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7E" w:rsidRPr="004B1913" w:rsidRDefault="00246F7E" w:rsidP="004B1913">
      <w:pPr>
        <w:pStyle w:val="2"/>
        <w:suppressAutoHyphens/>
        <w:spacing w:before="0" w:beforeAutospacing="0" w:after="0" w:afterAutospacing="0" w:line="360" w:lineRule="auto"/>
        <w:ind w:firstLine="709"/>
        <w:jc w:val="center"/>
        <w:rPr>
          <w:rStyle w:val="mw-headline"/>
          <w:color w:val="000000"/>
          <w:kern w:val="28"/>
          <w:sz w:val="28"/>
          <w:szCs w:val="28"/>
          <w:lang w:val="en-US"/>
        </w:rPr>
      </w:pPr>
      <w:r w:rsidRPr="004B1913">
        <w:rPr>
          <w:rStyle w:val="mw-headline"/>
          <w:color w:val="000000"/>
          <w:kern w:val="28"/>
          <w:sz w:val="28"/>
          <w:szCs w:val="28"/>
        </w:rPr>
        <w:t>Историческая справка</w:t>
      </w:r>
    </w:p>
    <w:p w:rsidR="001A4204" w:rsidRPr="004B1913" w:rsidRDefault="001A4204" w:rsidP="004B1913">
      <w:pPr>
        <w:pStyle w:val="2"/>
        <w:spacing w:before="0" w:beforeAutospacing="0" w:after="0" w:afterAutospacing="0" w:line="360" w:lineRule="auto"/>
        <w:ind w:firstLine="709"/>
        <w:jc w:val="both"/>
        <w:rPr>
          <w:b w:val="0"/>
          <w:bCs w:val="0"/>
          <w:color w:val="000000"/>
          <w:sz w:val="28"/>
          <w:szCs w:val="28"/>
          <w:lang w:val="en-US"/>
        </w:rPr>
      </w:pP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1981 год</w:t>
      </w:r>
      <w:r w:rsidRPr="004B1913">
        <w:rPr>
          <w:color w:val="000000"/>
          <w:sz w:val="28"/>
          <w:szCs w:val="28"/>
        </w:rPr>
        <w:t> — Сообщения Центра по контролю и профилактике болезней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Centers</w:t>
      </w:r>
      <w:r w:rsidRPr="004B1913">
        <w:rPr>
          <w:color w:val="000000"/>
          <w:sz w:val="28"/>
          <w:szCs w:val="28"/>
        </w:rPr>
        <w:t xml:space="preserve"> </w:t>
      </w:r>
      <w:r w:rsidRPr="004B1913">
        <w:rPr>
          <w:color w:val="000000"/>
          <w:sz w:val="28"/>
          <w:szCs w:val="28"/>
          <w:lang w:val="en"/>
        </w:rPr>
        <w:t>for</w:t>
      </w:r>
      <w:r w:rsidRPr="004B1913">
        <w:rPr>
          <w:color w:val="000000"/>
          <w:sz w:val="28"/>
          <w:szCs w:val="28"/>
        </w:rPr>
        <w:t xml:space="preserve"> </w:t>
      </w:r>
      <w:r w:rsidRPr="004B1913">
        <w:rPr>
          <w:color w:val="000000"/>
          <w:sz w:val="28"/>
          <w:szCs w:val="28"/>
          <w:lang w:val="en"/>
        </w:rPr>
        <w:t>Disease</w:t>
      </w:r>
      <w:r w:rsidRPr="004B1913">
        <w:rPr>
          <w:color w:val="000000"/>
          <w:sz w:val="28"/>
          <w:szCs w:val="28"/>
        </w:rPr>
        <w:t xml:space="preserve"> </w:t>
      </w:r>
      <w:r w:rsidRPr="004B1913">
        <w:rPr>
          <w:color w:val="000000"/>
          <w:sz w:val="28"/>
          <w:szCs w:val="28"/>
          <w:lang w:val="en"/>
        </w:rPr>
        <w:t>Control</w:t>
      </w:r>
      <w:r w:rsidRPr="004B1913">
        <w:rPr>
          <w:color w:val="000000"/>
          <w:sz w:val="28"/>
          <w:szCs w:val="28"/>
        </w:rPr>
        <w:t xml:space="preserve"> </w:t>
      </w:r>
      <w:r w:rsidRPr="004B1913">
        <w:rPr>
          <w:color w:val="000000"/>
          <w:sz w:val="28"/>
          <w:szCs w:val="28"/>
          <w:lang w:val="en"/>
        </w:rPr>
        <w:t>and</w:t>
      </w:r>
      <w:r w:rsidRPr="004B1913">
        <w:rPr>
          <w:color w:val="000000"/>
          <w:sz w:val="28"/>
          <w:szCs w:val="28"/>
        </w:rPr>
        <w:t xml:space="preserve"> </w:t>
      </w:r>
      <w:r w:rsidRPr="004B1913">
        <w:rPr>
          <w:color w:val="000000"/>
          <w:sz w:val="28"/>
          <w:szCs w:val="28"/>
          <w:lang w:val="en"/>
        </w:rPr>
        <w:t>Prevention</w:t>
      </w:r>
      <w:r w:rsidRPr="004B1913">
        <w:rPr>
          <w:color w:val="000000"/>
          <w:sz w:val="28"/>
          <w:szCs w:val="28"/>
        </w:rPr>
        <w:t xml:space="preserve">, </w:t>
      </w:r>
      <w:r w:rsidRPr="00640880">
        <w:rPr>
          <w:color w:val="000000"/>
          <w:sz w:val="28"/>
          <w:szCs w:val="28"/>
        </w:rPr>
        <w:t>CDC</w:t>
      </w:r>
      <w:r w:rsidRPr="004B1913">
        <w:rPr>
          <w:color w:val="000000"/>
          <w:sz w:val="28"/>
          <w:szCs w:val="28"/>
        </w:rPr>
        <w:t xml:space="preserve">) </w:t>
      </w:r>
      <w:r w:rsidRPr="00640880">
        <w:rPr>
          <w:color w:val="000000"/>
          <w:sz w:val="28"/>
          <w:szCs w:val="28"/>
        </w:rPr>
        <w:t>США</w:t>
      </w:r>
      <w:r w:rsidRPr="004B1913">
        <w:rPr>
          <w:color w:val="000000"/>
          <w:sz w:val="28"/>
          <w:szCs w:val="28"/>
        </w:rPr>
        <w:t xml:space="preserve">, о 5 случаях пневмоцистной пневмонии и 28 случаях </w:t>
      </w:r>
      <w:r w:rsidRPr="00640880">
        <w:rPr>
          <w:color w:val="000000"/>
          <w:sz w:val="28"/>
          <w:szCs w:val="28"/>
        </w:rPr>
        <w:t>саркомы Капоши</w:t>
      </w:r>
      <w:r w:rsidRPr="004B1913">
        <w:rPr>
          <w:color w:val="000000"/>
          <w:sz w:val="28"/>
          <w:szCs w:val="28"/>
        </w:rPr>
        <w:t xml:space="preserve">. Все заболевшие — </w:t>
      </w:r>
      <w:r w:rsidRPr="00640880">
        <w:rPr>
          <w:color w:val="000000"/>
          <w:sz w:val="28"/>
          <w:szCs w:val="28"/>
        </w:rPr>
        <w:t>мужчины</w:t>
      </w:r>
      <w:r w:rsidRPr="004B1913">
        <w:rPr>
          <w:color w:val="000000"/>
          <w:sz w:val="28"/>
          <w:szCs w:val="28"/>
        </w:rPr>
        <w:t xml:space="preserve">, практиковавшие </w:t>
      </w:r>
      <w:r w:rsidRPr="00640880">
        <w:rPr>
          <w:color w:val="000000"/>
          <w:sz w:val="28"/>
          <w:szCs w:val="28"/>
        </w:rPr>
        <w:t>гомосексуальные сношения</w:t>
      </w:r>
      <w:r w:rsidRPr="004B1913">
        <w:rPr>
          <w:color w:val="000000"/>
          <w:sz w:val="28"/>
          <w:szCs w:val="28"/>
        </w:rPr>
        <w:t xml:space="preserve">. Новая болезнь получила название </w:t>
      </w:r>
      <w:r w:rsidRPr="00640880">
        <w:rPr>
          <w:color w:val="000000"/>
          <w:sz w:val="28"/>
          <w:szCs w:val="28"/>
        </w:rPr>
        <w:t>GRIDS</w:t>
      </w:r>
      <w:r w:rsidRPr="004B1913">
        <w:rPr>
          <w:color w:val="000000"/>
          <w:sz w:val="28"/>
          <w:szCs w:val="28"/>
        </w:rPr>
        <w:t xml:space="preserve"> (Gay-related immune deficiency)</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1983</w:t>
      </w:r>
      <w:r w:rsidRPr="004B1913">
        <w:rPr>
          <w:color w:val="000000"/>
          <w:sz w:val="28"/>
          <w:szCs w:val="28"/>
        </w:rPr>
        <w:t xml:space="preserve"> г. — французские ученые под руководством </w:t>
      </w:r>
      <w:r w:rsidRPr="00640880">
        <w:rPr>
          <w:color w:val="000000"/>
          <w:sz w:val="28"/>
          <w:szCs w:val="28"/>
        </w:rPr>
        <w:t>Люка Монтанье</w:t>
      </w:r>
      <w:r w:rsidRPr="004B1913">
        <w:rPr>
          <w:color w:val="000000"/>
          <w:sz w:val="28"/>
          <w:szCs w:val="28"/>
        </w:rPr>
        <w:t xml:space="preserve"> в </w:t>
      </w:r>
      <w:r w:rsidRPr="00640880">
        <w:rPr>
          <w:color w:val="000000"/>
          <w:sz w:val="28"/>
          <w:szCs w:val="28"/>
        </w:rPr>
        <w:t>Институте Пастера</w:t>
      </w:r>
      <w:r w:rsidRPr="004B1913">
        <w:rPr>
          <w:color w:val="000000"/>
          <w:sz w:val="28"/>
          <w:szCs w:val="28"/>
        </w:rPr>
        <w:t xml:space="preserve"> из </w:t>
      </w:r>
      <w:r w:rsidRPr="00640880">
        <w:rPr>
          <w:color w:val="000000"/>
          <w:sz w:val="28"/>
          <w:szCs w:val="28"/>
        </w:rPr>
        <w:t>лимфатических узлов</w:t>
      </w:r>
      <w:r w:rsidRPr="004B1913">
        <w:rPr>
          <w:color w:val="000000"/>
          <w:sz w:val="28"/>
          <w:szCs w:val="28"/>
        </w:rPr>
        <w:t xml:space="preserve"> больного мужчины выделили вирус, который был ими назван «вирусом, ассоциированным с лимфаденопатией»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lymphadenopathy-associated virus</w:t>
      </w:r>
      <w:r w:rsidRPr="004B1913">
        <w:rPr>
          <w:color w:val="000000"/>
          <w:sz w:val="28"/>
          <w:szCs w:val="28"/>
        </w:rPr>
        <w:t xml:space="preserve"> LAV).</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1984</w:t>
      </w:r>
      <w:r w:rsidRPr="004B1913">
        <w:rPr>
          <w:color w:val="000000"/>
          <w:sz w:val="28"/>
          <w:szCs w:val="28"/>
        </w:rPr>
        <w:t> — американские ученые во главе с Робертом К. Галло из крови больных выделили возбудитель заболевания и назвали его «</w:t>
      </w:r>
      <w:r w:rsidRPr="00640880">
        <w:rPr>
          <w:color w:val="000000"/>
          <w:sz w:val="28"/>
          <w:szCs w:val="28"/>
        </w:rPr>
        <w:t>Т-лимфотропный вирус человека</w:t>
      </w:r>
      <w:r w:rsidRPr="004B1913">
        <w:rPr>
          <w:color w:val="000000"/>
          <w:sz w:val="28"/>
          <w:szCs w:val="28"/>
        </w:rPr>
        <w:t>, тип III»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Human T lymphotropic virus type III, HTLV-III</w:t>
      </w:r>
      <w:r w:rsidRPr="004B1913">
        <w:rPr>
          <w:color w:val="000000"/>
          <w:sz w:val="28"/>
          <w:szCs w:val="28"/>
        </w:rPr>
        <w:t>).</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1985</w:t>
      </w:r>
      <w:r w:rsidRPr="004B1913">
        <w:rPr>
          <w:color w:val="000000"/>
          <w:sz w:val="28"/>
          <w:szCs w:val="28"/>
        </w:rPr>
        <w:t> г. — изучены основные пути передачи ВИЧ.</w:t>
      </w:r>
    </w:p>
    <w:p w:rsidR="00246F7E" w:rsidRPr="004B1913" w:rsidRDefault="00246F7E" w:rsidP="004B1913">
      <w:pPr>
        <w:numPr>
          <w:ilvl w:val="0"/>
          <w:numId w:val="2"/>
        </w:numPr>
        <w:spacing w:line="360" w:lineRule="auto"/>
        <w:ind w:left="0" w:firstLine="709"/>
        <w:jc w:val="both"/>
        <w:rPr>
          <w:color w:val="000000"/>
          <w:sz w:val="28"/>
          <w:szCs w:val="28"/>
        </w:rPr>
      </w:pPr>
      <w:r w:rsidRPr="004B1913">
        <w:rPr>
          <w:color w:val="000000"/>
          <w:sz w:val="28"/>
          <w:szCs w:val="28"/>
        </w:rPr>
        <w:t xml:space="preserve">1985 год — регистрация первого случая </w:t>
      </w:r>
      <w:r w:rsidRPr="00640880">
        <w:rPr>
          <w:color w:val="000000"/>
          <w:sz w:val="28"/>
          <w:szCs w:val="28"/>
        </w:rPr>
        <w:t>ВИЧ</w:t>
      </w:r>
      <w:r w:rsidRPr="004B1913">
        <w:rPr>
          <w:color w:val="000000"/>
          <w:sz w:val="28"/>
          <w:szCs w:val="28"/>
        </w:rPr>
        <w:t xml:space="preserve">/СПИДа в </w:t>
      </w:r>
      <w:r w:rsidRPr="00640880">
        <w:rPr>
          <w:color w:val="000000"/>
          <w:sz w:val="28"/>
          <w:szCs w:val="28"/>
        </w:rPr>
        <w:t>СССР</w:t>
      </w:r>
      <w:r w:rsidRPr="004B1913">
        <w:rPr>
          <w:color w:val="000000"/>
          <w:sz w:val="28"/>
          <w:szCs w:val="28"/>
        </w:rPr>
        <w:t xml:space="preserve"> у иностранного гражданина.</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1986 год</w:t>
      </w:r>
      <w:r w:rsidRPr="004B1913">
        <w:rPr>
          <w:color w:val="000000"/>
          <w:sz w:val="28"/>
          <w:szCs w:val="28"/>
        </w:rPr>
        <w:t xml:space="preserve"> — после осознания, что названия LAV и HTLV-III относятся к одному и тому же вирусу, принято новое название — «вирус иммунодефицита человека», </w:t>
      </w:r>
      <w:r w:rsidRPr="00640880">
        <w:rPr>
          <w:color w:val="000000"/>
          <w:sz w:val="28"/>
          <w:szCs w:val="28"/>
        </w:rPr>
        <w:t>ВИЧ</w:t>
      </w:r>
      <w:r w:rsidRPr="004B1913">
        <w:rPr>
          <w:color w:val="000000"/>
          <w:sz w:val="28"/>
          <w:szCs w:val="28"/>
        </w:rPr>
        <w:t xml:space="preserve">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Human immunodeficiency virus, HIV</w:t>
      </w:r>
      <w:r w:rsidRPr="004B1913">
        <w:rPr>
          <w:color w:val="000000"/>
          <w:sz w:val="28"/>
          <w:szCs w:val="28"/>
        </w:rPr>
        <w:t>).</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1987 год</w:t>
      </w:r>
      <w:r w:rsidRPr="004B1913">
        <w:rPr>
          <w:color w:val="000000"/>
          <w:sz w:val="28"/>
          <w:szCs w:val="28"/>
        </w:rPr>
        <w:t> — появление первого препарата для лечения СПИДа.</w:t>
      </w:r>
    </w:p>
    <w:p w:rsidR="00246F7E" w:rsidRPr="004B1913" w:rsidRDefault="00246F7E" w:rsidP="004B1913">
      <w:pPr>
        <w:numPr>
          <w:ilvl w:val="0"/>
          <w:numId w:val="2"/>
        </w:numPr>
        <w:spacing w:line="360" w:lineRule="auto"/>
        <w:ind w:left="0" w:firstLine="709"/>
        <w:jc w:val="both"/>
        <w:rPr>
          <w:color w:val="000000"/>
          <w:sz w:val="28"/>
          <w:szCs w:val="28"/>
        </w:rPr>
      </w:pPr>
      <w:r w:rsidRPr="004B1913">
        <w:rPr>
          <w:color w:val="000000"/>
          <w:sz w:val="28"/>
          <w:szCs w:val="28"/>
        </w:rPr>
        <w:t xml:space="preserve">1987 год — регистрация первого случая </w:t>
      </w:r>
      <w:r w:rsidRPr="00640880">
        <w:rPr>
          <w:color w:val="000000"/>
          <w:sz w:val="28"/>
          <w:szCs w:val="28"/>
        </w:rPr>
        <w:t>ВИЧ-инфекции</w:t>
      </w:r>
      <w:r w:rsidRPr="004B1913">
        <w:rPr>
          <w:color w:val="000000"/>
          <w:sz w:val="28"/>
          <w:szCs w:val="28"/>
        </w:rPr>
        <w:t xml:space="preserve"> у гражданина СССР.</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1988 год</w:t>
      </w:r>
      <w:r w:rsidRPr="004B1913">
        <w:rPr>
          <w:color w:val="000000"/>
          <w:sz w:val="28"/>
          <w:szCs w:val="28"/>
        </w:rPr>
        <w:t xml:space="preserve"> — 1 декабря объявлен </w:t>
      </w:r>
      <w:r w:rsidRPr="00640880">
        <w:rPr>
          <w:color w:val="000000"/>
          <w:sz w:val="28"/>
          <w:szCs w:val="28"/>
        </w:rPr>
        <w:t>ООН</w:t>
      </w:r>
      <w:r w:rsidRPr="004B1913">
        <w:rPr>
          <w:color w:val="000000"/>
          <w:sz w:val="28"/>
          <w:szCs w:val="28"/>
        </w:rPr>
        <w:t xml:space="preserve"> Всемирным днем борьбы со СПИДом.</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1995 год</w:t>
      </w:r>
      <w:r w:rsidRPr="004B1913">
        <w:rPr>
          <w:color w:val="000000"/>
          <w:sz w:val="28"/>
          <w:szCs w:val="28"/>
        </w:rPr>
        <w:t xml:space="preserve"> — принятие Закона </w:t>
      </w:r>
      <w:r w:rsidRPr="00640880">
        <w:rPr>
          <w:color w:val="000000"/>
          <w:sz w:val="28"/>
          <w:szCs w:val="28"/>
        </w:rPr>
        <w:t>РФ</w:t>
      </w:r>
      <w:r w:rsidRPr="004B1913">
        <w:rPr>
          <w:color w:val="000000"/>
          <w:sz w:val="28"/>
          <w:szCs w:val="28"/>
        </w:rPr>
        <w:t xml:space="preserve"> от 30.03.95 г. № 38-ФЗ «О предупреждении распространения в РФ заболевания, вызываемого вирусом иммунодефицита человека (ВИЧ-инфекции)».</w:t>
      </w:r>
    </w:p>
    <w:p w:rsidR="00246F7E" w:rsidRPr="004B1913" w:rsidRDefault="00246F7E" w:rsidP="004B1913">
      <w:pPr>
        <w:numPr>
          <w:ilvl w:val="0"/>
          <w:numId w:val="2"/>
        </w:numPr>
        <w:spacing w:line="360" w:lineRule="auto"/>
        <w:ind w:left="0" w:firstLine="709"/>
        <w:jc w:val="both"/>
        <w:rPr>
          <w:color w:val="000000"/>
          <w:sz w:val="28"/>
          <w:szCs w:val="28"/>
        </w:rPr>
      </w:pPr>
      <w:r w:rsidRPr="004B1913">
        <w:rPr>
          <w:color w:val="000000"/>
          <w:sz w:val="28"/>
          <w:szCs w:val="28"/>
        </w:rPr>
        <w:t>1995 год — начало применения препаратов высокоактивной антиретровирусной терапии, позволяющий большинству больных ВИЧ/СПИДом продлевать жизнь.</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1996 год</w:t>
      </w:r>
      <w:r w:rsidRPr="004B1913">
        <w:rPr>
          <w:color w:val="000000"/>
          <w:sz w:val="28"/>
          <w:szCs w:val="28"/>
        </w:rPr>
        <w:t> — создание объединенной программы ООН по СПИДу.</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2001 год</w:t>
      </w:r>
      <w:r w:rsidRPr="004B1913">
        <w:rPr>
          <w:color w:val="000000"/>
          <w:sz w:val="28"/>
          <w:szCs w:val="28"/>
        </w:rPr>
        <w:t> — Генеральная Ассамблея ООН — принятие резолюции 8 — 26/2 «Глобальный кризис — глобальные действия».</w:t>
      </w:r>
    </w:p>
    <w:p w:rsidR="00246F7E" w:rsidRPr="004B1913" w:rsidRDefault="00246F7E" w:rsidP="004B1913">
      <w:pPr>
        <w:numPr>
          <w:ilvl w:val="0"/>
          <w:numId w:val="2"/>
        </w:numPr>
        <w:spacing w:line="360" w:lineRule="auto"/>
        <w:ind w:left="0" w:firstLine="709"/>
        <w:jc w:val="both"/>
        <w:rPr>
          <w:color w:val="000000"/>
          <w:sz w:val="28"/>
          <w:szCs w:val="28"/>
        </w:rPr>
      </w:pPr>
      <w:r w:rsidRPr="00640880">
        <w:rPr>
          <w:color w:val="000000"/>
          <w:sz w:val="28"/>
          <w:szCs w:val="28"/>
        </w:rPr>
        <w:t>2003 год</w:t>
      </w:r>
      <w:r w:rsidRPr="004B1913">
        <w:rPr>
          <w:color w:val="000000"/>
          <w:sz w:val="28"/>
          <w:szCs w:val="28"/>
        </w:rPr>
        <w:t xml:space="preserve"> — пленарное заседание 58-й сессии </w:t>
      </w:r>
      <w:r w:rsidRPr="00640880">
        <w:rPr>
          <w:color w:val="000000"/>
          <w:sz w:val="28"/>
          <w:szCs w:val="28"/>
        </w:rPr>
        <w:t>Генеральной Ассамблеи ООН</w:t>
      </w:r>
      <w:r w:rsidRPr="004B1913">
        <w:rPr>
          <w:color w:val="000000"/>
          <w:sz w:val="28"/>
          <w:szCs w:val="28"/>
        </w:rPr>
        <w:t xml:space="preserve"> по проблематике ВИЧ/СПИДа.</w:t>
      </w:r>
    </w:p>
    <w:p w:rsidR="00246F7E" w:rsidRPr="004B1913" w:rsidRDefault="00246F7E" w:rsidP="004B1913">
      <w:pPr>
        <w:numPr>
          <w:ilvl w:val="0"/>
          <w:numId w:val="2"/>
        </w:numPr>
        <w:spacing w:line="360" w:lineRule="auto"/>
        <w:ind w:left="0" w:firstLine="709"/>
        <w:jc w:val="both"/>
        <w:rPr>
          <w:color w:val="000000"/>
          <w:sz w:val="28"/>
          <w:szCs w:val="28"/>
        </w:rPr>
      </w:pPr>
      <w:r w:rsidRPr="004B1913">
        <w:rPr>
          <w:color w:val="000000"/>
          <w:sz w:val="28"/>
          <w:szCs w:val="28"/>
        </w:rPr>
        <w:t xml:space="preserve">Декабрь </w:t>
      </w:r>
      <w:r w:rsidRPr="00640880">
        <w:rPr>
          <w:color w:val="000000"/>
          <w:sz w:val="28"/>
          <w:szCs w:val="28"/>
        </w:rPr>
        <w:t>2006</w:t>
      </w:r>
      <w:r w:rsidRPr="004B1913">
        <w:rPr>
          <w:color w:val="000000"/>
          <w:sz w:val="28"/>
          <w:szCs w:val="28"/>
        </w:rPr>
        <w:t> — ежегодный доклад организации «</w:t>
      </w:r>
      <w:r w:rsidRPr="00640880">
        <w:rPr>
          <w:color w:val="000000"/>
          <w:sz w:val="28"/>
          <w:szCs w:val="28"/>
        </w:rPr>
        <w:t>Объединённая программа ООН по ВИЧ/СПИДу</w:t>
      </w:r>
      <w:r w:rsidRPr="004B1913">
        <w:rPr>
          <w:color w:val="000000"/>
          <w:sz w:val="28"/>
          <w:szCs w:val="28"/>
        </w:rPr>
        <w:t>» (UNAIDS) — AIDS Epidemic Update 2006</w:t>
      </w:r>
      <w:r w:rsidRPr="00640880">
        <w:rPr>
          <w:color w:val="000000"/>
          <w:sz w:val="28"/>
          <w:szCs w:val="28"/>
          <w:vertAlign w:val="superscript"/>
        </w:rPr>
        <w:t>1</w:t>
      </w:r>
      <w:r w:rsidRPr="004B1913">
        <w:rPr>
          <w:color w:val="000000"/>
          <w:sz w:val="28"/>
          <w:szCs w:val="28"/>
        </w:rPr>
        <w:t>.</w:t>
      </w:r>
    </w:p>
    <w:p w:rsidR="001A4204" w:rsidRPr="00A854D6" w:rsidRDefault="001A4204" w:rsidP="004B1913">
      <w:pPr>
        <w:pStyle w:val="2"/>
        <w:spacing w:before="0" w:beforeAutospacing="0" w:after="0" w:afterAutospacing="0" w:line="360" w:lineRule="auto"/>
        <w:ind w:firstLine="709"/>
        <w:jc w:val="both"/>
        <w:rPr>
          <w:rStyle w:val="editsection"/>
          <w:b w:val="0"/>
          <w:bCs w:val="0"/>
          <w:color w:val="000000"/>
          <w:sz w:val="28"/>
          <w:szCs w:val="28"/>
        </w:rPr>
      </w:pPr>
    </w:p>
    <w:p w:rsidR="00246F7E" w:rsidRPr="004B1913" w:rsidRDefault="007D1165" w:rsidP="004B1913">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ru.wikipedia.org/w/index.php?title=%D0%A4%D0%B0%D0%B9%D0%BB:HIV_Epidem.png&amp;filetimestamp=2008072920232" style="width:300pt;height:138.75pt" o:button="t">
            <v:imagedata r:id="rId5" o:title=""/>
          </v:shape>
        </w:pict>
      </w:r>
    </w:p>
    <w:p w:rsidR="00246F7E" w:rsidRPr="004B1913" w:rsidRDefault="00246F7E" w:rsidP="004B1913">
      <w:pPr>
        <w:spacing w:line="360" w:lineRule="auto"/>
        <w:ind w:firstLine="709"/>
        <w:jc w:val="both"/>
        <w:rPr>
          <w:color w:val="000000"/>
          <w:sz w:val="28"/>
          <w:szCs w:val="28"/>
        </w:rPr>
      </w:pPr>
    </w:p>
    <w:p w:rsidR="00246F7E" w:rsidRPr="004B1913" w:rsidRDefault="00246F7E" w:rsidP="004B1913">
      <w:pPr>
        <w:spacing w:line="360" w:lineRule="auto"/>
        <w:ind w:firstLine="709"/>
        <w:jc w:val="both"/>
        <w:rPr>
          <w:color w:val="000000"/>
          <w:sz w:val="28"/>
          <w:szCs w:val="28"/>
        </w:rPr>
      </w:pPr>
      <w:r w:rsidRPr="004B1913">
        <w:rPr>
          <w:color w:val="000000"/>
          <w:sz w:val="28"/>
          <w:szCs w:val="28"/>
        </w:rPr>
        <w:t>Распространенность ВИЧ-положительных по странам</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Источником инфекции является только больной человек.</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Основными путями передачи инфекции являются:</w:t>
      </w:r>
    </w:p>
    <w:p w:rsidR="00246F7E" w:rsidRPr="004B1913" w:rsidRDefault="00246F7E" w:rsidP="004B1913">
      <w:pPr>
        <w:numPr>
          <w:ilvl w:val="0"/>
          <w:numId w:val="3"/>
        </w:numPr>
        <w:spacing w:line="360" w:lineRule="auto"/>
        <w:ind w:left="0" w:firstLine="709"/>
        <w:jc w:val="both"/>
        <w:rPr>
          <w:color w:val="000000"/>
          <w:sz w:val="28"/>
          <w:szCs w:val="28"/>
        </w:rPr>
      </w:pPr>
      <w:r w:rsidRPr="004B1913">
        <w:rPr>
          <w:color w:val="000000"/>
          <w:sz w:val="28"/>
          <w:szCs w:val="28"/>
        </w:rPr>
        <w:t xml:space="preserve">Половой (у взрослых и подростков — </w:t>
      </w:r>
      <w:r w:rsidRPr="00640880">
        <w:rPr>
          <w:color w:val="000000"/>
          <w:sz w:val="28"/>
          <w:szCs w:val="28"/>
        </w:rPr>
        <w:t>гомосексуальный</w:t>
      </w:r>
      <w:r w:rsidRPr="004B1913">
        <w:rPr>
          <w:color w:val="000000"/>
          <w:sz w:val="28"/>
          <w:szCs w:val="28"/>
        </w:rPr>
        <w:t xml:space="preserve"> и </w:t>
      </w:r>
      <w:r w:rsidRPr="00640880">
        <w:rPr>
          <w:color w:val="000000"/>
          <w:sz w:val="28"/>
          <w:szCs w:val="28"/>
        </w:rPr>
        <w:t>гетеросексуальный</w:t>
      </w:r>
      <w:r w:rsidRPr="004B1913">
        <w:rPr>
          <w:color w:val="000000"/>
          <w:sz w:val="28"/>
          <w:szCs w:val="28"/>
        </w:rPr>
        <w:t xml:space="preserve">), в том числе и работники </w:t>
      </w:r>
      <w:r w:rsidRPr="00640880">
        <w:rPr>
          <w:color w:val="000000"/>
          <w:sz w:val="28"/>
          <w:szCs w:val="28"/>
        </w:rPr>
        <w:t>секс-бизнеса</w:t>
      </w:r>
      <w:r w:rsidRPr="004B1913">
        <w:rPr>
          <w:color w:val="000000"/>
          <w:sz w:val="28"/>
          <w:szCs w:val="28"/>
        </w:rPr>
        <w:t>;</w:t>
      </w:r>
    </w:p>
    <w:p w:rsidR="00246F7E" w:rsidRPr="004B1913" w:rsidRDefault="00246F7E" w:rsidP="004B1913">
      <w:pPr>
        <w:numPr>
          <w:ilvl w:val="0"/>
          <w:numId w:val="3"/>
        </w:numPr>
        <w:spacing w:line="360" w:lineRule="auto"/>
        <w:ind w:left="0" w:firstLine="709"/>
        <w:jc w:val="both"/>
        <w:rPr>
          <w:color w:val="000000"/>
          <w:sz w:val="28"/>
          <w:szCs w:val="28"/>
        </w:rPr>
      </w:pPr>
      <w:r w:rsidRPr="004B1913">
        <w:rPr>
          <w:color w:val="000000"/>
          <w:sz w:val="28"/>
          <w:szCs w:val="28"/>
        </w:rPr>
        <w:t>Оральный (при оральном сексе (</w:t>
      </w:r>
      <w:r w:rsidRPr="00640880">
        <w:rPr>
          <w:color w:val="000000"/>
          <w:sz w:val="28"/>
          <w:szCs w:val="28"/>
        </w:rPr>
        <w:t>минете</w:t>
      </w:r>
      <w:r w:rsidRPr="004B1913">
        <w:rPr>
          <w:color w:val="000000"/>
          <w:sz w:val="28"/>
          <w:szCs w:val="28"/>
        </w:rPr>
        <w:t xml:space="preserve">) существует незначительный риск заражения ВИЧ. Это происходит при попадании </w:t>
      </w:r>
      <w:r w:rsidRPr="00640880">
        <w:rPr>
          <w:color w:val="000000"/>
          <w:sz w:val="28"/>
          <w:szCs w:val="28"/>
        </w:rPr>
        <w:t>спермы</w:t>
      </w:r>
      <w:r w:rsidRPr="004B1913">
        <w:rPr>
          <w:color w:val="000000"/>
          <w:sz w:val="28"/>
          <w:szCs w:val="28"/>
        </w:rPr>
        <w:t xml:space="preserve"> в ротовую полость, имеющей язвочки, механические повреждения или воспаленную слизистую оболочку);</w:t>
      </w:r>
    </w:p>
    <w:p w:rsidR="00246F7E" w:rsidRPr="004B1913" w:rsidRDefault="00246F7E" w:rsidP="004B1913">
      <w:pPr>
        <w:numPr>
          <w:ilvl w:val="0"/>
          <w:numId w:val="3"/>
        </w:numPr>
        <w:spacing w:line="360" w:lineRule="auto"/>
        <w:ind w:left="0" w:firstLine="709"/>
        <w:jc w:val="both"/>
        <w:rPr>
          <w:color w:val="000000"/>
          <w:sz w:val="28"/>
          <w:szCs w:val="28"/>
        </w:rPr>
      </w:pPr>
      <w:r w:rsidRPr="004B1913">
        <w:rPr>
          <w:color w:val="000000"/>
          <w:sz w:val="28"/>
          <w:szCs w:val="28"/>
        </w:rPr>
        <w:t xml:space="preserve">Инъекционный и инструментальный — при использовании загрязненных вирусом </w:t>
      </w:r>
      <w:r w:rsidRPr="00640880">
        <w:rPr>
          <w:color w:val="000000"/>
          <w:sz w:val="28"/>
          <w:szCs w:val="28"/>
        </w:rPr>
        <w:t>шприцев</w:t>
      </w:r>
      <w:r w:rsidRPr="004B1913">
        <w:rPr>
          <w:color w:val="000000"/>
          <w:sz w:val="28"/>
          <w:szCs w:val="28"/>
        </w:rPr>
        <w:t xml:space="preserve">, игл, </w:t>
      </w:r>
      <w:r w:rsidRPr="00640880">
        <w:rPr>
          <w:color w:val="000000"/>
          <w:sz w:val="28"/>
          <w:szCs w:val="28"/>
        </w:rPr>
        <w:t>катетеров</w:t>
      </w:r>
      <w:r w:rsidRPr="004B1913">
        <w:rPr>
          <w:color w:val="000000"/>
          <w:sz w:val="28"/>
          <w:szCs w:val="28"/>
        </w:rPr>
        <w:t xml:space="preserve"> и т. п. — особенно актуальный и проблематичный в среде лиц употребляющих инъекционные наркотики (</w:t>
      </w:r>
      <w:r w:rsidRPr="00640880">
        <w:rPr>
          <w:color w:val="000000"/>
          <w:sz w:val="28"/>
          <w:szCs w:val="28"/>
        </w:rPr>
        <w:t>наркомания</w:t>
      </w:r>
      <w:r w:rsidRPr="004B1913">
        <w:rPr>
          <w:color w:val="000000"/>
          <w:sz w:val="28"/>
          <w:szCs w:val="28"/>
        </w:rPr>
        <w:t>);</w:t>
      </w:r>
    </w:p>
    <w:p w:rsidR="00246F7E" w:rsidRPr="004B1913" w:rsidRDefault="00246F7E" w:rsidP="004B1913">
      <w:pPr>
        <w:numPr>
          <w:ilvl w:val="0"/>
          <w:numId w:val="3"/>
        </w:numPr>
        <w:spacing w:line="360" w:lineRule="auto"/>
        <w:ind w:left="0" w:firstLine="709"/>
        <w:jc w:val="both"/>
        <w:rPr>
          <w:color w:val="000000"/>
          <w:sz w:val="28"/>
          <w:szCs w:val="28"/>
        </w:rPr>
      </w:pPr>
      <w:r w:rsidRPr="004B1913">
        <w:rPr>
          <w:color w:val="000000"/>
          <w:sz w:val="28"/>
          <w:szCs w:val="28"/>
        </w:rPr>
        <w:t xml:space="preserve">Гемотрансфузионный (после переливания инфицированной крови или её компонентов — </w:t>
      </w:r>
      <w:r w:rsidRPr="00640880">
        <w:rPr>
          <w:color w:val="000000"/>
          <w:sz w:val="28"/>
          <w:szCs w:val="28"/>
        </w:rPr>
        <w:t>плазмы</w:t>
      </w:r>
      <w:r w:rsidRPr="004B1913">
        <w:rPr>
          <w:color w:val="000000"/>
          <w:sz w:val="28"/>
          <w:szCs w:val="28"/>
        </w:rPr>
        <w:t xml:space="preserve">, </w:t>
      </w:r>
      <w:r w:rsidRPr="00640880">
        <w:rPr>
          <w:color w:val="000000"/>
          <w:sz w:val="28"/>
          <w:szCs w:val="28"/>
        </w:rPr>
        <w:t>тромбоцитарной</w:t>
      </w:r>
      <w:r w:rsidRPr="004B1913">
        <w:rPr>
          <w:color w:val="000000"/>
          <w:sz w:val="28"/>
          <w:szCs w:val="28"/>
        </w:rPr>
        <w:t xml:space="preserve">, </w:t>
      </w:r>
      <w:r w:rsidRPr="00640880">
        <w:rPr>
          <w:color w:val="000000"/>
          <w:sz w:val="28"/>
          <w:szCs w:val="28"/>
        </w:rPr>
        <w:t>лейкоцитарной</w:t>
      </w:r>
      <w:r w:rsidRPr="004B1913">
        <w:rPr>
          <w:color w:val="000000"/>
          <w:sz w:val="28"/>
          <w:szCs w:val="28"/>
        </w:rPr>
        <w:t xml:space="preserve"> или </w:t>
      </w:r>
      <w:r w:rsidRPr="00640880">
        <w:rPr>
          <w:color w:val="000000"/>
          <w:sz w:val="28"/>
          <w:szCs w:val="28"/>
        </w:rPr>
        <w:t>эритроцитарной</w:t>
      </w:r>
      <w:r w:rsidRPr="004B1913">
        <w:rPr>
          <w:color w:val="000000"/>
          <w:sz w:val="28"/>
          <w:szCs w:val="28"/>
        </w:rPr>
        <w:t xml:space="preserve"> массы, концентратов крови, </w:t>
      </w:r>
      <w:r w:rsidRPr="00640880">
        <w:rPr>
          <w:color w:val="000000"/>
          <w:sz w:val="28"/>
          <w:szCs w:val="28"/>
        </w:rPr>
        <w:t>факторов свертывания крови</w:t>
      </w:r>
      <w:r w:rsidRPr="004B1913">
        <w:rPr>
          <w:color w:val="000000"/>
          <w:sz w:val="28"/>
          <w:szCs w:val="28"/>
        </w:rPr>
        <w:t>);</w:t>
      </w:r>
    </w:p>
    <w:p w:rsidR="00246F7E" w:rsidRPr="004B1913" w:rsidRDefault="00246F7E" w:rsidP="004B1913">
      <w:pPr>
        <w:numPr>
          <w:ilvl w:val="0"/>
          <w:numId w:val="3"/>
        </w:numPr>
        <w:spacing w:line="360" w:lineRule="auto"/>
        <w:ind w:left="0" w:firstLine="709"/>
        <w:jc w:val="both"/>
        <w:rPr>
          <w:color w:val="000000"/>
          <w:sz w:val="28"/>
          <w:szCs w:val="28"/>
        </w:rPr>
      </w:pPr>
      <w:r w:rsidRPr="004B1913">
        <w:rPr>
          <w:color w:val="000000"/>
          <w:sz w:val="28"/>
          <w:szCs w:val="28"/>
        </w:rPr>
        <w:t>Перинатальный (антенатальный, трансплацентарный — от инфицированной матери; интранатальный — при прохождении ребенка по инфицированным родовым путям матери);</w:t>
      </w:r>
    </w:p>
    <w:p w:rsidR="00246F7E" w:rsidRPr="004B1913" w:rsidRDefault="00246F7E" w:rsidP="004B1913">
      <w:pPr>
        <w:numPr>
          <w:ilvl w:val="0"/>
          <w:numId w:val="3"/>
        </w:numPr>
        <w:spacing w:line="360" w:lineRule="auto"/>
        <w:ind w:left="0" w:firstLine="709"/>
        <w:jc w:val="both"/>
        <w:rPr>
          <w:color w:val="000000"/>
          <w:sz w:val="28"/>
          <w:szCs w:val="28"/>
        </w:rPr>
      </w:pPr>
      <w:r w:rsidRPr="00640880">
        <w:rPr>
          <w:color w:val="000000"/>
          <w:sz w:val="28"/>
          <w:szCs w:val="28"/>
        </w:rPr>
        <w:t>Трансплантационный</w:t>
      </w:r>
      <w:r w:rsidRPr="004B1913">
        <w:rPr>
          <w:color w:val="000000"/>
          <w:sz w:val="28"/>
          <w:szCs w:val="28"/>
        </w:rPr>
        <w:t xml:space="preserve"> (пересадка инфицированных органов, </w:t>
      </w:r>
      <w:r w:rsidRPr="00640880">
        <w:rPr>
          <w:color w:val="000000"/>
          <w:sz w:val="28"/>
          <w:szCs w:val="28"/>
        </w:rPr>
        <w:t>костного мозга</w:t>
      </w:r>
      <w:r w:rsidRPr="004B1913">
        <w:rPr>
          <w:color w:val="000000"/>
          <w:sz w:val="28"/>
          <w:szCs w:val="28"/>
        </w:rPr>
        <w:t xml:space="preserve">, искусственная инсеминация инфицированной </w:t>
      </w:r>
      <w:r w:rsidRPr="00640880">
        <w:rPr>
          <w:color w:val="000000"/>
          <w:sz w:val="28"/>
          <w:szCs w:val="28"/>
        </w:rPr>
        <w:t>спермой</w:t>
      </w:r>
      <w:r w:rsidRPr="004B1913">
        <w:rPr>
          <w:color w:val="000000"/>
          <w:sz w:val="28"/>
          <w:szCs w:val="28"/>
        </w:rPr>
        <w:t>);</w:t>
      </w:r>
    </w:p>
    <w:p w:rsidR="00246F7E" w:rsidRPr="004B1913" w:rsidRDefault="00246F7E" w:rsidP="004B1913">
      <w:pPr>
        <w:numPr>
          <w:ilvl w:val="0"/>
          <w:numId w:val="3"/>
        </w:numPr>
        <w:spacing w:line="360" w:lineRule="auto"/>
        <w:ind w:left="0" w:firstLine="709"/>
        <w:jc w:val="both"/>
        <w:rPr>
          <w:color w:val="000000"/>
          <w:sz w:val="28"/>
          <w:szCs w:val="28"/>
        </w:rPr>
      </w:pPr>
      <w:r w:rsidRPr="004B1913">
        <w:rPr>
          <w:color w:val="000000"/>
          <w:sz w:val="28"/>
          <w:szCs w:val="28"/>
        </w:rPr>
        <w:t>Молочный (заражение ребенка инфицированным молоком матери);</w:t>
      </w:r>
    </w:p>
    <w:p w:rsidR="00246F7E" w:rsidRPr="004B1913" w:rsidRDefault="00246F7E" w:rsidP="004B1913">
      <w:pPr>
        <w:numPr>
          <w:ilvl w:val="0"/>
          <w:numId w:val="3"/>
        </w:numPr>
        <w:spacing w:line="360" w:lineRule="auto"/>
        <w:ind w:left="0" w:firstLine="709"/>
        <w:jc w:val="both"/>
        <w:rPr>
          <w:color w:val="000000"/>
          <w:sz w:val="28"/>
          <w:szCs w:val="28"/>
        </w:rPr>
      </w:pPr>
      <w:r w:rsidRPr="004B1913">
        <w:rPr>
          <w:color w:val="000000"/>
          <w:sz w:val="28"/>
          <w:szCs w:val="28"/>
        </w:rPr>
        <w:t xml:space="preserve">Профессиональный и бытовой — заражение через поврежденные кожные покровы и слизистые оболочки людей, контактирующих с </w:t>
      </w:r>
      <w:r w:rsidRPr="00640880">
        <w:rPr>
          <w:color w:val="000000"/>
          <w:sz w:val="28"/>
          <w:szCs w:val="28"/>
        </w:rPr>
        <w:t>кровью</w:t>
      </w:r>
      <w:r w:rsidRPr="004B1913">
        <w:rPr>
          <w:color w:val="000000"/>
          <w:sz w:val="28"/>
          <w:szCs w:val="28"/>
        </w:rPr>
        <w:t xml:space="preserve"> или некоторыми секретами (слизью из </w:t>
      </w:r>
      <w:r w:rsidRPr="00640880">
        <w:rPr>
          <w:color w:val="000000"/>
          <w:sz w:val="28"/>
          <w:szCs w:val="28"/>
        </w:rPr>
        <w:t>влагалища</w:t>
      </w:r>
      <w:r w:rsidRPr="004B1913">
        <w:rPr>
          <w:color w:val="000000"/>
          <w:sz w:val="28"/>
          <w:szCs w:val="28"/>
        </w:rPr>
        <w:t xml:space="preserve">, грудным молоком, отделяемым из ран, </w:t>
      </w:r>
      <w:r w:rsidRPr="00640880">
        <w:rPr>
          <w:color w:val="000000"/>
          <w:sz w:val="28"/>
          <w:szCs w:val="28"/>
        </w:rPr>
        <w:t>цереброспинальной жидкостью</w:t>
      </w:r>
      <w:r w:rsidRPr="004B1913">
        <w:rPr>
          <w:color w:val="000000"/>
          <w:sz w:val="28"/>
          <w:szCs w:val="28"/>
        </w:rPr>
        <w:t xml:space="preserve">, содержимым </w:t>
      </w:r>
      <w:r w:rsidRPr="00640880">
        <w:rPr>
          <w:color w:val="000000"/>
          <w:sz w:val="28"/>
          <w:szCs w:val="28"/>
        </w:rPr>
        <w:t>трахеи</w:t>
      </w:r>
      <w:r w:rsidRPr="004B1913">
        <w:rPr>
          <w:color w:val="000000"/>
          <w:sz w:val="28"/>
          <w:szCs w:val="28"/>
        </w:rPr>
        <w:t xml:space="preserve">, </w:t>
      </w:r>
      <w:r w:rsidRPr="00640880">
        <w:rPr>
          <w:color w:val="000000"/>
          <w:sz w:val="28"/>
          <w:szCs w:val="28"/>
        </w:rPr>
        <w:t>плевральной</w:t>
      </w:r>
      <w:r w:rsidRPr="004B1913">
        <w:rPr>
          <w:color w:val="000000"/>
          <w:sz w:val="28"/>
          <w:szCs w:val="28"/>
        </w:rPr>
        <w:t xml:space="preserve"> полости и др.) больных ВИЧ-инфекцией.</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В то же время ВИЧ не передается при бытовых контактах через </w:t>
      </w:r>
      <w:r w:rsidRPr="00640880">
        <w:rPr>
          <w:color w:val="000000"/>
          <w:sz w:val="28"/>
          <w:szCs w:val="28"/>
        </w:rPr>
        <w:t>слюну</w:t>
      </w:r>
      <w:r w:rsidRPr="004B1913">
        <w:rPr>
          <w:color w:val="000000"/>
          <w:sz w:val="28"/>
          <w:szCs w:val="28"/>
        </w:rPr>
        <w:t xml:space="preserve">, </w:t>
      </w:r>
      <w:r w:rsidRPr="00640880">
        <w:rPr>
          <w:color w:val="000000"/>
          <w:sz w:val="28"/>
          <w:szCs w:val="28"/>
        </w:rPr>
        <w:t>слёзную жидкость</w:t>
      </w:r>
      <w:r w:rsidRPr="004B1913">
        <w:rPr>
          <w:color w:val="000000"/>
          <w:sz w:val="28"/>
          <w:szCs w:val="28"/>
        </w:rPr>
        <w:t xml:space="preserve"> и воздушно-капельным путем, а также через воду или пищу. Слюна может представлять опасность только в том случае, если в ней присутствует кровь.</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глобальные данные об эпидемии СПИДа, декабрь 2006</w:t>
      </w:r>
    </w:p>
    <w:p w:rsidR="00626D30"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Согласно докладу «</w:t>
      </w:r>
      <w:r w:rsidRPr="00640880">
        <w:rPr>
          <w:color w:val="000000"/>
          <w:sz w:val="28"/>
          <w:szCs w:val="28"/>
        </w:rPr>
        <w:t>Объединённой программы ООН по ВИЧ/СПИДу</w:t>
      </w:r>
      <w:r w:rsidRPr="004B1913">
        <w:rPr>
          <w:color w:val="000000"/>
          <w:sz w:val="28"/>
          <w:szCs w:val="28"/>
        </w:rPr>
        <w:t>» декабрь 2006 г.</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Количество людей, живущих с ВИЧ, в 2006 г.</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Всего — 39,5 миллиона (34,1-47,1 миллиона)</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Взрослых — 37,2 миллиона (32,1-44,5 миллиона)</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Женщин — 17,7 миллиона (15,1-20,9 миллиона)</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Детей младше 15 лет — 2,3 миллиона (1,7-3,5 миллиона)</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Количество людей, заразившихся ВИЧ в 2006 г.</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Всего — 4,3 миллиона (3,6-6,6 миллиона)</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Взрослых — 3,8 миллиона (3,2-5,7 миллиона)</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Детей младше 15 лет — 530 000 (410 000—660 000)</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Количество смертей от СПИДа в 2006 г.</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Всего — 2,9 миллиона (2,5-3,5 миллиона)</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Взрослых — 2,6 миллиона (2,2-3,0 миллиона)</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Детей младше 15 лет — 380000 (290000-500000)</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При этом, из общего числа инфицированных, две трети (63 % — 24,7 млн.21,8-27,7 млн.) всех взрослых и детей с ВИЧ в мире живут в странах </w:t>
      </w:r>
      <w:r w:rsidRPr="00640880">
        <w:rPr>
          <w:color w:val="000000"/>
          <w:sz w:val="28"/>
          <w:szCs w:val="28"/>
        </w:rPr>
        <w:t>Африки</w:t>
      </w:r>
      <w:r w:rsidRPr="004B1913">
        <w:rPr>
          <w:color w:val="000000"/>
          <w:sz w:val="28"/>
          <w:szCs w:val="28"/>
        </w:rPr>
        <w:t xml:space="preserve"> к югу от </w:t>
      </w:r>
      <w:r w:rsidRPr="00640880">
        <w:rPr>
          <w:color w:val="000000"/>
          <w:sz w:val="28"/>
          <w:szCs w:val="28"/>
        </w:rPr>
        <w:t>Сахары</w:t>
      </w:r>
      <w:r w:rsidRPr="004B1913">
        <w:rPr>
          <w:color w:val="000000"/>
          <w:sz w:val="28"/>
          <w:szCs w:val="28"/>
        </w:rPr>
        <w:t>, в основном в южной части Африки. Одна треть (32 %) всех людей с ВИЧ в мире живёт в этом субрегионе, и здесь же произошли 34 % всех смертей в связи со СПИДом в 2006 году.</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На </w:t>
      </w:r>
      <w:r w:rsidRPr="00640880">
        <w:rPr>
          <w:color w:val="000000"/>
          <w:sz w:val="28"/>
          <w:szCs w:val="28"/>
        </w:rPr>
        <w:t>Российскую Федерацию</w:t>
      </w:r>
      <w:r w:rsidRPr="004B1913">
        <w:rPr>
          <w:color w:val="000000"/>
          <w:sz w:val="28"/>
          <w:szCs w:val="28"/>
        </w:rPr>
        <w:t xml:space="preserve"> и </w:t>
      </w:r>
      <w:r w:rsidRPr="00640880">
        <w:rPr>
          <w:color w:val="000000"/>
          <w:sz w:val="28"/>
          <w:szCs w:val="28"/>
        </w:rPr>
        <w:t>Украину</w:t>
      </w:r>
      <w:r w:rsidRPr="004B1913">
        <w:rPr>
          <w:color w:val="000000"/>
          <w:sz w:val="28"/>
          <w:szCs w:val="28"/>
        </w:rPr>
        <w:t xml:space="preserve"> приходится около 90 % всех ВИЧ-инфекций в </w:t>
      </w:r>
      <w:r w:rsidRPr="00640880">
        <w:rPr>
          <w:color w:val="000000"/>
          <w:sz w:val="28"/>
          <w:szCs w:val="28"/>
        </w:rPr>
        <w:t>Восточной Европе</w:t>
      </w:r>
      <w:r w:rsidRPr="004B1913">
        <w:rPr>
          <w:color w:val="000000"/>
          <w:sz w:val="28"/>
          <w:szCs w:val="28"/>
        </w:rPr>
        <w:t xml:space="preserve"> и </w:t>
      </w:r>
      <w:r w:rsidRPr="00640880">
        <w:rPr>
          <w:color w:val="000000"/>
          <w:sz w:val="28"/>
          <w:szCs w:val="28"/>
        </w:rPr>
        <w:t>Центральной Азии</w:t>
      </w:r>
      <w:r w:rsidRPr="004B1913">
        <w:rPr>
          <w:color w:val="000000"/>
          <w:sz w:val="28"/>
          <w:szCs w:val="28"/>
        </w:rPr>
        <w:t xml:space="preserve">, где использование зараженного инъекционного инструментария для употребления </w:t>
      </w:r>
      <w:r w:rsidRPr="00640880">
        <w:rPr>
          <w:color w:val="000000"/>
          <w:sz w:val="28"/>
          <w:szCs w:val="28"/>
        </w:rPr>
        <w:t>наркотиков</w:t>
      </w:r>
      <w:r w:rsidRPr="004B1913">
        <w:rPr>
          <w:color w:val="000000"/>
          <w:sz w:val="28"/>
          <w:szCs w:val="28"/>
        </w:rPr>
        <w:t xml:space="preserve"> остается основным путем передачи ВИЧ</w:t>
      </w:r>
      <w:r w:rsidRPr="00640880">
        <w:rPr>
          <w:color w:val="000000"/>
          <w:sz w:val="28"/>
          <w:szCs w:val="28"/>
          <w:vertAlign w:val="superscript"/>
        </w:rPr>
        <w:t>3</w:t>
      </w:r>
      <w:r w:rsidRPr="004B1913">
        <w:rPr>
          <w:color w:val="000000"/>
          <w:sz w:val="28"/>
          <w:szCs w:val="28"/>
        </w:rPr>
        <w:t>. Рискованное сексуальное поведение потребителей инъекционных наркотиков также повышает вероятность распространения ВИЧ среди них.</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В </w:t>
      </w:r>
      <w:r w:rsidRPr="00640880">
        <w:rPr>
          <w:color w:val="000000"/>
          <w:sz w:val="28"/>
          <w:szCs w:val="28"/>
        </w:rPr>
        <w:t>2005 году</w:t>
      </w:r>
      <w:r w:rsidRPr="004B1913">
        <w:rPr>
          <w:color w:val="000000"/>
          <w:sz w:val="28"/>
          <w:szCs w:val="28"/>
        </w:rPr>
        <w:t xml:space="preserve"> в России было зарегистрировано 35500 новых случаев ВИЧ-инфекции, за первые 6 месяцев </w:t>
      </w:r>
      <w:r w:rsidRPr="00640880">
        <w:rPr>
          <w:color w:val="000000"/>
          <w:sz w:val="28"/>
          <w:szCs w:val="28"/>
        </w:rPr>
        <w:t>2006</w:t>
      </w:r>
      <w:r w:rsidRPr="004B1913">
        <w:rPr>
          <w:color w:val="000000"/>
          <w:sz w:val="28"/>
          <w:szCs w:val="28"/>
        </w:rPr>
        <w:t xml:space="preserve"> — чуть менее 13500 случаев; таким образом, общее число инфекций, документально зарегистрированных с начала </w:t>
      </w:r>
      <w:r w:rsidRPr="00640880">
        <w:rPr>
          <w:color w:val="000000"/>
          <w:sz w:val="28"/>
          <w:szCs w:val="28"/>
        </w:rPr>
        <w:t>эпидемии</w:t>
      </w:r>
      <w:r w:rsidRPr="004B1913">
        <w:rPr>
          <w:color w:val="000000"/>
          <w:sz w:val="28"/>
          <w:szCs w:val="28"/>
        </w:rPr>
        <w:t xml:space="preserve"> в России, составило почти 350000. Однако официальные данные учитывают только тех людей, которые имели непосредственный контакт с российской системой регистрации </w:t>
      </w:r>
      <w:r w:rsidRPr="00640880">
        <w:rPr>
          <w:color w:val="000000"/>
          <w:sz w:val="28"/>
          <w:szCs w:val="28"/>
        </w:rPr>
        <w:t>ВИЧ</w:t>
      </w:r>
      <w:r w:rsidRPr="004B1913">
        <w:rPr>
          <w:color w:val="000000"/>
          <w:sz w:val="28"/>
          <w:szCs w:val="28"/>
        </w:rPr>
        <w:t>. Действительное число людей, которые жили с ВИЧ в конце 2005 года, оценивается гораздо выше — от 560 тыс. до 1,6 млн. Большинство из них — молодые люди: возраст 80 % составляет 15-30 лет.</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По результатам исследований, распространенность ВИЧ среди потребителей инъекционных наркотиков варьировала от 3 % в Волгограде, до 3,5-9 % в Барнауле, 12-14 % в Москве, 30 % в Санкт-Петербурге и более 70 % в Бийске</w:t>
      </w:r>
      <w:r w:rsidRPr="00640880">
        <w:rPr>
          <w:color w:val="000000"/>
          <w:sz w:val="28"/>
          <w:szCs w:val="28"/>
          <w:vertAlign w:val="superscript"/>
        </w:rPr>
        <w:t>5</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Надо отметить, однако, что после резкого пика заболеваемости в </w:t>
      </w:r>
      <w:r w:rsidRPr="00640880">
        <w:rPr>
          <w:color w:val="000000"/>
          <w:sz w:val="28"/>
          <w:szCs w:val="28"/>
        </w:rPr>
        <w:t>России</w:t>
      </w:r>
      <w:r w:rsidRPr="004B1913">
        <w:rPr>
          <w:color w:val="000000"/>
          <w:sz w:val="28"/>
          <w:szCs w:val="28"/>
        </w:rPr>
        <w:t xml:space="preserve">, пришедшегося на </w:t>
      </w:r>
      <w:r w:rsidRPr="00640880">
        <w:rPr>
          <w:color w:val="000000"/>
          <w:sz w:val="28"/>
          <w:szCs w:val="28"/>
        </w:rPr>
        <w:t>2001</w:t>
      </w:r>
      <w:r w:rsidRPr="004B1913">
        <w:rPr>
          <w:color w:val="000000"/>
          <w:sz w:val="28"/>
          <w:szCs w:val="28"/>
        </w:rPr>
        <w:t xml:space="preserve"> г., и последующего спада в </w:t>
      </w:r>
      <w:r w:rsidRPr="00640880">
        <w:rPr>
          <w:color w:val="000000"/>
          <w:sz w:val="28"/>
          <w:szCs w:val="28"/>
        </w:rPr>
        <w:t>2002</w:t>
      </w:r>
      <w:r w:rsidRPr="004B1913">
        <w:rPr>
          <w:color w:val="000000"/>
          <w:sz w:val="28"/>
          <w:szCs w:val="28"/>
        </w:rPr>
        <w:t>—</w:t>
      </w:r>
      <w:r w:rsidRPr="00640880">
        <w:rPr>
          <w:color w:val="000000"/>
          <w:sz w:val="28"/>
          <w:szCs w:val="28"/>
        </w:rPr>
        <w:t>2003</w:t>
      </w:r>
      <w:r w:rsidRPr="004B1913">
        <w:rPr>
          <w:color w:val="000000"/>
          <w:sz w:val="28"/>
          <w:szCs w:val="28"/>
        </w:rPr>
        <w:t xml:space="preserve"> не наблюдается резкого ежегодного повышения числа инфицированных, но не наблюдается и их снижения.</w:t>
      </w:r>
    </w:p>
    <w:p w:rsidR="00246F7E" w:rsidRPr="004B1913" w:rsidRDefault="00246F7E" w:rsidP="004B1913">
      <w:pPr>
        <w:pStyle w:val="3"/>
        <w:spacing w:before="0" w:beforeAutospacing="0" w:after="0" w:afterAutospacing="0" w:line="360" w:lineRule="auto"/>
        <w:ind w:firstLine="709"/>
        <w:jc w:val="both"/>
        <w:rPr>
          <w:rStyle w:val="mw-headline"/>
          <w:b w:val="0"/>
          <w:bCs w:val="0"/>
          <w:color w:val="000000"/>
          <w:sz w:val="28"/>
          <w:szCs w:val="28"/>
        </w:rPr>
      </w:pPr>
      <w:r w:rsidRPr="004B1913">
        <w:rPr>
          <w:rStyle w:val="mw-headline"/>
          <w:b w:val="0"/>
          <w:bCs w:val="0"/>
          <w:color w:val="000000"/>
          <w:sz w:val="28"/>
          <w:szCs w:val="28"/>
        </w:rPr>
        <w:t>Распространённость ВИЧ среди групп населения</w:t>
      </w:r>
    </w:p>
    <w:p w:rsidR="00246F7E" w:rsidRPr="00626D30"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Распространённость ВИЧ среди групп населения согласно </w:t>
      </w:r>
      <w:r w:rsidRPr="00640880">
        <w:rPr>
          <w:color w:val="000000"/>
          <w:sz w:val="28"/>
          <w:szCs w:val="28"/>
        </w:rPr>
        <w:t>UNAIDS</w:t>
      </w:r>
      <w:r w:rsidRPr="004B1913">
        <w:rPr>
          <w:color w:val="000000"/>
          <w:sz w:val="28"/>
          <w:szCs w:val="28"/>
        </w:rPr>
        <w:t>.</w:t>
      </w:r>
    </w:p>
    <w:p w:rsidR="00626D30" w:rsidRPr="00626D30" w:rsidRDefault="00626D30" w:rsidP="004B1913">
      <w:pPr>
        <w:pStyle w:val="a5"/>
        <w:spacing w:before="0" w:beforeAutospacing="0" w:after="0" w:afterAutospacing="0" w:line="360" w:lineRule="auto"/>
        <w:ind w:firstLine="709"/>
        <w:jc w:val="both"/>
        <w:rPr>
          <w:color w:val="000000"/>
          <w:sz w:val="28"/>
          <w:szCs w:val="28"/>
        </w:rPr>
      </w:pPr>
    </w:p>
    <w:tbl>
      <w:tblPr>
        <w:tblW w:w="90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14"/>
        <w:gridCol w:w="1845"/>
        <w:gridCol w:w="1557"/>
        <w:gridCol w:w="1922"/>
      </w:tblGrid>
      <w:tr w:rsidR="00EA09F5" w:rsidRPr="00EA09F5">
        <w:trPr>
          <w:trHeight w:val="696"/>
        </w:trPr>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Рискованное поведение среди взрослых</w:t>
            </w:r>
          </w:p>
        </w:tc>
        <w:tc>
          <w:tcPr>
            <w:tcW w:w="1845"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Распространенность ВИЧ</w:t>
            </w:r>
          </w:p>
        </w:tc>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 заболеваемости</w:t>
            </w:r>
          </w:p>
        </w:tc>
        <w:tc>
          <w:tcPr>
            <w:tcW w:w="1922"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Заболеваемость на 100,000 чел.</w:t>
            </w:r>
          </w:p>
        </w:tc>
      </w:tr>
      <w:tr w:rsidR="00EA09F5" w:rsidRPr="00EA09F5">
        <w:trPr>
          <w:trHeight w:val="696"/>
        </w:trPr>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Потребление инъекционных наркотиков (ПИН)</w:t>
            </w:r>
          </w:p>
        </w:tc>
        <w:tc>
          <w:tcPr>
            <w:tcW w:w="1845"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45.0%</w:t>
            </w:r>
          </w:p>
        </w:tc>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23,18</w:t>
            </w:r>
          </w:p>
        </w:tc>
        <w:tc>
          <w:tcPr>
            <w:tcW w:w="1922"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12977</w:t>
            </w:r>
          </w:p>
        </w:tc>
      </w:tr>
      <w:tr w:rsidR="00EA09F5" w:rsidRPr="00EA09F5">
        <w:trPr>
          <w:trHeight w:val="348"/>
        </w:trPr>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Партнеры ПИН</w:t>
            </w:r>
          </w:p>
        </w:tc>
        <w:tc>
          <w:tcPr>
            <w:tcW w:w="1845"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8.0%</w:t>
            </w:r>
          </w:p>
        </w:tc>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5,15</w:t>
            </w:r>
          </w:p>
        </w:tc>
        <w:tc>
          <w:tcPr>
            <w:tcW w:w="1922"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3601</w:t>
            </w:r>
          </w:p>
        </w:tc>
      </w:tr>
      <w:tr w:rsidR="00EA09F5" w:rsidRPr="00EA09F5">
        <w:trPr>
          <w:trHeight w:val="348"/>
        </w:trPr>
        <w:tc>
          <w:tcPr>
            <w:tcW w:w="0" w:type="auto"/>
            <w:vAlign w:val="center"/>
          </w:tcPr>
          <w:p w:rsidR="00246F7E" w:rsidRPr="00EA09F5" w:rsidRDefault="00246F7E" w:rsidP="00EA09F5">
            <w:pPr>
              <w:spacing w:line="360" w:lineRule="auto"/>
              <w:jc w:val="both"/>
              <w:rPr>
                <w:color w:val="000000"/>
                <w:sz w:val="20"/>
                <w:szCs w:val="20"/>
              </w:rPr>
            </w:pPr>
            <w:r w:rsidRPr="00640880">
              <w:rPr>
                <w:color w:val="000000"/>
                <w:sz w:val="20"/>
                <w:szCs w:val="20"/>
              </w:rPr>
              <w:t>Работницы секс-бизнеса</w:t>
            </w:r>
          </w:p>
        </w:tc>
        <w:tc>
          <w:tcPr>
            <w:tcW w:w="1845"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9,0%</w:t>
            </w:r>
          </w:p>
        </w:tc>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3,23</w:t>
            </w:r>
          </w:p>
        </w:tc>
        <w:tc>
          <w:tcPr>
            <w:tcW w:w="1922"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905</w:t>
            </w:r>
          </w:p>
        </w:tc>
      </w:tr>
      <w:tr w:rsidR="00EA09F5" w:rsidRPr="00EA09F5">
        <w:trPr>
          <w:trHeight w:val="348"/>
        </w:trPr>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Их клиенты</w:t>
            </w:r>
          </w:p>
        </w:tc>
        <w:tc>
          <w:tcPr>
            <w:tcW w:w="1845"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4.0%</w:t>
            </w:r>
          </w:p>
        </w:tc>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4,07</w:t>
            </w:r>
          </w:p>
        </w:tc>
        <w:tc>
          <w:tcPr>
            <w:tcW w:w="1922"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91</w:t>
            </w:r>
          </w:p>
        </w:tc>
      </w:tr>
      <w:tr w:rsidR="00EA09F5" w:rsidRPr="00EA09F5">
        <w:trPr>
          <w:trHeight w:val="696"/>
        </w:trPr>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Мужчины имеющие секс с мужчинами (МСМ)</w:t>
            </w:r>
          </w:p>
        </w:tc>
        <w:tc>
          <w:tcPr>
            <w:tcW w:w="1845"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5,0%</w:t>
            </w:r>
          </w:p>
        </w:tc>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13.17</w:t>
            </w:r>
          </w:p>
        </w:tc>
        <w:tc>
          <w:tcPr>
            <w:tcW w:w="1922"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983</w:t>
            </w:r>
          </w:p>
        </w:tc>
      </w:tr>
      <w:tr w:rsidR="00EA09F5" w:rsidRPr="00EA09F5">
        <w:trPr>
          <w:trHeight w:val="348"/>
        </w:trPr>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Их партнерши (МСМ)</w:t>
            </w:r>
          </w:p>
        </w:tc>
        <w:tc>
          <w:tcPr>
            <w:tcW w:w="1845"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2.0%</w:t>
            </w:r>
          </w:p>
        </w:tc>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2,06</w:t>
            </w:r>
          </w:p>
        </w:tc>
        <w:tc>
          <w:tcPr>
            <w:tcW w:w="1922"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308</w:t>
            </w:r>
          </w:p>
        </w:tc>
      </w:tr>
      <w:tr w:rsidR="00EA09F5" w:rsidRPr="00EA09F5">
        <w:trPr>
          <w:trHeight w:val="348"/>
        </w:trPr>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Медицинские инъекции</w:t>
            </w:r>
          </w:p>
        </w:tc>
        <w:tc>
          <w:tcPr>
            <w:tcW w:w="1845"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1,10%</w:t>
            </w:r>
          </w:p>
        </w:tc>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0.58</w:t>
            </w:r>
          </w:p>
        </w:tc>
        <w:tc>
          <w:tcPr>
            <w:tcW w:w="1922"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1</w:t>
            </w:r>
          </w:p>
        </w:tc>
      </w:tr>
      <w:tr w:rsidR="00EA09F5" w:rsidRPr="00EA09F5">
        <w:trPr>
          <w:trHeight w:val="326"/>
        </w:trPr>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Переливания крови</w:t>
            </w:r>
          </w:p>
        </w:tc>
        <w:tc>
          <w:tcPr>
            <w:tcW w:w="1845"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1,10%</w:t>
            </w:r>
          </w:p>
        </w:tc>
        <w:tc>
          <w:tcPr>
            <w:tcW w:w="0" w:type="auto"/>
            <w:vAlign w:val="center"/>
          </w:tcPr>
          <w:p w:rsidR="00246F7E" w:rsidRPr="00EA09F5" w:rsidRDefault="00246F7E" w:rsidP="00EA09F5">
            <w:pPr>
              <w:spacing w:line="360" w:lineRule="auto"/>
              <w:jc w:val="both"/>
              <w:rPr>
                <w:color w:val="000000"/>
                <w:sz w:val="20"/>
                <w:szCs w:val="20"/>
              </w:rPr>
            </w:pPr>
            <w:r w:rsidRPr="00EA09F5">
              <w:rPr>
                <w:color w:val="000000"/>
                <w:sz w:val="20"/>
                <w:szCs w:val="20"/>
              </w:rPr>
              <w:t>0.22</w:t>
            </w:r>
          </w:p>
        </w:tc>
        <w:tc>
          <w:tcPr>
            <w:tcW w:w="1922" w:type="dxa"/>
            <w:vAlign w:val="center"/>
          </w:tcPr>
          <w:p w:rsidR="00246F7E" w:rsidRPr="00EA09F5" w:rsidRDefault="00246F7E" w:rsidP="00EA09F5">
            <w:pPr>
              <w:spacing w:line="360" w:lineRule="auto"/>
              <w:jc w:val="both"/>
              <w:rPr>
                <w:color w:val="000000"/>
                <w:sz w:val="20"/>
                <w:szCs w:val="20"/>
              </w:rPr>
            </w:pPr>
            <w:r w:rsidRPr="00EA09F5">
              <w:rPr>
                <w:color w:val="000000"/>
                <w:sz w:val="20"/>
                <w:szCs w:val="20"/>
              </w:rPr>
              <w:t>49</w:t>
            </w:r>
          </w:p>
        </w:tc>
      </w:tr>
    </w:tbl>
    <w:p w:rsidR="001A4204" w:rsidRPr="00EA09F5" w:rsidRDefault="001A4204" w:rsidP="00EA09F5">
      <w:pPr>
        <w:pStyle w:val="2"/>
        <w:suppressAutoHyphens/>
        <w:spacing w:before="0" w:beforeAutospacing="0" w:after="0" w:afterAutospacing="0" w:line="360" w:lineRule="auto"/>
        <w:ind w:firstLine="709"/>
        <w:jc w:val="center"/>
        <w:rPr>
          <w:rStyle w:val="editsection"/>
          <w:color w:val="000000"/>
          <w:kern w:val="28"/>
          <w:sz w:val="28"/>
          <w:szCs w:val="28"/>
          <w:lang w:val="en-US"/>
        </w:rPr>
      </w:pPr>
    </w:p>
    <w:p w:rsidR="00246F7E" w:rsidRPr="00EA09F5" w:rsidRDefault="00246F7E" w:rsidP="00EA09F5">
      <w:pPr>
        <w:pStyle w:val="2"/>
        <w:suppressAutoHyphens/>
        <w:spacing w:before="0" w:beforeAutospacing="0" w:after="0" w:afterAutospacing="0" w:line="360" w:lineRule="auto"/>
        <w:ind w:firstLine="709"/>
        <w:jc w:val="center"/>
        <w:rPr>
          <w:color w:val="000000"/>
          <w:kern w:val="28"/>
          <w:sz w:val="28"/>
          <w:szCs w:val="28"/>
        </w:rPr>
      </w:pPr>
      <w:r w:rsidRPr="00EA09F5">
        <w:rPr>
          <w:rStyle w:val="mw-headline"/>
          <w:color w:val="000000"/>
          <w:kern w:val="28"/>
          <w:sz w:val="28"/>
          <w:szCs w:val="28"/>
        </w:rPr>
        <w:t>Этиология, патогенез</w:t>
      </w:r>
    </w:p>
    <w:p w:rsidR="00E32698" w:rsidRDefault="00E32698" w:rsidP="004B1913">
      <w:pPr>
        <w:spacing w:line="360" w:lineRule="auto"/>
        <w:ind w:firstLine="709"/>
        <w:jc w:val="both"/>
        <w:rPr>
          <w:color w:val="000000"/>
          <w:sz w:val="28"/>
          <w:szCs w:val="28"/>
        </w:rPr>
      </w:pPr>
    </w:p>
    <w:p w:rsidR="00246F7E" w:rsidRPr="004B1913" w:rsidRDefault="00246F7E" w:rsidP="004B1913">
      <w:pPr>
        <w:spacing w:line="360" w:lineRule="auto"/>
        <w:ind w:firstLine="709"/>
        <w:jc w:val="both"/>
        <w:rPr>
          <w:color w:val="000000"/>
          <w:sz w:val="28"/>
          <w:szCs w:val="28"/>
        </w:rPr>
      </w:pPr>
      <w:r w:rsidRPr="004B1913">
        <w:rPr>
          <w:color w:val="000000"/>
          <w:sz w:val="28"/>
          <w:szCs w:val="28"/>
        </w:rPr>
        <w:t>Патогенез-репликация вируса иммунодефицита в клетке.</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Болезнь вызывается </w:t>
      </w:r>
      <w:r w:rsidRPr="00640880">
        <w:rPr>
          <w:color w:val="000000"/>
          <w:sz w:val="28"/>
          <w:szCs w:val="28"/>
        </w:rPr>
        <w:t>вирусом иммунодефицита человека</w:t>
      </w:r>
      <w:r w:rsidRPr="004B1913">
        <w:rPr>
          <w:color w:val="000000"/>
          <w:sz w:val="28"/>
          <w:szCs w:val="28"/>
        </w:rPr>
        <w:t xml:space="preserve">, относящимся к семейству </w:t>
      </w:r>
      <w:r w:rsidRPr="00640880">
        <w:rPr>
          <w:color w:val="000000"/>
          <w:sz w:val="28"/>
          <w:szCs w:val="28"/>
        </w:rPr>
        <w:t>ретровирусов</w:t>
      </w:r>
      <w:r w:rsidRPr="00640880">
        <w:rPr>
          <w:color w:val="000000"/>
          <w:sz w:val="28"/>
          <w:szCs w:val="28"/>
          <w:vertAlign w:val="superscript"/>
        </w:rPr>
        <w:t>7</w:t>
      </w:r>
      <w:r w:rsidRPr="004B1913">
        <w:rPr>
          <w:color w:val="000000"/>
          <w:sz w:val="28"/>
          <w:szCs w:val="28"/>
        </w:rPr>
        <w:t>, роду лентивирусов.</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Как и все ретровирусы, ВИЧ имеет особенность репликации, называемую </w:t>
      </w:r>
      <w:r w:rsidRPr="00640880">
        <w:rPr>
          <w:color w:val="000000"/>
          <w:sz w:val="28"/>
          <w:szCs w:val="28"/>
        </w:rPr>
        <w:t>обратной транскрипцией</w:t>
      </w:r>
      <w:r w:rsidRPr="004B1913">
        <w:rPr>
          <w:color w:val="000000"/>
          <w:sz w:val="28"/>
          <w:szCs w:val="28"/>
        </w:rPr>
        <w:t xml:space="preserve"> и свойство поражать клетки крови человека, имеющие на своей поверхности CD4-рецепторы (CD4+ Т-лимфоциты, </w:t>
      </w:r>
      <w:r w:rsidRPr="00640880">
        <w:rPr>
          <w:color w:val="000000"/>
          <w:sz w:val="28"/>
          <w:szCs w:val="28"/>
        </w:rPr>
        <w:t>макрофаги</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Оболочка вируса состоит из двухрядной липидной мембраны, на поверхности которой имеется ряд протеинов, таких как:</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gp41 — трансмембранный гликопротеин, TM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Transmembrane</w:t>
      </w:r>
      <w:r w:rsidRPr="004B1913">
        <w:rPr>
          <w:color w:val="000000"/>
          <w:sz w:val="28"/>
          <w:szCs w:val="28"/>
        </w:rPr>
        <w:t xml:space="preserve"> </w:t>
      </w:r>
      <w:r w:rsidRPr="004B1913">
        <w:rPr>
          <w:color w:val="000000"/>
          <w:sz w:val="28"/>
          <w:szCs w:val="28"/>
          <w:lang w:val="en"/>
        </w:rPr>
        <w:t>glycoprotein</w:t>
      </w:r>
      <w:r w:rsidRPr="004B1913">
        <w:rPr>
          <w:color w:val="000000"/>
          <w:sz w:val="28"/>
          <w:szCs w:val="28"/>
        </w:rPr>
        <w:t>) и</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gp120 — поверхностный гликопротеин SU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Surface</w:t>
      </w:r>
      <w:r w:rsidRPr="004B1913">
        <w:rPr>
          <w:color w:val="000000"/>
          <w:sz w:val="28"/>
          <w:szCs w:val="28"/>
        </w:rPr>
        <w:t xml:space="preserve"> </w:t>
      </w:r>
      <w:r w:rsidRPr="004B1913">
        <w:rPr>
          <w:color w:val="000000"/>
          <w:sz w:val="28"/>
          <w:szCs w:val="28"/>
          <w:lang w:val="en"/>
        </w:rPr>
        <w:t>glycoprotein</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Внутри «ядра» вируса, состоящего из матричного p17 протеина и белка-капсида p24 находятся две нити вирионной </w:t>
      </w:r>
      <w:r w:rsidRPr="00640880">
        <w:rPr>
          <w:color w:val="000000"/>
          <w:sz w:val="28"/>
          <w:szCs w:val="28"/>
        </w:rPr>
        <w:t>РНК</w:t>
      </w:r>
      <w:r w:rsidRPr="004B1913">
        <w:rPr>
          <w:color w:val="000000"/>
          <w:sz w:val="28"/>
          <w:szCs w:val="28"/>
        </w:rPr>
        <w:t xml:space="preserve"> и ряд энзимов:</w:t>
      </w:r>
    </w:p>
    <w:p w:rsidR="00246F7E" w:rsidRPr="004B1913" w:rsidRDefault="00246F7E" w:rsidP="004B1913">
      <w:pPr>
        <w:spacing w:line="360" w:lineRule="auto"/>
        <w:ind w:firstLine="709"/>
        <w:jc w:val="both"/>
        <w:rPr>
          <w:color w:val="000000"/>
          <w:sz w:val="28"/>
          <w:szCs w:val="28"/>
        </w:rPr>
      </w:pPr>
      <w:r w:rsidRPr="00640880">
        <w:rPr>
          <w:color w:val="000000"/>
          <w:sz w:val="28"/>
          <w:szCs w:val="28"/>
        </w:rPr>
        <w:t>обратная транскриптаза</w:t>
      </w:r>
      <w:r w:rsidRPr="004B1913">
        <w:rPr>
          <w:color w:val="000000"/>
          <w:sz w:val="28"/>
          <w:szCs w:val="28"/>
        </w:rPr>
        <w:t>, RT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Reverse</w:t>
      </w:r>
      <w:r w:rsidRPr="004B1913">
        <w:rPr>
          <w:color w:val="000000"/>
          <w:sz w:val="28"/>
          <w:szCs w:val="28"/>
        </w:rPr>
        <w:t xml:space="preserve"> </w:t>
      </w:r>
      <w:r w:rsidRPr="004B1913">
        <w:rPr>
          <w:color w:val="000000"/>
          <w:sz w:val="28"/>
          <w:szCs w:val="28"/>
          <w:lang w:val="en"/>
        </w:rPr>
        <w:t>transcriptase</w:t>
      </w:r>
      <w:r w:rsidRPr="004B1913">
        <w:rPr>
          <w:color w:val="000000"/>
          <w:sz w:val="28"/>
          <w:szCs w:val="28"/>
        </w:rPr>
        <w:t>),</w:t>
      </w:r>
    </w:p>
    <w:p w:rsidR="00246F7E" w:rsidRPr="004B1913" w:rsidRDefault="00246F7E" w:rsidP="004B1913">
      <w:pPr>
        <w:spacing w:line="360" w:lineRule="auto"/>
        <w:ind w:firstLine="709"/>
        <w:jc w:val="both"/>
        <w:rPr>
          <w:color w:val="000000"/>
          <w:sz w:val="28"/>
          <w:szCs w:val="28"/>
        </w:rPr>
      </w:pPr>
      <w:r w:rsidRPr="00640880">
        <w:rPr>
          <w:color w:val="000000"/>
          <w:sz w:val="28"/>
          <w:szCs w:val="28"/>
        </w:rPr>
        <w:t>интеграза</w:t>
      </w:r>
      <w:r w:rsidR="00CB11B0" w:rsidRPr="004B1913">
        <w:rPr>
          <w:color w:val="000000"/>
          <w:sz w:val="28"/>
          <w:szCs w:val="28"/>
        </w:rPr>
        <w:t xml:space="preserve"> </w:t>
      </w:r>
      <w:r w:rsidRPr="004B1913">
        <w:rPr>
          <w:color w:val="000000"/>
          <w:sz w:val="28"/>
          <w:szCs w:val="28"/>
        </w:rPr>
        <w:t>(IN)</w:t>
      </w:r>
    </w:p>
    <w:p w:rsidR="00246F7E" w:rsidRPr="004B1913" w:rsidRDefault="00246F7E" w:rsidP="004B1913">
      <w:pPr>
        <w:spacing w:line="360" w:lineRule="auto"/>
        <w:ind w:firstLine="709"/>
        <w:jc w:val="both"/>
        <w:rPr>
          <w:color w:val="000000"/>
          <w:sz w:val="28"/>
          <w:szCs w:val="28"/>
        </w:rPr>
      </w:pPr>
      <w:r w:rsidRPr="00640880">
        <w:rPr>
          <w:color w:val="000000"/>
          <w:sz w:val="28"/>
          <w:szCs w:val="28"/>
        </w:rPr>
        <w:t>протеаза</w:t>
      </w:r>
      <w:r w:rsidR="00CB11B0" w:rsidRPr="004B1913">
        <w:rPr>
          <w:color w:val="000000"/>
          <w:sz w:val="28"/>
          <w:szCs w:val="28"/>
        </w:rPr>
        <w:t xml:space="preserve"> </w:t>
      </w:r>
      <w:r w:rsidRPr="004B1913">
        <w:rPr>
          <w:color w:val="000000"/>
          <w:sz w:val="28"/>
          <w:szCs w:val="28"/>
        </w:rPr>
        <w:t>(PR).</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С помощью gp120 (поверхностного гликопротеина) вирус присоединяется к антиген-CD4 рецептору и Co-рецептору, находящихся на поверхностной мембране клеток. Для Т-лимфоцитов Co-рецептором является CXCR-4, а для макрофагов — CCR-5.</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Клеточная мембрана растворяется, вирус проникает внутрь клетки, где высвобождается виральная РНК из капсида и начинается с помощью обратной транскриптазы, копирование двух нитей </w:t>
      </w:r>
      <w:r w:rsidRPr="00640880">
        <w:rPr>
          <w:color w:val="000000"/>
          <w:sz w:val="28"/>
          <w:szCs w:val="28"/>
        </w:rPr>
        <w:t>ДНК</w:t>
      </w:r>
      <w:r w:rsidRPr="004B1913">
        <w:rPr>
          <w:color w:val="000000"/>
          <w:sz w:val="28"/>
          <w:szCs w:val="28"/>
        </w:rPr>
        <w:t xml:space="preserve"> на виральной РНК (обратная транскрипция)</w:t>
      </w:r>
      <w:r w:rsidRPr="00640880">
        <w:rPr>
          <w:color w:val="000000"/>
          <w:sz w:val="28"/>
          <w:szCs w:val="28"/>
          <w:vertAlign w:val="superscript"/>
        </w:rPr>
        <w:t>12</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Произведённая ДНК проникает внутрь ядра клетки-хозяина и интегрируется с помощью энзима интегразы в хромосому хозяина. С помощью </w:t>
      </w:r>
      <w:r w:rsidRPr="00640880">
        <w:rPr>
          <w:color w:val="000000"/>
          <w:sz w:val="28"/>
          <w:szCs w:val="28"/>
        </w:rPr>
        <w:t>РНК-полимеразы</w:t>
      </w:r>
      <w:r w:rsidRPr="004B1913">
        <w:rPr>
          <w:color w:val="000000"/>
          <w:sz w:val="28"/>
          <w:szCs w:val="28"/>
        </w:rPr>
        <w:t xml:space="preserve"> начинается синтез вирального генома и РНК-сообщения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RNA</w:t>
      </w:r>
      <w:r w:rsidRPr="004B1913">
        <w:rPr>
          <w:color w:val="000000"/>
          <w:sz w:val="28"/>
          <w:szCs w:val="28"/>
        </w:rPr>
        <w:t>-</w:t>
      </w:r>
      <w:r w:rsidRPr="004B1913">
        <w:rPr>
          <w:color w:val="000000"/>
          <w:sz w:val="28"/>
          <w:szCs w:val="28"/>
          <w:lang w:val="en"/>
        </w:rPr>
        <w:t>messenger</w:t>
      </w:r>
      <w:r w:rsidRPr="004B1913">
        <w:rPr>
          <w:color w:val="000000"/>
          <w:sz w:val="28"/>
          <w:szCs w:val="28"/>
        </w:rPr>
        <w:t>). РНК-сообщения переносит вирусные энзимы и структурные протеины.</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Синтезированные РНК выходят из ядра клетки в </w:t>
      </w:r>
      <w:r w:rsidRPr="00640880">
        <w:rPr>
          <w:color w:val="000000"/>
          <w:sz w:val="28"/>
          <w:szCs w:val="28"/>
        </w:rPr>
        <w:t>цитоплазму</w:t>
      </w:r>
      <w:r w:rsidRPr="004B1913">
        <w:rPr>
          <w:color w:val="000000"/>
          <w:sz w:val="28"/>
          <w:szCs w:val="28"/>
        </w:rPr>
        <w:t>, где начинается образование нового вируса. Виральный геном упорядочивает фермент — протеаза, а с помощью gp41 и gp120 формируется новая оболочка вируса. Клеточная мембрана клетки разрывается, новый вирус выходит в кровяное русло, CD4+ лимфоцит хозяина погибает.</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В период острой фазы ВИЧ-инфекции отсутствие специфического </w:t>
      </w:r>
      <w:r w:rsidRPr="00640880">
        <w:rPr>
          <w:color w:val="000000"/>
          <w:sz w:val="28"/>
          <w:szCs w:val="28"/>
        </w:rPr>
        <w:t>иммунного</w:t>
      </w:r>
      <w:r w:rsidRPr="004B1913">
        <w:rPr>
          <w:color w:val="000000"/>
          <w:sz w:val="28"/>
          <w:szCs w:val="28"/>
        </w:rPr>
        <w:t xml:space="preserve"> ответа позволяет вирусу активно реплицироваться и достигать высоких концентраций в </w:t>
      </w:r>
      <w:r w:rsidRPr="00640880">
        <w:rPr>
          <w:color w:val="000000"/>
          <w:sz w:val="28"/>
          <w:szCs w:val="28"/>
        </w:rPr>
        <w:t>крови</w:t>
      </w:r>
      <w:r w:rsidRPr="004B1913">
        <w:rPr>
          <w:color w:val="000000"/>
          <w:sz w:val="28"/>
          <w:szCs w:val="28"/>
        </w:rPr>
        <w:t xml:space="preserve">. Вирус заселяет различные ткани, в первую очередь органы </w:t>
      </w:r>
      <w:r w:rsidRPr="00640880">
        <w:rPr>
          <w:color w:val="000000"/>
          <w:sz w:val="28"/>
          <w:szCs w:val="28"/>
        </w:rPr>
        <w:t>лимфатической системы</w:t>
      </w:r>
      <w:r w:rsidRPr="004B1913">
        <w:rPr>
          <w:color w:val="000000"/>
          <w:sz w:val="28"/>
          <w:szCs w:val="28"/>
        </w:rPr>
        <w:t xml:space="preserve"> и разрушает CD4 лимфоциты.</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Кроме упомянутых CD4-лимфоцитов (хелперов), CD8-лимфоцитов и макрофагов вирус способен инфицировать и другие клетки: альвеолярные макрофаги легких, </w:t>
      </w:r>
      <w:r w:rsidRPr="00640880">
        <w:rPr>
          <w:color w:val="000000"/>
          <w:sz w:val="28"/>
          <w:szCs w:val="28"/>
        </w:rPr>
        <w:t>клетки Лангерганса</w:t>
      </w:r>
      <w:r w:rsidRPr="004B1913">
        <w:rPr>
          <w:color w:val="000000"/>
          <w:sz w:val="28"/>
          <w:szCs w:val="28"/>
        </w:rPr>
        <w:t xml:space="preserve">, фолликулярные дендритные клетки </w:t>
      </w:r>
      <w:r w:rsidRPr="00640880">
        <w:rPr>
          <w:color w:val="000000"/>
          <w:sz w:val="28"/>
          <w:szCs w:val="28"/>
        </w:rPr>
        <w:t>лимфатических узлов</w:t>
      </w:r>
      <w:r w:rsidRPr="004B1913">
        <w:rPr>
          <w:color w:val="000000"/>
          <w:sz w:val="28"/>
          <w:szCs w:val="28"/>
        </w:rPr>
        <w:t>, клетки олигодендроглии и астроциты мозга, эпителиальные клетки кишки.</w:t>
      </w:r>
    </w:p>
    <w:p w:rsidR="00246F7E" w:rsidRPr="004B1913" w:rsidRDefault="00246F7E" w:rsidP="004B1913">
      <w:pPr>
        <w:pStyle w:val="3"/>
        <w:spacing w:before="0" w:beforeAutospacing="0" w:after="0" w:afterAutospacing="0" w:line="360" w:lineRule="auto"/>
        <w:ind w:firstLine="709"/>
        <w:jc w:val="both"/>
        <w:rPr>
          <w:rStyle w:val="mw-headline"/>
          <w:b w:val="0"/>
          <w:bCs w:val="0"/>
          <w:color w:val="000000"/>
          <w:sz w:val="28"/>
          <w:szCs w:val="28"/>
        </w:rPr>
      </w:pPr>
      <w:r w:rsidRPr="004B1913">
        <w:rPr>
          <w:rStyle w:val="mw-headline"/>
          <w:b w:val="0"/>
          <w:bCs w:val="0"/>
          <w:color w:val="000000"/>
          <w:sz w:val="28"/>
          <w:szCs w:val="28"/>
        </w:rPr>
        <w:t>Лимфоидная ткань</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В лимфоидной ткани ВИЧ размножается в течение всей ВИЧ-инфекции, поражая макрофаги, активированные и покоящиеся CD4 лимфоциты, фолликулярные дендритные клетки. Количество клеток, содержащих провирусную ДНК, в лимфоидной ткани в 5-10 раз выше, чем среди клеток крови, а репликация ВИЧ в лимфоидной ткани на 1-2 раза выше, чем в крови. Таким образом, основным резервуаром ВИЧ служат лимфатические узлы.</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Кроме того в дендритных клетках лимфатических узлов вирус сохраняется длительное время после периода острой виремии и также является резервуаром инфекции.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Для активации лимфоцитов CD8 и образования антигенспецифических цитотоксических T-лимфоцитов необходимо представление пептидного антигена в комплексе с </w:t>
      </w:r>
      <w:r w:rsidRPr="00640880">
        <w:rPr>
          <w:color w:val="000000"/>
          <w:sz w:val="28"/>
          <w:szCs w:val="28"/>
        </w:rPr>
        <w:t>человеческим лейкоцитарным антигеном</w:t>
      </w:r>
      <w:r w:rsidRPr="004B1913">
        <w:rPr>
          <w:color w:val="000000"/>
          <w:sz w:val="28"/>
          <w:szCs w:val="28"/>
        </w:rPr>
        <w:t xml:space="preserve"> класса I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en</w:t>
      </w:r>
      <w:r w:rsidRPr="004B1913">
        <w:rPr>
          <w:color w:val="000000"/>
          <w:sz w:val="28"/>
          <w:szCs w:val="28"/>
        </w:rPr>
        <w:t>:</w:t>
      </w:r>
      <w:r w:rsidRPr="004B1913">
        <w:rPr>
          <w:color w:val="000000"/>
          <w:sz w:val="28"/>
          <w:szCs w:val="28"/>
          <w:lang w:val="en"/>
        </w:rPr>
        <w:t>Human</w:t>
      </w:r>
      <w:r w:rsidRPr="004B1913">
        <w:rPr>
          <w:color w:val="000000"/>
          <w:sz w:val="28"/>
          <w:szCs w:val="28"/>
        </w:rPr>
        <w:t xml:space="preserve"> </w:t>
      </w:r>
      <w:r w:rsidRPr="004B1913">
        <w:rPr>
          <w:color w:val="000000"/>
          <w:sz w:val="28"/>
          <w:szCs w:val="28"/>
          <w:lang w:val="en"/>
        </w:rPr>
        <w:t>leukocyte</w:t>
      </w:r>
      <w:r w:rsidRPr="004B1913">
        <w:rPr>
          <w:color w:val="000000"/>
          <w:sz w:val="28"/>
          <w:szCs w:val="28"/>
        </w:rPr>
        <w:t xml:space="preserve"> </w:t>
      </w:r>
      <w:r w:rsidRPr="004B1913">
        <w:rPr>
          <w:color w:val="000000"/>
          <w:sz w:val="28"/>
          <w:szCs w:val="28"/>
          <w:lang w:val="en"/>
        </w:rPr>
        <w:t>antigen</w:t>
      </w:r>
      <w:r w:rsidRPr="004B1913">
        <w:rPr>
          <w:color w:val="000000"/>
          <w:sz w:val="28"/>
          <w:szCs w:val="28"/>
        </w:rPr>
        <w:t xml:space="preserve">). Дендритные клетки необходимы для начала первичных антигенспецифичных реакций. Они захватывают </w:t>
      </w:r>
      <w:r w:rsidRPr="00640880">
        <w:rPr>
          <w:color w:val="000000"/>
          <w:sz w:val="28"/>
          <w:szCs w:val="28"/>
        </w:rPr>
        <w:t>антигены</w:t>
      </w:r>
      <w:r w:rsidRPr="004B1913">
        <w:rPr>
          <w:color w:val="000000"/>
          <w:sz w:val="28"/>
          <w:szCs w:val="28"/>
        </w:rPr>
        <w:t xml:space="preserve">, перерабатывают и переносят их на свою поверхность, где, в комплексе с дополнительными стимулирующими </w:t>
      </w:r>
      <w:r w:rsidRPr="00640880">
        <w:rPr>
          <w:color w:val="000000"/>
          <w:sz w:val="28"/>
          <w:szCs w:val="28"/>
        </w:rPr>
        <w:t>молекулами</w:t>
      </w:r>
      <w:r w:rsidRPr="004B1913">
        <w:rPr>
          <w:color w:val="000000"/>
          <w:sz w:val="28"/>
          <w:szCs w:val="28"/>
        </w:rPr>
        <w:t>, они активируют T-лимфоциты. Зараженные клетки часто не выделяют дополнительных стимулирующих молекул и поэтому не способны вызвать образование достаточного числа клеток ответа (B- и T-лимфоцитов), функция которых зависит от дендритных клеток.</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После завершения обратной транскрипции в CD4 лимфоците, вирусный геном представлен провирусной невстроенной ДНК. Для встраивания провирусной ДНК в геном клетки-хозяина, и для образования новых вирусов необходима активация T-лимфоцитов. Контакт лимфоцитов CD4 и антигенпредставляющих клеток в лимфоидной ткани, наличие вирусов на поверхности фолликулярных дендритных клеток и присутствие провоспалительных </w:t>
      </w:r>
      <w:r w:rsidRPr="00640880">
        <w:rPr>
          <w:color w:val="000000"/>
          <w:sz w:val="28"/>
          <w:szCs w:val="28"/>
        </w:rPr>
        <w:t>цитокинов</w:t>
      </w:r>
      <w:r w:rsidRPr="004B1913">
        <w:rPr>
          <w:color w:val="000000"/>
          <w:sz w:val="28"/>
          <w:szCs w:val="28"/>
        </w:rPr>
        <w:t xml:space="preserve"> (</w:t>
      </w:r>
      <w:r w:rsidRPr="00640880">
        <w:rPr>
          <w:color w:val="000000"/>
          <w:sz w:val="28"/>
          <w:szCs w:val="28"/>
        </w:rPr>
        <w:t>ИЛ-1</w:t>
      </w:r>
      <w:r w:rsidRPr="004B1913">
        <w:rPr>
          <w:color w:val="000000"/>
          <w:sz w:val="28"/>
          <w:szCs w:val="28"/>
        </w:rPr>
        <w:t xml:space="preserve">, </w:t>
      </w:r>
      <w:r w:rsidRPr="00640880">
        <w:rPr>
          <w:color w:val="000000"/>
          <w:sz w:val="28"/>
          <w:szCs w:val="28"/>
        </w:rPr>
        <w:t>ИЛ-6</w:t>
      </w:r>
      <w:r w:rsidRPr="004B1913">
        <w:rPr>
          <w:color w:val="000000"/>
          <w:sz w:val="28"/>
          <w:szCs w:val="28"/>
        </w:rPr>
        <w:t xml:space="preserve"> и </w:t>
      </w:r>
      <w:r w:rsidRPr="00640880">
        <w:rPr>
          <w:color w:val="000000"/>
          <w:sz w:val="28"/>
          <w:szCs w:val="28"/>
        </w:rPr>
        <w:t>ФНОα</w:t>
      </w:r>
      <w:r w:rsidRPr="004B1913">
        <w:rPr>
          <w:color w:val="000000"/>
          <w:sz w:val="28"/>
          <w:szCs w:val="28"/>
        </w:rPr>
        <w:t>) способствует и поддерживает размножению ВИЧ в инфицированных клетках. Поэтому лимфоидная ткань служит самой благоприятной средой для репликации ВИЧ.</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Генетические факторы</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Некоторые генетические факторы могут предохранять от заражения ВИЧ. Так например:</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Люди имеющие </w:t>
      </w:r>
      <w:r w:rsidRPr="00640880">
        <w:rPr>
          <w:color w:val="000000"/>
          <w:sz w:val="28"/>
          <w:szCs w:val="28"/>
        </w:rPr>
        <w:t>мутации</w:t>
      </w:r>
      <w:r w:rsidRPr="004B1913">
        <w:rPr>
          <w:color w:val="000000"/>
          <w:sz w:val="28"/>
          <w:szCs w:val="28"/>
        </w:rPr>
        <w:t xml:space="preserve"> в CCR5 (корецептор М-тропных </w:t>
      </w:r>
      <w:r w:rsidRPr="00640880">
        <w:rPr>
          <w:color w:val="000000"/>
          <w:sz w:val="28"/>
          <w:szCs w:val="28"/>
        </w:rPr>
        <w:t>штаммов</w:t>
      </w:r>
      <w:r w:rsidRPr="004B1913">
        <w:rPr>
          <w:color w:val="000000"/>
          <w:sz w:val="28"/>
          <w:szCs w:val="28"/>
        </w:rPr>
        <w:t xml:space="preserve"> вируса) мало или совсем не восприимчивы к М-тропным штаммам ВИЧ-1, но заражаются Т-тропными штаммами.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Гомозиготность по HLA-Bw4 является предохраняющим фактором от прогрессирования болезни. У </w:t>
      </w:r>
      <w:r w:rsidRPr="00640880">
        <w:rPr>
          <w:color w:val="000000"/>
          <w:sz w:val="28"/>
          <w:szCs w:val="28"/>
        </w:rPr>
        <w:t>гетерозигот</w:t>
      </w:r>
      <w:r w:rsidRPr="004B1913">
        <w:rPr>
          <w:color w:val="000000"/>
          <w:sz w:val="28"/>
          <w:szCs w:val="28"/>
        </w:rPr>
        <w:t xml:space="preserve"> по локусам HLA класса I иммунодефицит развивается медленнее, чем у </w:t>
      </w:r>
      <w:r w:rsidRPr="00640880">
        <w:rPr>
          <w:color w:val="000000"/>
          <w:sz w:val="28"/>
          <w:szCs w:val="28"/>
        </w:rPr>
        <w:t>гомозигот</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Исследования показали, что у носителей HLA-B14, B27, B51, B57 и C8 инфекция прогрессирует медленнее, а у носителей HLA-A23, B37 и B49 </w:t>
      </w:r>
      <w:r w:rsidRPr="00640880">
        <w:rPr>
          <w:color w:val="000000"/>
          <w:sz w:val="28"/>
          <w:szCs w:val="28"/>
        </w:rPr>
        <w:t>иммунодефицит</w:t>
      </w:r>
      <w:r w:rsidRPr="004B1913">
        <w:rPr>
          <w:color w:val="000000"/>
          <w:sz w:val="28"/>
          <w:szCs w:val="28"/>
        </w:rPr>
        <w:t xml:space="preserve"> развивается быстро </w:t>
      </w:r>
      <w:r w:rsidRPr="00640880">
        <w:rPr>
          <w:color w:val="000000"/>
          <w:sz w:val="28"/>
          <w:szCs w:val="28"/>
          <w:vertAlign w:val="superscript"/>
        </w:rPr>
        <w:t>2526</w:t>
      </w:r>
      <w:r w:rsidRPr="004B1913">
        <w:rPr>
          <w:color w:val="000000"/>
          <w:sz w:val="28"/>
          <w:szCs w:val="28"/>
        </w:rPr>
        <w:t>. У всех ВИЧ-инфицированных с HLA-B35 СПИД развивался не ранее, чем через 8 лет после заражения.</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Исследования также показали: у половых партнеров, несовместимых по HLA класса I, риск заражения ВИЧ при гетеросексуальных контактах ниже.</w:t>
      </w:r>
    </w:p>
    <w:p w:rsidR="001A4204" w:rsidRPr="00A854D6" w:rsidRDefault="001A4204" w:rsidP="004B1913">
      <w:pPr>
        <w:pStyle w:val="2"/>
        <w:spacing w:before="0" w:beforeAutospacing="0" w:after="0" w:afterAutospacing="0" w:line="360" w:lineRule="auto"/>
        <w:ind w:firstLine="709"/>
        <w:jc w:val="both"/>
        <w:rPr>
          <w:rStyle w:val="editsection"/>
          <w:b w:val="0"/>
          <w:bCs w:val="0"/>
          <w:color w:val="000000"/>
          <w:sz w:val="28"/>
          <w:szCs w:val="28"/>
        </w:rPr>
      </w:pPr>
    </w:p>
    <w:p w:rsidR="00246F7E" w:rsidRPr="00E32698" w:rsidRDefault="00EA09F5" w:rsidP="00EA09F5">
      <w:pPr>
        <w:pStyle w:val="2"/>
        <w:suppressAutoHyphens/>
        <w:spacing w:before="0" w:beforeAutospacing="0" w:after="0" w:afterAutospacing="0" w:line="360" w:lineRule="auto"/>
        <w:ind w:firstLine="709"/>
        <w:jc w:val="center"/>
        <w:rPr>
          <w:rStyle w:val="mw-headline"/>
          <w:color w:val="000000"/>
          <w:kern w:val="28"/>
          <w:sz w:val="28"/>
          <w:szCs w:val="28"/>
        </w:rPr>
      </w:pPr>
      <w:r>
        <w:rPr>
          <w:rStyle w:val="editsection"/>
          <w:color w:val="000000"/>
          <w:kern w:val="28"/>
          <w:sz w:val="28"/>
          <w:szCs w:val="28"/>
        </w:rPr>
        <w:br w:type="page"/>
      </w:r>
      <w:r w:rsidR="00246F7E" w:rsidRPr="00EA09F5">
        <w:rPr>
          <w:rStyle w:val="mw-headline"/>
          <w:color w:val="000000"/>
          <w:kern w:val="28"/>
          <w:sz w:val="28"/>
          <w:szCs w:val="28"/>
        </w:rPr>
        <w:t>Иммунитет при СПИДе</w:t>
      </w:r>
    </w:p>
    <w:p w:rsidR="001A4204" w:rsidRPr="00E32698" w:rsidRDefault="001A4204" w:rsidP="004B1913">
      <w:pPr>
        <w:pStyle w:val="2"/>
        <w:spacing w:before="0" w:beforeAutospacing="0" w:after="0" w:afterAutospacing="0" w:line="360" w:lineRule="auto"/>
        <w:ind w:firstLine="709"/>
        <w:jc w:val="both"/>
        <w:rPr>
          <w:b w:val="0"/>
          <w:bCs w:val="0"/>
          <w:color w:val="000000"/>
          <w:sz w:val="28"/>
          <w:szCs w:val="28"/>
        </w:rPr>
      </w:pPr>
    </w:p>
    <w:p w:rsidR="00246F7E" w:rsidRPr="004B1913" w:rsidRDefault="007D1165" w:rsidP="004B1913">
      <w:pPr>
        <w:spacing w:line="360" w:lineRule="auto"/>
        <w:ind w:firstLine="709"/>
        <w:jc w:val="both"/>
        <w:rPr>
          <w:color w:val="000000"/>
          <w:sz w:val="28"/>
          <w:szCs w:val="28"/>
        </w:rPr>
      </w:pPr>
      <w:r>
        <w:rPr>
          <w:color w:val="000000"/>
          <w:sz w:val="28"/>
          <w:szCs w:val="28"/>
        </w:rPr>
        <w:pict>
          <v:shape id="_x0000_i1026" type="#_x0000_t75" href="http://ru.wikipedia.org/w/index.php?title=%D0%A4%D0%B0%D0%B9%D0%BB:Hiv-timecourse_RUS.png&amp;filetimestamp=2007011917100" style="width:281.25pt;height:157.5pt" o:button="t">
            <v:imagedata r:id="rId6" o:title=""/>
          </v:shape>
        </w:pict>
      </w:r>
    </w:p>
    <w:p w:rsidR="00EA09F5" w:rsidRDefault="00EA09F5" w:rsidP="004B1913">
      <w:pPr>
        <w:spacing w:line="360" w:lineRule="auto"/>
        <w:ind w:firstLine="709"/>
        <w:jc w:val="both"/>
        <w:rPr>
          <w:color w:val="000000"/>
          <w:sz w:val="28"/>
          <w:szCs w:val="28"/>
          <w:lang w:val="en-US"/>
        </w:rPr>
      </w:pPr>
    </w:p>
    <w:p w:rsidR="00EA09F5" w:rsidRPr="00E32698" w:rsidRDefault="00246F7E" w:rsidP="004B1913">
      <w:pPr>
        <w:spacing w:line="360" w:lineRule="auto"/>
        <w:ind w:firstLine="709"/>
        <w:jc w:val="both"/>
        <w:rPr>
          <w:color w:val="000000"/>
          <w:sz w:val="28"/>
          <w:szCs w:val="28"/>
        </w:rPr>
      </w:pPr>
      <w:r w:rsidRPr="004B1913">
        <w:rPr>
          <w:color w:val="000000"/>
          <w:sz w:val="28"/>
          <w:szCs w:val="28"/>
        </w:rPr>
        <w:t>Количество CD4 лимфоцитов и копий РНК вируса в крови больного с момента инфицирования до терминальной стадии.</w:t>
      </w:r>
      <w:r w:rsidR="00CB11B0" w:rsidRPr="004B1913">
        <w:rPr>
          <w:color w:val="000000"/>
          <w:sz w:val="28"/>
          <w:szCs w:val="28"/>
        </w:rPr>
        <w:t xml:space="preserve"> </w:t>
      </w:r>
      <w:r w:rsidRPr="004B1913">
        <w:rPr>
          <w:color w:val="000000"/>
          <w:sz w:val="28"/>
          <w:szCs w:val="28"/>
        </w:rPr>
        <w:t>Число CD4</w:t>
      </w:r>
      <w:r w:rsidRPr="004B1913">
        <w:rPr>
          <w:color w:val="000000"/>
          <w:sz w:val="28"/>
          <w:szCs w:val="28"/>
          <w:vertAlign w:val="superscript"/>
        </w:rPr>
        <w:t>+</w:t>
      </w:r>
      <w:r w:rsidRPr="004B1913">
        <w:rPr>
          <w:color w:val="000000"/>
          <w:sz w:val="28"/>
          <w:szCs w:val="28"/>
        </w:rPr>
        <w:t xml:space="preserve"> T лимфоцитов (клеток/mm³)</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Число копий РНК вируса на мл. плазмы</w:t>
      </w:r>
    </w:p>
    <w:p w:rsidR="00EA09F5" w:rsidRPr="00E32698"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В острой фазе ВИЧ-инфекции, в стадии виремии, происходит резкое снижение CD4+ T-лимфоцитов за счёт прямого лизирующего действия вируса и нарастание числа копий вирусной РНК в крови.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После этого отмечается стабилизация процесса (см. график) с некоторым увеличением числа CD4 клеток не достигающим, однако, нормальных величин.</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Положительная динамика обусловлена увеличением числа цитотоксических CD8+ Т-лимфоцитов. Эти лимфоциты способны уничтожать ВИЧ-инфицированные клетки напрямую путем цитолиза без ограничения по </w:t>
      </w:r>
      <w:r w:rsidRPr="00640880">
        <w:rPr>
          <w:color w:val="000000"/>
          <w:sz w:val="28"/>
          <w:szCs w:val="28"/>
        </w:rPr>
        <w:t>человеческому лейкоцитарному антигену</w:t>
      </w:r>
      <w:r w:rsidRPr="004B1913">
        <w:rPr>
          <w:color w:val="000000"/>
          <w:sz w:val="28"/>
          <w:szCs w:val="28"/>
        </w:rPr>
        <w:t xml:space="preserve"> класса I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Human</w:t>
      </w:r>
      <w:r w:rsidRPr="004B1913">
        <w:rPr>
          <w:color w:val="000000"/>
          <w:sz w:val="28"/>
          <w:szCs w:val="28"/>
        </w:rPr>
        <w:t xml:space="preserve"> </w:t>
      </w:r>
      <w:r w:rsidRPr="004B1913">
        <w:rPr>
          <w:color w:val="000000"/>
          <w:sz w:val="28"/>
          <w:szCs w:val="28"/>
          <w:lang w:val="en"/>
        </w:rPr>
        <w:t>leukocyte</w:t>
      </w:r>
      <w:r w:rsidRPr="004B1913">
        <w:rPr>
          <w:color w:val="000000"/>
          <w:sz w:val="28"/>
          <w:szCs w:val="28"/>
        </w:rPr>
        <w:t xml:space="preserve"> </w:t>
      </w:r>
      <w:r w:rsidRPr="004B1913">
        <w:rPr>
          <w:color w:val="000000"/>
          <w:sz w:val="28"/>
          <w:szCs w:val="28"/>
          <w:lang w:val="en"/>
        </w:rPr>
        <w:t>antigen</w:t>
      </w:r>
      <w:r w:rsidRPr="004B1913">
        <w:rPr>
          <w:color w:val="000000"/>
          <w:sz w:val="28"/>
          <w:szCs w:val="28"/>
        </w:rPr>
        <w:t>-</w:t>
      </w:r>
      <w:r w:rsidRPr="004B1913">
        <w:rPr>
          <w:color w:val="000000"/>
          <w:sz w:val="28"/>
          <w:szCs w:val="28"/>
          <w:lang w:val="en"/>
        </w:rPr>
        <w:t>HLA</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Кроме того они секретируют подавляющие факторы (</w:t>
      </w:r>
      <w:r w:rsidRPr="00640880">
        <w:rPr>
          <w:color w:val="000000"/>
          <w:sz w:val="28"/>
          <w:szCs w:val="28"/>
        </w:rPr>
        <w:t>хемокины</w:t>
      </w:r>
      <w:r w:rsidRPr="004B1913">
        <w:rPr>
          <w:color w:val="000000"/>
          <w:sz w:val="28"/>
          <w:szCs w:val="28"/>
        </w:rPr>
        <w:t>), такие как RANTES, MIP-1alpha, MIP-1beta, MDC, препятствующие размножению вируса путём блокировки корецепторов.</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ВИЧ специфичные CD8+ лимфоциты играют главную роль в контроле острой фазы ВИЧ-инфекции, однако при хроническом течении инфекции не коррелируется с виремией, так как:</w:t>
      </w:r>
    </w:p>
    <w:p w:rsidR="00246F7E" w:rsidRPr="004B1913" w:rsidRDefault="00246F7E" w:rsidP="004B1913">
      <w:pPr>
        <w:numPr>
          <w:ilvl w:val="0"/>
          <w:numId w:val="4"/>
        </w:numPr>
        <w:spacing w:line="360" w:lineRule="auto"/>
        <w:ind w:left="0" w:firstLine="709"/>
        <w:jc w:val="both"/>
        <w:rPr>
          <w:color w:val="000000"/>
          <w:sz w:val="28"/>
          <w:szCs w:val="28"/>
        </w:rPr>
      </w:pPr>
      <w:r w:rsidRPr="004B1913">
        <w:rPr>
          <w:color w:val="000000"/>
          <w:sz w:val="28"/>
          <w:szCs w:val="28"/>
        </w:rPr>
        <w:t>Пролиферация и активация лимфоцитов CD8+ зависит от антиген-специфичных T-хелперов CD4.</w:t>
      </w:r>
    </w:p>
    <w:p w:rsidR="00246F7E" w:rsidRPr="004B1913" w:rsidRDefault="00246F7E" w:rsidP="004B1913">
      <w:pPr>
        <w:numPr>
          <w:ilvl w:val="0"/>
          <w:numId w:val="4"/>
        </w:numPr>
        <w:spacing w:line="360" w:lineRule="auto"/>
        <w:ind w:left="0" w:firstLine="709"/>
        <w:jc w:val="both"/>
        <w:rPr>
          <w:color w:val="000000"/>
          <w:sz w:val="28"/>
          <w:szCs w:val="28"/>
        </w:rPr>
      </w:pPr>
      <w:r w:rsidRPr="004B1913">
        <w:rPr>
          <w:color w:val="000000"/>
          <w:sz w:val="28"/>
          <w:szCs w:val="28"/>
        </w:rPr>
        <w:t>Лимфоциты CD8+ также могут заражаться ВИЧ, что может вести к снижению их числа.</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Синдром приобретённого иммунодефицита является терминальной стадией ВИЧ-инфекции, развивается, у большинства больных, при падении числа CD4+ Т-лимфоцитов, крови ниже 200 клеток/мл (норма CD4+ T-лимфоцитов 1200 клеток/мл).</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Депрессию CD4+ клеток объясняют следующими теориями:</w:t>
      </w:r>
    </w:p>
    <w:p w:rsidR="00246F7E" w:rsidRPr="004B1913" w:rsidRDefault="00246F7E" w:rsidP="004B1913">
      <w:pPr>
        <w:numPr>
          <w:ilvl w:val="0"/>
          <w:numId w:val="5"/>
        </w:numPr>
        <w:spacing w:line="360" w:lineRule="auto"/>
        <w:ind w:left="0" w:firstLine="709"/>
        <w:jc w:val="both"/>
        <w:rPr>
          <w:color w:val="000000"/>
          <w:sz w:val="28"/>
          <w:szCs w:val="28"/>
        </w:rPr>
      </w:pPr>
      <w:r w:rsidRPr="004B1913">
        <w:rPr>
          <w:color w:val="000000"/>
          <w:sz w:val="28"/>
          <w:szCs w:val="28"/>
        </w:rPr>
        <w:t>Гибель CD4+ T-лимфоцитов в результате прямого цитопатического действия ВИЧ</w:t>
      </w:r>
    </w:p>
    <w:p w:rsidR="00246F7E" w:rsidRPr="004B1913" w:rsidRDefault="00246F7E" w:rsidP="004B1913">
      <w:pPr>
        <w:numPr>
          <w:ilvl w:val="0"/>
          <w:numId w:val="5"/>
        </w:numPr>
        <w:spacing w:line="360" w:lineRule="auto"/>
        <w:ind w:left="0" w:firstLine="709"/>
        <w:jc w:val="both"/>
        <w:rPr>
          <w:color w:val="000000"/>
          <w:sz w:val="28"/>
          <w:szCs w:val="28"/>
        </w:rPr>
      </w:pPr>
      <w:r w:rsidRPr="004B1913">
        <w:rPr>
          <w:color w:val="000000"/>
          <w:sz w:val="28"/>
          <w:szCs w:val="28"/>
        </w:rPr>
        <w:t>ВИЧ поражает в первую очередь активированные лимфоциты CD4, а поскольку специфичные к ВИЧ лимфоциты входят в число первых клеток, активируемых в ходе ВИЧ-инфекции, они страдают одними из первых.</w:t>
      </w:r>
    </w:p>
    <w:p w:rsidR="00246F7E" w:rsidRPr="004B1913" w:rsidRDefault="00246F7E" w:rsidP="004B1913">
      <w:pPr>
        <w:numPr>
          <w:ilvl w:val="0"/>
          <w:numId w:val="5"/>
        </w:numPr>
        <w:spacing w:line="360" w:lineRule="auto"/>
        <w:ind w:left="0" w:firstLine="709"/>
        <w:jc w:val="both"/>
        <w:rPr>
          <w:color w:val="000000"/>
          <w:sz w:val="28"/>
          <w:szCs w:val="28"/>
        </w:rPr>
      </w:pPr>
      <w:r w:rsidRPr="004B1913">
        <w:rPr>
          <w:color w:val="000000"/>
          <w:sz w:val="28"/>
          <w:szCs w:val="28"/>
        </w:rPr>
        <w:t>Изменение вирусом клеточной мембраны CD4+ T-лимфоцитов, что ведёт их к слиянию между собой с образованием гигантских синцитиев, которое регулируется LFA-1</w:t>
      </w:r>
      <w:r w:rsidR="00626D30">
        <w:rPr>
          <w:color w:val="000000"/>
          <w:sz w:val="28"/>
          <w:szCs w:val="28"/>
        </w:rPr>
        <w:t xml:space="preserve"> </w:t>
      </w:r>
      <w:r w:rsidRPr="004B1913">
        <w:rPr>
          <w:color w:val="000000"/>
          <w:sz w:val="28"/>
          <w:szCs w:val="28"/>
        </w:rPr>
        <w:t>(</w:t>
      </w:r>
      <w:r w:rsidRPr="00640880">
        <w:rPr>
          <w:color w:val="000000"/>
          <w:sz w:val="28"/>
          <w:szCs w:val="28"/>
        </w:rPr>
        <w:t>англ.</w:t>
      </w:r>
      <w:r w:rsidRPr="004B1913">
        <w:rPr>
          <w:color w:val="000000"/>
          <w:sz w:val="28"/>
          <w:szCs w:val="28"/>
        </w:rPr>
        <w:t xml:space="preserve"> </w:t>
      </w:r>
      <w:r w:rsidRPr="004B1913">
        <w:rPr>
          <w:color w:val="000000"/>
          <w:sz w:val="28"/>
          <w:szCs w:val="28"/>
          <w:lang w:val="en"/>
        </w:rPr>
        <w:t>Lymphocyte</w:t>
      </w:r>
      <w:r w:rsidRPr="005B0A64">
        <w:rPr>
          <w:color w:val="000000"/>
          <w:sz w:val="28"/>
          <w:szCs w:val="28"/>
        </w:rPr>
        <w:t xml:space="preserve"> </w:t>
      </w:r>
      <w:r w:rsidRPr="004B1913">
        <w:rPr>
          <w:color w:val="000000"/>
          <w:sz w:val="28"/>
          <w:szCs w:val="28"/>
          <w:lang w:val="en"/>
        </w:rPr>
        <w:t>function</w:t>
      </w:r>
      <w:r w:rsidRPr="005B0A64">
        <w:rPr>
          <w:color w:val="000000"/>
          <w:sz w:val="28"/>
          <w:szCs w:val="28"/>
        </w:rPr>
        <w:t>-</w:t>
      </w:r>
      <w:r w:rsidRPr="004B1913">
        <w:rPr>
          <w:color w:val="000000"/>
          <w:sz w:val="28"/>
          <w:szCs w:val="28"/>
          <w:lang w:val="en"/>
        </w:rPr>
        <w:t>associated</w:t>
      </w:r>
      <w:r w:rsidRPr="005B0A64">
        <w:rPr>
          <w:color w:val="000000"/>
          <w:sz w:val="28"/>
          <w:szCs w:val="28"/>
        </w:rPr>
        <w:t xml:space="preserve"> </w:t>
      </w:r>
      <w:r w:rsidRPr="004B1913">
        <w:rPr>
          <w:color w:val="000000"/>
          <w:sz w:val="28"/>
          <w:szCs w:val="28"/>
          <w:lang w:val="en"/>
        </w:rPr>
        <w:t>antigen</w:t>
      </w:r>
      <w:r w:rsidRPr="005B0A64">
        <w:rPr>
          <w:color w:val="000000"/>
          <w:sz w:val="28"/>
          <w:szCs w:val="28"/>
        </w:rPr>
        <w:t xml:space="preserve"> 1</w:t>
      </w:r>
      <w:r w:rsidRPr="004B1913">
        <w:rPr>
          <w:color w:val="000000"/>
          <w:sz w:val="28"/>
          <w:szCs w:val="28"/>
        </w:rPr>
        <w:t>)</w:t>
      </w:r>
    </w:p>
    <w:p w:rsidR="00246F7E" w:rsidRPr="004B1913" w:rsidRDefault="00246F7E" w:rsidP="004B1913">
      <w:pPr>
        <w:numPr>
          <w:ilvl w:val="0"/>
          <w:numId w:val="5"/>
        </w:numPr>
        <w:spacing w:line="360" w:lineRule="auto"/>
        <w:ind w:left="0" w:firstLine="709"/>
        <w:jc w:val="both"/>
        <w:rPr>
          <w:color w:val="000000"/>
          <w:sz w:val="28"/>
          <w:szCs w:val="28"/>
        </w:rPr>
      </w:pPr>
      <w:r w:rsidRPr="004B1913">
        <w:rPr>
          <w:color w:val="000000"/>
          <w:sz w:val="28"/>
          <w:szCs w:val="28"/>
        </w:rPr>
        <w:t>Катастрофа CD4 клеток антителами, как результат антител-зависимого цитотоксического действия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ADCC-antibody-dependent cellular cytotoxicity</w:t>
      </w:r>
      <w:r w:rsidRPr="004B1913">
        <w:rPr>
          <w:color w:val="000000"/>
          <w:sz w:val="28"/>
          <w:szCs w:val="28"/>
        </w:rPr>
        <w:t>).</w:t>
      </w:r>
    </w:p>
    <w:p w:rsidR="00246F7E" w:rsidRPr="004B1913" w:rsidRDefault="00246F7E" w:rsidP="004B1913">
      <w:pPr>
        <w:numPr>
          <w:ilvl w:val="0"/>
          <w:numId w:val="5"/>
        </w:numPr>
        <w:spacing w:line="360" w:lineRule="auto"/>
        <w:ind w:left="0" w:firstLine="709"/>
        <w:jc w:val="both"/>
        <w:rPr>
          <w:color w:val="000000"/>
          <w:sz w:val="28"/>
          <w:szCs w:val="28"/>
        </w:rPr>
      </w:pPr>
      <w:r w:rsidRPr="004B1913">
        <w:rPr>
          <w:color w:val="000000"/>
          <w:sz w:val="28"/>
          <w:szCs w:val="28"/>
        </w:rPr>
        <w:t>Активация естественных клеток-киллеров.</w:t>
      </w:r>
    </w:p>
    <w:p w:rsidR="00246F7E" w:rsidRPr="004B1913" w:rsidRDefault="00246F7E" w:rsidP="004B1913">
      <w:pPr>
        <w:numPr>
          <w:ilvl w:val="0"/>
          <w:numId w:val="5"/>
        </w:numPr>
        <w:spacing w:line="360" w:lineRule="auto"/>
        <w:ind w:left="0" w:firstLine="709"/>
        <w:jc w:val="both"/>
        <w:rPr>
          <w:color w:val="000000"/>
          <w:sz w:val="28"/>
          <w:szCs w:val="28"/>
        </w:rPr>
      </w:pPr>
      <w:r w:rsidRPr="004B1913">
        <w:rPr>
          <w:color w:val="000000"/>
          <w:sz w:val="28"/>
          <w:szCs w:val="28"/>
        </w:rPr>
        <w:t>Аутоиммунная катастрофа</w:t>
      </w:r>
    </w:p>
    <w:p w:rsidR="00246F7E" w:rsidRPr="004B1913" w:rsidRDefault="00246F7E" w:rsidP="004B1913">
      <w:pPr>
        <w:numPr>
          <w:ilvl w:val="0"/>
          <w:numId w:val="5"/>
        </w:numPr>
        <w:spacing w:line="360" w:lineRule="auto"/>
        <w:ind w:left="0" w:firstLine="709"/>
        <w:jc w:val="both"/>
        <w:rPr>
          <w:color w:val="000000"/>
          <w:sz w:val="28"/>
          <w:szCs w:val="28"/>
        </w:rPr>
      </w:pPr>
      <w:r w:rsidRPr="004B1913">
        <w:rPr>
          <w:color w:val="000000"/>
          <w:sz w:val="28"/>
          <w:szCs w:val="28"/>
        </w:rPr>
        <w:t>Связывание белка вируса gp120 с CD4-рецептором (маскировка CD4-рецептора) и как результат — невозможность опознания антигена, невозможность взаимодействия CD4 с HLA класса II.</w:t>
      </w:r>
    </w:p>
    <w:p w:rsidR="00246F7E" w:rsidRPr="004B1913" w:rsidRDefault="00246F7E" w:rsidP="004B1913">
      <w:pPr>
        <w:numPr>
          <w:ilvl w:val="0"/>
          <w:numId w:val="5"/>
        </w:numPr>
        <w:spacing w:line="360" w:lineRule="auto"/>
        <w:ind w:left="0" w:firstLine="709"/>
        <w:jc w:val="both"/>
        <w:rPr>
          <w:color w:val="000000"/>
          <w:sz w:val="28"/>
          <w:szCs w:val="28"/>
        </w:rPr>
      </w:pPr>
      <w:r w:rsidRPr="00640880">
        <w:rPr>
          <w:color w:val="000000"/>
          <w:sz w:val="28"/>
          <w:szCs w:val="28"/>
        </w:rPr>
        <w:t>Запрограммированной клеточной смертью</w:t>
      </w:r>
      <w:r w:rsidRPr="004B1913">
        <w:rPr>
          <w:color w:val="000000"/>
          <w:sz w:val="28"/>
          <w:szCs w:val="28"/>
        </w:rPr>
        <w:t>.</w:t>
      </w:r>
    </w:p>
    <w:p w:rsidR="00246F7E" w:rsidRPr="004B1913" w:rsidRDefault="00246F7E" w:rsidP="004B1913">
      <w:pPr>
        <w:numPr>
          <w:ilvl w:val="0"/>
          <w:numId w:val="5"/>
        </w:numPr>
        <w:spacing w:line="360" w:lineRule="auto"/>
        <w:ind w:left="0" w:firstLine="709"/>
        <w:jc w:val="both"/>
        <w:rPr>
          <w:color w:val="000000"/>
          <w:sz w:val="28"/>
          <w:szCs w:val="28"/>
        </w:rPr>
      </w:pPr>
      <w:r w:rsidRPr="004B1913">
        <w:rPr>
          <w:color w:val="000000"/>
          <w:sz w:val="28"/>
          <w:szCs w:val="28"/>
        </w:rPr>
        <w:t>Анергия иммунного ответа (</w:t>
      </w:r>
      <w:r w:rsidRPr="00640880">
        <w:rPr>
          <w:color w:val="000000"/>
          <w:sz w:val="28"/>
          <w:szCs w:val="28"/>
        </w:rPr>
        <w:t>греч.</w:t>
      </w:r>
      <w:r w:rsidRPr="004B1913">
        <w:rPr>
          <w:color w:val="000000"/>
          <w:sz w:val="28"/>
          <w:szCs w:val="28"/>
        </w:rPr>
        <w:t xml:space="preserve"> </w:t>
      </w:r>
      <w:r w:rsidRPr="004B1913">
        <w:rPr>
          <w:color w:val="000000"/>
          <w:sz w:val="28"/>
          <w:szCs w:val="28"/>
          <w:lang w:val="el-GR"/>
        </w:rPr>
        <w:t>Ανεργία</w:t>
      </w:r>
      <w:r w:rsidRPr="004B1913">
        <w:rPr>
          <w:color w:val="000000"/>
          <w:sz w:val="28"/>
          <w:szCs w:val="28"/>
        </w:rPr>
        <w:t xml:space="preserve"> — праздность, безделье,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Anergy</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640880">
        <w:rPr>
          <w:color w:val="000000"/>
          <w:sz w:val="28"/>
          <w:szCs w:val="28"/>
        </w:rPr>
        <w:t>B-лимфоциты</w:t>
      </w:r>
      <w:r w:rsidRPr="004B1913">
        <w:rPr>
          <w:color w:val="000000"/>
          <w:sz w:val="28"/>
          <w:szCs w:val="28"/>
        </w:rPr>
        <w:t xml:space="preserve"> при ВИЧ-инфекции подвергаются поликлональной активации и выделяют большое количество </w:t>
      </w:r>
      <w:r w:rsidRPr="00640880">
        <w:rPr>
          <w:color w:val="000000"/>
          <w:sz w:val="28"/>
          <w:szCs w:val="28"/>
        </w:rPr>
        <w:t>иммуноглобулинов</w:t>
      </w:r>
      <w:r w:rsidRPr="004B1913">
        <w:rPr>
          <w:color w:val="000000"/>
          <w:sz w:val="28"/>
          <w:szCs w:val="28"/>
        </w:rPr>
        <w:t xml:space="preserve">, ФНОα, </w:t>
      </w:r>
      <w:r w:rsidRPr="00640880">
        <w:rPr>
          <w:color w:val="000000"/>
          <w:sz w:val="28"/>
          <w:szCs w:val="28"/>
        </w:rPr>
        <w:t>интерлейкин-6</w:t>
      </w:r>
      <w:r w:rsidRPr="004B1913">
        <w:rPr>
          <w:color w:val="000000"/>
          <w:sz w:val="28"/>
          <w:szCs w:val="28"/>
        </w:rPr>
        <w:t xml:space="preserve"> и лектин DC-SIGN, который способствует проникновению ВИЧ в T-лимфоциты.</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Кроме того наблюдается значительное снижение интерлейкина-2, вырабатываемого CD4-хелперами 1 типа и имеющего критическое значение в активации цитотоксических Т-лимфоцитов (CD8+, CTL)</w:t>
      </w:r>
      <w:r w:rsidR="00CB11B0" w:rsidRPr="004B1913">
        <w:rPr>
          <w:color w:val="000000"/>
          <w:sz w:val="28"/>
          <w:szCs w:val="28"/>
        </w:rPr>
        <w:t xml:space="preserve"> </w:t>
      </w:r>
      <w:r w:rsidRPr="004B1913">
        <w:rPr>
          <w:color w:val="000000"/>
          <w:sz w:val="28"/>
          <w:szCs w:val="28"/>
        </w:rPr>
        <w:t xml:space="preserve">и подавление вирусом секреции макрофагами интерлейкина-12 — ключевого </w:t>
      </w:r>
      <w:r w:rsidRPr="00640880">
        <w:rPr>
          <w:color w:val="000000"/>
          <w:sz w:val="28"/>
          <w:szCs w:val="28"/>
        </w:rPr>
        <w:t>цитокина</w:t>
      </w:r>
      <w:r w:rsidRPr="004B1913">
        <w:rPr>
          <w:color w:val="000000"/>
          <w:sz w:val="28"/>
          <w:szCs w:val="28"/>
        </w:rPr>
        <w:t xml:space="preserve"> в образовании и активации T-хелперов 1 типа и NK-лимфоцитов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Natural</w:t>
      </w:r>
      <w:r w:rsidRPr="004B1913">
        <w:rPr>
          <w:color w:val="000000"/>
          <w:sz w:val="28"/>
          <w:szCs w:val="28"/>
        </w:rPr>
        <w:t xml:space="preserve"> </w:t>
      </w:r>
      <w:r w:rsidRPr="004B1913">
        <w:rPr>
          <w:color w:val="000000"/>
          <w:sz w:val="28"/>
          <w:szCs w:val="28"/>
          <w:lang w:val="en"/>
        </w:rPr>
        <w:t>killer</w:t>
      </w:r>
      <w:r w:rsidRPr="004B1913">
        <w:rPr>
          <w:color w:val="000000"/>
          <w:sz w:val="28"/>
          <w:szCs w:val="28"/>
        </w:rPr>
        <w:t xml:space="preserve"> </w:t>
      </w:r>
      <w:r w:rsidRPr="004B1913">
        <w:rPr>
          <w:color w:val="000000"/>
          <w:sz w:val="28"/>
          <w:szCs w:val="28"/>
          <w:lang w:val="en"/>
        </w:rPr>
        <w:t>cells</w:t>
      </w:r>
      <w:r w:rsidRPr="004B1913">
        <w:rPr>
          <w:color w:val="000000"/>
          <w:sz w:val="28"/>
          <w:szCs w:val="28"/>
        </w:rPr>
        <w:t>).</w:t>
      </w:r>
    </w:p>
    <w:p w:rsidR="00246F7E" w:rsidRPr="00626D30" w:rsidRDefault="00246F7E" w:rsidP="004B1913">
      <w:pPr>
        <w:pStyle w:val="3"/>
        <w:spacing w:before="0" w:beforeAutospacing="0" w:after="0" w:afterAutospacing="0" w:line="360" w:lineRule="auto"/>
        <w:ind w:firstLine="709"/>
        <w:jc w:val="both"/>
        <w:rPr>
          <w:rStyle w:val="mw-headline"/>
          <w:b w:val="0"/>
          <w:bCs w:val="0"/>
          <w:color w:val="000000"/>
          <w:sz w:val="28"/>
          <w:szCs w:val="28"/>
        </w:rPr>
      </w:pPr>
      <w:r w:rsidRPr="004B1913">
        <w:rPr>
          <w:rStyle w:val="mw-headline"/>
          <w:b w:val="0"/>
          <w:bCs w:val="0"/>
          <w:color w:val="000000"/>
          <w:sz w:val="28"/>
          <w:szCs w:val="28"/>
        </w:rPr>
        <w:t>Антитела к ВИЧ</w:t>
      </w:r>
    </w:p>
    <w:p w:rsidR="00EA09F5" w:rsidRPr="00626D30" w:rsidRDefault="00EA09F5" w:rsidP="004B1913">
      <w:pPr>
        <w:pStyle w:val="3"/>
        <w:spacing w:before="0" w:beforeAutospacing="0" w:after="0" w:afterAutospacing="0" w:line="360" w:lineRule="auto"/>
        <w:ind w:firstLine="709"/>
        <w:jc w:val="both"/>
        <w:rPr>
          <w:rStyle w:val="mw-headline"/>
          <w:b w:val="0"/>
          <w:bCs w:val="0"/>
          <w:color w:val="000000"/>
          <w:sz w:val="28"/>
          <w:szCs w:val="28"/>
        </w:rPr>
      </w:pPr>
    </w:p>
    <w:p w:rsidR="00246F7E" w:rsidRPr="004B1913" w:rsidRDefault="007D1165" w:rsidP="004B1913">
      <w:pPr>
        <w:spacing w:line="360" w:lineRule="auto"/>
        <w:ind w:firstLine="709"/>
        <w:jc w:val="both"/>
        <w:rPr>
          <w:color w:val="000000"/>
          <w:sz w:val="28"/>
          <w:szCs w:val="28"/>
        </w:rPr>
      </w:pPr>
      <w:r>
        <w:rPr>
          <w:color w:val="000000"/>
          <w:sz w:val="28"/>
          <w:szCs w:val="28"/>
        </w:rPr>
        <w:pict>
          <v:shape id="_x0000_i1027" type="#_x0000_t75" href="http://ru.wikipedia.org/w/index.php?title=%D0%A4%D0%B0%D0%B9%D0%BB:HIV_Antigen_Antibody.svg&amp;filetimestamp=2007012715060" style="width:270pt;height:151.5pt" o:button="t">
            <v:imagedata r:id="rId7" o:title=""/>
          </v:shape>
        </w:pict>
      </w:r>
    </w:p>
    <w:p w:rsidR="00EA09F5" w:rsidRDefault="00EA09F5" w:rsidP="004B1913">
      <w:pPr>
        <w:spacing w:line="360" w:lineRule="auto"/>
        <w:ind w:firstLine="709"/>
        <w:jc w:val="both"/>
        <w:rPr>
          <w:color w:val="000000"/>
          <w:sz w:val="28"/>
          <w:szCs w:val="28"/>
          <w:lang w:val="en-US"/>
        </w:rPr>
      </w:pPr>
    </w:p>
    <w:p w:rsidR="00246F7E" w:rsidRPr="004B1913" w:rsidRDefault="00246F7E" w:rsidP="004B1913">
      <w:pPr>
        <w:spacing w:line="360" w:lineRule="auto"/>
        <w:ind w:firstLine="709"/>
        <w:jc w:val="both"/>
        <w:rPr>
          <w:color w:val="000000"/>
          <w:sz w:val="28"/>
          <w:szCs w:val="28"/>
        </w:rPr>
      </w:pPr>
      <w:r w:rsidRPr="004B1913">
        <w:rPr>
          <w:color w:val="000000"/>
          <w:sz w:val="28"/>
          <w:szCs w:val="28"/>
        </w:rPr>
        <w:t>Титр антигена р24 и антител при ВИЧ-инфекции.</w:t>
      </w:r>
      <w:r w:rsidR="00CB11B0" w:rsidRPr="004B1913">
        <w:rPr>
          <w:color w:val="000000"/>
          <w:sz w:val="28"/>
          <w:szCs w:val="28"/>
        </w:rPr>
        <w:t xml:space="preserve"> </w:t>
      </w:r>
      <w:r w:rsidRPr="004B1913">
        <w:rPr>
          <w:color w:val="000000"/>
          <w:sz w:val="28"/>
          <w:szCs w:val="28"/>
        </w:rPr>
        <w:t>р24 антиген</w:t>
      </w:r>
      <w:r w:rsidR="00CB11B0" w:rsidRPr="004B1913">
        <w:rPr>
          <w:color w:val="000000"/>
          <w:sz w:val="28"/>
          <w:szCs w:val="28"/>
        </w:rPr>
        <w:t xml:space="preserve"> </w:t>
      </w:r>
      <w:r w:rsidRPr="004B1913">
        <w:rPr>
          <w:color w:val="000000"/>
          <w:sz w:val="28"/>
          <w:szCs w:val="28"/>
        </w:rPr>
        <w:t>Анти-р24 антитела</w:t>
      </w:r>
      <w:r w:rsidR="00CB11B0" w:rsidRPr="004B1913">
        <w:rPr>
          <w:color w:val="000000"/>
          <w:sz w:val="28"/>
          <w:szCs w:val="28"/>
        </w:rPr>
        <w:t xml:space="preserve"> </w:t>
      </w:r>
      <w:r w:rsidRPr="004B1913">
        <w:rPr>
          <w:color w:val="000000"/>
          <w:sz w:val="28"/>
          <w:szCs w:val="28"/>
        </w:rPr>
        <w:t>Анти-Env антитела</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По одним данным, у 99 % инфицированных, антитела обнаруживаются в течение первых 12 недель (6 — 12 недели) после первичного контакта с вирусом. По другим данным: у 90-95 % в течение 3-х месяцев после заражения, у 5-9 % — через 6 месяцев, 0,5-1 % — в более поздние сроки).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Период с ложноотрицательным результатом антител называется «периодом окна», в течение которого инфицированный человек уже может быть источником инфекции.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Первые выявляемыми антителами являются «gag»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group</w:t>
      </w:r>
      <w:r w:rsidRPr="004B1913">
        <w:rPr>
          <w:color w:val="000000"/>
          <w:sz w:val="28"/>
          <w:szCs w:val="28"/>
        </w:rPr>
        <w:t xml:space="preserve"> </w:t>
      </w:r>
      <w:r w:rsidRPr="004B1913">
        <w:rPr>
          <w:color w:val="000000"/>
          <w:sz w:val="28"/>
          <w:szCs w:val="28"/>
          <w:lang w:val="en"/>
        </w:rPr>
        <w:t>antigen</w:t>
      </w:r>
      <w:r w:rsidRPr="004B1913">
        <w:rPr>
          <w:color w:val="000000"/>
          <w:sz w:val="28"/>
          <w:szCs w:val="28"/>
        </w:rPr>
        <w:t xml:space="preserve"> ) протеины ВИЧ — р24 и р17, а также </w:t>
      </w:r>
      <w:r w:rsidRPr="00640880">
        <w:rPr>
          <w:color w:val="000000"/>
          <w:sz w:val="28"/>
          <w:szCs w:val="28"/>
        </w:rPr>
        <w:t>прекурсор</w:t>
      </w:r>
      <w:r w:rsidRPr="004B1913">
        <w:rPr>
          <w:color w:val="000000"/>
          <w:sz w:val="28"/>
          <w:szCs w:val="28"/>
        </w:rPr>
        <w:t xml:space="preserve"> р55. Образование анти-р24 антител сочетается со снижением уровней свободного р24 антигена, выявляемого в крови до появления антител.</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Вслед за анти-р24 антителами появляются антитела против протеинов «Env»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Envelope</w:t>
      </w:r>
      <w:r w:rsidRPr="004B1913">
        <w:rPr>
          <w:color w:val="000000"/>
          <w:sz w:val="28"/>
          <w:szCs w:val="28"/>
        </w:rPr>
        <w:t>) — gp160, gp120, p88, gp41 и гена «pol»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Polymerase</w:t>
      </w:r>
      <w:r w:rsidRPr="004B1913">
        <w:rPr>
          <w:color w:val="000000"/>
          <w:sz w:val="28"/>
          <w:szCs w:val="28"/>
        </w:rPr>
        <w:t>) — p31, p51, p66.</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Могут определятся также и антитела против генов «vpr», «vpu», «vif», «rev», «tat», «nef».</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Наиболее изученными антителами являются антитела направленные против «Env» протеинов — gp120, gp41. Они разделяются на два класса: тип-специфичные и групп-специфичные.</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Другая группа анти-gp120 антител, участвующая в антител-зависимом цитотоксическом действии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ADCC</w:t>
      </w:r>
      <w:r w:rsidRPr="004B1913">
        <w:rPr>
          <w:color w:val="000000"/>
          <w:sz w:val="28"/>
          <w:szCs w:val="28"/>
        </w:rPr>
        <w:t>) и уничтожении инфицированных ВИЧ CD4+ клеток, может уничтожать и неинфицированные клетки, рецепторы которых связаны свободным gp120, циркулирующим в крови — эффект названный: Innocent bystanders (Bystander killing).</w:t>
      </w:r>
    </w:p>
    <w:p w:rsidR="00D536C2" w:rsidRPr="005B0A64" w:rsidRDefault="00D536C2" w:rsidP="004B1913">
      <w:pPr>
        <w:pStyle w:val="2"/>
        <w:spacing w:before="0" w:beforeAutospacing="0" w:after="0" w:afterAutospacing="0" w:line="360" w:lineRule="auto"/>
        <w:ind w:firstLine="709"/>
        <w:jc w:val="both"/>
        <w:rPr>
          <w:rStyle w:val="editsection"/>
          <w:b w:val="0"/>
          <w:bCs w:val="0"/>
          <w:color w:val="000000"/>
          <w:sz w:val="28"/>
          <w:szCs w:val="28"/>
        </w:rPr>
      </w:pPr>
    </w:p>
    <w:p w:rsidR="00246F7E" w:rsidRPr="00EA09F5" w:rsidRDefault="00D536C2" w:rsidP="00EA09F5">
      <w:pPr>
        <w:pStyle w:val="2"/>
        <w:suppressAutoHyphens/>
        <w:spacing w:before="0" w:beforeAutospacing="0" w:after="0" w:afterAutospacing="0" w:line="360" w:lineRule="auto"/>
        <w:ind w:firstLine="709"/>
        <w:jc w:val="center"/>
        <w:rPr>
          <w:color w:val="000000"/>
          <w:kern w:val="28"/>
          <w:sz w:val="28"/>
          <w:szCs w:val="28"/>
        </w:rPr>
      </w:pPr>
      <w:r w:rsidRPr="00EA09F5">
        <w:rPr>
          <w:rStyle w:val="editsection"/>
          <w:b w:val="0"/>
          <w:bCs w:val="0"/>
          <w:color w:val="000000"/>
          <w:sz w:val="28"/>
          <w:szCs w:val="28"/>
        </w:rPr>
        <w:br w:type="page"/>
      </w:r>
      <w:r w:rsidR="00246F7E" w:rsidRPr="00EA09F5">
        <w:rPr>
          <w:rStyle w:val="mw-headline"/>
          <w:color w:val="000000"/>
          <w:kern w:val="28"/>
          <w:sz w:val="28"/>
          <w:szCs w:val="28"/>
        </w:rPr>
        <w:t>Клинические стадии, классификация ВИЧ/СПИДа</w:t>
      </w:r>
    </w:p>
    <w:p w:rsidR="00D536C2" w:rsidRPr="00EA09F5" w:rsidRDefault="00D536C2" w:rsidP="004B1913">
      <w:pPr>
        <w:pStyle w:val="3"/>
        <w:spacing w:before="0" w:beforeAutospacing="0" w:after="0" w:afterAutospacing="0" w:line="360" w:lineRule="auto"/>
        <w:ind w:firstLine="709"/>
        <w:jc w:val="both"/>
        <w:rPr>
          <w:rStyle w:val="editsection"/>
          <w:b w:val="0"/>
          <w:bCs w:val="0"/>
          <w:color w:val="000000"/>
          <w:sz w:val="28"/>
          <w:szCs w:val="28"/>
        </w:rPr>
      </w:pPr>
    </w:p>
    <w:p w:rsidR="00246F7E" w:rsidRPr="00E32698" w:rsidRDefault="00246F7E" w:rsidP="00EA09F5">
      <w:pPr>
        <w:pStyle w:val="3"/>
        <w:suppressAutoHyphens/>
        <w:spacing w:before="0" w:beforeAutospacing="0" w:after="0" w:afterAutospacing="0" w:line="360" w:lineRule="auto"/>
        <w:ind w:firstLine="709"/>
        <w:jc w:val="center"/>
        <w:rPr>
          <w:rStyle w:val="mw-headline"/>
          <w:color w:val="000000"/>
          <w:kern w:val="28"/>
          <w:sz w:val="28"/>
          <w:szCs w:val="28"/>
        </w:rPr>
      </w:pPr>
      <w:r w:rsidRPr="00EA09F5">
        <w:rPr>
          <w:rStyle w:val="mw-headline"/>
          <w:color w:val="000000"/>
          <w:kern w:val="28"/>
          <w:sz w:val="28"/>
          <w:szCs w:val="28"/>
        </w:rPr>
        <w:t>Клинические стадии ВОЗ</w:t>
      </w:r>
    </w:p>
    <w:p w:rsidR="00D536C2" w:rsidRPr="00E32698" w:rsidRDefault="00D536C2" w:rsidP="004B1913">
      <w:pPr>
        <w:pStyle w:val="3"/>
        <w:spacing w:before="0" w:beforeAutospacing="0" w:after="0" w:afterAutospacing="0" w:line="360" w:lineRule="auto"/>
        <w:ind w:firstLine="709"/>
        <w:jc w:val="both"/>
        <w:rPr>
          <w:b w:val="0"/>
          <w:bCs w:val="0"/>
          <w:color w:val="000000"/>
          <w:sz w:val="28"/>
          <w:szCs w:val="28"/>
        </w:rPr>
      </w:pP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640880">
        <w:rPr>
          <w:color w:val="000000"/>
          <w:sz w:val="28"/>
          <w:szCs w:val="28"/>
        </w:rPr>
        <w:t>Всемирная Организация Здравоохранения</w:t>
      </w:r>
      <w:r w:rsidRPr="004B1913">
        <w:rPr>
          <w:color w:val="000000"/>
          <w:sz w:val="28"/>
          <w:szCs w:val="28"/>
        </w:rPr>
        <w:t xml:space="preserve"> в </w:t>
      </w:r>
      <w:r w:rsidRPr="00640880">
        <w:rPr>
          <w:color w:val="000000"/>
          <w:sz w:val="28"/>
          <w:szCs w:val="28"/>
        </w:rPr>
        <w:t>1990</w:t>
      </w:r>
      <w:r w:rsidRPr="004B1913">
        <w:rPr>
          <w:color w:val="000000"/>
          <w:sz w:val="28"/>
          <w:szCs w:val="28"/>
        </w:rPr>
        <w:t xml:space="preserve"> г. разработала клиническую классификацию ВИЧ/СПИДа, которая последний раз была значительно дополнена и обновлёна в </w:t>
      </w:r>
      <w:r w:rsidRPr="00640880">
        <w:rPr>
          <w:color w:val="000000"/>
          <w:sz w:val="28"/>
          <w:szCs w:val="28"/>
        </w:rPr>
        <w:t>2006</w:t>
      </w:r>
      <w:r w:rsidRPr="004B1913">
        <w:rPr>
          <w:color w:val="000000"/>
          <w:sz w:val="28"/>
          <w:szCs w:val="28"/>
        </w:rPr>
        <w:t xml:space="preserve"> г. и опубликована, для стран </w:t>
      </w:r>
      <w:r w:rsidRPr="00640880">
        <w:rPr>
          <w:color w:val="000000"/>
          <w:sz w:val="28"/>
          <w:szCs w:val="28"/>
        </w:rPr>
        <w:t>Европы</w:t>
      </w:r>
      <w:r w:rsidRPr="004B1913">
        <w:rPr>
          <w:color w:val="000000"/>
          <w:sz w:val="28"/>
          <w:szCs w:val="28"/>
        </w:rPr>
        <w:t>, 1 декабря 2006 г. в «Протоколах ВОЗ по лечению и предупреждению ВИЧ/СПИДа».</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Клинические стадии ВОЗ для взрослых и подростков ≥ 15 лет.</w:t>
      </w:r>
    </w:p>
    <w:p w:rsidR="00CB11B0" w:rsidRPr="004B1913" w:rsidRDefault="00246F7E" w:rsidP="004B1913">
      <w:pPr>
        <w:numPr>
          <w:ilvl w:val="0"/>
          <w:numId w:val="6"/>
        </w:numPr>
        <w:spacing w:line="360" w:lineRule="auto"/>
        <w:ind w:left="0" w:firstLine="709"/>
        <w:jc w:val="both"/>
        <w:rPr>
          <w:color w:val="000000"/>
          <w:sz w:val="28"/>
          <w:szCs w:val="28"/>
        </w:rPr>
      </w:pPr>
      <w:r w:rsidRPr="004B1913">
        <w:rPr>
          <w:color w:val="000000"/>
          <w:sz w:val="28"/>
          <w:szCs w:val="28"/>
        </w:rPr>
        <w:t>Острая ВИЧ-инфекция</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Асимптоматическая</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Острый ретровирусный синдром</w:t>
      </w:r>
    </w:p>
    <w:p w:rsidR="00CB11B0" w:rsidRPr="004B1913" w:rsidRDefault="00246F7E" w:rsidP="004B1913">
      <w:pPr>
        <w:numPr>
          <w:ilvl w:val="0"/>
          <w:numId w:val="6"/>
        </w:numPr>
        <w:spacing w:line="360" w:lineRule="auto"/>
        <w:ind w:left="0" w:firstLine="709"/>
        <w:jc w:val="both"/>
        <w:rPr>
          <w:color w:val="000000"/>
          <w:sz w:val="28"/>
          <w:szCs w:val="28"/>
        </w:rPr>
      </w:pPr>
      <w:r w:rsidRPr="004B1913">
        <w:rPr>
          <w:color w:val="000000"/>
          <w:sz w:val="28"/>
          <w:szCs w:val="28"/>
        </w:rPr>
        <w:t>Клиническая стадия 1</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Асимптоматическая</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Персистирующая генерализованная лимфаденопатия (ПГЛ)</w:t>
      </w:r>
    </w:p>
    <w:p w:rsidR="00CB11B0" w:rsidRPr="004B1913" w:rsidRDefault="00246F7E" w:rsidP="004B1913">
      <w:pPr>
        <w:numPr>
          <w:ilvl w:val="0"/>
          <w:numId w:val="6"/>
        </w:numPr>
        <w:spacing w:line="360" w:lineRule="auto"/>
        <w:ind w:left="0" w:firstLine="709"/>
        <w:jc w:val="both"/>
        <w:rPr>
          <w:color w:val="000000"/>
          <w:sz w:val="28"/>
          <w:szCs w:val="28"/>
        </w:rPr>
      </w:pPr>
      <w:r w:rsidRPr="004B1913">
        <w:rPr>
          <w:color w:val="000000"/>
          <w:sz w:val="28"/>
          <w:szCs w:val="28"/>
        </w:rPr>
        <w:t>Клиническая стадия 2</w:t>
      </w:r>
    </w:p>
    <w:p w:rsidR="00246F7E" w:rsidRPr="004B1913" w:rsidRDefault="00246F7E" w:rsidP="004B1913">
      <w:pPr>
        <w:numPr>
          <w:ilvl w:val="1"/>
          <w:numId w:val="6"/>
        </w:numPr>
        <w:spacing w:line="360" w:lineRule="auto"/>
        <w:ind w:left="0" w:firstLine="709"/>
        <w:jc w:val="both"/>
        <w:rPr>
          <w:color w:val="000000"/>
          <w:sz w:val="28"/>
          <w:szCs w:val="28"/>
        </w:rPr>
      </w:pPr>
      <w:r w:rsidRPr="00640880">
        <w:rPr>
          <w:color w:val="000000"/>
          <w:sz w:val="28"/>
          <w:szCs w:val="28"/>
        </w:rPr>
        <w:t>Себорейный дерматит</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Ангулярный хейлит</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Рецидивирующие язвы полости рта (два или более эпизода в течение 6 месяцев)</w:t>
      </w:r>
    </w:p>
    <w:p w:rsidR="00246F7E" w:rsidRPr="004B1913" w:rsidRDefault="00246F7E" w:rsidP="004B1913">
      <w:pPr>
        <w:numPr>
          <w:ilvl w:val="1"/>
          <w:numId w:val="6"/>
        </w:numPr>
        <w:spacing w:line="360" w:lineRule="auto"/>
        <w:ind w:left="0" w:firstLine="709"/>
        <w:jc w:val="both"/>
        <w:rPr>
          <w:color w:val="000000"/>
          <w:sz w:val="28"/>
          <w:szCs w:val="28"/>
        </w:rPr>
      </w:pPr>
      <w:r w:rsidRPr="00640880">
        <w:rPr>
          <w:color w:val="000000"/>
          <w:sz w:val="28"/>
          <w:szCs w:val="28"/>
        </w:rPr>
        <w:t>Опоясывающий лишай</w:t>
      </w:r>
      <w:r w:rsidRPr="004B1913">
        <w:rPr>
          <w:color w:val="000000"/>
          <w:sz w:val="28"/>
          <w:szCs w:val="28"/>
        </w:rPr>
        <w:t xml:space="preserve"> (распространённый лишай)</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 xml:space="preserve">Рецидивирующие </w:t>
      </w:r>
      <w:r w:rsidRPr="00640880">
        <w:rPr>
          <w:color w:val="000000"/>
          <w:sz w:val="28"/>
          <w:szCs w:val="28"/>
        </w:rPr>
        <w:t>инфекции</w:t>
      </w:r>
      <w:r w:rsidRPr="004B1913">
        <w:rPr>
          <w:color w:val="000000"/>
          <w:sz w:val="28"/>
          <w:szCs w:val="28"/>
        </w:rPr>
        <w:t xml:space="preserve"> дыхательных путей — </w:t>
      </w:r>
      <w:r w:rsidRPr="00640880">
        <w:rPr>
          <w:color w:val="000000"/>
          <w:sz w:val="28"/>
          <w:szCs w:val="28"/>
        </w:rPr>
        <w:t>синусит</w:t>
      </w:r>
      <w:r w:rsidRPr="004B1913">
        <w:rPr>
          <w:color w:val="000000"/>
          <w:sz w:val="28"/>
          <w:szCs w:val="28"/>
        </w:rPr>
        <w:t xml:space="preserve">, средний </w:t>
      </w:r>
      <w:r w:rsidRPr="00640880">
        <w:rPr>
          <w:color w:val="000000"/>
          <w:sz w:val="28"/>
          <w:szCs w:val="28"/>
        </w:rPr>
        <w:t>отит</w:t>
      </w:r>
      <w:r w:rsidRPr="004B1913">
        <w:rPr>
          <w:color w:val="000000"/>
          <w:sz w:val="28"/>
          <w:szCs w:val="28"/>
        </w:rPr>
        <w:t xml:space="preserve">, </w:t>
      </w:r>
      <w:r w:rsidRPr="00640880">
        <w:rPr>
          <w:color w:val="000000"/>
          <w:sz w:val="28"/>
          <w:szCs w:val="28"/>
        </w:rPr>
        <w:t>фарингит</w:t>
      </w:r>
      <w:r w:rsidRPr="004B1913">
        <w:rPr>
          <w:color w:val="000000"/>
          <w:sz w:val="28"/>
          <w:szCs w:val="28"/>
        </w:rPr>
        <w:t xml:space="preserve">, </w:t>
      </w:r>
      <w:r w:rsidRPr="00640880">
        <w:rPr>
          <w:color w:val="000000"/>
          <w:sz w:val="28"/>
          <w:szCs w:val="28"/>
        </w:rPr>
        <w:t>бронхит</w:t>
      </w:r>
      <w:r w:rsidRPr="004B1913">
        <w:rPr>
          <w:color w:val="000000"/>
          <w:sz w:val="28"/>
          <w:szCs w:val="28"/>
        </w:rPr>
        <w:t xml:space="preserve">, </w:t>
      </w:r>
      <w:r w:rsidRPr="00640880">
        <w:rPr>
          <w:color w:val="000000"/>
          <w:sz w:val="28"/>
          <w:szCs w:val="28"/>
        </w:rPr>
        <w:t>трахеит</w:t>
      </w:r>
      <w:r w:rsidRPr="004B1913">
        <w:rPr>
          <w:color w:val="000000"/>
          <w:sz w:val="28"/>
          <w:szCs w:val="28"/>
        </w:rPr>
        <w:t>, (два или более эпизода в течение 6 месяцев)</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Грибковые поражения ногтей</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Папулёзный зудящий дерматит</w:t>
      </w:r>
    </w:p>
    <w:p w:rsidR="00CB11B0" w:rsidRPr="004B1913" w:rsidRDefault="00246F7E" w:rsidP="004B1913">
      <w:pPr>
        <w:numPr>
          <w:ilvl w:val="0"/>
          <w:numId w:val="6"/>
        </w:numPr>
        <w:spacing w:line="360" w:lineRule="auto"/>
        <w:ind w:left="0" w:firstLine="709"/>
        <w:jc w:val="both"/>
        <w:rPr>
          <w:color w:val="000000"/>
          <w:sz w:val="28"/>
          <w:szCs w:val="28"/>
        </w:rPr>
      </w:pPr>
      <w:r w:rsidRPr="004B1913">
        <w:rPr>
          <w:color w:val="000000"/>
          <w:sz w:val="28"/>
          <w:szCs w:val="28"/>
        </w:rPr>
        <w:t>Клиническая стадия 3</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Волосатая лейкоплакия полости рта</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 xml:space="preserve">Необъяснимая хроническая </w:t>
      </w:r>
      <w:r w:rsidRPr="00640880">
        <w:rPr>
          <w:color w:val="000000"/>
          <w:sz w:val="28"/>
          <w:szCs w:val="28"/>
        </w:rPr>
        <w:t>диарея</w:t>
      </w:r>
      <w:r w:rsidRPr="004B1913">
        <w:rPr>
          <w:color w:val="000000"/>
          <w:sz w:val="28"/>
          <w:szCs w:val="28"/>
        </w:rPr>
        <w:t xml:space="preserve"> продолжительностью более 1 месяца</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 xml:space="preserve">Рецидивирующий </w:t>
      </w:r>
      <w:r w:rsidRPr="00640880">
        <w:rPr>
          <w:color w:val="000000"/>
          <w:sz w:val="28"/>
          <w:szCs w:val="28"/>
        </w:rPr>
        <w:t>кандидоз</w:t>
      </w:r>
      <w:r w:rsidRPr="004B1913">
        <w:rPr>
          <w:color w:val="000000"/>
          <w:sz w:val="28"/>
          <w:szCs w:val="28"/>
        </w:rPr>
        <w:t xml:space="preserve"> полости рта (два или более эпизода в течение 6 месяцев)</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 xml:space="preserve">Тяжёлая </w:t>
      </w:r>
      <w:r w:rsidRPr="00640880">
        <w:rPr>
          <w:color w:val="000000"/>
          <w:sz w:val="28"/>
          <w:szCs w:val="28"/>
        </w:rPr>
        <w:t>бактериальная</w:t>
      </w:r>
      <w:r w:rsidRPr="004B1913">
        <w:rPr>
          <w:color w:val="000000"/>
          <w:sz w:val="28"/>
          <w:szCs w:val="28"/>
        </w:rPr>
        <w:t xml:space="preserve"> инфекция (</w:t>
      </w:r>
      <w:r w:rsidRPr="00640880">
        <w:rPr>
          <w:color w:val="000000"/>
          <w:sz w:val="28"/>
          <w:szCs w:val="28"/>
        </w:rPr>
        <w:t>пневмония</w:t>
      </w:r>
      <w:r w:rsidRPr="004B1913">
        <w:rPr>
          <w:color w:val="000000"/>
          <w:sz w:val="28"/>
          <w:szCs w:val="28"/>
        </w:rPr>
        <w:t xml:space="preserve">, эмпиема, гнойный миозит, инфекции костей или суставов, </w:t>
      </w:r>
      <w:r w:rsidRPr="00640880">
        <w:rPr>
          <w:color w:val="000000"/>
          <w:sz w:val="28"/>
          <w:szCs w:val="28"/>
        </w:rPr>
        <w:t>менингит</w:t>
      </w:r>
      <w:r w:rsidRPr="004B1913">
        <w:rPr>
          <w:color w:val="000000"/>
          <w:sz w:val="28"/>
          <w:szCs w:val="28"/>
        </w:rPr>
        <w:t>, бактеримия)</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 xml:space="preserve">Острый язвенно-некротический </w:t>
      </w:r>
      <w:r w:rsidRPr="00640880">
        <w:rPr>
          <w:color w:val="000000"/>
          <w:sz w:val="28"/>
          <w:szCs w:val="28"/>
        </w:rPr>
        <w:t>стоматит</w:t>
      </w:r>
      <w:r w:rsidRPr="004B1913">
        <w:rPr>
          <w:color w:val="000000"/>
          <w:sz w:val="28"/>
          <w:szCs w:val="28"/>
        </w:rPr>
        <w:t xml:space="preserve">, </w:t>
      </w:r>
      <w:r w:rsidRPr="00640880">
        <w:rPr>
          <w:color w:val="000000"/>
          <w:sz w:val="28"/>
          <w:szCs w:val="28"/>
        </w:rPr>
        <w:t>гингивит</w:t>
      </w:r>
      <w:r w:rsidRPr="004B1913">
        <w:rPr>
          <w:color w:val="000000"/>
          <w:sz w:val="28"/>
          <w:szCs w:val="28"/>
        </w:rPr>
        <w:t xml:space="preserve"> или </w:t>
      </w:r>
      <w:r w:rsidRPr="00640880">
        <w:rPr>
          <w:color w:val="000000"/>
          <w:sz w:val="28"/>
          <w:szCs w:val="28"/>
        </w:rPr>
        <w:t>периодонтит</w:t>
      </w:r>
    </w:p>
    <w:p w:rsidR="00CB11B0" w:rsidRPr="004B1913" w:rsidRDefault="00246F7E" w:rsidP="004B1913">
      <w:pPr>
        <w:numPr>
          <w:ilvl w:val="0"/>
          <w:numId w:val="6"/>
        </w:numPr>
        <w:spacing w:line="360" w:lineRule="auto"/>
        <w:ind w:left="0" w:firstLine="709"/>
        <w:jc w:val="both"/>
        <w:rPr>
          <w:color w:val="000000"/>
          <w:sz w:val="28"/>
          <w:szCs w:val="28"/>
        </w:rPr>
      </w:pPr>
      <w:r w:rsidRPr="004B1913">
        <w:rPr>
          <w:color w:val="000000"/>
          <w:sz w:val="28"/>
          <w:szCs w:val="28"/>
        </w:rPr>
        <w:t>Клиническая стадия 4 (*)</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 xml:space="preserve">Легочной </w:t>
      </w:r>
      <w:r w:rsidRPr="00640880">
        <w:rPr>
          <w:color w:val="000000"/>
          <w:sz w:val="28"/>
          <w:szCs w:val="28"/>
        </w:rPr>
        <w:t>туберкулёз</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Внелегочной туберкулёз (исключая лимфаденопатию)</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Необъяснимая потеря веса (более 10 % в течение 6 месяцев)</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ВИЧ истощающий синдром</w:t>
      </w:r>
      <w:r w:rsidRPr="00640880">
        <w:rPr>
          <w:color w:val="000000"/>
          <w:sz w:val="28"/>
          <w:szCs w:val="28"/>
          <w:vertAlign w:val="superscript"/>
        </w:rPr>
        <w:t>74</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Пневмоцистная пневмония</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Тяжёлая или подтверждённая рентгенологически пневмония (два или более эпизода в течение 6 месяцев)</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 xml:space="preserve">Цитомегаловирусный ретинит (с или без </w:t>
      </w:r>
      <w:r w:rsidRPr="00640880">
        <w:rPr>
          <w:color w:val="000000"/>
          <w:sz w:val="28"/>
          <w:szCs w:val="28"/>
        </w:rPr>
        <w:t>колита</w:t>
      </w:r>
      <w:r w:rsidRPr="004B1913">
        <w:rPr>
          <w:color w:val="000000"/>
          <w:sz w:val="28"/>
          <w:szCs w:val="28"/>
        </w:rPr>
        <w:t>)</w:t>
      </w:r>
    </w:p>
    <w:p w:rsidR="00246F7E" w:rsidRPr="004B1913" w:rsidRDefault="00246F7E" w:rsidP="004B1913">
      <w:pPr>
        <w:numPr>
          <w:ilvl w:val="1"/>
          <w:numId w:val="6"/>
        </w:numPr>
        <w:spacing w:line="360" w:lineRule="auto"/>
        <w:ind w:left="0" w:firstLine="709"/>
        <w:jc w:val="both"/>
        <w:rPr>
          <w:color w:val="000000"/>
          <w:sz w:val="28"/>
          <w:szCs w:val="28"/>
        </w:rPr>
      </w:pPr>
      <w:r w:rsidRPr="00640880">
        <w:rPr>
          <w:color w:val="000000"/>
          <w:sz w:val="28"/>
          <w:szCs w:val="28"/>
        </w:rPr>
        <w:t>Герпес</w:t>
      </w:r>
      <w:r w:rsidRPr="004B1913">
        <w:rPr>
          <w:color w:val="000000"/>
          <w:sz w:val="28"/>
          <w:szCs w:val="28"/>
        </w:rPr>
        <w:t xml:space="preserve"> симплекс вирус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HSV</w:t>
      </w:r>
      <w:r w:rsidRPr="004B1913">
        <w:rPr>
          <w:color w:val="000000"/>
          <w:sz w:val="28"/>
          <w:szCs w:val="28"/>
        </w:rPr>
        <w:t>) (хронический или персистирующий более 1 месяца)</w:t>
      </w:r>
    </w:p>
    <w:p w:rsidR="00246F7E" w:rsidRPr="004B1913" w:rsidRDefault="00246F7E" w:rsidP="004B1913">
      <w:pPr>
        <w:numPr>
          <w:ilvl w:val="1"/>
          <w:numId w:val="6"/>
        </w:numPr>
        <w:spacing w:line="360" w:lineRule="auto"/>
        <w:ind w:left="0" w:firstLine="709"/>
        <w:jc w:val="both"/>
        <w:rPr>
          <w:color w:val="000000"/>
          <w:sz w:val="28"/>
          <w:szCs w:val="28"/>
        </w:rPr>
      </w:pPr>
      <w:r w:rsidRPr="00640880">
        <w:rPr>
          <w:color w:val="000000"/>
          <w:sz w:val="28"/>
          <w:szCs w:val="28"/>
        </w:rPr>
        <w:t>Энцефалопатия</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Прогрессирующая мультифокальная лейкоэнцефалопатия</w:t>
      </w:r>
    </w:p>
    <w:p w:rsidR="00246F7E" w:rsidRPr="004B1913" w:rsidRDefault="00246F7E" w:rsidP="004B1913">
      <w:pPr>
        <w:numPr>
          <w:ilvl w:val="1"/>
          <w:numId w:val="6"/>
        </w:numPr>
        <w:spacing w:line="360" w:lineRule="auto"/>
        <w:ind w:left="0" w:firstLine="709"/>
        <w:jc w:val="both"/>
        <w:rPr>
          <w:color w:val="000000"/>
          <w:sz w:val="28"/>
          <w:szCs w:val="28"/>
        </w:rPr>
      </w:pPr>
      <w:r w:rsidRPr="00640880">
        <w:rPr>
          <w:color w:val="000000"/>
          <w:sz w:val="28"/>
          <w:szCs w:val="28"/>
        </w:rPr>
        <w:t>Саркома Капоши</w:t>
      </w:r>
      <w:r w:rsidRPr="004B1913">
        <w:rPr>
          <w:color w:val="000000"/>
          <w:sz w:val="28"/>
          <w:szCs w:val="28"/>
        </w:rPr>
        <w:t xml:space="preserve"> и другие ВИЧ-обусловленные злокачественные новообразования</w:t>
      </w:r>
    </w:p>
    <w:p w:rsidR="00246F7E" w:rsidRPr="004B1913" w:rsidRDefault="00246F7E" w:rsidP="004B1913">
      <w:pPr>
        <w:numPr>
          <w:ilvl w:val="1"/>
          <w:numId w:val="6"/>
        </w:numPr>
        <w:spacing w:line="360" w:lineRule="auto"/>
        <w:ind w:left="0" w:firstLine="709"/>
        <w:jc w:val="both"/>
        <w:rPr>
          <w:color w:val="000000"/>
          <w:sz w:val="28"/>
          <w:szCs w:val="28"/>
        </w:rPr>
      </w:pPr>
      <w:r w:rsidRPr="00640880">
        <w:rPr>
          <w:color w:val="000000"/>
          <w:sz w:val="28"/>
          <w:szCs w:val="28"/>
        </w:rPr>
        <w:t>Токсоплазмоз</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Диссеминированная грибковая инфекция (кандидоз, гистоплазмоз, кокцидиоидомикоз)</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Криптоспоридиоз</w:t>
      </w:r>
    </w:p>
    <w:p w:rsidR="00246F7E" w:rsidRPr="004B1913" w:rsidRDefault="00246F7E" w:rsidP="004B1913">
      <w:pPr>
        <w:numPr>
          <w:ilvl w:val="1"/>
          <w:numId w:val="6"/>
        </w:numPr>
        <w:spacing w:line="360" w:lineRule="auto"/>
        <w:ind w:left="0" w:firstLine="709"/>
        <w:jc w:val="both"/>
        <w:rPr>
          <w:color w:val="000000"/>
          <w:sz w:val="28"/>
          <w:szCs w:val="28"/>
        </w:rPr>
      </w:pPr>
      <w:r w:rsidRPr="00640880">
        <w:rPr>
          <w:color w:val="000000"/>
          <w:sz w:val="28"/>
          <w:szCs w:val="28"/>
        </w:rPr>
        <w:t>Криптококковый</w:t>
      </w:r>
      <w:r w:rsidRPr="004B1913">
        <w:rPr>
          <w:color w:val="000000"/>
          <w:sz w:val="28"/>
          <w:szCs w:val="28"/>
        </w:rPr>
        <w:t xml:space="preserve"> менингит</w:t>
      </w:r>
    </w:p>
    <w:p w:rsidR="00246F7E" w:rsidRPr="004B1913" w:rsidRDefault="00246F7E" w:rsidP="004B1913">
      <w:pPr>
        <w:numPr>
          <w:ilvl w:val="1"/>
          <w:numId w:val="6"/>
        </w:numPr>
        <w:spacing w:line="360" w:lineRule="auto"/>
        <w:ind w:left="0" w:firstLine="709"/>
        <w:jc w:val="both"/>
        <w:rPr>
          <w:color w:val="000000"/>
          <w:sz w:val="28"/>
          <w:szCs w:val="28"/>
        </w:rPr>
      </w:pPr>
      <w:r w:rsidRPr="004B1913">
        <w:rPr>
          <w:color w:val="000000"/>
          <w:sz w:val="28"/>
          <w:szCs w:val="28"/>
        </w:rPr>
        <w:t>Инфекция вызванная нетуберкулёзными микобактериями, диссеминированная микобактеримия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MOTT</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 Если подкрепляются достаточными доказательствами могут быть включены: </w:t>
      </w:r>
      <w:r w:rsidRPr="00640880">
        <w:rPr>
          <w:color w:val="000000"/>
          <w:sz w:val="28"/>
          <w:szCs w:val="28"/>
        </w:rPr>
        <w:t>карцинома</w:t>
      </w:r>
      <w:r w:rsidRPr="004B1913">
        <w:rPr>
          <w:color w:val="000000"/>
          <w:sz w:val="28"/>
          <w:szCs w:val="28"/>
        </w:rPr>
        <w:t xml:space="preserve"> заднепроходного отверстия и </w:t>
      </w:r>
      <w:r w:rsidRPr="00640880">
        <w:rPr>
          <w:color w:val="000000"/>
          <w:sz w:val="28"/>
          <w:szCs w:val="28"/>
        </w:rPr>
        <w:t>лимфома</w:t>
      </w:r>
      <w:r w:rsidRPr="004B1913">
        <w:rPr>
          <w:color w:val="000000"/>
          <w:sz w:val="28"/>
          <w:szCs w:val="28"/>
        </w:rPr>
        <w:t xml:space="preserve"> (Т-клеточная </w:t>
      </w:r>
      <w:r w:rsidRPr="00640880">
        <w:rPr>
          <w:color w:val="000000"/>
          <w:sz w:val="28"/>
          <w:szCs w:val="28"/>
        </w:rPr>
        <w:t>Ходжкинская лимфома</w:t>
      </w:r>
      <w:r w:rsidRPr="004B1913">
        <w:rPr>
          <w:color w:val="000000"/>
          <w:sz w:val="28"/>
          <w:szCs w:val="28"/>
        </w:rPr>
        <w:t>)</w:t>
      </w:r>
    </w:p>
    <w:p w:rsidR="00246F7E" w:rsidRPr="004B1913" w:rsidRDefault="00246F7E" w:rsidP="004B1913">
      <w:pPr>
        <w:pStyle w:val="3"/>
        <w:spacing w:before="0" w:beforeAutospacing="0" w:after="0" w:afterAutospacing="0" w:line="360" w:lineRule="auto"/>
        <w:ind w:firstLine="709"/>
        <w:jc w:val="both"/>
        <w:rPr>
          <w:rStyle w:val="mw-headline"/>
          <w:b w:val="0"/>
          <w:bCs w:val="0"/>
          <w:color w:val="000000"/>
          <w:sz w:val="28"/>
          <w:szCs w:val="28"/>
        </w:rPr>
      </w:pPr>
      <w:r w:rsidRPr="004B1913">
        <w:rPr>
          <w:rStyle w:val="mw-headline"/>
          <w:b w:val="0"/>
          <w:bCs w:val="0"/>
          <w:color w:val="000000"/>
          <w:sz w:val="28"/>
          <w:szCs w:val="28"/>
        </w:rPr>
        <w:t>Клиническая классификация ВИЧ-инфекции в РФ</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Источник: Приложение к Инструкции по заполнению годовой формы государственного федерального статистического наблюдения № 61 «Сведения о контингентах больных ВИЧ-инфекцией», утвержденной Приказом Минздравсоцразвития России от 17 марта 2006 г. № 166</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1. Стадия инкубации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2. Стадия первичных проявлений Варианты течения:</w:t>
      </w:r>
    </w:p>
    <w:p w:rsidR="00246F7E" w:rsidRPr="004B1913" w:rsidRDefault="00246F7E" w:rsidP="004B1913">
      <w:pPr>
        <w:numPr>
          <w:ilvl w:val="0"/>
          <w:numId w:val="7"/>
        </w:numPr>
        <w:spacing w:line="360" w:lineRule="auto"/>
        <w:ind w:left="0" w:firstLine="709"/>
        <w:jc w:val="both"/>
        <w:rPr>
          <w:color w:val="000000"/>
          <w:sz w:val="28"/>
          <w:szCs w:val="28"/>
        </w:rPr>
      </w:pPr>
      <w:r w:rsidRPr="004B1913">
        <w:rPr>
          <w:color w:val="000000"/>
          <w:sz w:val="28"/>
          <w:szCs w:val="28"/>
        </w:rPr>
        <w:t>А. Бессимптомное</w:t>
      </w:r>
    </w:p>
    <w:p w:rsidR="00246F7E" w:rsidRPr="004B1913" w:rsidRDefault="00246F7E" w:rsidP="004B1913">
      <w:pPr>
        <w:numPr>
          <w:ilvl w:val="0"/>
          <w:numId w:val="7"/>
        </w:numPr>
        <w:spacing w:line="360" w:lineRule="auto"/>
        <w:ind w:left="0" w:firstLine="709"/>
        <w:jc w:val="both"/>
        <w:rPr>
          <w:color w:val="000000"/>
          <w:sz w:val="28"/>
          <w:szCs w:val="28"/>
        </w:rPr>
      </w:pPr>
      <w:r w:rsidRPr="004B1913">
        <w:rPr>
          <w:color w:val="000000"/>
          <w:sz w:val="28"/>
          <w:szCs w:val="28"/>
        </w:rPr>
        <w:t>Б. Острая инфекция без вторичных заболеваний</w:t>
      </w:r>
    </w:p>
    <w:p w:rsidR="00246F7E" w:rsidRPr="004B1913" w:rsidRDefault="00246F7E" w:rsidP="004B1913">
      <w:pPr>
        <w:numPr>
          <w:ilvl w:val="0"/>
          <w:numId w:val="7"/>
        </w:numPr>
        <w:spacing w:line="360" w:lineRule="auto"/>
        <w:ind w:left="0" w:firstLine="709"/>
        <w:jc w:val="both"/>
        <w:rPr>
          <w:color w:val="000000"/>
          <w:sz w:val="28"/>
          <w:szCs w:val="28"/>
        </w:rPr>
      </w:pPr>
      <w:r w:rsidRPr="004B1913">
        <w:rPr>
          <w:color w:val="000000"/>
          <w:sz w:val="28"/>
          <w:szCs w:val="28"/>
        </w:rPr>
        <w:t>В. Острая инфекция с вторичными заболеваниями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3. Субклиническая стадия</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4. Стадия вторичных заболеваний</w:t>
      </w:r>
    </w:p>
    <w:p w:rsidR="00246F7E" w:rsidRPr="004B1913" w:rsidRDefault="00246F7E" w:rsidP="004B1913">
      <w:pPr>
        <w:numPr>
          <w:ilvl w:val="0"/>
          <w:numId w:val="8"/>
        </w:numPr>
        <w:spacing w:line="360" w:lineRule="auto"/>
        <w:ind w:left="0" w:firstLine="709"/>
        <w:jc w:val="both"/>
        <w:rPr>
          <w:color w:val="000000"/>
          <w:sz w:val="28"/>
          <w:szCs w:val="28"/>
        </w:rPr>
      </w:pPr>
      <w:r w:rsidRPr="004B1913">
        <w:rPr>
          <w:color w:val="000000"/>
          <w:sz w:val="28"/>
          <w:szCs w:val="28"/>
        </w:rPr>
        <w:t>4А. Потеря массы тела менее 10 %, грибковые, вирусные, бактериальные поражения кожи и слизистых, повторные фарингиты, синуситы, опоясывающий лишай.</w:t>
      </w:r>
    </w:p>
    <w:p w:rsidR="00246F7E" w:rsidRPr="004B1913" w:rsidRDefault="00246F7E" w:rsidP="004B1913">
      <w:pPr>
        <w:numPr>
          <w:ilvl w:val="0"/>
          <w:numId w:val="8"/>
        </w:numPr>
        <w:spacing w:line="360" w:lineRule="auto"/>
        <w:ind w:left="0" w:firstLine="709"/>
        <w:jc w:val="both"/>
        <w:rPr>
          <w:color w:val="000000"/>
          <w:sz w:val="28"/>
          <w:szCs w:val="28"/>
        </w:rPr>
      </w:pPr>
      <w:r w:rsidRPr="004B1913">
        <w:rPr>
          <w:color w:val="000000"/>
          <w:sz w:val="28"/>
          <w:szCs w:val="28"/>
        </w:rPr>
        <w:t>Фазы: прогрессирование в отсутствие антиретровирусной терапии, на фоне антиретровирусной терапии; ремиссия (спонтанная, после антиретровирусной терапии, на фоне антиретровирусной терапии).</w:t>
      </w:r>
    </w:p>
    <w:p w:rsidR="00246F7E" w:rsidRPr="004B1913" w:rsidRDefault="00246F7E" w:rsidP="004B1913">
      <w:pPr>
        <w:numPr>
          <w:ilvl w:val="0"/>
          <w:numId w:val="8"/>
        </w:numPr>
        <w:spacing w:line="360" w:lineRule="auto"/>
        <w:ind w:left="0" w:firstLine="709"/>
        <w:jc w:val="both"/>
        <w:rPr>
          <w:color w:val="000000"/>
          <w:sz w:val="28"/>
          <w:szCs w:val="28"/>
        </w:rPr>
      </w:pPr>
      <w:r w:rsidRPr="004B1913">
        <w:rPr>
          <w:color w:val="000000"/>
          <w:sz w:val="28"/>
          <w:szCs w:val="28"/>
        </w:rPr>
        <w:t>4Б. Потеря массы тела более 10 %, необъяснимая диарея или лихорадка более месяца, повторные стойкие вирусные, бактериальные, грибковые, протозойные поражения внутренних органов, локализованная саркома Капоши, повторный или диссеминированный опоясывающий лишай.</w:t>
      </w:r>
    </w:p>
    <w:p w:rsidR="00246F7E" w:rsidRPr="004B1913" w:rsidRDefault="00246F7E" w:rsidP="004B1913">
      <w:pPr>
        <w:numPr>
          <w:ilvl w:val="0"/>
          <w:numId w:val="8"/>
        </w:numPr>
        <w:spacing w:line="360" w:lineRule="auto"/>
        <w:ind w:left="0" w:firstLine="709"/>
        <w:jc w:val="both"/>
        <w:rPr>
          <w:color w:val="000000"/>
          <w:sz w:val="28"/>
          <w:szCs w:val="28"/>
        </w:rPr>
      </w:pPr>
      <w:r w:rsidRPr="004B1913">
        <w:rPr>
          <w:color w:val="000000"/>
          <w:sz w:val="28"/>
          <w:szCs w:val="28"/>
        </w:rPr>
        <w:t>Фазы: прогрессирование в отсутствие антиретровирусной терапии, на фоне антиретровирусной терапии; ремиссия (спонтанная, после антиретровирусной терапии, на фоне антиретровирусной терапии).</w:t>
      </w:r>
    </w:p>
    <w:p w:rsidR="00246F7E" w:rsidRPr="004B1913" w:rsidRDefault="00246F7E" w:rsidP="004B1913">
      <w:pPr>
        <w:numPr>
          <w:ilvl w:val="0"/>
          <w:numId w:val="8"/>
        </w:numPr>
        <w:spacing w:line="360" w:lineRule="auto"/>
        <w:ind w:left="0" w:firstLine="709"/>
        <w:jc w:val="both"/>
        <w:rPr>
          <w:color w:val="000000"/>
          <w:sz w:val="28"/>
          <w:szCs w:val="28"/>
        </w:rPr>
      </w:pPr>
      <w:r w:rsidRPr="004B1913">
        <w:rPr>
          <w:color w:val="000000"/>
          <w:sz w:val="28"/>
          <w:szCs w:val="28"/>
        </w:rPr>
        <w:t>4В. Кахексия. Генерализованные вирусные, бактериальные, микобактериальные, грибковые, протозойные, паразитарные заболевания, в том числе: кандидоз пищевода, бронхов, трахеи, легких; пневмоцистная пневмония; злокачественные опухоли; поражения центральной нервной системы.</w:t>
      </w:r>
    </w:p>
    <w:p w:rsidR="00246F7E" w:rsidRPr="004B1913" w:rsidRDefault="00246F7E" w:rsidP="004B1913">
      <w:pPr>
        <w:numPr>
          <w:ilvl w:val="0"/>
          <w:numId w:val="8"/>
        </w:numPr>
        <w:spacing w:line="360" w:lineRule="auto"/>
        <w:ind w:left="0" w:firstLine="709"/>
        <w:jc w:val="both"/>
        <w:rPr>
          <w:color w:val="000000"/>
          <w:sz w:val="28"/>
          <w:szCs w:val="28"/>
        </w:rPr>
      </w:pPr>
      <w:r w:rsidRPr="004B1913">
        <w:rPr>
          <w:color w:val="000000"/>
          <w:sz w:val="28"/>
          <w:szCs w:val="28"/>
        </w:rPr>
        <w:t>Фазы: прогрессирование в отсутствие антиретровирусной терапии, на фоне антиретровирусной терапии; ремиссия (спонтанная, после антиретровирусной терапии, на фоне антиретровирусной терапии).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5. Терминальная стадия</w:t>
      </w:r>
    </w:p>
    <w:p w:rsidR="00D536C2" w:rsidRPr="00E32698" w:rsidRDefault="00D536C2" w:rsidP="004B1913">
      <w:pPr>
        <w:pStyle w:val="2"/>
        <w:spacing w:before="0" w:beforeAutospacing="0" w:after="0" w:afterAutospacing="0" w:line="360" w:lineRule="auto"/>
        <w:ind w:firstLine="709"/>
        <w:jc w:val="both"/>
        <w:rPr>
          <w:rStyle w:val="editsection"/>
          <w:b w:val="0"/>
          <w:bCs w:val="0"/>
          <w:color w:val="000000"/>
          <w:sz w:val="28"/>
          <w:szCs w:val="28"/>
        </w:rPr>
      </w:pPr>
    </w:p>
    <w:p w:rsidR="00246F7E" w:rsidRPr="00E32698" w:rsidRDefault="00246F7E" w:rsidP="00E878F9">
      <w:pPr>
        <w:pStyle w:val="2"/>
        <w:suppressAutoHyphens/>
        <w:spacing w:before="0" w:beforeAutospacing="0" w:after="0" w:afterAutospacing="0" w:line="360" w:lineRule="auto"/>
        <w:ind w:firstLine="709"/>
        <w:jc w:val="center"/>
        <w:rPr>
          <w:rStyle w:val="mw-headline"/>
          <w:color w:val="000000"/>
          <w:kern w:val="28"/>
          <w:sz w:val="28"/>
          <w:szCs w:val="28"/>
        </w:rPr>
      </w:pPr>
      <w:r w:rsidRPr="00E878F9">
        <w:rPr>
          <w:rStyle w:val="mw-headline"/>
          <w:color w:val="000000"/>
          <w:kern w:val="28"/>
          <w:sz w:val="28"/>
          <w:szCs w:val="28"/>
        </w:rPr>
        <w:t>Острая фаза ВИЧ-1 инфекции</w:t>
      </w:r>
    </w:p>
    <w:p w:rsidR="00D536C2" w:rsidRPr="00E32698" w:rsidRDefault="00D536C2" w:rsidP="004B1913">
      <w:pPr>
        <w:pStyle w:val="2"/>
        <w:spacing w:before="0" w:beforeAutospacing="0" w:after="0" w:afterAutospacing="0" w:line="360" w:lineRule="auto"/>
        <w:ind w:firstLine="709"/>
        <w:jc w:val="both"/>
        <w:rPr>
          <w:b w:val="0"/>
          <w:bCs w:val="0"/>
          <w:color w:val="000000"/>
          <w:sz w:val="28"/>
          <w:szCs w:val="28"/>
        </w:rPr>
      </w:pP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Острый ретровирусный синдром.</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После инфицирования ВИЧ-1 и инкубационного периода, который может длиться от нескольких дней до нескольких недель, развивается, в большинстве случаев, острый «</w:t>
      </w:r>
      <w:r w:rsidRPr="00640880">
        <w:rPr>
          <w:color w:val="000000"/>
          <w:sz w:val="28"/>
          <w:szCs w:val="28"/>
        </w:rPr>
        <w:t>гриппоподобный</w:t>
      </w:r>
      <w:r w:rsidRPr="004B1913">
        <w:rPr>
          <w:color w:val="000000"/>
          <w:sz w:val="28"/>
          <w:szCs w:val="28"/>
        </w:rPr>
        <w:t>» синдром, проявление острой виримии. Впервые он был описан Cooper</w:t>
      </w:r>
      <w:r w:rsidR="00E32698">
        <w:rPr>
          <w:color w:val="000000"/>
          <w:sz w:val="28"/>
          <w:szCs w:val="28"/>
        </w:rPr>
        <w:t xml:space="preserve"> </w:t>
      </w:r>
      <w:r w:rsidRPr="004B1913">
        <w:rPr>
          <w:color w:val="000000"/>
          <w:sz w:val="28"/>
          <w:szCs w:val="28"/>
        </w:rPr>
        <w:t xml:space="preserve">как </w:t>
      </w:r>
      <w:r w:rsidRPr="00640880">
        <w:rPr>
          <w:color w:val="000000"/>
          <w:sz w:val="28"/>
          <w:szCs w:val="28"/>
        </w:rPr>
        <w:t>мононуклеозоподобный</w:t>
      </w:r>
      <w:r w:rsidRPr="004B1913">
        <w:rPr>
          <w:color w:val="000000"/>
          <w:sz w:val="28"/>
          <w:szCs w:val="28"/>
        </w:rPr>
        <w:t xml:space="preserve"> синдром с лихорадкой, пятнисто-папулезной сыпью, язвами на слизистой </w:t>
      </w:r>
      <w:r w:rsidRPr="00640880">
        <w:rPr>
          <w:color w:val="000000"/>
          <w:sz w:val="28"/>
          <w:szCs w:val="28"/>
        </w:rPr>
        <w:t>полости рта</w:t>
      </w:r>
      <w:r w:rsidRPr="004B1913">
        <w:rPr>
          <w:color w:val="000000"/>
          <w:sz w:val="28"/>
          <w:szCs w:val="28"/>
        </w:rPr>
        <w:t xml:space="preserve">, лимфаденопатией, артралгией, фарингитом, недомоганием, похуданием, асептическим </w:t>
      </w:r>
      <w:r w:rsidRPr="00640880">
        <w:rPr>
          <w:color w:val="000000"/>
          <w:sz w:val="28"/>
          <w:szCs w:val="28"/>
        </w:rPr>
        <w:t>менингитом</w:t>
      </w:r>
      <w:r w:rsidRPr="004B1913">
        <w:rPr>
          <w:color w:val="000000"/>
          <w:sz w:val="28"/>
          <w:szCs w:val="28"/>
        </w:rPr>
        <w:t xml:space="preserve"> и миалгией. В исследованиях отмечается, что чем тяжелее симптомы острой фазы и чем дольше они сохраняются, тем быстрее развивается СПИД. В исследовании Hecht и соавт.</w:t>
      </w:r>
      <w:r w:rsidR="00D57CCF" w:rsidRPr="00D57CCF">
        <w:rPr>
          <w:color w:val="000000"/>
          <w:sz w:val="28"/>
          <w:szCs w:val="28"/>
        </w:rPr>
        <w:t xml:space="preserve"> </w:t>
      </w:r>
      <w:r w:rsidRPr="004B1913">
        <w:rPr>
          <w:color w:val="000000"/>
          <w:sz w:val="28"/>
          <w:szCs w:val="28"/>
        </w:rPr>
        <w:t xml:space="preserve">наиболее чувствительными клиническими критериями острой фазы ВИЧ-инфекции признаны </w:t>
      </w:r>
      <w:r w:rsidRPr="00640880">
        <w:rPr>
          <w:color w:val="000000"/>
          <w:sz w:val="28"/>
          <w:szCs w:val="28"/>
        </w:rPr>
        <w:t>лихорадка</w:t>
      </w:r>
      <w:r w:rsidRPr="004B1913">
        <w:rPr>
          <w:color w:val="000000"/>
          <w:sz w:val="28"/>
          <w:szCs w:val="28"/>
        </w:rPr>
        <w:t xml:space="preserve"> (80 %) и недомогание (68 %), а наиболее специфичными — похудание (86 %) и язвы слизистой полости рта (85 %) (см. таблицу, ОШ-ДИ).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В течение этой фазы вирус активно размножается и уровень копий РНК ВИЧ-1 (вирусная нагрузка) может достичь 100 млн мкл</w:t>
      </w:r>
      <w:r w:rsidRPr="004B1913">
        <w:rPr>
          <w:color w:val="000000"/>
          <w:sz w:val="28"/>
          <w:szCs w:val="28"/>
          <w:vertAlign w:val="superscript"/>
        </w:rPr>
        <w:t>−1</w:t>
      </w:r>
      <w:r w:rsidRPr="004B1913">
        <w:rPr>
          <w:color w:val="000000"/>
          <w:sz w:val="28"/>
          <w:szCs w:val="28"/>
        </w:rPr>
        <w:t>, а число лимфоцитов CD4 падает, иногда до уровня, при котором могут развиться оппортунистические инфекции (см. также рис. Количество CD4 лимфоцитов и копий РНК). Затем это число повышается, но обычно не достигает первоначального уровня (норма 1200 клеток/мл). Число CD8+ лимфоцитов увеличивается, при этом отношение CD4/CD8 может стать менее 1</w:t>
      </w:r>
      <w:r w:rsidRPr="00640880">
        <w:rPr>
          <w:color w:val="000000"/>
          <w:sz w:val="28"/>
          <w:szCs w:val="28"/>
          <w:vertAlign w:val="superscript"/>
        </w:rPr>
        <w:t>84</w:t>
      </w:r>
      <w:r w:rsidRPr="004B1913">
        <w:rPr>
          <w:color w:val="000000"/>
          <w:sz w:val="28"/>
          <w:szCs w:val="28"/>
        </w:rPr>
        <w:t>. Чем выше вирусная нагрузка, тем более заразен больной. Это особенно касается больных с острой фазой ВИЧ-инфекции.</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Острая фаза ВИЧ-инфекции обычно продолжается 7-10 дней, редко более 14 дней. Диагностика этой стадии ВИЧ-инфекции трудна из-за неспецифичности симптомов и ставится при выявлении репликации </w:t>
      </w:r>
      <w:r w:rsidRPr="00640880">
        <w:rPr>
          <w:color w:val="000000"/>
          <w:sz w:val="28"/>
          <w:szCs w:val="28"/>
        </w:rPr>
        <w:t>ВИЧ</w:t>
      </w:r>
      <w:r w:rsidRPr="004B1913">
        <w:rPr>
          <w:color w:val="000000"/>
          <w:sz w:val="28"/>
          <w:szCs w:val="28"/>
        </w:rPr>
        <w:t xml:space="preserve"> в отсутствие антител к нему (они появляются позже).</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Одним из лучших методов диагностики этой фазы служит выявление </w:t>
      </w:r>
      <w:r w:rsidRPr="00640880">
        <w:rPr>
          <w:color w:val="000000"/>
          <w:sz w:val="28"/>
          <w:szCs w:val="28"/>
        </w:rPr>
        <w:t>РНК</w:t>
      </w:r>
      <w:r w:rsidRPr="004B1913">
        <w:rPr>
          <w:color w:val="000000"/>
          <w:sz w:val="28"/>
          <w:szCs w:val="28"/>
        </w:rPr>
        <w:t xml:space="preserve"> ВИЧ-1 в плазме (РНК ВИЧ &gt;10 000 копий/мл) с чувствительностью и специфичностью достигающими 100 %. Чувствительность определения </w:t>
      </w:r>
      <w:r w:rsidRPr="00640880">
        <w:rPr>
          <w:color w:val="000000"/>
          <w:sz w:val="28"/>
          <w:szCs w:val="28"/>
        </w:rPr>
        <w:t>антигена</w:t>
      </w:r>
      <w:r w:rsidRPr="004B1913">
        <w:rPr>
          <w:color w:val="000000"/>
          <w:sz w:val="28"/>
          <w:szCs w:val="28"/>
        </w:rPr>
        <w:t xml:space="preserve"> p24 составляет 79 %, а специфичность — 99,5-99,96 %. Диагноз острой фазы ВИЧ-инфекции необходимо подтвердить через несколько недель выявлением положительных </w:t>
      </w:r>
      <w:r w:rsidRPr="00640880">
        <w:rPr>
          <w:color w:val="000000"/>
          <w:sz w:val="28"/>
          <w:szCs w:val="28"/>
        </w:rPr>
        <w:t>антител</w:t>
      </w:r>
      <w:r w:rsidRPr="004B1913">
        <w:rPr>
          <w:color w:val="000000"/>
          <w:sz w:val="28"/>
          <w:szCs w:val="28"/>
        </w:rPr>
        <w:t xml:space="preserve"> к ВИЧ.</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После окончания острой фазы между скоростью размножения вируса и иммунным ответом устанавливается некое равновесие, и затем в течение многих лет (8-10 и более), инфекция протекает бессимптомно или с персистирующей генерализованной лимфаденопатией (Стадия 1 ВОЗ). В это время происходят достаточно активное размножение вируса и постоянное разрушение CD4 клеток. В конце асимптоматической фазы могут появиться различные </w:t>
      </w:r>
      <w:r w:rsidRPr="00640880">
        <w:rPr>
          <w:color w:val="000000"/>
          <w:sz w:val="28"/>
          <w:szCs w:val="28"/>
        </w:rPr>
        <w:t>симптомы</w:t>
      </w:r>
      <w:r w:rsidRPr="004B1913">
        <w:rPr>
          <w:color w:val="000000"/>
          <w:sz w:val="28"/>
          <w:szCs w:val="28"/>
        </w:rPr>
        <w:t xml:space="preserve"> и заболевания, которые, однако, не являются критериями СПИДа (соответствуют стадии 2 по ВОЗ). При числе лимфоцитов CD4 более 200 клеток/мл. заболевания из числа критериев СПИДа развиваются редко.</w:t>
      </w:r>
    </w:p>
    <w:p w:rsidR="00D536C2" w:rsidRPr="00D57CCF" w:rsidRDefault="00D536C2" w:rsidP="004B1913">
      <w:pPr>
        <w:pStyle w:val="2"/>
        <w:spacing w:before="0" w:beforeAutospacing="0" w:after="0" w:afterAutospacing="0" w:line="360" w:lineRule="auto"/>
        <w:ind w:firstLine="709"/>
        <w:jc w:val="both"/>
        <w:rPr>
          <w:rStyle w:val="editsection"/>
          <w:b w:val="0"/>
          <w:bCs w:val="0"/>
          <w:color w:val="000000"/>
          <w:sz w:val="28"/>
          <w:szCs w:val="28"/>
        </w:rPr>
      </w:pPr>
    </w:p>
    <w:p w:rsidR="00246F7E" w:rsidRPr="00E32698" w:rsidRDefault="00246F7E" w:rsidP="00E878F9">
      <w:pPr>
        <w:pStyle w:val="2"/>
        <w:suppressAutoHyphens/>
        <w:spacing w:before="0" w:beforeAutospacing="0" w:after="0" w:afterAutospacing="0" w:line="360" w:lineRule="auto"/>
        <w:ind w:firstLine="709"/>
        <w:jc w:val="center"/>
        <w:rPr>
          <w:rStyle w:val="mw-headline"/>
          <w:color w:val="000000"/>
          <w:kern w:val="28"/>
          <w:sz w:val="28"/>
          <w:szCs w:val="28"/>
        </w:rPr>
      </w:pPr>
      <w:r w:rsidRPr="00E878F9">
        <w:rPr>
          <w:rStyle w:val="mw-headline"/>
          <w:color w:val="000000"/>
          <w:kern w:val="28"/>
          <w:sz w:val="28"/>
          <w:szCs w:val="28"/>
        </w:rPr>
        <w:t>СПИД</w:t>
      </w:r>
    </w:p>
    <w:p w:rsidR="00D536C2" w:rsidRPr="00E32698" w:rsidRDefault="00D536C2" w:rsidP="004B1913">
      <w:pPr>
        <w:pStyle w:val="2"/>
        <w:spacing w:before="0" w:beforeAutospacing="0" w:after="0" w:afterAutospacing="0" w:line="360" w:lineRule="auto"/>
        <w:ind w:firstLine="709"/>
        <w:jc w:val="both"/>
        <w:rPr>
          <w:b w:val="0"/>
          <w:bCs w:val="0"/>
          <w:color w:val="000000"/>
          <w:sz w:val="28"/>
          <w:szCs w:val="28"/>
        </w:rPr>
      </w:pP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Разрушение CD4+ лимфоцитов является главной причиной прогрессивного ослабления иммунной системы при ВИЧ инфекции, которая приводит, в конечном счёте, к синдрому приобретенного иммунодефицита, СПИД</w:t>
      </w:r>
      <w:r w:rsidRPr="00640880">
        <w:rPr>
          <w:color w:val="000000"/>
          <w:sz w:val="28"/>
          <w:szCs w:val="28"/>
          <w:vertAlign w:val="superscript"/>
        </w:rPr>
        <w:t>91</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СПИД — это стадия ВИЧ-инфекции, при которой развиваются </w:t>
      </w:r>
      <w:r w:rsidRPr="00640880">
        <w:rPr>
          <w:color w:val="000000"/>
          <w:sz w:val="28"/>
          <w:szCs w:val="28"/>
        </w:rPr>
        <w:t>бактериальные</w:t>
      </w:r>
      <w:r w:rsidRPr="004B1913">
        <w:rPr>
          <w:color w:val="000000"/>
          <w:sz w:val="28"/>
          <w:szCs w:val="28"/>
        </w:rPr>
        <w:t xml:space="preserve">, </w:t>
      </w:r>
      <w:r w:rsidRPr="00640880">
        <w:rPr>
          <w:color w:val="000000"/>
          <w:sz w:val="28"/>
          <w:szCs w:val="28"/>
        </w:rPr>
        <w:t>грибковые</w:t>
      </w:r>
      <w:r w:rsidRPr="004B1913">
        <w:rPr>
          <w:color w:val="000000"/>
          <w:sz w:val="28"/>
          <w:szCs w:val="28"/>
        </w:rPr>
        <w:t xml:space="preserve">, </w:t>
      </w:r>
      <w:r w:rsidRPr="00640880">
        <w:rPr>
          <w:color w:val="000000"/>
          <w:sz w:val="28"/>
          <w:szCs w:val="28"/>
        </w:rPr>
        <w:t>вирусные</w:t>
      </w:r>
      <w:r w:rsidRPr="004B1913">
        <w:rPr>
          <w:color w:val="000000"/>
          <w:sz w:val="28"/>
          <w:szCs w:val="28"/>
        </w:rPr>
        <w:t xml:space="preserve">, </w:t>
      </w:r>
      <w:r w:rsidRPr="00640880">
        <w:rPr>
          <w:color w:val="000000"/>
          <w:sz w:val="28"/>
          <w:szCs w:val="28"/>
        </w:rPr>
        <w:t>протозойные</w:t>
      </w:r>
      <w:r w:rsidRPr="004B1913">
        <w:rPr>
          <w:color w:val="000000"/>
          <w:sz w:val="28"/>
          <w:szCs w:val="28"/>
        </w:rPr>
        <w:t xml:space="preserve"> инфекции (оппортунистические инфекции) и неинфекционные заболевания, как проявление катастрофы иммунной системы в результате падения числа CD4+ лимфоцитов ниже определённого уровня. По классификации CDC диагноз СПИДа может выставляться при положительных тестах на ВИЧ и количестве CD4+ лимфоцитов ниже 200 клеток/мл. — категории А3, В3 и определённых патологических состояниях включённых в категорию С.</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Критериями СПИДа, для взрослых и подростков, согласно протоколам ВОЗ</w:t>
      </w:r>
      <w:r w:rsidRPr="00640880">
        <w:rPr>
          <w:color w:val="000000"/>
          <w:sz w:val="28"/>
          <w:szCs w:val="28"/>
          <w:vertAlign w:val="superscript"/>
        </w:rPr>
        <w:t>92</w:t>
      </w:r>
      <w:r w:rsidRPr="004B1913">
        <w:rPr>
          <w:color w:val="000000"/>
          <w:sz w:val="28"/>
          <w:szCs w:val="28"/>
        </w:rPr>
        <w:t xml:space="preserve"> 2006 г. и классификации CDC будут:</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Бактериальные инфекции</w:t>
      </w:r>
    </w:p>
    <w:p w:rsidR="00246F7E" w:rsidRPr="004B1913" w:rsidRDefault="00246F7E" w:rsidP="004B1913">
      <w:pPr>
        <w:numPr>
          <w:ilvl w:val="0"/>
          <w:numId w:val="9"/>
        </w:numPr>
        <w:spacing w:line="360" w:lineRule="auto"/>
        <w:ind w:left="0" w:firstLine="709"/>
        <w:jc w:val="both"/>
        <w:rPr>
          <w:color w:val="000000"/>
          <w:sz w:val="28"/>
          <w:szCs w:val="28"/>
        </w:rPr>
      </w:pPr>
      <w:r w:rsidRPr="004B1913">
        <w:rPr>
          <w:color w:val="000000"/>
          <w:sz w:val="28"/>
          <w:szCs w:val="28"/>
        </w:rPr>
        <w:t xml:space="preserve">Легочной и внелегочной </w:t>
      </w:r>
      <w:r w:rsidRPr="00640880">
        <w:rPr>
          <w:color w:val="000000"/>
          <w:sz w:val="28"/>
          <w:szCs w:val="28"/>
        </w:rPr>
        <w:t>туберкулёз</w:t>
      </w:r>
    </w:p>
    <w:p w:rsidR="00246F7E" w:rsidRPr="004B1913" w:rsidRDefault="00246F7E" w:rsidP="004B1913">
      <w:pPr>
        <w:numPr>
          <w:ilvl w:val="0"/>
          <w:numId w:val="9"/>
        </w:numPr>
        <w:spacing w:line="360" w:lineRule="auto"/>
        <w:ind w:left="0" w:firstLine="709"/>
        <w:jc w:val="both"/>
        <w:rPr>
          <w:color w:val="000000"/>
          <w:sz w:val="28"/>
          <w:szCs w:val="28"/>
        </w:rPr>
      </w:pPr>
      <w:r w:rsidRPr="004B1913">
        <w:rPr>
          <w:color w:val="000000"/>
          <w:sz w:val="28"/>
          <w:szCs w:val="28"/>
        </w:rPr>
        <w:t xml:space="preserve">Тяжёлые бактериальные или рецидивирующие </w:t>
      </w:r>
      <w:r w:rsidRPr="00640880">
        <w:rPr>
          <w:color w:val="000000"/>
          <w:sz w:val="28"/>
          <w:szCs w:val="28"/>
        </w:rPr>
        <w:t>пневмонии</w:t>
      </w:r>
      <w:r w:rsidRPr="004B1913">
        <w:rPr>
          <w:color w:val="000000"/>
          <w:sz w:val="28"/>
          <w:szCs w:val="28"/>
        </w:rPr>
        <w:t xml:space="preserve"> (два или более эпизода в течение 6 месяцев)</w:t>
      </w:r>
    </w:p>
    <w:p w:rsidR="00246F7E" w:rsidRPr="004B1913" w:rsidRDefault="00246F7E" w:rsidP="004B1913">
      <w:pPr>
        <w:numPr>
          <w:ilvl w:val="0"/>
          <w:numId w:val="9"/>
        </w:numPr>
        <w:spacing w:line="360" w:lineRule="auto"/>
        <w:ind w:left="0" w:firstLine="709"/>
        <w:jc w:val="both"/>
        <w:rPr>
          <w:color w:val="000000"/>
          <w:sz w:val="28"/>
          <w:szCs w:val="28"/>
        </w:rPr>
      </w:pPr>
      <w:r w:rsidRPr="004B1913">
        <w:rPr>
          <w:color w:val="000000"/>
          <w:sz w:val="28"/>
          <w:szCs w:val="28"/>
        </w:rPr>
        <w:t>Инфекция вызванная атипичными микобактериями (Mycobacterium avium), диссеминированная микобактеримия</w:t>
      </w:r>
    </w:p>
    <w:p w:rsidR="00246F7E" w:rsidRPr="004B1913" w:rsidRDefault="00246F7E" w:rsidP="004B1913">
      <w:pPr>
        <w:numPr>
          <w:ilvl w:val="0"/>
          <w:numId w:val="9"/>
        </w:numPr>
        <w:spacing w:line="360" w:lineRule="auto"/>
        <w:ind w:left="0" w:firstLine="709"/>
        <w:jc w:val="both"/>
        <w:rPr>
          <w:color w:val="000000"/>
          <w:sz w:val="28"/>
          <w:szCs w:val="28"/>
        </w:rPr>
      </w:pPr>
      <w:r w:rsidRPr="004B1913">
        <w:rPr>
          <w:color w:val="000000"/>
          <w:sz w:val="28"/>
          <w:szCs w:val="28"/>
        </w:rPr>
        <w:t>Сальмонеллезная септицемия</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Грибковые инфекции</w:t>
      </w:r>
    </w:p>
    <w:p w:rsidR="00246F7E" w:rsidRPr="004B1913" w:rsidRDefault="00246F7E" w:rsidP="004B1913">
      <w:pPr>
        <w:numPr>
          <w:ilvl w:val="0"/>
          <w:numId w:val="10"/>
        </w:numPr>
        <w:spacing w:line="360" w:lineRule="auto"/>
        <w:ind w:left="0" w:firstLine="709"/>
        <w:jc w:val="both"/>
        <w:rPr>
          <w:color w:val="000000"/>
          <w:sz w:val="28"/>
          <w:szCs w:val="28"/>
        </w:rPr>
      </w:pPr>
      <w:r w:rsidRPr="00640880">
        <w:rPr>
          <w:color w:val="000000"/>
          <w:sz w:val="28"/>
          <w:szCs w:val="28"/>
        </w:rPr>
        <w:t>Кандидозный</w:t>
      </w:r>
      <w:r w:rsidRPr="004B1913">
        <w:rPr>
          <w:color w:val="000000"/>
          <w:sz w:val="28"/>
          <w:szCs w:val="28"/>
        </w:rPr>
        <w:t xml:space="preserve"> </w:t>
      </w:r>
      <w:r w:rsidRPr="00640880">
        <w:rPr>
          <w:color w:val="000000"/>
          <w:sz w:val="28"/>
          <w:szCs w:val="28"/>
        </w:rPr>
        <w:t>эзофагит</w:t>
      </w:r>
    </w:p>
    <w:p w:rsidR="00246F7E" w:rsidRPr="004B1913" w:rsidRDefault="00246F7E" w:rsidP="004B1913">
      <w:pPr>
        <w:numPr>
          <w:ilvl w:val="0"/>
          <w:numId w:val="10"/>
        </w:numPr>
        <w:spacing w:line="360" w:lineRule="auto"/>
        <w:ind w:left="0" w:firstLine="709"/>
        <w:jc w:val="both"/>
        <w:rPr>
          <w:color w:val="000000"/>
          <w:sz w:val="28"/>
          <w:szCs w:val="28"/>
        </w:rPr>
      </w:pPr>
      <w:r w:rsidRPr="004B1913">
        <w:rPr>
          <w:color w:val="000000"/>
          <w:sz w:val="28"/>
          <w:szCs w:val="28"/>
        </w:rPr>
        <w:t>Криптококкоз, внелегочной, криптококковый менингит</w:t>
      </w:r>
    </w:p>
    <w:p w:rsidR="00246F7E" w:rsidRPr="004B1913" w:rsidRDefault="00246F7E" w:rsidP="004B1913">
      <w:pPr>
        <w:numPr>
          <w:ilvl w:val="0"/>
          <w:numId w:val="10"/>
        </w:numPr>
        <w:spacing w:line="360" w:lineRule="auto"/>
        <w:ind w:left="0" w:firstLine="709"/>
        <w:jc w:val="both"/>
        <w:rPr>
          <w:color w:val="000000"/>
          <w:sz w:val="28"/>
          <w:szCs w:val="28"/>
        </w:rPr>
      </w:pPr>
      <w:r w:rsidRPr="004B1913">
        <w:rPr>
          <w:color w:val="000000"/>
          <w:sz w:val="28"/>
          <w:szCs w:val="28"/>
        </w:rPr>
        <w:t>Гистоплазмоз, внелегочной, диссеминированный</w:t>
      </w:r>
    </w:p>
    <w:p w:rsidR="00246F7E" w:rsidRPr="004B1913" w:rsidRDefault="00246F7E" w:rsidP="004B1913">
      <w:pPr>
        <w:numPr>
          <w:ilvl w:val="0"/>
          <w:numId w:val="10"/>
        </w:numPr>
        <w:spacing w:line="360" w:lineRule="auto"/>
        <w:ind w:left="0" w:firstLine="709"/>
        <w:jc w:val="both"/>
        <w:rPr>
          <w:color w:val="000000"/>
          <w:sz w:val="28"/>
          <w:szCs w:val="28"/>
        </w:rPr>
      </w:pPr>
      <w:r w:rsidRPr="004B1913">
        <w:rPr>
          <w:color w:val="000000"/>
          <w:sz w:val="28"/>
          <w:szCs w:val="28"/>
        </w:rPr>
        <w:t>Пневмоцистная пневмония вызываемая Pneumocystis jirovecii (Видовое название возбудителя Pneumocystis carinii было изменено на Pneumocystis jiroveci.)</w:t>
      </w:r>
    </w:p>
    <w:p w:rsidR="00246F7E" w:rsidRPr="004B1913" w:rsidRDefault="00246F7E" w:rsidP="004B1913">
      <w:pPr>
        <w:numPr>
          <w:ilvl w:val="0"/>
          <w:numId w:val="10"/>
        </w:numPr>
        <w:spacing w:line="360" w:lineRule="auto"/>
        <w:ind w:left="0" w:firstLine="709"/>
        <w:jc w:val="both"/>
        <w:rPr>
          <w:color w:val="000000"/>
          <w:sz w:val="28"/>
          <w:szCs w:val="28"/>
        </w:rPr>
      </w:pPr>
      <w:r w:rsidRPr="004B1913">
        <w:rPr>
          <w:color w:val="000000"/>
          <w:sz w:val="28"/>
          <w:szCs w:val="28"/>
        </w:rPr>
        <w:t>Кокцидиоидомикоз, внелегочной</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Вирусные инфекции</w:t>
      </w:r>
    </w:p>
    <w:p w:rsidR="00246F7E" w:rsidRPr="004B1913" w:rsidRDefault="00246F7E" w:rsidP="004B1913">
      <w:pPr>
        <w:numPr>
          <w:ilvl w:val="0"/>
          <w:numId w:val="11"/>
        </w:numPr>
        <w:spacing w:line="360" w:lineRule="auto"/>
        <w:ind w:left="0" w:firstLine="709"/>
        <w:jc w:val="both"/>
        <w:rPr>
          <w:color w:val="000000"/>
          <w:sz w:val="28"/>
          <w:szCs w:val="28"/>
        </w:rPr>
      </w:pPr>
      <w:r w:rsidRPr="004B1913">
        <w:rPr>
          <w:color w:val="000000"/>
          <w:sz w:val="28"/>
          <w:szCs w:val="28"/>
        </w:rPr>
        <w:t xml:space="preserve">Инфекция </w:t>
      </w:r>
      <w:r w:rsidRPr="00640880">
        <w:rPr>
          <w:color w:val="000000"/>
          <w:sz w:val="28"/>
          <w:szCs w:val="28"/>
        </w:rPr>
        <w:t>вирусом простого герпеса</w:t>
      </w:r>
      <w:r w:rsidRPr="004B1913">
        <w:rPr>
          <w:color w:val="000000"/>
          <w:sz w:val="28"/>
          <w:szCs w:val="28"/>
        </w:rPr>
        <w:t xml:space="preserve">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Herpes</w:t>
      </w:r>
      <w:r w:rsidRPr="004B1913">
        <w:rPr>
          <w:color w:val="000000"/>
          <w:sz w:val="28"/>
          <w:szCs w:val="28"/>
        </w:rPr>
        <w:t xml:space="preserve"> </w:t>
      </w:r>
      <w:r w:rsidRPr="004B1913">
        <w:rPr>
          <w:color w:val="000000"/>
          <w:sz w:val="28"/>
          <w:szCs w:val="28"/>
          <w:lang w:val="en"/>
        </w:rPr>
        <w:t>simplex</w:t>
      </w:r>
      <w:r w:rsidRPr="004B1913">
        <w:rPr>
          <w:color w:val="000000"/>
          <w:sz w:val="28"/>
          <w:szCs w:val="28"/>
        </w:rPr>
        <w:t xml:space="preserve"> </w:t>
      </w:r>
      <w:r w:rsidRPr="004B1913">
        <w:rPr>
          <w:color w:val="000000"/>
          <w:sz w:val="28"/>
          <w:szCs w:val="28"/>
          <w:lang w:val="en"/>
        </w:rPr>
        <w:t>virus</w:t>
      </w:r>
      <w:r w:rsidRPr="004B1913">
        <w:rPr>
          <w:color w:val="000000"/>
          <w:sz w:val="28"/>
          <w:szCs w:val="28"/>
        </w:rPr>
        <w:t xml:space="preserve">, </w:t>
      </w:r>
      <w:r w:rsidRPr="004B1913">
        <w:rPr>
          <w:color w:val="000000"/>
          <w:sz w:val="28"/>
          <w:szCs w:val="28"/>
          <w:lang w:val="en"/>
        </w:rPr>
        <w:t>HSV</w:t>
      </w:r>
      <w:r w:rsidRPr="004B1913">
        <w:rPr>
          <w:color w:val="000000"/>
          <w:sz w:val="28"/>
          <w:szCs w:val="28"/>
        </w:rPr>
        <w:t>): хронический или персистирующий более 1 месяца, хронические язвы на коже и слизистых или бронхит, пневмонит, эзофагит</w:t>
      </w:r>
    </w:p>
    <w:p w:rsidR="00246F7E" w:rsidRPr="004B1913" w:rsidRDefault="00246F7E" w:rsidP="004B1913">
      <w:pPr>
        <w:numPr>
          <w:ilvl w:val="0"/>
          <w:numId w:val="11"/>
        </w:numPr>
        <w:spacing w:line="360" w:lineRule="auto"/>
        <w:ind w:left="0" w:firstLine="709"/>
        <w:jc w:val="both"/>
        <w:rPr>
          <w:color w:val="000000"/>
          <w:sz w:val="28"/>
          <w:szCs w:val="28"/>
        </w:rPr>
      </w:pPr>
      <w:r w:rsidRPr="004B1913">
        <w:rPr>
          <w:color w:val="000000"/>
          <w:sz w:val="28"/>
          <w:szCs w:val="28"/>
        </w:rPr>
        <w:t>Цитомегаловирусная инфекция, с поражением любого органа, кроме печени, селезенки и лимфоузлов. Цитомегаловирусный ретинит.</w:t>
      </w:r>
    </w:p>
    <w:p w:rsidR="00246F7E" w:rsidRPr="004B1913" w:rsidRDefault="00246F7E" w:rsidP="004B1913">
      <w:pPr>
        <w:numPr>
          <w:ilvl w:val="0"/>
          <w:numId w:val="11"/>
        </w:numPr>
        <w:spacing w:line="360" w:lineRule="auto"/>
        <w:ind w:left="0" w:firstLine="709"/>
        <w:jc w:val="both"/>
        <w:rPr>
          <w:color w:val="000000"/>
          <w:sz w:val="28"/>
          <w:szCs w:val="28"/>
        </w:rPr>
      </w:pPr>
      <w:r w:rsidRPr="004B1913">
        <w:rPr>
          <w:color w:val="000000"/>
          <w:sz w:val="28"/>
          <w:szCs w:val="28"/>
        </w:rPr>
        <w:t>Инфекция вирусом герпеса человека 8 типа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Kaposhi Sarkoma Herpes Virus, KSHV</w:t>
      </w:r>
      <w:r w:rsidRPr="004B1913">
        <w:rPr>
          <w:color w:val="000000"/>
          <w:sz w:val="28"/>
          <w:szCs w:val="28"/>
        </w:rPr>
        <w:t>)</w:t>
      </w:r>
    </w:p>
    <w:p w:rsidR="00246F7E" w:rsidRPr="004B1913" w:rsidRDefault="00246F7E" w:rsidP="004B1913">
      <w:pPr>
        <w:numPr>
          <w:ilvl w:val="0"/>
          <w:numId w:val="11"/>
        </w:numPr>
        <w:spacing w:line="360" w:lineRule="auto"/>
        <w:ind w:left="0" w:firstLine="709"/>
        <w:jc w:val="both"/>
        <w:rPr>
          <w:color w:val="000000"/>
          <w:sz w:val="28"/>
          <w:szCs w:val="28"/>
        </w:rPr>
      </w:pPr>
      <w:r w:rsidRPr="004B1913">
        <w:rPr>
          <w:color w:val="000000"/>
          <w:sz w:val="28"/>
          <w:szCs w:val="28"/>
        </w:rPr>
        <w:t xml:space="preserve">Инфекция </w:t>
      </w:r>
      <w:r w:rsidRPr="00640880">
        <w:rPr>
          <w:color w:val="000000"/>
          <w:sz w:val="28"/>
          <w:szCs w:val="28"/>
        </w:rPr>
        <w:t>папилломавирусом человека</w:t>
      </w:r>
      <w:r w:rsidRPr="004B1913">
        <w:rPr>
          <w:color w:val="000000"/>
          <w:sz w:val="28"/>
          <w:szCs w:val="28"/>
        </w:rPr>
        <w:t xml:space="preserve"> (</w:t>
      </w:r>
      <w:r w:rsidRPr="00640880">
        <w:rPr>
          <w:color w:val="000000"/>
          <w:sz w:val="28"/>
          <w:szCs w:val="28"/>
        </w:rPr>
        <w:t>англ.</w:t>
      </w:r>
      <w:r w:rsidRPr="004B1913">
        <w:rPr>
          <w:color w:val="000000"/>
          <w:sz w:val="28"/>
          <w:szCs w:val="28"/>
        </w:rPr>
        <w:t xml:space="preserve"> </w:t>
      </w:r>
      <w:r w:rsidRPr="004B1913">
        <w:rPr>
          <w:color w:val="000000"/>
          <w:sz w:val="28"/>
          <w:szCs w:val="28"/>
          <w:lang w:val="en"/>
        </w:rPr>
        <w:t>Human</w:t>
      </w:r>
      <w:r w:rsidRPr="004B1913">
        <w:rPr>
          <w:color w:val="000000"/>
          <w:sz w:val="28"/>
          <w:szCs w:val="28"/>
        </w:rPr>
        <w:t xml:space="preserve"> </w:t>
      </w:r>
      <w:r w:rsidRPr="004B1913">
        <w:rPr>
          <w:color w:val="000000"/>
          <w:sz w:val="28"/>
          <w:szCs w:val="28"/>
          <w:lang w:val="en"/>
        </w:rPr>
        <w:t>papillomavirus</w:t>
      </w:r>
      <w:r w:rsidRPr="004B1913">
        <w:rPr>
          <w:color w:val="000000"/>
          <w:sz w:val="28"/>
          <w:szCs w:val="28"/>
        </w:rPr>
        <w:t xml:space="preserve">, </w:t>
      </w:r>
      <w:r w:rsidRPr="004B1913">
        <w:rPr>
          <w:color w:val="000000"/>
          <w:sz w:val="28"/>
          <w:szCs w:val="28"/>
          <w:lang w:val="en"/>
        </w:rPr>
        <w:t>HPV</w:t>
      </w:r>
      <w:r w:rsidRPr="004B1913">
        <w:rPr>
          <w:color w:val="000000"/>
          <w:sz w:val="28"/>
          <w:szCs w:val="28"/>
        </w:rPr>
        <w:t>), в том числе рак шейки матки.</w:t>
      </w:r>
    </w:p>
    <w:p w:rsidR="00246F7E" w:rsidRPr="004B1913" w:rsidRDefault="00246F7E" w:rsidP="004B1913">
      <w:pPr>
        <w:numPr>
          <w:ilvl w:val="0"/>
          <w:numId w:val="11"/>
        </w:numPr>
        <w:spacing w:line="360" w:lineRule="auto"/>
        <w:ind w:left="0" w:firstLine="709"/>
        <w:jc w:val="both"/>
        <w:rPr>
          <w:color w:val="000000"/>
          <w:sz w:val="28"/>
          <w:szCs w:val="28"/>
        </w:rPr>
      </w:pPr>
      <w:r w:rsidRPr="004B1913">
        <w:rPr>
          <w:color w:val="000000"/>
          <w:sz w:val="28"/>
          <w:szCs w:val="28"/>
        </w:rPr>
        <w:t>Прогрессирующая мультифокальная лейкоэнцефалопатия</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Протозойные инфекции</w:t>
      </w:r>
    </w:p>
    <w:p w:rsidR="00246F7E" w:rsidRPr="004B1913" w:rsidRDefault="00246F7E" w:rsidP="004B1913">
      <w:pPr>
        <w:numPr>
          <w:ilvl w:val="0"/>
          <w:numId w:val="12"/>
        </w:numPr>
        <w:spacing w:line="360" w:lineRule="auto"/>
        <w:ind w:left="0" w:firstLine="709"/>
        <w:jc w:val="both"/>
        <w:rPr>
          <w:color w:val="000000"/>
          <w:sz w:val="28"/>
          <w:szCs w:val="28"/>
        </w:rPr>
      </w:pPr>
      <w:r w:rsidRPr="00640880">
        <w:rPr>
          <w:color w:val="000000"/>
          <w:sz w:val="28"/>
          <w:szCs w:val="28"/>
        </w:rPr>
        <w:t>Токсоплазмоз</w:t>
      </w:r>
    </w:p>
    <w:p w:rsidR="00246F7E" w:rsidRPr="004B1913" w:rsidRDefault="00246F7E" w:rsidP="004B1913">
      <w:pPr>
        <w:numPr>
          <w:ilvl w:val="0"/>
          <w:numId w:val="12"/>
        </w:numPr>
        <w:spacing w:line="360" w:lineRule="auto"/>
        <w:ind w:left="0" w:firstLine="709"/>
        <w:jc w:val="both"/>
        <w:rPr>
          <w:color w:val="000000"/>
          <w:sz w:val="28"/>
          <w:szCs w:val="28"/>
        </w:rPr>
      </w:pPr>
      <w:r w:rsidRPr="004B1913">
        <w:rPr>
          <w:color w:val="000000"/>
          <w:sz w:val="28"/>
          <w:szCs w:val="28"/>
        </w:rPr>
        <w:t>Криптоспоридиоз с диареей, продолжающейся более месяца</w:t>
      </w:r>
    </w:p>
    <w:p w:rsidR="00246F7E" w:rsidRPr="004B1913" w:rsidRDefault="00246F7E" w:rsidP="004B1913">
      <w:pPr>
        <w:numPr>
          <w:ilvl w:val="0"/>
          <w:numId w:val="12"/>
        </w:numPr>
        <w:spacing w:line="360" w:lineRule="auto"/>
        <w:ind w:left="0" w:firstLine="709"/>
        <w:jc w:val="both"/>
        <w:rPr>
          <w:color w:val="000000"/>
          <w:sz w:val="28"/>
          <w:szCs w:val="28"/>
        </w:rPr>
      </w:pPr>
      <w:r w:rsidRPr="004B1913">
        <w:rPr>
          <w:color w:val="000000"/>
          <w:sz w:val="28"/>
          <w:szCs w:val="28"/>
        </w:rPr>
        <w:t>Микроспоридиоз</w:t>
      </w:r>
    </w:p>
    <w:p w:rsidR="00246F7E" w:rsidRPr="004B1913" w:rsidRDefault="00246F7E" w:rsidP="004B1913">
      <w:pPr>
        <w:numPr>
          <w:ilvl w:val="0"/>
          <w:numId w:val="12"/>
        </w:numPr>
        <w:spacing w:line="360" w:lineRule="auto"/>
        <w:ind w:left="0" w:firstLine="709"/>
        <w:jc w:val="both"/>
        <w:rPr>
          <w:color w:val="000000"/>
          <w:sz w:val="28"/>
          <w:szCs w:val="28"/>
        </w:rPr>
      </w:pPr>
      <w:r w:rsidRPr="004B1913">
        <w:rPr>
          <w:color w:val="000000"/>
          <w:sz w:val="28"/>
          <w:szCs w:val="28"/>
        </w:rPr>
        <w:t>Изоспороз, с диареей более 1 мес</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Другие заболевания</w:t>
      </w:r>
    </w:p>
    <w:p w:rsidR="00246F7E" w:rsidRPr="004B1913" w:rsidRDefault="00246F7E" w:rsidP="004B1913">
      <w:pPr>
        <w:numPr>
          <w:ilvl w:val="0"/>
          <w:numId w:val="13"/>
        </w:numPr>
        <w:spacing w:line="360" w:lineRule="auto"/>
        <w:ind w:left="0" w:firstLine="709"/>
        <w:jc w:val="both"/>
        <w:rPr>
          <w:color w:val="000000"/>
          <w:sz w:val="28"/>
          <w:szCs w:val="28"/>
        </w:rPr>
      </w:pPr>
      <w:r w:rsidRPr="00640880">
        <w:rPr>
          <w:color w:val="000000"/>
          <w:sz w:val="28"/>
          <w:szCs w:val="28"/>
        </w:rPr>
        <w:t>Саркома Капоши</w:t>
      </w:r>
    </w:p>
    <w:p w:rsidR="00246F7E" w:rsidRPr="004B1913" w:rsidRDefault="00246F7E" w:rsidP="004B1913">
      <w:pPr>
        <w:numPr>
          <w:ilvl w:val="0"/>
          <w:numId w:val="13"/>
        </w:numPr>
        <w:spacing w:line="360" w:lineRule="auto"/>
        <w:ind w:left="0" w:firstLine="709"/>
        <w:jc w:val="both"/>
        <w:rPr>
          <w:color w:val="000000"/>
          <w:sz w:val="28"/>
          <w:szCs w:val="28"/>
        </w:rPr>
      </w:pPr>
      <w:r w:rsidRPr="00640880">
        <w:rPr>
          <w:color w:val="000000"/>
          <w:sz w:val="28"/>
          <w:szCs w:val="28"/>
        </w:rPr>
        <w:t>Рак шейки матки</w:t>
      </w:r>
      <w:r w:rsidRPr="004B1913">
        <w:rPr>
          <w:color w:val="000000"/>
          <w:sz w:val="28"/>
          <w:szCs w:val="28"/>
        </w:rPr>
        <w:t>, инвазивный</w:t>
      </w:r>
    </w:p>
    <w:p w:rsidR="00246F7E" w:rsidRPr="004B1913" w:rsidRDefault="00246F7E" w:rsidP="004B1913">
      <w:pPr>
        <w:numPr>
          <w:ilvl w:val="0"/>
          <w:numId w:val="13"/>
        </w:numPr>
        <w:spacing w:line="360" w:lineRule="auto"/>
        <w:ind w:left="0" w:firstLine="709"/>
        <w:jc w:val="both"/>
        <w:rPr>
          <w:color w:val="000000"/>
          <w:sz w:val="28"/>
          <w:szCs w:val="28"/>
        </w:rPr>
      </w:pPr>
      <w:r w:rsidRPr="004B1913">
        <w:rPr>
          <w:color w:val="000000"/>
          <w:sz w:val="28"/>
          <w:szCs w:val="28"/>
        </w:rPr>
        <w:t>Неходжкинская лимфома</w:t>
      </w:r>
    </w:p>
    <w:p w:rsidR="00246F7E" w:rsidRPr="004B1913" w:rsidRDefault="00246F7E" w:rsidP="004B1913">
      <w:pPr>
        <w:numPr>
          <w:ilvl w:val="0"/>
          <w:numId w:val="13"/>
        </w:numPr>
        <w:spacing w:line="360" w:lineRule="auto"/>
        <w:ind w:left="0" w:firstLine="709"/>
        <w:jc w:val="both"/>
        <w:rPr>
          <w:color w:val="000000"/>
          <w:sz w:val="28"/>
          <w:szCs w:val="28"/>
        </w:rPr>
      </w:pPr>
      <w:r w:rsidRPr="004B1913">
        <w:rPr>
          <w:color w:val="000000"/>
          <w:sz w:val="28"/>
          <w:szCs w:val="28"/>
        </w:rPr>
        <w:t>ВИЧ-энцефалопатия, ВИЧ-деменция</w:t>
      </w:r>
    </w:p>
    <w:p w:rsidR="00246F7E" w:rsidRPr="004B1913" w:rsidRDefault="00246F7E" w:rsidP="004B1913">
      <w:pPr>
        <w:numPr>
          <w:ilvl w:val="0"/>
          <w:numId w:val="13"/>
        </w:numPr>
        <w:spacing w:line="360" w:lineRule="auto"/>
        <w:ind w:left="0" w:firstLine="709"/>
        <w:jc w:val="both"/>
        <w:rPr>
          <w:color w:val="000000"/>
          <w:sz w:val="28"/>
          <w:szCs w:val="28"/>
        </w:rPr>
      </w:pPr>
      <w:r w:rsidRPr="004B1913">
        <w:rPr>
          <w:color w:val="000000"/>
          <w:sz w:val="28"/>
          <w:szCs w:val="28"/>
        </w:rPr>
        <w:t>ВИЧ истощающий синдром</w:t>
      </w:r>
    </w:p>
    <w:p w:rsidR="00246F7E" w:rsidRPr="004B1913" w:rsidRDefault="00246F7E" w:rsidP="004B1913">
      <w:pPr>
        <w:numPr>
          <w:ilvl w:val="0"/>
          <w:numId w:val="13"/>
        </w:numPr>
        <w:spacing w:line="360" w:lineRule="auto"/>
        <w:ind w:left="0" w:firstLine="709"/>
        <w:jc w:val="both"/>
        <w:rPr>
          <w:color w:val="000000"/>
          <w:sz w:val="28"/>
          <w:szCs w:val="28"/>
        </w:rPr>
      </w:pPr>
      <w:r w:rsidRPr="004B1913">
        <w:rPr>
          <w:color w:val="000000"/>
          <w:sz w:val="28"/>
          <w:szCs w:val="28"/>
        </w:rPr>
        <w:t>Вакуолярная миелопатия</w:t>
      </w:r>
    </w:p>
    <w:p w:rsidR="00246F7E" w:rsidRPr="00E32698" w:rsidRDefault="00246F7E" w:rsidP="004B1913">
      <w:pPr>
        <w:pStyle w:val="a5"/>
        <w:spacing w:before="0" w:beforeAutospacing="0" w:after="0" w:afterAutospacing="0" w:line="360" w:lineRule="auto"/>
        <w:ind w:firstLine="709"/>
        <w:jc w:val="both"/>
        <w:rPr>
          <w:color w:val="000000"/>
          <w:sz w:val="28"/>
          <w:szCs w:val="28"/>
          <w:vertAlign w:val="superscript"/>
        </w:rPr>
      </w:pPr>
      <w:r w:rsidRPr="004B1913">
        <w:rPr>
          <w:color w:val="000000"/>
          <w:sz w:val="28"/>
          <w:szCs w:val="28"/>
        </w:rPr>
        <w:t>Ожидаемые осложнения в зависимости от количества лимфоцитов CD4</w:t>
      </w:r>
    </w:p>
    <w:p w:rsidR="00E878F9" w:rsidRPr="00E32698" w:rsidRDefault="00E878F9" w:rsidP="004B1913">
      <w:pPr>
        <w:pStyle w:val="a5"/>
        <w:spacing w:before="0" w:beforeAutospacing="0" w:after="0" w:afterAutospacing="0" w:line="360" w:lineRule="auto"/>
        <w:ind w:firstLine="709"/>
        <w:jc w:val="both"/>
        <w:rPr>
          <w:color w:val="000000"/>
          <w:sz w:val="28"/>
          <w:szCs w:val="28"/>
        </w:rPr>
      </w:pPr>
    </w:p>
    <w:tbl>
      <w:tblPr>
        <w:tblW w:w="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99"/>
        <w:gridCol w:w="5632"/>
        <w:gridCol w:w="2354"/>
      </w:tblGrid>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Количество CD4</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Инфекционные</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Неинфекционные</w:t>
            </w: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 &lt; 200 мкл</w:t>
            </w:r>
            <w:r w:rsidRPr="00E878F9">
              <w:rPr>
                <w:color w:val="000000"/>
                <w:sz w:val="20"/>
                <w:szCs w:val="20"/>
                <w:vertAlign w:val="superscript"/>
              </w:rPr>
              <w:t>-1</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Пневмоцистная пневмония</w:t>
            </w:r>
            <w:r w:rsidRPr="00E878F9">
              <w:rPr>
                <w:color w:val="000000"/>
                <w:sz w:val="20"/>
                <w:szCs w:val="20"/>
              </w:rPr>
              <w:br/>
              <w:t>Диссеминированный гистоплазмоз и кокцидиоидомикоз</w:t>
            </w:r>
            <w:r w:rsidRPr="00E878F9">
              <w:rPr>
                <w:color w:val="000000"/>
                <w:sz w:val="20"/>
                <w:szCs w:val="20"/>
              </w:rPr>
              <w:br/>
              <w:t>Милиарный, внелегочный туберкулез</w:t>
            </w:r>
            <w:r w:rsidRPr="00E878F9">
              <w:rPr>
                <w:color w:val="000000"/>
                <w:sz w:val="20"/>
                <w:szCs w:val="20"/>
              </w:rPr>
              <w:br/>
              <w:t>Прогрессирующая многоочаговая лейкоэнцефалопатия</w:t>
            </w:r>
          </w:p>
        </w:tc>
        <w:tc>
          <w:tcPr>
            <w:tcW w:w="0" w:type="auto"/>
            <w:vAlign w:val="center"/>
          </w:tcPr>
          <w:p w:rsidR="00E878F9" w:rsidRPr="00E32698" w:rsidRDefault="00246F7E" w:rsidP="00E878F9">
            <w:pPr>
              <w:spacing w:line="360" w:lineRule="auto"/>
              <w:jc w:val="both"/>
              <w:rPr>
                <w:color w:val="000000"/>
                <w:sz w:val="20"/>
                <w:szCs w:val="20"/>
              </w:rPr>
            </w:pPr>
            <w:r w:rsidRPr="00E878F9">
              <w:rPr>
                <w:color w:val="000000"/>
                <w:sz w:val="20"/>
                <w:szCs w:val="20"/>
              </w:rPr>
              <w:t>Истощение</w:t>
            </w:r>
          </w:p>
          <w:p w:rsidR="00E878F9" w:rsidRPr="00E878F9" w:rsidRDefault="00246F7E" w:rsidP="00E878F9">
            <w:pPr>
              <w:spacing w:line="360" w:lineRule="auto"/>
              <w:jc w:val="both"/>
              <w:rPr>
                <w:color w:val="000000"/>
                <w:sz w:val="20"/>
                <w:szCs w:val="20"/>
              </w:rPr>
            </w:pPr>
            <w:r w:rsidRPr="00E878F9">
              <w:rPr>
                <w:color w:val="000000"/>
                <w:sz w:val="20"/>
                <w:szCs w:val="20"/>
              </w:rPr>
              <w:t>Периферическая нейропатия</w:t>
            </w:r>
          </w:p>
          <w:p w:rsidR="00E878F9" w:rsidRPr="00E878F9" w:rsidRDefault="00246F7E" w:rsidP="00E878F9">
            <w:pPr>
              <w:spacing w:line="360" w:lineRule="auto"/>
              <w:jc w:val="both"/>
              <w:rPr>
                <w:color w:val="000000"/>
                <w:sz w:val="20"/>
                <w:szCs w:val="20"/>
              </w:rPr>
            </w:pPr>
            <w:r w:rsidRPr="00E878F9">
              <w:rPr>
                <w:color w:val="000000"/>
                <w:sz w:val="20"/>
                <w:szCs w:val="20"/>
              </w:rPr>
              <w:t>ВИЧ-деменция</w:t>
            </w:r>
          </w:p>
          <w:p w:rsidR="00E878F9" w:rsidRPr="00E878F9" w:rsidRDefault="00246F7E" w:rsidP="00E878F9">
            <w:pPr>
              <w:spacing w:line="360" w:lineRule="auto"/>
              <w:jc w:val="both"/>
              <w:rPr>
                <w:color w:val="000000"/>
                <w:sz w:val="20"/>
                <w:szCs w:val="20"/>
              </w:rPr>
            </w:pPr>
            <w:r w:rsidRPr="00640880">
              <w:rPr>
                <w:color w:val="000000"/>
                <w:sz w:val="20"/>
                <w:szCs w:val="20"/>
              </w:rPr>
              <w:t>Кардиомиопатия</w:t>
            </w:r>
          </w:p>
          <w:p w:rsidR="00246F7E" w:rsidRPr="00E878F9" w:rsidRDefault="00246F7E" w:rsidP="00E878F9">
            <w:pPr>
              <w:spacing w:line="360" w:lineRule="auto"/>
              <w:jc w:val="both"/>
              <w:rPr>
                <w:color w:val="000000"/>
                <w:sz w:val="20"/>
                <w:szCs w:val="20"/>
              </w:rPr>
            </w:pPr>
            <w:r w:rsidRPr="00E878F9">
              <w:rPr>
                <w:color w:val="000000"/>
                <w:sz w:val="20"/>
                <w:szCs w:val="20"/>
              </w:rPr>
              <w:t>Вакуолярная миелопатия</w:t>
            </w:r>
            <w:r w:rsidRPr="00E878F9">
              <w:rPr>
                <w:color w:val="000000"/>
                <w:sz w:val="20"/>
                <w:szCs w:val="20"/>
              </w:rPr>
              <w:br/>
              <w:t>Неходжкинская лимфома</w:t>
            </w: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 &lt; 100 мкл</w:t>
            </w:r>
            <w:r w:rsidRPr="00E878F9">
              <w:rPr>
                <w:color w:val="000000"/>
                <w:sz w:val="20"/>
                <w:szCs w:val="20"/>
                <w:vertAlign w:val="superscript"/>
              </w:rPr>
              <w:t>-1</w:t>
            </w:r>
          </w:p>
        </w:tc>
        <w:tc>
          <w:tcPr>
            <w:tcW w:w="0" w:type="auto"/>
            <w:vAlign w:val="center"/>
          </w:tcPr>
          <w:p w:rsidR="00E878F9" w:rsidRPr="00E32698" w:rsidRDefault="00246F7E" w:rsidP="00E878F9">
            <w:pPr>
              <w:spacing w:line="360" w:lineRule="auto"/>
              <w:jc w:val="both"/>
              <w:rPr>
                <w:color w:val="000000"/>
                <w:sz w:val="20"/>
                <w:szCs w:val="20"/>
              </w:rPr>
            </w:pPr>
            <w:r w:rsidRPr="00E878F9">
              <w:rPr>
                <w:color w:val="000000"/>
                <w:sz w:val="20"/>
                <w:szCs w:val="20"/>
              </w:rPr>
              <w:t>Диссеминированная инфекция, вызванная вирусом простого герпеса</w:t>
            </w:r>
          </w:p>
          <w:p w:rsidR="00E878F9" w:rsidRPr="00E32698" w:rsidRDefault="00246F7E" w:rsidP="00E878F9">
            <w:pPr>
              <w:spacing w:line="360" w:lineRule="auto"/>
              <w:jc w:val="both"/>
              <w:rPr>
                <w:color w:val="000000"/>
                <w:sz w:val="20"/>
                <w:szCs w:val="20"/>
              </w:rPr>
            </w:pPr>
            <w:r w:rsidRPr="00E878F9">
              <w:rPr>
                <w:color w:val="000000"/>
                <w:sz w:val="20"/>
                <w:szCs w:val="20"/>
              </w:rPr>
              <w:t>Токсоплазмоз</w:t>
            </w:r>
          </w:p>
          <w:p w:rsidR="00E878F9" w:rsidRPr="00E32698" w:rsidRDefault="00246F7E" w:rsidP="00E878F9">
            <w:pPr>
              <w:spacing w:line="360" w:lineRule="auto"/>
              <w:jc w:val="both"/>
              <w:rPr>
                <w:color w:val="000000"/>
                <w:sz w:val="20"/>
                <w:szCs w:val="20"/>
              </w:rPr>
            </w:pPr>
            <w:r w:rsidRPr="00E878F9">
              <w:rPr>
                <w:color w:val="000000"/>
                <w:sz w:val="20"/>
                <w:szCs w:val="20"/>
              </w:rPr>
              <w:t>Криптококкоз</w:t>
            </w:r>
          </w:p>
          <w:p w:rsidR="00E878F9" w:rsidRPr="00E32698" w:rsidRDefault="00246F7E" w:rsidP="00E878F9">
            <w:pPr>
              <w:spacing w:line="360" w:lineRule="auto"/>
              <w:jc w:val="both"/>
              <w:rPr>
                <w:color w:val="000000"/>
                <w:sz w:val="20"/>
                <w:szCs w:val="20"/>
              </w:rPr>
            </w:pPr>
            <w:r w:rsidRPr="00E878F9">
              <w:rPr>
                <w:color w:val="000000"/>
                <w:sz w:val="20"/>
                <w:szCs w:val="20"/>
              </w:rPr>
              <w:t>Криптоспоридиоз, хронический</w:t>
            </w:r>
            <w:r w:rsidRPr="00E878F9">
              <w:rPr>
                <w:color w:val="000000"/>
                <w:sz w:val="20"/>
                <w:szCs w:val="20"/>
              </w:rPr>
              <w:br/>
              <w:t>Микроспоридиоз</w:t>
            </w:r>
          </w:p>
          <w:p w:rsidR="00246F7E" w:rsidRPr="00E878F9" w:rsidRDefault="00246F7E" w:rsidP="00E878F9">
            <w:pPr>
              <w:spacing w:line="360" w:lineRule="auto"/>
              <w:jc w:val="both"/>
              <w:rPr>
                <w:color w:val="000000"/>
                <w:sz w:val="20"/>
                <w:szCs w:val="20"/>
              </w:rPr>
            </w:pPr>
            <w:r w:rsidRPr="00E878F9">
              <w:rPr>
                <w:color w:val="000000"/>
                <w:sz w:val="20"/>
                <w:szCs w:val="20"/>
              </w:rPr>
              <w:t>Кандидозный эзофагит</w:t>
            </w:r>
          </w:p>
        </w:tc>
        <w:tc>
          <w:tcPr>
            <w:tcW w:w="0" w:type="auto"/>
            <w:vAlign w:val="center"/>
          </w:tcPr>
          <w:p w:rsidR="00246F7E" w:rsidRPr="00E878F9" w:rsidRDefault="00246F7E" w:rsidP="00E878F9">
            <w:pPr>
              <w:spacing w:line="360" w:lineRule="auto"/>
              <w:jc w:val="both"/>
              <w:rPr>
                <w:color w:val="000000"/>
                <w:sz w:val="20"/>
                <w:szCs w:val="20"/>
              </w:rPr>
            </w:pP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 &lt; 50 мкл</w:t>
            </w:r>
            <w:r w:rsidRPr="00E878F9">
              <w:rPr>
                <w:color w:val="000000"/>
                <w:sz w:val="20"/>
                <w:szCs w:val="20"/>
                <w:vertAlign w:val="superscript"/>
              </w:rPr>
              <w:t>-1</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Диссеминированная цитомегаловирусная инфекция</w:t>
            </w:r>
            <w:r w:rsidRPr="00E878F9">
              <w:rPr>
                <w:color w:val="000000"/>
                <w:sz w:val="20"/>
                <w:szCs w:val="20"/>
              </w:rPr>
              <w:br/>
              <w:t>Диссеминированная МАК-инфекция (комплексом Mycobacterium avium)</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Лимфома ЦНС</w:t>
            </w:r>
          </w:p>
        </w:tc>
      </w:tr>
    </w:tbl>
    <w:p w:rsidR="00D536C2" w:rsidRPr="004B1913" w:rsidRDefault="00D536C2" w:rsidP="004B1913">
      <w:pPr>
        <w:pStyle w:val="2"/>
        <w:spacing w:before="0" w:beforeAutospacing="0" w:after="0" w:afterAutospacing="0" w:line="360" w:lineRule="auto"/>
        <w:ind w:firstLine="709"/>
        <w:jc w:val="both"/>
        <w:rPr>
          <w:rStyle w:val="editsection"/>
          <w:b w:val="0"/>
          <w:bCs w:val="0"/>
          <w:color w:val="000000"/>
          <w:sz w:val="28"/>
          <w:szCs w:val="28"/>
          <w:lang w:val="en-US"/>
        </w:rPr>
      </w:pPr>
    </w:p>
    <w:p w:rsidR="00246F7E" w:rsidRPr="00E32698" w:rsidRDefault="00246F7E" w:rsidP="00E878F9">
      <w:pPr>
        <w:pStyle w:val="2"/>
        <w:suppressAutoHyphens/>
        <w:spacing w:before="0" w:beforeAutospacing="0" w:after="0" w:afterAutospacing="0" w:line="360" w:lineRule="auto"/>
        <w:ind w:firstLine="709"/>
        <w:jc w:val="center"/>
        <w:rPr>
          <w:rStyle w:val="mw-headline"/>
          <w:color w:val="000000"/>
          <w:kern w:val="28"/>
          <w:sz w:val="28"/>
          <w:szCs w:val="28"/>
        </w:rPr>
      </w:pPr>
      <w:r w:rsidRPr="00E878F9">
        <w:rPr>
          <w:rStyle w:val="mw-headline"/>
          <w:color w:val="000000"/>
          <w:kern w:val="28"/>
          <w:sz w:val="28"/>
          <w:szCs w:val="28"/>
        </w:rPr>
        <w:t>Диагноз ВИЧ-инфекции</w:t>
      </w:r>
    </w:p>
    <w:p w:rsidR="00D536C2" w:rsidRPr="00E32698" w:rsidRDefault="00D536C2" w:rsidP="004B1913">
      <w:pPr>
        <w:pStyle w:val="2"/>
        <w:spacing w:before="0" w:beforeAutospacing="0" w:after="0" w:afterAutospacing="0" w:line="360" w:lineRule="auto"/>
        <w:ind w:firstLine="709"/>
        <w:jc w:val="both"/>
        <w:rPr>
          <w:b w:val="0"/>
          <w:bCs w:val="0"/>
          <w:color w:val="000000"/>
          <w:sz w:val="28"/>
          <w:szCs w:val="28"/>
        </w:rPr>
      </w:pPr>
    </w:p>
    <w:p w:rsidR="00246F7E" w:rsidRPr="004B1913" w:rsidRDefault="00246F7E" w:rsidP="004B1913">
      <w:pPr>
        <w:spacing w:line="360" w:lineRule="auto"/>
        <w:ind w:firstLine="709"/>
        <w:jc w:val="both"/>
        <w:rPr>
          <w:color w:val="000000"/>
          <w:sz w:val="28"/>
          <w:szCs w:val="28"/>
        </w:rPr>
      </w:pPr>
      <w:r w:rsidRPr="004B1913">
        <w:rPr>
          <w:color w:val="000000"/>
          <w:sz w:val="28"/>
          <w:szCs w:val="28"/>
        </w:rPr>
        <w:t xml:space="preserve">Основная статья: </w:t>
      </w:r>
      <w:r w:rsidRPr="00640880">
        <w:rPr>
          <w:color w:val="000000"/>
          <w:sz w:val="28"/>
          <w:szCs w:val="28"/>
        </w:rPr>
        <w:t>Анализ на ВИЧ</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В настоящее время существуют следующие методы диагностики ВИЧ</w:t>
      </w:r>
      <w:r w:rsidRPr="00640880">
        <w:rPr>
          <w:color w:val="000000"/>
          <w:sz w:val="28"/>
          <w:szCs w:val="28"/>
          <w:vertAlign w:val="superscript"/>
        </w:rPr>
        <w:t>9697</w:t>
      </w:r>
    </w:p>
    <w:p w:rsidR="00246F7E" w:rsidRPr="004B1913" w:rsidRDefault="00246F7E" w:rsidP="004B1913">
      <w:pPr>
        <w:numPr>
          <w:ilvl w:val="0"/>
          <w:numId w:val="14"/>
        </w:numPr>
        <w:spacing w:line="360" w:lineRule="auto"/>
        <w:ind w:left="0" w:firstLine="709"/>
        <w:jc w:val="both"/>
        <w:rPr>
          <w:color w:val="000000"/>
          <w:sz w:val="28"/>
          <w:szCs w:val="28"/>
        </w:rPr>
      </w:pPr>
      <w:r w:rsidRPr="004B1913">
        <w:rPr>
          <w:color w:val="000000"/>
          <w:sz w:val="28"/>
          <w:szCs w:val="28"/>
        </w:rPr>
        <w:t>Косвенные тесты — обнаружение специфических антител к ВИЧ. Обнаруживаются фактически у 100 % ВИЧ-инфицированных.</w:t>
      </w:r>
    </w:p>
    <w:p w:rsidR="00246F7E" w:rsidRPr="004B1913" w:rsidRDefault="00246F7E" w:rsidP="004B1913">
      <w:pPr>
        <w:numPr>
          <w:ilvl w:val="0"/>
          <w:numId w:val="14"/>
        </w:numPr>
        <w:spacing w:line="360" w:lineRule="auto"/>
        <w:ind w:left="0" w:firstLine="709"/>
        <w:jc w:val="both"/>
        <w:rPr>
          <w:color w:val="000000"/>
          <w:sz w:val="28"/>
          <w:szCs w:val="28"/>
        </w:rPr>
      </w:pPr>
      <w:r w:rsidRPr="004B1913">
        <w:rPr>
          <w:color w:val="000000"/>
          <w:sz w:val="28"/>
          <w:szCs w:val="28"/>
        </w:rPr>
        <w:t xml:space="preserve">Прямые тесты — сам ВИЧ (в культуре клеток — выполняется только в специализированных лабораториях 3 уровня биологической безопасности), антигены ВИЧ (антиген p24 и др.), и </w:t>
      </w:r>
      <w:r w:rsidRPr="00640880">
        <w:rPr>
          <w:color w:val="000000"/>
          <w:sz w:val="28"/>
          <w:szCs w:val="28"/>
        </w:rPr>
        <w:t>нуклеиновые кислоты</w:t>
      </w:r>
      <w:r w:rsidRPr="004B1913">
        <w:rPr>
          <w:color w:val="000000"/>
          <w:sz w:val="28"/>
          <w:szCs w:val="28"/>
        </w:rPr>
        <w:t xml:space="preserve"> ВИЧ-тесты на РНК или ДНК ВИЧ или вирусная нагрузка.</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Вирусная нагрузка напрямую связывается со скоростью снижения количества лимфоцитов CD4 и является очень важным прогностическим показателем на ранней стадии заболевания.</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Для определения антител к ВИЧ, необходимо использовать, по крайней мере, два разных теста:</w:t>
      </w:r>
    </w:p>
    <w:p w:rsidR="00246F7E" w:rsidRPr="004B1913" w:rsidRDefault="00246F7E" w:rsidP="004B1913">
      <w:pPr>
        <w:numPr>
          <w:ilvl w:val="0"/>
          <w:numId w:val="15"/>
        </w:numPr>
        <w:spacing w:line="360" w:lineRule="auto"/>
        <w:ind w:left="0" w:firstLine="709"/>
        <w:jc w:val="both"/>
        <w:rPr>
          <w:color w:val="000000"/>
          <w:sz w:val="28"/>
          <w:szCs w:val="28"/>
        </w:rPr>
      </w:pPr>
      <w:r w:rsidRPr="004B1913">
        <w:rPr>
          <w:color w:val="000000"/>
          <w:sz w:val="28"/>
          <w:szCs w:val="28"/>
        </w:rPr>
        <w:t>Предварительный тест (скрининг-тест)</w:t>
      </w:r>
    </w:p>
    <w:p w:rsidR="00246F7E" w:rsidRPr="004B1913" w:rsidRDefault="00246F7E" w:rsidP="004B1913">
      <w:pPr>
        <w:numPr>
          <w:ilvl w:val="0"/>
          <w:numId w:val="15"/>
        </w:numPr>
        <w:spacing w:line="360" w:lineRule="auto"/>
        <w:ind w:left="0" w:firstLine="709"/>
        <w:jc w:val="both"/>
        <w:rPr>
          <w:color w:val="000000"/>
          <w:sz w:val="28"/>
          <w:szCs w:val="28"/>
        </w:rPr>
      </w:pPr>
      <w:r w:rsidRPr="004B1913">
        <w:rPr>
          <w:color w:val="000000"/>
          <w:sz w:val="28"/>
          <w:szCs w:val="28"/>
        </w:rPr>
        <w:t>Подтверждающий тест.</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Большинства современных скрининг-тестов основываются на методике ИФА (</w:t>
      </w:r>
      <w:r w:rsidRPr="00640880">
        <w:rPr>
          <w:color w:val="000000"/>
          <w:sz w:val="28"/>
          <w:szCs w:val="28"/>
        </w:rPr>
        <w:t>иммуноферментный анализ</w:t>
      </w:r>
      <w:r w:rsidRPr="004B1913">
        <w:rPr>
          <w:color w:val="000000"/>
          <w:sz w:val="28"/>
          <w:szCs w:val="28"/>
        </w:rPr>
        <w:t>) или сходные методы, обладают высокой чувствительностью (99 %) и специфичностью (99,5 %). Используемые в тесте антигены должны соответствовать тем антителам, которые могли выработаться в организме пациента к ВИЧ определенного типа (ВИЧ-1, ВИЧ-2, ВИЧ-1-N, ВИЧ-1-O, ВИЧ-1-M).</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Иммуноблоттинг — наиболее часто используемый метод подтверждения результатов скрининг-тестов. Иммуноблоттинг, будучи подтверждающим тестом, проводится только при получении положительного результата скрининг-теста.</w:t>
      </w:r>
    </w:p>
    <w:p w:rsidR="00246F7E" w:rsidRPr="004B1913" w:rsidRDefault="00246F7E" w:rsidP="004B1913">
      <w:pPr>
        <w:spacing w:line="360" w:lineRule="auto"/>
        <w:ind w:firstLine="709"/>
        <w:jc w:val="both"/>
        <w:rPr>
          <w:color w:val="000000"/>
          <w:sz w:val="28"/>
          <w:szCs w:val="28"/>
        </w:rPr>
      </w:pPr>
      <w:r w:rsidRPr="004B1913">
        <w:rPr>
          <w:color w:val="000000"/>
          <w:sz w:val="28"/>
          <w:szCs w:val="28"/>
        </w:rPr>
        <w:t>Экспресс-тесты</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Основываются на одном из четырёх методов: реакция агглютинации, ИФА на полимерных мембранах (тест-полоски), иммунологический фильтрационный анализ и иммунохроматография. Обеспечивают результат в течение 15-30 минут. Удобны, когда результат необходимо получить быстро (срочная </w:t>
      </w:r>
      <w:r w:rsidRPr="00640880">
        <w:rPr>
          <w:color w:val="000000"/>
          <w:sz w:val="28"/>
          <w:szCs w:val="28"/>
        </w:rPr>
        <w:t>хирургическая операция</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Подсчёт CD4+ лимфоцитов является критическим параметром в мониторинге ВИЧ-инфекции и позволяет:</w:t>
      </w:r>
    </w:p>
    <w:p w:rsidR="00246F7E" w:rsidRPr="004B1913" w:rsidRDefault="00246F7E" w:rsidP="004B1913">
      <w:pPr>
        <w:numPr>
          <w:ilvl w:val="0"/>
          <w:numId w:val="16"/>
        </w:numPr>
        <w:spacing w:line="360" w:lineRule="auto"/>
        <w:ind w:left="0" w:firstLine="709"/>
        <w:jc w:val="both"/>
        <w:rPr>
          <w:color w:val="000000"/>
          <w:sz w:val="28"/>
          <w:szCs w:val="28"/>
        </w:rPr>
      </w:pPr>
      <w:r w:rsidRPr="004B1913">
        <w:rPr>
          <w:color w:val="000000"/>
          <w:sz w:val="28"/>
          <w:szCs w:val="28"/>
        </w:rPr>
        <w:t>Оценивать состояние иммунной системы и склонность к развитию СПИДа</w:t>
      </w:r>
    </w:p>
    <w:p w:rsidR="00246F7E" w:rsidRPr="004B1913" w:rsidRDefault="00246F7E" w:rsidP="004B1913">
      <w:pPr>
        <w:numPr>
          <w:ilvl w:val="0"/>
          <w:numId w:val="16"/>
        </w:numPr>
        <w:spacing w:line="360" w:lineRule="auto"/>
        <w:ind w:left="0" w:firstLine="709"/>
        <w:jc w:val="both"/>
        <w:rPr>
          <w:color w:val="000000"/>
          <w:sz w:val="28"/>
          <w:szCs w:val="28"/>
        </w:rPr>
      </w:pPr>
      <w:r w:rsidRPr="004B1913">
        <w:rPr>
          <w:color w:val="000000"/>
          <w:sz w:val="28"/>
          <w:szCs w:val="28"/>
        </w:rPr>
        <w:t>Наряду с клинической информацией определять момент начала антиретровирусной терапии (АРТ)</w:t>
      </w:r>
    </w:p>
    <w:p w:rsidR="00246F7E" w:rsidRPr="004B1913" w:rsidRDefault="00246F7E" w:rsidP="004B1913">
      <w:pPr>
        <w:numPr>
          <w:ilvl w:val="0"/>
          <w:numId w:val="16"/>
        </w:numPr>
        <w:spacing w:line="360" w:lineRule="auto"/>
        <w:ind w:left="0" w:firstLine="709"/>
        <w:jc w:val="both"/>
        <w:rPr>
          <w:color w:val="000000"/>
          <w:sz w:val="28"/>
          <w:szCs w:val="28"/>
        </w:rPr>
      </w:pPr>
      <w:r w:rsidRPr="004B1913">
        <w:rPr>
          <w:color w:val="000000"/>
          <w:sz w:val="28"/>
          <w:szCs w:val="28"/>
        </w:rPr>
        <w:t>Определять сроки для профилактики оппортунистических инфекций</w:t>
      </w:r>
    </w:p>
    <w:p w:rsidR="00246F7E" w:rsidRPr="004B1913" w:rsidRDefault="00246F7E" w:rsidP="004B1913">
      <w:pPr>
        <w:numPr>
          <w:ilvl w:val="0"/>
          <w:numId w:val="16"/>
        </w:numPr>
        <w:spacing w:line="360" w:lineRule="auto"/>
        <w:ind w:left="0" w:firstLine="709"/>
        <w:jc w:val="both"/>
        <w:rPr>
          <w:color w:val="000000"/>
          <w:sz w:val="28"/>
          <w:szCs w:val="28"/>
        </w:rPr>
      </w:pPr>
      <w:r w:rsidRPr="004B1913">
        <w:rPr>
          <w:color w:val="000000"/>
          <w:sz w:val="28"/>
          <w:szCs w:val="28"/>
        </w:rPr>
        <w:t>Оценивать эффективность лечения</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Проводиться или с помощью автоматических анализаторов методом </w:t>
      </w:r>
      <w:r w:rsidRPr="00640880">
        <w:rPr>
          <w:color w:val="000000"/>
          <w:sz w:val="28"/>
          <w:szCs w:val="28"/>
        </w:rPr>
        <w:t>проточной цитометрии</w:t>
      </w:r>
      <w:r w:rsidRPr="004B1913">
        <w:rPr>
          <w:color w:val="000000"/>
          <w:sz w:val="28"/>
          <w:szCs w:val="28"/>
        </w:rPr>
        <w:t xml:space="preserve"> или вручную при микроскопии (оптической или флюоресцентной)</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Диагноз ВИЧ-инфекции у новорожденных</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В отсутствии терапии, риск инфицирования </w:t>
      </w:r>
      <w:r w:rsidRPr="00640880">
        <w:rPr>
          <w:color w:val="000000"/>
          <w:sz w:val="28"/>
          <w:szCs w:val="28"/>
        </w:rPr>
        <w:t>новорожденного</w:t>
      </w:r>
      <w:r w:rsidRPr="004B1913">
        <w:rPr>
          <w:color w:val="000000"/>
          <w:sz w:val="28"/>
          <w:szCs w:val="28"/>
        </w:rPr>
        <w:t xml:space="preserve"> от ВИЧ-положительной матери составляет от 15 до 25 % в </w:t>
      </w:r>
      <w:r w:rsidRPr="00640880">
        <w:rPr>
          <w:color w:val="000000"/>
          <w:sz w:val="28"/>
          <w:szCs w:val="28"/>
        </w:rPr>
        <w:t>развитых странах</w:t>
      </w:r>
      <w:r w:rsidRPr="004B1913">
        <w:rPr>
          <w:color w:val="000000"/>
          <w:sz w:val="28"/>
          <w:szCs w:val="28"/>
        </w:rPr>
        <w:t xml:space="preserve">, от 25 % до 35 % в </w:t>
      </w:r>
      <w:r w:rsidRPr="00640880">
        <w:rPr>
          <w:color w:val="000000"/>
          <w:sz w:val="28"/>
          <w:szCs w:val="28"/>
        </w:rPr>
        <w:t>развивающихся странах</w:t>
      </w:r>
      <w:r w:rsidRPr="004B1913">
        <w:rPr>
          <w:color w:val="000000"/>
          <w:sz w:val="28"/>
          <w:szCs w:val="28"/>
        </w:rPr>
        <w:t xml:space="preserve">. Применение профилактики двумя препаратами снижает риск заражения ребенка до 3-8 %, а при профилактики с </w:t>
      </w:r>
      <w:r w:rsidRPr="00640880">
        <w:rPr>
          <w:color w:val="000000"/>
          <w:sz w:val="28"/>
          <w:szCs w:val="28"/>
        </w:rPr>
        <w:t>ВААРТ</w:t>
      </w:r>
      <w:r w:rsidRPr="004B1913">
        <w:rPr>
          <w:color w:val="000000"/>
          <w:sz w:val="28"/>
          <w:szCs w:val="28"/>
        </w:rPr>
        <w:t xml:space="preserve"> ниже 2 %, вплоть до 1,2 %. В России частота перинатальной передачи ВИЧ-инфекции с применением антиретровирусной профилактики снизилась с 19,4 % в </w:t>
      </w:r>
      <w:r w:rsidRPr="00640880">
        <w:rPr>
          <w:color w:val="000000"/>
          <w:sz w:val="28"/>
          <w:szCs w:val="28"/>
        </w:rPr>
        <w:t>2001</w:t>
      </w:r>
      <w:r w:rsidRPr="004B1913">
        <w:rPr>
          <w:color w:val="000000"/>
          <w:sz w:val="28"/>
          <w:szCs w:val="28"/>
        </w:rPr>
        <w:t xml:space="preserve"> до 10,9 % в </w:t>
      </w:r>
      <w:r w:rsidRPr="00640880">
        <w:rPr>
          <w:color w:val="000000"/>
          <w:sz w:val="28"/>
          <w:szCs w:val="28"/>
        </w:rPr>
        <w:t>2002</w:t>
      </w:r>
      <w:r w:rsidRPr="004B1913">
        <w:rPr>
          <w:color w:val="000000"/>
          <w:sz w:val="28"/>
          <w:szCs w:val="28"/>
        </w:rPr>
        <w:t>—</w:t>
      </w:r>
      <w:r w:rsidRPr="00640880">
        <w:rPr>
          <w:color w:val="000000"/>
          <w:sz w:val="28"/>
          <w:szCs w:val="28"/>
        </w:rPr>
        <w:t>2005</w:t>
      </w:r>
      <w:r w:rsidRPr="004B1913">
        <w:rPr>
          <w:color w:val="000000"/>
          <w:sz w:val="28"/>
          <w:szCs w:val="28"/>
        </w:rPr>
        <w:t> гг..</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У детей, рождённых от ВИЧ-положительной матери до 12-15 месяцев жизни в крови определяются пассивно приобретенные антитела, проникшие через </w:t>
      </w:r>
      <w:r w:rsidRPr="00640880">
        <w:rPr>
          <w:color w:val="000000"/>
          <w:sz w:val="28"/>
          <w:szCs w:val="28"/>
        </w:rPr>
        <w:t>плаценту</w:t>
      </w:r>
      <w:r w:rsidRPr="004B1913">
        <w:rPr>
          <w:color w:val="000000"/>
          <w:sz w:val="28"/>
          <w:szCs w:val="28"/>
        </w:rPr>
        <w:t xml:space="preserve"> от матери, таким образом тест на антитела будет положительным. В настоящее время ранний диагноз, у детей до 18 месяцев, может быть установлен обнаружением нуклеиновых кислот ВИЧ с помощью </w:t>
      </w:r>
      <w:r w:rsidRPr="00640880">
        <w:rPr>
          <w:color w:val="000000"/>
          <w:sz w:val="28"/>
          <w:szCs w:val="28"/>
        </w:rPr>
        <w:t>полимеразной цепной реакции</w:t>
      </w:r>
      <w:r w:rsidRPr="004B1913">
        <w:rPr>
          <w:color w:val="000000"/>
          <w:sz w:val="28"/>
          <w:szCs w:val="28"/>
        </w:rPr>
        <w:t xml:space="preserve"> (ПЦР). Исключить ВИЧ-инфекцию у новорожденного, в данных случаях, позволяют лишь два отрицательных результата ПЦР: один должен быть получен в возрасте от 1 до 4 месяцев, другой — в возрасте старше 4 месяцев.</w:t>
      </w:r>
    </w:p>
    <w:p w:rsidR="00D536C2" w:rsidRPr="005B0A64" w:rsidRDefault="00D536C2" w:rsidP="004B1913">
      <w:pPr>
        <w:pStyle w:val="2"/>
        <w:spacing w:before="0" w:beforeAutospacing="0" w:after="0" w:afterAutospacing="0" w:line="360" w:lineRule="auto"/>
        <w:ind w:firstLine="709"/>
        <w:jc w:val="both"/>
        <w:rPr>
          <w:rStyle w:val="editsection"/>
          <w:b w:val="0"/>
          <w:bCs w:val="0"/>
          <w:color w:val="000000"/>
          <w:sz w:val="28"/>
          <w:szCs w:val="28"/>
        </w:rPr>
      </w:pPr>
    </w:p>
    <w:p w:rsidR="00246F7E" w:rsidRPr="00E32698" w:rsidRDefault="00246F7E" w:rsidP="00E878F9">
      <w:pPr>
        <w:pStyle w:val="2"/>
        <w:suppressAutoHyphens/>
        <w:spacing w:before="0" w:beforeAutospacing="0" w:after="0" w:afterAutospacing="0" w:line="360" w:lineRule="auto"/>
        <w:ind w:firstLine="709"/>
        <w:jc w:val="center"/>
        <w:rPr>
          <w:rStyle w:val="mw-headline"/>
          <w:color w:val="000000"/>
          <w:kern w:val="28"/>
          <w:sz w:val="28"/>
          <w:szCs w:val="28"/>
        </w:rPr>
      </w:pPr>
      <w:r w:rsidRPr="00E878F9">
        <w:rPr>
          <w:rStyle w:val="mw-headline"/>
          <w:color w:val="000000"/>
          <w:kern w:val="28"/>
          <w:sz w:val="28"/>
          <w:szCs w:val="28"/>
        </w:rPr>
        <w:t>Лечение ВИЧ-инфекции</w:t>
      </w:r>
    </w:p>
    <w:p w:rsidR="00D536C2" w:rsidRPr="00E32698" w:rsidRDefault="00D536C2" w:rsidP="004B1913">
      <w:pPr>
        <w:pStyle w:val="2"/>
        <w:spacing w:before="0" w:beforeAutospacing="0" w:after="0" w:afterAutospacing="0" w:line="360" w:lineRule="auto"/>
        <w:ind w:firstLine="709"/>
        <w:jc w:val="both"/>
        <w:rPr>
          <w:b w:val="0"/>
          <w:bCs w:val="0"/>
          <w:color w:val="000000"/>
          <w:sz w:val="28"/>
          <w:szCs w:val="28"/>
        </w:rPr>
      </w:pPr>
    </w:p>
    <w:p w:rsidR="00246F7E" w:rsidRPr="004B1913" w:rsidRDefault="00246F7E" w:rsidP="004B1913">
      <w:pPr>
        <w:spacing w:line="360" w:lineRule="auto"/>
        <w:ind w:firstLine="709"/>
        <w:jc w:val="both"/>
        <w:rPr>
          <w:color w:val="000000"/>
          <w:sz w:val="28"/>
          <w:szCs w:val="28"/>
        </w:rPr>
      </w:pPr>
      <w:r w:rsidRPr="004B1913">
        <w:rPr>
          <w:color w:val="000000"/>
          <w:sz w:val="28"/>
          <w:szCs w:val="28"/>
        </w:rPr>
        <w:t xml:space="preserve">Основные статьи: </w:t>
      </w:r>
      <w:r w:rsidRPr="00640880">
        <w:rPr>
          <w:color w:val="000000"/>
          <w:sz w:val="28"/>
          <w:szCs w:val="28"/>
        </w:rPr>
        <w:t>Высокоактивная антиретровирусная терапия</w:t>
      </w:r>
      <w:r w:rsidRPr="004B1913">
        <w:rPr>
          <w:color w:val="000000"/>
          <w:sz w:val="28"/>
          <w:szCs w:val="28"/>
        </w:rPr>
        <w:t>, Лечение оппортунистических инфекций при ВИЧ/СПИДе</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История вопроса</w:t>
      </w:r>
    </w:p>
    <w:p w:rsidR="00246F7E" w:rsidRPr="004B1913" w:rsidRDefault="00246F7E" w:rsidP="004B1913">
      <w:pPr>
        <w:numPr>
          <w:ilvl w:val="0"/>
          <w:numId w:val="17"/>
        </w:numPr>
        <w:spacing w:line="360" w:lineRule="auto"/>
        <w:ind w:left="0" w:firstLine="709"/>
        <w:jc w:val="both"/>
        <w:rPr>
          <w:color w:val="000000"/>
          <w:sz w:val="28"/>
          <w:szCs w:val="28"/>
        </w:rPr>
      </w:pPr>
      <w:r w:rsidRPr="004B1913">
        <w:rPr>
          <w:color w:val="000000"/>
          <w:sz w:val="28"/>
          <w:szCs w:val="28"/>
        </w:rPr>
        <w:t xml:space="preserve">Зидовудин (Retrovir, ZDV, AZT) -первый антиретровирусный препарат. Синтезирован в </w:t>
      </w:r>
      <w:r w:rsidRPr="00640880">
        <w:rPr>
          <w:color w:val="000000"/>
          <w:sz w:val="28"/>
          <w:szCs w:val="28"/>
        </w:rPr>
        <w:t>1964</w:t>
      </w:r>
      <w:r w:rsidRPr="004B1913">
        <w:rPr>
          <w:color w:val="000000"/>
          <w:sz w:val="28"/>
          <w:szCs w:val="28"/>
        </w:rPr>
        <w:t xml:space="preserve"> для борьбы с </w:t>
      </w:r>
      <w:r w:rsidRPr="00640880">
        <w:rPr>
          <w:color w:val="000000"/>
          <w:sz w:val="28"/>
          <w:szCs w:val="28"/>
        </w:rPr>
        <w:t>раком</w:t>
      </w:r>
      <w:r w:rsidRPr="004B1913">
        <w:rPr>
          <w:color w:val="000000"/>
          <w:sz w:val="28"/>
          <w:szCs w:val="28"/>
        </w:rPr>
        <w:t xml:space="preserve">. В </w:t>
      </w:r>
      <w:r w:rsidRPr="00640880">
        <w:rPr>
          <w:color w:val="000000"/>
          <w:sz w:val="28"/>
          <w:szCs w:val="28"/>
        </w:rPr>
        <w:t>1985</w:t>
      </w:r>
      <w:r w:rsidRPr="004B1913">
        <w:rPr>
          <w:color w:val="000000"/>
          <w:sz w:val="28"/>
          <w:szCs w:val="28"/>
        </w:rPr>
        <w:t xml:space="preserve"> прошёл клинические испытания для лечения ВИЧ-инфекции. Широко применяется в антиретровирусной терапии с </w:t>
      </w:r>
      <w:r w:rsidRPr="00640880">
        <w:rPr>
          <w:color w:val="000000"/>
          <w:sz w:val="28"/>
          <w:szCs w:val="28"/>
        </w:rPr>
        <w:t>1987</w:t>
      </w:r>
      <w:r w:rsidRPr="004B1913">
        <w:rPr>
          <w:color w:val="000000"/>
          <w:sz w:val="28"/>
          <w:szCs w:val="28"/>
        </w:rPr>
        <w:t> г.</w:t>
      </w:r>
      <w:r w:rsidR="00E32698" w:rsidRPr="004B1913">
        <w:rPr>
          <w:color w:val="000000"/>
          <w:sz w:val="28"/>
          <w:szCs w:val="28"/>
        </w:rPr>
        <w:t xml:space="preserve"> </w:t>
      </w:r>
    </w:p>
    <w:p w:rsidR="00246F7E" w:rsidRPr="004B1913" w:rsidRDefault="00246F7E" w:rsidP="004B1913">
      <w:pPr>
        <w:numPr>
          <w:ilvl w:val="0"/>
          <w:numId w:val="17"/>
        </w:numPr>
        <w:spacing w:line="360" w:lineRule="auto"/>
        <w:ind w:left="0" w:firstLine="709"/>
        <w:jc w:val="both"/>
        <w:rPr>
          <w:color w:val="000000"/>
          <w:sz w:val="28"/>
          <w:szCs w:val="28"/>
        </w:rPr>
      </w:pPr>
      <w:r w:rsidRPr="00640880">
        <w:rPr>
          <w:color w:val="000000"/>
          <w:sz w:val="28"/>
          <w:szCs w:val="28"/>
        </w:rPr>
        <w:t>1991</w:t>
      </w:r>
      <w:r w:rsidRPr="004B1913">
        <w:rPr>
          <w:color w:val="000000"/>
          <w:sz w:val="28"/>
          <w:szCs w:val="28"/>
        </w:rPr>
        <w:t>—</w:t>
      </w:r>
      <w:r w:rsidRPr="00640880">
        <w:rPr>
          <w:color w:val="000000"/>
          <w:sz w:val="28"/>
          <w:szCs w:val="28"/>
        </w:rPr>
        <w:t>1994 года</w:t>
      </w:r>
      <w:r w:rsidRPr="004B1913">
        <w:rPr>
          <w:color w:val="000000"/>
          <w:sz w:val="28"/>
          <w:szCs w:val="28"/>
        </w:rPr>
        <w:t xml:space="preserve"> — появились зальцитабин, диданозин и ставудин. Примерно в это же время появляются триметоприм/сульфаметоксазол, пентамидин, </w:t>
      </w:r>
      <w:r w:rsidRPr="00640880">
        <w:rPr>
          <w:color w:val="000000"/>
          <w:sz w:val="28"/>
          <w:szCs w:val="28"/>
        </w:rPr>
        <w:t>ганцикловир</w:t>
      </w:r>
      <w:r w:rsidRPr="004B1913">
        <w:rPr>
          <w:color w:val="000000"/>
          <w:sz w:val="28"/>
          <w:szCs w:val="28"/>
        </w:rPr>
        <w:t xml:space="preserve">, фоскарнет и </w:t>
      </w:r>
      <w:r w:rsidRPr="00640880">
        <w:rPr>
          <w:color w:val="000000"/>
          <w:sz w:val="28"/>
          <w:szCs w:val="28"/>
        </w:rPr>
        <w:t>флуконазол</w:t>
      </w:r>
      <w:r w:rsidRPr="004B1913">
        <w:rPr>
          <w:color w:val="000000"/>
          <w:sz w:val="28"/>
          <w:szCs w:val="28"/>
        </w:rPr>
        <w:t>, которые используются для борьбы с оппортунистическими инфекциями.</w:t>
      </w:r>
    </w:p>
    <w:p w:rsidR="00246F7E" w:rsidRPr="00E32698" w:rsidRDefault="00246F7E" w:rsidP="004B1913">
      <w:pPr>
        <w:numPr>
          <w:ilvl w:val="0"/>
          <w:numId w:val="17"/>
        </w:numPr>
        <w:spacing w:line="360" w:lineRule="auto"/>
        <w:ind w:left="0" w:firstLine="709"/>
        <w:jc w:val="both"/>
        <w:rPr>
          <w:color w:val="000000"/>
          <w:sz w:val="28"/>
          <w:szCs w:val="28"/>
          <w:lang w:val="en-US"/>
        </w:rPr>
      </w:pPr>
      <w:r w:rsidRPr="004B1913">
        <w:rPr>
          <w:color w:val="000000"/>
          <w:sz w:val="28"/>
          <w:szCs w:val="28"/>
        </w:rPr>
        <w:t xml:space="preserve">Декабрь </w:t>
      </w:r>
      <w:r w:rsidRPr="00640880">
        <w:rPr>
          <w:color w:val="000000"/>
          <w:sz w:val="28"/>
          <w:szCs w:val="28"/>
        </w:rPr>
        <w:t>1995</w:t>
      </w:r>
      <w:r w:rsidRPr="004B1913">
        <w:rPr>
          <w:color w:val="000000"/>
          <w:sz w:val="28"/>
          <w:szCs w:val="28"/>
        </w:rPr>
        <w:t xml:space="preserve"> — март </w:t>
      </w:r>
      <w:r w:rsidRPr="00640880">
        <w:rPr>
          <w:color w:val="000000"/>
          <w:sz w:val="28"/>
          <w:szCs w:val="28"/>
        </w:rPr>
        <w:t>1996</w:t>
      </w:r>
      <w:r w:rsidRPr="004B1913">
        <w:rPr>
          <w:color w:val="000000"/>
          <w:sz w:val="28"/>
          <w:szCs w:val="28"/>
        </w:rPr>
        <w:t xml:space="preserve"> появились первые ингибиторы протеазы — саквинавир, ритонавир, индинавир, применение которых привело к сокращению </w:t>
      </w:r>
      <w:r w:rsidRPr="00640880">
        <w:rPr>
          <w:color w:val="000000"/>
          <w:sz w:val="28"/>
          <w:szCs w:val="28"/>
        </w:rPr>
        <w:t>смертности</w:t>
      </w:r>
      <w:r w:rsidRPr="00E32698">
        <w:rPr>
          <w:color w:val="000000"/>
          <w:sz w:val="28"/>
          <w:szCs w:val="28"/>
          <w:lang w:val="en-US"/>
        </w:rPr>
        <w:t xml:space="preserve"> </w:t>
      </w:r>
      <w:r w:rsidRPr="004B1913">
        <w:rPr>
          <w:color w:val="000000"/>
          <w:sz w:val="28"/>
          <w:szCs w:val="28"/>
        </w:rPr>
        <w:t>с</w:t>
      </w:r>
      <w:r w:rsidRPr="00E32698">
        <w:rPr>
          <w:color w:val="000000"/>
          <w:sz w:val="28"/>
          <w:szCs w:val="28"/>
          <w:lang w:val="en-US"/>
        </w:rPr>
        <w:t xml:space="preserve"> 38 % </w:t>
      </w:r>
      <w:r w:rsidRPr="004B1913">
        <w:rPr>
          <w:color w:val="000000"/>
          <w:sz w:val="28"/>
          <w:szCs w:val="28"/>
        </w:rPr>
        <w:t>до</w:t>
      </w:r>
      <w:r w:rsidRPr="00E32698">
        <w:rPr>
          <w:color w:val="000000"/>
          <w:sz w:val="28"/>
          <w:szCs w:val="28"/>
          <w:lang w:val="en-US"/>
        </w:rPr>
        <w:t xml:space="preserve"> 22 %.</w:t>
      </w:r>
    </w:p>
    <w:p w:rsidR="00246F7E" w:rsidRPr="004B1913" w:rsidRDefault="00246F7E" w:rsidP="004B1913">
      <w:pPr>
        <w:numPr>
          <w:ilvl w:val="0"/>
          <w:numId w:val="17"/>
        </w:numPr>
        <w:spacing w:line="360" w:lineRule="auto"/>
        <w:ind w:left="0" w:firstLine="709"/>
        <w:jc w:val="both"/>
        <w:rPr>
          <w:color w:val="000000"/>
          <w:sz w:val="28"/>
          <w:szCs w:val="28"/>
        </w:rPr>
      </w:pPr>
      <w:r w:rsidRPr="004B1913">
        <w:rPr>
          <w:color w:val="000000"/>
          <w:sz w:val="28"/>
          <w:szCs w:val="28"/>
        </w:rPr>
        <w:t xml:space="preserve">В </w:t>
      </w:r>
      <w:r w:rsidRPr="00640880">
        <w:rPr>
          <w:color w:val="000000"/>
          <w:sz w:val="28"/>
          <w:szCs w:val="28"/>
        </w:rPr>
        <w:t>1996</w:t>
      </w:r>
      <w:r w:rsidRPr="004B1913">
        <w:rPr>
          <w:color w:val="000000"/>
          <w:sz w:val="28"/>
          <w:szCs w:val="28"/>
        </w:rPr>
        <w:t> — первый ненуклеозидный ингибитор обратной транскриптазы -невирапин и ещё один ингибитор протеазы — нелфинавир.</w:t>
      </w:r>
    </w:p>
    <w:p w:rsidR="00246F7E" w:rsidRPr="004B1913" w:rsidRDefault="00246F7E" w:rsidP="004B1913">
      <w:pPr>
        <w:numPr>
          <w:ilvl w:val="0"/>
          <w:numId w:val="17"/>
        </w:numPr>
        <w:spacing w:line="360" w:lineRule="auto"/>
        <w:ind w:left="0" w:firstLine="709"/>
        <w:jc w:val="both"/>
        <w:rPr>
          <w:color w:val="000000"/>
          <w:sz w:val="28"/>
          <w:szCs w:val="28"/>
        </w:rPr>
      </w:pPr>
      <w:r w:rsidRPr="004B1913">
        <w:rPr>
          <w:color w:val="000000"/>
          <w:sz w:val="28"/>
          <w:szCs w:val="28"/>
        </w:rPr>
        <w:t xml:space="preserve">С </w:t>
      </w:r>
      <w:r w:rsidRPr="00640880">
        <w:rPr>
          <w:color w:val="000000"/>
          <w:sz w:val="28"/>
          <w:szCs w:val="28"/>
        </w:rPr>
        <w:t>1994</w:t>
      </w:r>
      <w:r w:rsidRPr="004B1913">
        <w:rPr>
          <w:color w:val="000000"/>
          <w:sz w:val="28"/>
          <w:szCs w:val="28"/>
        </w:rPr>
        <w:t xml:space="preserve"> по </w:t>
      </w:r>
      <w:r w:rsidRPr="00640880">
        <w:rPr>
          <w:color w:val="000000"/>
          <w:sz w:val="28"/>
          <w:szCs w:val="28"/>
        </w:rPr>
        <w:t>1997 год</w:t>
      </w:r>
      <w:r w:rsidRPr="004B1913">
        <w:rPr>
          <w:color w:val="000000"/>
          <w:sz w:val="28"/>
          <w:szCs w:val="28"/>
        </w:rPr>
        <w:t xml:space="preserve"> доля больных в </w:t>
      </w:r>
      <w:r w:rsidRPr="00640880">
        <w:rPr>
          <w:color w:val="000000"/>
          <w:sz w:val="28"/>
          <w:szCs w:val="28"/>
        </w:rPr>
        <w:t>Европе</w:t>
      </w:r>
      <w:r w:rsidRPr="004B1913">
        <w:rPr>
          <w:color w:val="000000"/>
          <w:sz w:val="28"/>
          <w:szCs w:val="28"/>
        </w:rPr>
        <w:t xml:space="preserve"> получающих ВААРТ возросла с 2 % до 64 %, а с </w:t>
      </w:r>
      <w:r w:rsidRPr="00640880">
        <w:rPr>
          <w:color w:val="000000"/>
          <w:sz w:val="28"/>
          <w:szCs w:val="28"/>
        </w:rPr>
        <w:t>1994</w:t>
      </w:r>
      <w:r w:rsidRPr="004B1913">
        <w:rPr>
          <w:color w:val="000000"/>
          <w:sz w:val="28"/>
          <w:szCs w:val="28"/>
        </w:rPr>
        <w:t xml:space="preserve"> по </w:t>
      </w:r>
      <w:r w:rsidRPr="00640880">
        <w:rPr>
          <w:color w:val="000000"/>
          <w:sz w:val="28"/>
          <w:szCs w:val="28"/>
        </w:rPr>
        <w:t>1998 год</w:t>
      </w:r>
      <w:r w:rsidRPr="004B1913">
        <w:rPr>
          <w:color w:val="000000"/>
          <w:sz w:val="28"/>
          <w:szCs w:val="28"/>
        </w:rPr>
        <w:t>, заболеваемость СПИДом упала с 30,7 % до 2,5 %.</w:t>
      </w:r>
    </w:p>
    <w:p w:rsidR="00246F7E" w:rsidRPr="004B1913" w:rsidRDefault="00246F7E" w:rsidP="004B1913">
      <w:pPr>
        <w:numPr>
          <w:ilvl w:val="0"/>
          <w:numId w:val="17"/>
        </w:numPr>
        <w:spacing w:line="360" w:lineRule="auto"/>
        <w:ind w:left="0" w:firstLine="709"/>
        <w:jc w:val="both"/>
        <w:rPr>
          <w:color w:val="000000"/>
          <w:sz w:val="28"/>
          <w:szCs w:val="28"/>
        </w:rPr>
      </w:pPr>
      <w:r w:rsidRPr="004B1913">
        <w:rPr>
          <w:color w:val="000000"/>
          <w:sz w:val="28"/>
          <w:szCs w:val="28"/>
        </w:rPr>
        <w:t xml:space="preserve">В </w:t>
      </w:r>
      <w:r w:rsidRPr="00640880">
        <w:rPr>
          <w:color w:val="000000"/>
          <w:sz w:val="28"/>
          <w:szCs w:val="28"/>
        </w:rPr>
        <w:t>1998</w:t>
      </w:r>
      <w:r w:rsidRPr="004B1913">
        <w:rPr>
          <w:color w:val="000000"/>
          <w:sz w:val="28"/>
          <w:szCs w:val="28"/>
        </w:rPr>
        <w:t xml:space="preserve"> — появилось понятие липодистрофия, как осложнение терапии, а в </w:t>
      </w:r>
      <w:r w:rsidRPr="00640880">
        <w:rPr>
          <w:color w:val="000000"/>
          <w:sz w:val="28"/>
          <w:szCs w:val="28"/>
        </w:rPr>
        <w:t>1999</w:t>
      </w:r>
      <w:r w:rsidRPr="004B1913">
        <w:rPr>
          <w:color w:val="000000"/>
          <w:sz w:val="28"/>
          <w:szCs w:val="28"/>
        </w:rPr>
        <w:t xml:space="preserve"> появились сообщения, что она возможно обусловлена токсическим действием препаратов на </w:t>
      </w:r>
      <w:r w:rsidRPr="00640880">
        <w:rPr>
          <w:color w:val="000000"/>
          <w:sz w:val="28"/>
          <w:szCs w:val="28"/>
        </w:rPr>
        <w:t>митохондрии</w:t>
      </w:r>
      <w:r w:rsidRPr="004B1913">
        <w:rPr>
          <w:color w:val="000000"/>
          <w:sz w:val="28"/>
          <w:szCs w:val="28"/>
        </w:rPr>
        <w:t>.</w:t>
      </w:r>
    </w:p>
    <w:p w:rsidR="00246F7E" w:rsidRPr="004B1913" w:rsidRDefault="00246F7E" w:rsidP="004B1913">
      <w:pPr>
        <w:numPr>
          <w:ilvl w:val="0"/>
          <w:numId w:val="17"/>
        </w:numPr>
        <w:spacing w:line="360" w:lineRule="auto"/>
        <w:ind w:left="0" w:firstLine="709"/>
        <w:jc w:val="both"/>
        <w:rPr>
          <w:color w:val="000000"/>
          <w:sz w:val="28"/>
          <w:szCs w:val="28"/>
        </w:rPr>
      </w:pPr>
      <w:r w:rsidRPr="004B1913">
        <w:rPr>
          <w:color w:val="000000"/>
          <w:sz w:val="28"/>
          <w:szCs w:val="28"/>
        </w:rPr>
        <w:t xml:space="preserve">В </w:t>
      </w:r>
      <w:r w:rsidRPr="00640880">
        <w:rPr>
          <w:color w:val="000000"/>
          <w:sz w:val="28"/>
          <w:szCs w:val="28"/>
        </w:rPr>
        <w:t>2000</w:t>
      </w:r>
      <w:r w:rsidRPr="004B1913">
        <w:rPr>
          <w:color w:val="000000"/>
          <w:sz w:val="28"/>
          <w:szCs w:val="28"/>
        </w:rPr>
        <w:t> — исследования Harrington и Carpenter об избирательности терапии в зависимости от числа CD4 лимфоцитов.</w:t>
      </w:r>
    </w:p>
    <w:p w:rsidR="00246F7E" w:rsidRPr="004B1913" w:rsidRDefault="00246F7E" w:rsidP="004B1913">
      <w:pPr>
        <w:pStyle w:val="3"/>
        <w:spacing w:before="0" w:beforeAutospacing="0" w:after="0" w:afterAutospacing="0" w:line="360" w:lineRule="auto"/>
        <w:ind w:firstLine="709"/>
        <w:jc w:val="both"/>
        <w:rPr>
          <w:b w:val="0"/>
          <w:bCs w:val="0"/>
          <w:color w:val="000000"/>
          <w:sz w:val="28"/>
          <w:szCs w:val="28"/>
        </w:rPr>
      </w:pPr>
      <w:r w:rsidRPr="004B1913">
        <w:rPr>
          <w:rStyle w:val="mw-headline"/>
          <w:b w:val="0"/>
          <w:bCs w:val="0"/>
          <w:color w:val="000000"/>
          <w:sz w:val="28"/>
          <w:szCs w:val="28"/>
        </w:rPr>
        <w:t>Начало терапии</w:t>
      </w:r>
    </w:p>
    <w:p w:rsidR="00246F7E" w:rsidRPr="00E878F9"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Рекомендации ВОЗ для начала антиретровирусной терапии (АРТ), декабрь 2006.</w:t>
      </w:r>
    </w:p>
    <w:p w:rsidR="00E878F9" w:rsidRPr="00E878F9" w:rsidRDefault="00E878F9" w:rsidP="004B1913">
      <w:pPr>
        <w:pStyle w:val="a5"/>
        <w:spacing w:before="0" w:beforeAutospacing="0" w:after="0" w:afterAutospacing="0" w:line="360" w:lineRule="auto"/>
        <w:ind w:firstLine="709"/>
        <w:jc w:val="both"/>
        <w:rPr>
          <w:color w:val="000000"/>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85"/>
        <w:gridCol w:w="1575"/>
        <w:gridCol w:w="1624"/>
      </w:tblGrid>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Клиническая стадия ВОЗ</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число CD4 клеток</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Рекомендации</w:t>
            </w:r>
          </w:p>
        </w:tc>
      </w:tr>
      <w:tr w:rsidR="00246F7E" w:rsidRPr="00E878F9">
        <w:tc>
          <w:tcPr>
            <w:tcW w:w="0" w:type="auto"/>
            <w:vMerge w:val="restart"/>
            <w:vAlign w:val="center"/>
          </w:tcPr>
          <w:p w:rsidR="00246F7E" w:rsidRPr="00E878F9" w:rsidRDefault="00246F7E" w:rsidP="00E878F9">
            <w:pPr>
              <w:spacing w:line="360" w:lineRule="auto"/>
              <w:jc w:val="both"/>
              <w:rPr>
                <w:color w:val="000000"/>
                <w:sz w:val="20"/>
                <w:szCs w:val="20"/>
              </w:rPr>
            </w:pPr>
            <w:r w:rsidRPr="00E878F9">
              <w:rPr>
                <w:color w:val="000000"/>
                <w:sz w:val="20"/>
                <w:szCs w:val="20"/>
              </w:rPr>
              <w:t> первая</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&lt; 200/mm³</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Лечение</w:t>
            </w:r>
          </w:p>
        </w:tc>
      </w:tr>
      <w:tr w:rsidR="00246F7E" w:rsidRPr="00E878F9">
        <w:tc>
          <w:tcPr>
            <w:tcW w:w="0" w:type="auto"/>
            <w:vMerge/>
            <w:vAlign w:val="center"/>
          </w:tcPr>
          <w:p w:rsidR="00246F7E" w:rsidRPr="00E878F9" w:rsidRDefault="00246F7E" w:rsidP="00E878F9">
            <w:pPr>
              <w:spacing w:line="360" w:lineRule="auto"/>
              <w:jc w:val="both"/>
              <w:rPr>
                <w:color w:val="000000"/>
                <w:sz w:val="20"/>
                <w:szCs w:val="20"/>
              </w:rPr>
            </w:pP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200–350/мм³</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Рассмотреть А и В</w:t>
            </w:r>
          </w:p>
        </w:tc>
      </w:tr>
      <w:tr w:rsidR="00246F7E" w:rsidRPr="00E878F9">
        <w:tc>
          <w:tcPr>
            <w:tcW w:w="0" w:type="auto"/>
            <w:vMerge w:val="restart"/>
            <w:vAlign w:val="center"/>
          </w:tcPr>
          <w:p w:rsidR="00246F7E" w:rsidRPr="00E878F9" w:rsidRDefault="00246F7E" w:rsidP="00E878F9">
            <w:pPr>
              <w:spacing w:line="360" w:lineRule="auto"/>
              <w:jc w:val="both"/>
              <w:rPr>
                <w:color w:val="000000"/>
                <w:sz w:val="20"/>
                <w:szCs w:val="20"/>
              </w:rPr>
            </w:pPr>
            <w:r w:rsidRPr="00E878F9">
              <w:rPr>
                <w:color w:val="000000"/>
                <w:sz w:val="20"/>
                <w:szCs w:val="20"/>
              </w:rPr>
              <w:t> вторая</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&lt; 200/мм³</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Лечение</w:t>
            </w:r>
          </w:p>
        </w:tc>
      </w:tr>
      <w:tr w:rsidR="00246F7E" w:rsidRPr="00E878F9">
        <w:tc>
          <w:tcPr>
            <w:tcW w:w="0" w:type="auto"/>
            <w:vMerge/>
            <w:vAlign w:val="center"/>
          </w:tcPr>
          <w:p w:rsidR="00246F7E" w:rsidRPr="00E878F9" w:rsidRDefault="00246F7E" w:rsidP="00E878F9">
            <w:pPr>
              <w:spacing w:line="360" w:lineRule="auto"/>
              <w:jc w:val="both"/>
              <w:rPr>
                <w:color w:val="000000"/>
                <w:sz w:val="20"/>
                <w:szCs w:val="20"/>
              </w:rPr>
            </w:pP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200–350/мм³</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Рассмотреть А и В</w:t>
            </w: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 третья</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200-350/мм³</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Лечение</w:t>
            </w: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 четвёртая</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200-350/мм³</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Лечение</w:t>
            </w:r>
          </w:p>
        </w:tc>
      </w:tr>
    </w:tbl>
    <w:p w:rsidR="00E878F9" w:rsidRDefault="00E878F9" w:rsidP="004B1913">
      <w:pPr>
        <w:pStyle w:val="a5"/>
        <w:spacing w:before="0" w:beforeAutospacing="0" w:after="0" w:afterAutospacing="0" w:line="360" w:lineRule="auto"/>
        <w:ind w:firstLine="709"/>
        <w:jc w:val="both"/>
        <w:rPr>
          <w:color w:val="000000"/>
          <w:sz w:val="28"/>
          <w:szCs w:val="28"/>
          <w:lang w:val="en-US"/>
        </w:rPr>
      </w:pP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А — Если уровень лимфоцитов CD4 составляет около 350 клеток, начать переговоры с пациентом о необходимости начала АРТ и подготовка для её начала.</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В — Если вирусная нагрузка &gt; 100000 копий/мл, то рекомендуется начинать АРТ при CD4 в 350/мм³.</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Заключение о начале АРТ должно быть принято после двух разных подсчётов CD4 в промежутке 14-28 дней друг от друга, для исключения лабораторных ошибок и других заболеваний.</w:t>
      </w:r>
    </w:p>
    <w:p w:rsidR="00246F7E" w:rsidRPr="00E32698" w:rsidRDefault="00E878F9" w:rsidP="00E878F9">
      <w:pPr>
        <w:pStyle w:val="2"/>
        <w:suppressAutoHyphens/>
        <w:spacing w:before="0" w:beforeAutospacing="0" w:after="0" w:afterAutospacing="0" w:line="360" w:lineRule="auto"/>
        <w:ind w:firstLine="709"/>
        <w:jc w:val="center"/>
        <w:rPr>
          <w:rStyle w:val="mw-headline"/>
          <w:color w:val="000000"/>
          <w:kern w:val="28"/>
          <w:sz w:val="28"/>
          <w:szCs w:val="28"/>
        </w:rPr>
      </w:pPr>
      <w:r>
        <w:rPr>
          <w:rStyle w:val="editsection"/>
          <w:color w:val="000000"/>
          <w:kern w:val="28"/>
          <w:sz w:val="28"/>
          <w:szCs w:val="28"/>
        </w:rPr>
        <w:br w:type="page"/>
      </w:r>
      <w:r w:rsidR="00246F7E" w:rsidRPr="00E878F9">
        <w:rPr>
          <w:rStyle w:val="mw-headline"/>
          <w:color w:val="000000"/>
          <w:kern w:val="28"/>
          <w:sz w:val="28"/>
          <w:szCs w:val="28"/>
        </w:rPr>
        <w:t>Прогноз</w:t>
      </w:r>
    </w:p>
    <w:p w:rsidR="00D536C2" w:rsidRPr="00E32698" w:rsidRDefault="00D536C2" w:rsidP="004B1913">
      <w:pPr>
        <w:pStyle w:val="2"/>
        <w:spacing w:before="0" w:beforeAutospacing="0" w:after="0" w:afterAutospacing="0" w:line="360" w:lineRule="auto"/>
        <w:ind w:firstLine="709"/>
        <w:jc w:val="both"/>
        <w:rPr>
          <w:b w:val="0"/>
          <w:bCs w:val="0"/>
          <w:color w:val="000000"/>
          <w:sz w:val="28"/>
          <w:szCs w:val="28"/>
        </w:rPr>
      </w:pP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Современные методы терапии обеспечивают высокий уровень выживаемости среди больных </w:t>
      </w:r>
      <w:r w:rsidRPr="00640880">
        <w:rPr>
          <w:color w:val="000000"/>
          <w:sz w:val="28"/>
          <w:szCs w:val="28"/>
        </w:rPr>
        <w:t>ВИЧ</w:t>
      </w:r>
      <w:r w:rsidRPr="004B1913">
        <w:rPr>
          <w:color w:val="000000"/>
          <w:sz w:val="28"/>
          <w:szCs w:val="28"/>
        </w:rPr>
        <w:t>/</w:t>
      </w:r>
      <w:r w:rsidRPr="00640880">
        <w:rPr>
          <w:color w:val="000000"/>
          <w:sz w:val="28"/>
          <w:szCs w:val="28"/>
        </w:rPr>
        <w:t>СПИД</w:t>
      </w:r>
      <w:r w:rsidRPr="004B1913">
        <w:rPr>
          <w:color w:val="000000"/>
          <w:sz w:val="28"/>
          <w:szCs w:val="28"/>
        </w:rPr>
        <w:t xml:space="preserve">. По данным на 2008 год выживаемость при современной терапии </w:t>
      </w:r>
      <w:r w:rsidRPr="00640880">
        <w:rPr>
          <w:color w:val="000000"/>
          <w:sz w:val="28"/>
          <w:szCs w:val="28"/>
        </w:rPr>
        <w:t>ВИЧ</w:t>
      </w:r>
      <w:r w:rsidRPr="004B1913">
        <w:rPr>
          <w:color w:val="000000"/>
          <w:sz w:val="28"/>
          <w:szCs w:val="28"/>
        </w:rPr>
        <w:t>/</w:t>
      </w:r>
      <w:r w:rsidRPr="00640880">
        <w:rPr>
          <w:color w:val="000000"/>
          <w:sz w:val="28"/>
          <w:szCs w:val="28"/>
        </w:rPr>
        <w:t>СПИД</w:t>
      </w:r>
      <w:r w:rsidRPr="004B1913">
        <w:rPr>
          <w:color w:val="000000"/>
          <w:sz w:val="28"/>
          <w:szCs w:val="28"/>
        </w:rPr>
        <w:t xml:space="preserve"> составляет от 85,1 % до 99,3 %), в зависимости от того, насколько своевременно диагностировано заболевание и начато лечение.</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На сегодняшний день говорить о времени развития </w:t>
      </w:r>
      <w:r w:rsidRPr="00640880">
        <w:rPr>
          <w:color w:val="000000"/>
          <w:sz w:val="28"/>
          <w:szCs w:val="28"/>
        </w:rPr>
        <w:t>СПИДа</w:t>
      </w:r>
      <w:r w:rsidRPr="004B1913">
        <w:rPr>
          <w:color w:val="000000"/>
          <w:sz w:val="28"/>
          <w:szCs w:val="28"/>
        </w:rPr>
        <w:t xml:space="preserve"> у </w:t>
      </w:r>
      <w:r w:rsidRPr="00640880">
        <w:rPr>
          <w:color w:val="000000"/>
          <w:sz w:val="28"/>
          <w:szCs w:val="28"/>
        </w:rPr>
        <w:t>ВИЧ</w:t>
      </w:r>
      <w:r w:rsidRPr="004B1913">
        <w:rPr>
          <w:color w:val="000000"/>
          <w:sz w:val="28"/>
          <w:szCs w:val="28"/>
        </w:rPr>
        <w:t xml:space="preserve">-положительных пациентов, находящихся на современной терапии, некорректно. Поскольку современные схемы лечения разработаны в конце девяностых годов, и постоянно дополняются новыми разрабатываемыми классами препаратов. Считается, что ВИЧ-инфицированный находящийся на терапии, может прожить несколько десятилетий или всю жизнь. Однако большое влияние на качество и продолжительность жизни оказывают различные побочные эффекты от препаратов, применяемых при лечении </w:t>
      </w:r>
      <w:r w:rsidRPr="00640880">
        <w:rPr>
          <w:color w:val="000000"/>
          <w:sz w:val="28"/>
          <w:szCs w:val="28"/>
        </w:rPr>
        <w:t>ВИЧ</w:t>
      </w:r>
      <w:r w:rsidRPr="004B1913">
        <w:rPr>
          <w:color w:val="000000"/>
          <w:sz w:val="28"/>
          <w:szCs w:val="28"/>
        </w:rPr>
        <w:t>. Прогрессирование ВИЧ зависит от многих факторов, в том числе: от количества CD4 лимфоцитов и числа копий вирусной РНК на момент начала лечения, возраста пациента, уровня доступной медицинской помощи, приверженности больного лечению и появления резистентных штаммов вируса.</w:t>
      </w:r>
    </w:p>
    <w:p w:rsidR="00246F7E" w:rsidRPr="00E32698"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Зависимость вирусологического ответа на </w:t>
      </w:r>
      <w:r w:rsidRPr="00640880">
        <w:rPr>
          <w:color w:val="000000"/>
          <w:sz w:val="28"/>
          <w:szCs w:val="28"/>
        </w:rPr>
        <w:t>ВААРТ</w:t>
      </w:r>
      <w:r w:rsidRPr="004B1913">
        <w:rPr>
          <w:color w:val="000000"/>
          <w:sz w:val="28"/>
          <w:szCs w:val="28"/>
        </w:rPr>
        <w:t xml:space="preserve"> от степени соблюдения пациентом режима лечения</w:t>
      </w:r>
    </w:p>
    <w:p w:rsidR="00E878F9" w:rsidRPr="00E32698" w:rsidRDefault="00E878F9" w:rsidP="004B1913">
      <w:pPr>
        <w:pStyle w:val="a5"/>
        <w:spacing w:before="0" w:beforeAutospacing="0" w:after="0" w:afterAutospacing="0" w:line="360" w:lineRule="auto"/>
        <w:ind w:firstLine="709"/>
        <w:jc w:val="both"/>
        <w:rPr>
          <w:color w:val="000000"/>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13"/>
        <w:gridCol w:w="4397"/>
      </w:tblGrid>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Число назначенных доз/число принятых доз</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Вирусная нагрузка &lt; 400 копий/мл через 6 месяцев</w:t>
            </w: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&gt; 95%</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78%</w:t>
            </w: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90-95%</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45%</w:t>
            </w: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80-90%</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33%</w:t>
            </w: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70-80%</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29%</w:t>
            </w:r>
          </w:p>
        </w:tc>
      </w:tr>
      <w:tr w:rsidR="00246F7E" w:rsidRPr="00E878F9">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&lt; 70%</w:t>
            </w:r>
          </w:p>
        </w:tc>
        <w:tc>
          <w:tcPr>
            <w:tcW w:w="0" w:type="auto"/>
            <w:vAlign w:val="center"/>
          </w:tcPr>
          <w:p w:rsidR="00246F7E" w:rsidRPr="00E878F9" w:rsidRDefault="00246F7E" w:rsidP="00E878F9">
            <w:pPr>
              <w:spacing w:line="360" w:lineRule="auto"/>
              <w:jc w:val="both"/>
              <w:rPr>
                <w:color w:val="000000"/>
                <w:sz w:val="20"/>
                <w:szCs w:val="20"/>
              </w:rPr>
            </w:pPr>
            <w:r w:rsidRPr="00E878F9">
              <w:rPr>
                <w:color w:val="000000"/>
                <w:sz w:val="20"/>
                <w:szCs w:val="20"/>
              </w:rPr>
              <w:t>18%</w:t>
            </w:r>
          </w:p>
        </w:tc>
      </w:tr>
    </w:tbl>
    <w:p w:rsidR="005B0A64" w:rsidRDefault="005B0A64" w:rsidP="004B1913">
      <w:pPr>
        <w:pStyle w:val="a5"/>
        <w:spacing w:before="0" w:beforeAutospacing="0" w:after="0" w:afterAutospacing="0" w:line="360" w:lineRule="auto"/>
        <w:ind w:firstLine="709"/>
        <w:jc w:val="both"/>
        <w:rPr>
          <w:color w:val="000000"/>
          <w:sz w:val="28"/>
          <w:szCs w:val="28"/>
          <w:lang w:val="en-US"/>
        </w:rPr>
      </w:pP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В исследованиях Dr. Sakoff, проведённых среди больных </w:t>
      </w:r>
      <w:r w:rsidRPr="00640880">
        <w:rPr>
          <w:color w:val="000000"/>
          <w:sz w:val="28"/>
          <w:szCs w:val="28"/>
        </w:rPr>
        <w:t>СПИДом</w:t>
      </w:r>
      <w:r w:rsidRPr="004B1913">
        <w:rPr>
          <w:color w:val="000000"/>
          <w:sz w:val="28"/>
          <w:szCs w:val="28"/>
        </w:rPr>
        <w:t xml:space="preserve"> </w:t>
      </w:r>
      <w:r w:rsidRPr="00640880">
        <w:rPr>
          <w:color w:val="000000"/>
          <w:sz w:val="28"/>
          <w:szCs w:val="28"/>
        </w:rPr>
        <w:t>Нью-Йорка</w:t>
      </w:r>
      <w:r w:rsidRPr="004B1913">
        <w:rPr>
          <w:color w:val="000000"/>
          <w:sz w:val="28"/>
          <w:szCs w:val="28"/>
        </w:rPr>
        <w:t xml:space="preserve"> и умерших в </w:t>
      </w:r>
      <w:r w:rsidRPr="00640880">
        <w:rPr>
          <w:color w:val="000000"/>
          <w:sz w:val="28"/>
          <w:szCs w:val="28"/>
        </w:rPr>
        <w:t>1999</w:t>
      </w:r>
      <w:r w:rsidRPr="004B1913">
        <w:rPr>
          <w:color w:val="000000"/>
          <w:sz w:val="28"/>
          <w:szCs w:val="28"/>
        </w:rPr>
        <w:t>—</w:t>
      </w:r>
      <w:r w:rsidRPr="00640880">
        <w:rPr>
          <w:color w:val="000000"/>
          <w:sz w:val="28"/>
          <w:szCs w:val="28"/>
        </w:rPr>
        <w:t>2004</w:t>
      </w:r>
      <w:r w:rsidRPr="004B1913">
        <w:rPr>
          <w:color w:val="000000"/>
          <w:sz w:val="28"/>
          <w:szCs w:val="28"/>
        </w:rPr>
        <w:t xml:space="preserve"> гг., отмечается значительное увеличение (на 33 %) причин смерти не связанных с инфекцией и соответсттвенно уменьшение причин смерти связанных с ВИЧ, что может говорить о хорошей эффективности терапии. Частота не связанных с ВИЧ причин </w:t>
      </w:r>
      <w:r w:rsidRPr="00640880">
        <w:rPr>
          <w:color w:val="000000"/>
          <w:sz w:val="28"/>
          <w:szCs w:val="28"/>
        </w:rPr>
        <w:t>смерти</w:t>
      </w:r>
      <w:r w:rsidRPr="004B1913">
        <w:rPr>
          <w:color w:val="000000"/>
          <w:sz w:val="28"/>
          <w:szCs w:val="28"/>
        </w:rPr>
        <w:t xml:space="preserve"> больных СПИДом составила 25 % всех смертей за этот временной промежуток. Более 75 % не связанных с ВИЧ инфекцией причин смерти составили сердечно-сосудистая патология, </w:t>
      </w:r>
      <w:r w:rsidRPr="00640880">
        <w:rPr>
          <w:color w:val="000000"/>
          <w:sz w:val="28"/>
          <w:szCs w:val="28"/>
        </w:rPr>
        <w:t>онкопатология</w:t>
      </w:r>
      <w:r w:rsidRPr="004B1913">
        <w:rPr>
          <w:color w:val="000000"/>
          <w:sz w:val="28"/>
          <w:szCs w:val="28"/>
        </w:rPr>
        <w:t xml:space="preserve">, не связанная со СПИДом, и злоупотребление </w:t>
      </w:r>
      <w:r w:rsidRPr="00640880">
        <w:rPr>
          <w:color w:val="000000"/>
          <w:sz w:val="28"/>
          <w:szCs w:val="28"/>
        </w:rPr>
        <w:t>наркотиками</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Если антиретровирусная терапия начата и не развивается устойчивость к применяемым препаратам, продолжительность жизни больного составляет 22.5 года с ценой терапии для взрослых от 385200 до 618900 долларов США. Результат получен исходя из того, что на момент опубликования статьи (ноябрь 2006 года), с момента открытия вируса прошло около 22 лет и нет пациентов, с документально зафиксированным ВИЧ-статусом в течение более продоложительного времени.</w:t>
      </w:r>
    </w:p>
    <w:p w:rsidR="00D536C2" w:rsidRPr="00E32698" w:rsidRDefault="00D536C2" w:rsidP="004B1913">
      <w:pPr>
        <w:pStyle w:val="2"/>
        <w:spacing w:before="0" w:beforeAutospacing="0" w:after="0" w:afterAutospacing="0" w:line="360" w:lineRule="auto"/>
        <w:ind w:firstLine="709"/>
        <w:jc w:val="both"/>
        <w:rPr>
          <w:rStyle w:val="editsection"/>
          <w:b w:val="0"/>
          <w:bCs w:val="0"/>
          <w:color w:val="000000"/>
          <w:sz w:val="28"/>
          <w:szCs w:val="28"/>
        </w:rPr>
      </w:pPr>
    </w:p>
    <w:p w:rsidR="00246F7E" w:rsidRPr="00E32698" w:rsidRDefault="00246F7E" w:rsidP="00E878F9">
      <w:pPr>
        <w:pStyle w:val="2"/>
        <w:suppressAutoHyphens/>
        <w:spacing w:before="0" w:beforeAutospacing="0" w:after="0" w:afterAutospacing="0" w:line="360" w:lineRule="auto"/>
        <w:ind w:firstLine="709"/>
        <w:jc w:val="center"/>
        <w:rPr>
          <w:rStyle w:val="mw-headline"/>
          <w:color w:val="000000"/>
          <w:kern w:val="28"/>
          <w:sz w:val="28"/>
          <w:szCs w:val="28"/>
        </w:rPr>
      </w:pPr>
      <w:r w:rsidRPr="00E878F9">
        <w:rPr>
          <w:rStyle w:val="mw-headline"/>
          <w:color w:val="000000"/>
          <w:kern w:val="28"/>
          <w:sz w:val="28"/>
          <w:szCs w:val="28"/>
        </w:rPr>
        <w:t>Профилактика СПИДа</w:t>
      </w:r>
    </w:p>
    <w:p w:rsidR="00D536C2" w:rsidRPr="00E32698" w:rsidRDefault="00D536C2" w:rsidP="004B1913">
      <w:pPr>
        <w:pStyle w:val="2"/>
        <w:spacing w:before="0" w:beforeAutospacing="0" w:after="0" w:afterAutospacing="0" w:line="360" w:lineRule="auto"/>
        <w:ind w:firstLine="709"/>
        <w:jc w:val="both"/>
        <w:rPr>
          <w:b w:val="0"/>
          <w:bCs w:val="0"/>
          <w:color w:val="000000"/>
          <w:sz w:val="28"/>
          <w:szCs w:val="28"/>
        </w:rPr>
      </w:pP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Специфическая иммунопрофилактика ВИЧ-инфекции не разработана.</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К просветительским профилактическим мероприятиям относятся:</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1. включение урока в курс ОБЖ 10-11 класса</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2. проведение разного рода мероприятий для молодёжи направленные на формирование ответственного отношения к своим поступкам в жизни (например, волонтёрское движение «Гражданская инициатива» (www.popravde.ru), при поддержке Московской городской думы, Департамента семейной и молодёжной политики, а также Московского городского центра по профилактике и борьбе со СПИДом).</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К общественным мероприятиям относится реализация программы «Снижение Вреда» (Harm Reduction), которая подразумевает работу с потребителями инъекционных наркотиков (ПИН), а именно:</w:t>
      </w:r>
    </w:p>
    <w:p w:rsidR="00246F7E" w:rsidRPr="004B1913" w:rsidRDefault="00246F7E" w:rsidP="004B1913">
      <w:pPr>
        <w:numPr>
          <w:ilvl w:val="0"/>
          <w:numId w:val="18"/>
        </w:numPr>
        <w:spacing w:line="360" w:lineRule="auto"/>
        <w:ind w:left="0" w:firstLine="709"/>
        <w:jc w:val="both"/>
        <w:rPr>
          <w:color w:val="000000"/>
          <w:sz w:val="28"/>
          <w:szCs w:val="28"/>
        </w:rPr>
      </w:pPr>
      <w:r w:rsidRPr="004B1913">
        <w:rPr>
          <w:color w:val="000000"/>
          <w:sz w:val="28"/>
          <w:szCs w:val="28"/>
        </w:rPr>
        <w:t>обмен игл и шприцев в среде потребителей инъекционных наркотиков (с целью изъятия из оборота ВИЧ-контаминированных игл и шприцев);</w:t>
      </w:r>
    </w:p>
    <w:p w:rsidR="00246F7E" w:rsidRPr="004B1913" w:rsidRDefault="00246F7E" w:rsidP="004B1913">
      <w:pPr>
        <w:numPr>
          <w:ilvl w:val="0"/>
          <w:numId w:val="18"/>
        </w:numPr>
        <w:spacing w:line="360" w:lineRule="auto"/>
        <w:ind w:left="0" w:firstLine="709"/>
        <w:jc w:val="both"/>
        <w:rPr>
          <w:color w:val="000000"/>
          <w:sz w:val="28"/>
          <w:szCs w:val="28"/>
        </w:rPr>
      </w:pPr>
      <w:r w:rsidRPr="004B1913">
        <w:rPr>
          <w:color w:val="000000"/>
          <w:sz w:val="28"/>
          <w:szCs w:val="28"/>
        </w:rPr>
        <w:t>обучение потребителей наркотиков навыкам менее опасного употребления инъекционных наркотиков (тренинги «Безопасная инъекция», «Дезинфекция», «Неинъекционное употребление») для потребителей инъекционных наркотиков (ПИН) со стойко сформированной наркозависимостью, которые не могут или не хотят прекратить инъекционное употребление;</w:t>
      </w:r>
    </w:p>
    <w:p w:rsidR="00246F7E" w:rsidRPr="004B1913" w:rsidRDefault="00246F7E" w:rsidP="004B1913">
      <w:pPr>
        <w:numPr>
          <w:ilvl w:val="0"/>
          <w:numId w:val="18"/>
        </w:numPr>
        <w:spacing w:line="360" w:lineRule="auto"/>
        <w:ind w:left="0" w:firstLine="709"/>
        <w:jc w:val="both"/>
        <w:rPr>
          <w:color w:val="000000"/>
          <w:sz w:val="28"/>
          <w:szCs w:val="28"/>
        </w:rPr>
      </w:pPr>
      <w:r w:rsidRPr="004B1913">
        <w:rPr>
          <w:color w:val="000000"/>
          <w:sz w:val="28"/>
          <w:szCs w:val="28"/>
        </w:rPr>
        <w:t>проведение аутрич-работы на закрытой наркосцене с целью охвата труднодоступных ПИН;</w:t>
      </w:r>
    </w:p>
    <w:p w:rsidR="00246F7E" w:rsidRPr="004B1913" w:rsidRDefault="00246F7E" w:rsidP="004B1913">
      <w:pPr>
        <w:numPr>
          <w:ilvl w:val="0"/>
          <w:numId w:val="18"/>
        </w:numPr>
        <w:spacing w:line="360" w:lineRule="auto"/>
        <w:ind w:left="0" w:firstLine="709"/>
        <w:jc w:val="both"/>
        <w:rPr>
          <w:color w:val="000000"/>
          <w:sz w:val="28"/>
          <w:szCs w:val="28"/>
        </w:rPr>
      </w:pPr>
      <w:r w:rsidRPr="004B1913">
        <w:rPr>
          <w:color w:val="000000"/>
          <w:sz w:val="28"/>
          <w:szCs w:val="28"/>
        </w:rPr>
        <w:t>обеспечение ПИН презервативами, средствами дезинфекции (спиртовые салфетки), средствами гигиены, витаминами и перевязочным материалом (сервис низкого порога);</w:t>
      </w:r>
    </w:p>
    <w:p w:rsidR="00246F7E" w:rsidRPr="004B1913" w:rsidRDefault="00246F7E" w:rsidP="004B1913">
      <w:pPr>
        <w:numPr>
          <w:ilvl w:val="0"/>
          <w:numId w:val="18"/>
        </w:numPr>
        <w:spacing w:line="360" w:lineRule="auto"/>
        <w:ind w:left="0" w:firstLine="709"/>
        <w:jc w:val="both"/>
        <w:rPr>
          <w:color w:val="000000"/>
          <w:sz w:val="28"/>
          <w:szCs w:val="28"/>
        </w:rPr>
      </w:pPr>
      <w:r w:rsidRPr="004B1913">
        <w:rPr>
          <w:color w:val="000000"/>
          <w:sz w:val="28"/>
          <w:szCs w:val="28"/>
        </w:rPr>
        <w:t>медицинское, психологическое и юридическое консультирование ПИН;</w:t>
      </w:r>
    </w:p>
    <w:p w:rsidR="00246F7E" w:rsidRPr="004B1913" w:rsidRDefault="00246F7E" w:rsidP="004B1913">
      <w:pPr>
        <w:numPr>
          <w:ilvl w:val="0"/>
          <w:numId w:val="18"/>
        </w:numPr>
        <w:spacing w:line="360" w:lineRule="auto"/>
        <w:ind w:left="0" w:firstLine="709"/>
        <w:jc w:val="both"/>
        <w:rPr>
          <w:color w:val="000000"/>
          <w:sz w:val="28"/>
          <w:szCs w:val="28"/>
        </w:rPr>
      </w:pPr>
      <w:r w:rsidRPr="004B1913">
        <w:rPr>
          <w:color w:val="000000"/>
          <w:sz w:val="28"/>
          <w:szCs w:val="28"/>
        </w:rPr>
        <w:t>мотивационное консультирование ПИН с целью изменения поведения и вовлечения их в программы реабилитации и трезвости;</w:t>
      </w:r>
    </w:p>
    <w:p w:rsidR="00246F7E" w:rsidRPr="004B1913" w:rsidRDefault="00246F7E" w:rsidP="004B1913">
      <w:pPr>
        <w:numPr>
          <w:ilvl w:val="0"/>
          <w:numId w:val="18"/>
        </w:numPr>
        <w:spacing w:line="360" w:lineRule="auto"/>
        <w:ind w:left="0" w:firstLine="709"/>
        <w:jc w:val="both"/>
        <w:rPr>
          <w:color w:val="000000"/>
          <w:sz w:val="28"/>
          <w:szCs w:val="28"/>
        </w:rPr>
      </w:pPr>
      <w:r w:rsidRPr="004B1913">
        <w:rPr>
          <w:color w:val="000000"/>
          <w:sz w:val="28"/>
          <w:szCs w:val="28"/>
        </w:rPr>
        <w:t>информационно-образовательная работа среди ПИН, в том числе распространение информации о заместительной терапии (контролируемое медиками употребление метадона или бупренорфина (эднок) вместо уличного ВИЧ-рискованного употребления инъеционных наркотиков) и антиретровирусной терапии (поддерживающее лечение СПИДа);</w:t>
      </w:r>
    </w:p>
    <w:p w:rsidR="00246F7E" w:rsidRPr="00D57CCF" w:rsidRDefault="00246F7E" w:rsidP="005B0A64">
      <w:pPr>
        <w:numPr>
          <w:ilvl w:val="0"/>
          <w:numId w:val="18"/>
        </w:numPr>
        <w:spacing w:line="360" w:lineRule="auto"/>
        <w:ind w:left="0" w:firstLine="709"/>
        <w:jc w:val="both"/>
        <w:rPr>
          <w:color w:val="000000"/>
          <w:sz w:val="28"/>
          <w:szCs w:val="28"/>
        </w:rPr>
      </w:pPr>
      <w:r w:rsidRPr="00D57CCF">
        <w:rPr>
          <w:color w:val="000000"/>
          <w:sz w:val="28"/>
          <w:szCs w:val="28"/>
        </w:rPr>
        <w:t>социальное сопровождение и переадресация ПИН в соответствующие государственные службы (например, помощь в лечении, трудоустройстве, сопровождение ПИН, осовбодившихся из мест лишения свободы)</w:t>
      </w:r>
      <w:r w:rsidR="005B0A64" w:rsidRPr="00D57CCF">
        <w:rPr>
          <w:color w:val="000000"/>
          <w:sz w:val="28"/>
          <w:szCs w:val="28"/>
        </w:rPr>
        <w:t xml:space="preserve"> </w:t>
      </w:r>
      <w:r w:rsidRPr="00D57CCF">
        <w:rPr>
          <w:color w:val="000000"/>
          <w:sz w:val="28"/>
          <w:szCs w:val="28"/>
        </w:rPr>
        <w:t>и другое.</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Подход «Снижение вреда» рассматривается специалистами как «мостик» между ПИН, находящимися в употреблении и программами лечения и реабилитации ПИН. В системе профилактических мероприятий, стратегия «Снижение Вреда» относится к направлению «Вторичная профилактика».</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К медицинским профилактическим мероприятиям относятся:</w:t>
      </w:r>
    </w:p>
    <w:p w:rsidR="00246F7E" w:rsidRPr="004B1913" w:rsidRDefault="00246F7E" w:rsidP="004B1913">
      <w:pPr>
        <w:numPr>
          <w:ilvl w:val="0"/>
          <w:numId w:val="19"/>
        </w:numPr>
        <w:spacing w:line="360" w:lineRule="auto"/>
        <w:ind w:left="0" w:firstLine="709"/>
        <w:jc w:val="both"/>
        <w:rPr>
          <w:color w:val="000000"/>
          <w:sz w:val="28"/>
          <w:szCs w:val="28"/>
        </w:rPr>
      </w:pPr>
      <w:r w:rsidRPr="004B1913">
        <w:rPr>
          <w:color w:val="000000"/>
          <w:sz w:val="28"/>
          <w:szCs w:val="28"/>
        </w:rPr>
        <w:t>Обследование доноров крови, лиц из групп риска.</w:t>
      </w:r>
    </w:p>
    <w:p w:rsidR="00246F7E" w:rsidRPr="004B1913" w:rsidRDefault="00246F7E" w:rsidP="004B1913">
      <w:pPr>
        <w:numPr>
          <w:ilvl w:val="0"/>
          <w:numId w:val="19"/>
        </w:numPr>
        <w:spacing w:line="360" w:lineRule="auto"/>
        <w:ind w:left="0" w:firstLine="709"/>
        <w:jc w:val="both"/>
        <w:rPr>
          <w:color w:val="000000"/>
          <w:sz w:val="28"/>
          <w:szCs w:val="28"/>
        </w:rPr>
      </w:pPr>
      <w:r w:rsidRPr="004B1913">
        <w:rPr>
          <w:color w:val="000000"/>
          <w:sz w:val="28"/>
          <w:szCs w:val="28"/>
        </w:rPr>
        <w:t>Обследование на антитела к ВИЧ всех беременных.</w:t>
      </w:r>
    </w:p>
    <w:p w:rsidR="00246F7E" w:rsidRPr="004B1913" w:rsidRDefault="00246F7E" w:rsidP="004B1913">
      <w:pPr>
        <w:numPr>
          <w:ilvl w:val="0"/>
          <w:numId w:val="19"/>
        </w:numPr>
        <w:spacing w:line="360" w:lineRule="auto"/>
        <w:ind w:left="0" w:firstLine="709"/>
        <w:jc w:val="both"/>
        <w:rPr>
          <w:color w:val="000000"/>
          <w:sz w:val="28"/>
          <w:szCs w:val="28"/>
        </w:rPr>
      </w:pPr>
      <w:r w:rsidRPr="004B1913">
        <w:rPr>
          <w:color w:val="000000"/>
          <w:sz w:val="28"/>
          <w:szCs w:val="28"/>
        </w:rPr>
        <w:t>Контроль деторождения у инфицированных женщин и отказ от грудного вскармливания их детей.</w:t>
      </w:r>
    </w:p>
    <w:p w:rsidR="00246F7E" w:rsidRPr="004B1913" w:rsidRDefault="00246F7E" w:rsidP="004B1913">
      <w:pPr>
        <w:numPr>
          <w:ilvl w:val="0"/>
          <w:numId w:val="19"/>
        </w:numPr>
        <w:spacing w:line="360" w:lineRule="auto"/>
        <w:ind w:left="0" w:firstLine="709"/>
        <w:jc w:val="both"/>
        <w:rPr>
          <w:color w:val="000000"/>
          <w:sz w:val="28"/>
          <w:szCs w:val="28"/>
        </w:rPr>
      </w:pPr>
      <w:r w:rsidRPr="004B1913">
        <w:rPr>
          <w:color w:val="000000"/>
          <w:sz w:val="28"/>
          <w:szCs w:val="28"/>
        </w:rPr>
        <w:t>Пропаганда безопасного секса (то есть использования презервативов).</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Отрицательный результат обследования на антитела не гарантирует отсутствия ВИЧ-инфекции, так как в течение нескольких недель после заражения антитела не могут быть обнаружены (т. н. «период окна»).</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Профилактика инфицирования в медицинских учреждениях. Наибольшую опасность распространения ВИЧ представляет кровь. Необходимо тщательно избегать случайных повреждений кожных покровов острыми инструментами. Все манипуляции с больными, а также работу с биологическими материалами от больного медицинские работники проводят в резиновых перчатках и масках. Кроме того, необходимо соблюдать все меры предосторожности, предусмотренные при работе с больными </w:t>
      </w:r>
      <w:r w:rsidRPr="00640880">
        <w:rPr>
          <w:color w:val="000000"/>
          <w:sz w:val="28"/>
          <w:szCs w:val="28"/>
        </w:rPr>
        <w:t>вирусным гепатитом В</w:t>
      </w:r>
      <w:r w:rsidRPr="004B1913">
        <w:rPr>
          <w:color w:val="000000"/>
          <w:sz w:val="28"/>
          <w:szCs w:val="28"/>
        </w:rPr>
        <w:t>. Если все же произошёл контакт слизистой оболочки или поврежденной кожи медицинского работника с биологической жидкостью, потенциально содержащей ВИЧ, следует незамедлительно (желательно в первые три часа) начать курс постконтактной профилактики антиретровирусными препаратами, что позволит в несколько раз снизить вероятность инфицирования.</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Обязательно тщательное мытье рук после снятия перчаток и индивидуальной одежды перед тем, как покинуть помещение, где проводится работа с потенциально инфицированным материалом.</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Госпитализация больных СПИД и ВИЧ-инфицированных должна осуществляться так, чтобы предотвратить распространение инфекции, а также с учетом требований по содержанию больных с измененным поведением при поражении </w:t>
      </w:r>
      <w:r w:rsidRPr="00640880">
        <w:rPr>
          <w:color w:val="000000"/>
          <w:sz w:val="28"/>
          <w:szCs w:val="28"/>
        </w:rPr>
        <w:t>центральной нервной системы</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При лечении больных с ВИЧ-инфекцией необходимо применять инструментарий и </w:t>
      </w:r>
      <w:r w:rsidRPr="00640880">
        <w:rPr>
          <w:color w:val="000000"/>
          <w:sz w:val="28"/>
          <w:szCs w:val="28"/>
        </w:rPr>
        <w:t>шприцы</w:t>
      </w:r>
      <w:r w:rsidRPr="004B1913">
        <w:rPr>
          <w:color w:val="000000"/>
          <w:sz w:val="28"/>
          <w:szCs w:val="28"/>
        </w:rPr>
        <w:t xml:space="preserve"> только одноразового использования.</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 xml:space="preserve">При загрязнении предметов обихода, постельных принадлежностей, окружающей среды выделениями больного необходимо проводить обработку дезинфицирующими средствами (0,2%-ный раствор гипохлорита натрия, </w:t>
      </w:r>
      <w:r w:rsidRPr="00640880">
        <w:rPr>
          <w:color w:val="000000"/>
          <w:sz w:val="28"/>
          <w:szCs w:val="28"/>
        </w:rPr>
        <w:t>этиловый спирт</w:t>
      </w:r>
      <w:r w:rsidRPr="004B1913">
        <w:rPr>
          <w:color w:val="000000"/>
          <w:sz w:val="28"/>
          <w:szCs w:val="28"/>
        </w:rPr>
        <w:t>).</w:t>
      </w:r>
    </w:p>
    <w:p w:rsidR="00246F7E" w:rsidRPr="004B1913" w:rsidRDefault="00246F7E" w:rsidP="004B1913">
      <w:pPr>
        <w:pStyle w:val="a5"/>
        <w:spacing w:before="0" w:beforeAutospacing="0" w:after="0" w:afterAutospacing="0" w:line="360" w:lineRule="auto"/>
        <w:ind w:firstLine="709"/>
        <w:jc w:val="both"/>
        <w:rPr>
          <w:color w:val="000000"/>
          <w:sz w:val="28"/>
          <w:szCs w:val="28"/>
        </w:rPr>
      </w:pPr>
      <w:r w:rsidRPr="004B1913">
        <w:rPr>
          <w:color w:val="000000"/>
          <w:sz w:val="28"/>
          <w:szCs w:val="28"/>
        </w:rPr>
        <w:t>При соблюдении элементарных правил предосторожности общение с больными является полностью безопасным.</w:t>
      </w:r>
    </w:p>
    <w:p w:rsidR="00246F7E" w:rsidRPr="004B1913" w:rsidRDefault="00246F7E" w:rsidP="004B1913">
      <w:pPr>
        <w:spacing w:line="360" w:lineRule="auto"/>
        <w:ind w:firstLine="709"/>
        <w:jc w:val="both"/>
        <w:rPr>
          <w:color w:val="000000"/>
          <w:sz w:val="28"/>
          <w:szCs w:val="28"/>
        </w:rPr>
      </w:pPr>
      <w:bookmarkStart w:id="0" w:name="_GoBack"/>
      <w:bookmarkEnd w:id="0"/>
    </w:p>
    <w:sectPr w:rsidR="00246F7E" w:rsidRPr="004B1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4460"/>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51585B"/>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A95A80"/>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685FBA"/>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F611F2E"/>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563779"/>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75247E"/>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013A99"/>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0651FD"/>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F9958DB"/>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0FE6CC2"/>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2E42BC0"/>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5B67CC9"/>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DF36ED7"/>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05739AE"/>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4F1379B"/>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5FB1248"/>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68D0C64"/>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8123C38"/>
    <w:multiLevelType w:val="multilevel"/>
    <w:tmpl w:val="E58E1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A219F4"/>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AA6434F"/>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BE7589B"/>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EA91FDF"/>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7391285"/>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792E24"/>
    <w:multiLevelType w:val="multilevel"/>
    <w:tmpl w:val="91A4D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D895407"/>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F996324"/>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40B6179"/>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497753D"/>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4B742EF"/>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A140CB2"/>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AE66B96"/>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BBA34AA"/>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CEF75FF"/>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D5E2CCC"/>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DF41993"/>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1537729"/>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3C95E0B"/>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4E11D35"/>
    <w:multiLevelType w:val="multilevel"/>
    <w:tmpl w:val="3F506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6D81674"/>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77170C4"/>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A473B02"/>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AF14AE3"/>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E236842"/>
    <w:multiLevelType w:val="multilevel"/>
    <w:tmpl w:val="DDF48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A942F0"/>
    <w:multiLevelType w:val="multilevel"/>
    <w:tmpl w:val="A67A00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0"/>
  </w:num>
  <w:num w:numId="3">
    <w:abstractNumId w:val="40"/>
  </w:num>
  <w:num w:numId="4">
    <w:abstractNumId w:val="28"/>
  </w:num>
  <w:num w:numId="5">
    <w:abstractNumId w:val="39"/>
  </w:num>
  <w:num w:numId="6">
    <w:abstractNumId w:val="33"/>
  </w:num>
  <w:num w:numId="7">
    <w:abstractNumId w:val="0"/>
  </w:num>
  <w:num w:numId="8">
    <w:abstractNumId w:val="37"/>
  </w:num>
  <w:num w:numId="9">
    <w:abstractNumId w:val="10"/>
  </w:num>
  <w:num w:numId="10">
    <w:abstractNumId w:val="12"/>
  </w:num>
  <w:num w:numId="11">
    <w:abstractNumId w:val="4"/>
  </w:num>
  <w:num w:numId="12">
    <w:abstractNumId w:val="31"/>
  </w:num>
  <w:num w:numId="13">
    <w:abstractNumId w:val="14"/>
  </w:num>
  <w:num w:numId="14">
    <w:abstractNumId w:val="26"/>
  </w:num>
  <w:num w:numId="15">
    <w:abstractNumId w:val="19"/>
  </w:num>
  <w:num w:numId="16">
    <w:abstractNumId w:val="36"/>
  </w:num>
  <w:num w:numId="17">
    <w:abstractNumId w:val="22"/>
  </w:num>
  <w:num w:numId="18">
    <w:abstractNumId w:val="38"/>
  </w:num>
  <w:num w:numId="19">
    <w:abstractNumId w:val="43"/>
  </w:num>
  <w:num w:numId="20">
    <w:abstractNumId w:val="34"/>
  </w:num>
  <w:num w:numId="21">
    <w:abstractNumId w:val="27"/>
  </w:num>
  <w:num w:numId="22">
    <w:abstractNumId w:val="29"/>
  </w:num>
  <w:num w:numId="23">
    <w:abstractNumId w:val="21"/>
  </w:num>
  <w:num w:numId="24">
    <w:abstractNumId w:val="41"/>
  </w:num>
  <w:num w:numId="25">
    <w:abstractNumId w:val="5"/>
  </w:num>
  <w:num w:numId="26">
    <w:abstractNumId w:val="42"/>
  </w:num>
  <w:num w:numId="27">
    <w:abstractNumId w:val="8"/>
  </w:num>
  <w:num w:numId="28">
    <w:abstractNumId w:val="13"/>
  </w:num>
  <w:num w:numId="29">
    <w:abstractNumId w:val="2"/>
  </w:num>
  <w:num w:numId="30">
    <w:abstractNumId w:val="7"/>
  </w:num>
  <w:num w:numId="31">
    <w:abstractNumId w:val="20"/>
  </w:num>
  <w:num w:numId="32">
    <w:abstractNumId w:val="35"/>
  </w:num>
  <w:num w:numId="33">
    <w:abstractNumId w:val="6"/>
  </w:num>
  <w:num w:numId="34">
    <w:abstractNumId w:val="17"/>
  </w:num>
  <w:num w:numId="35">
    <w:abstractNumId w:val="44"/>
  </w:num>
  <w:num w:numId="36">
    <w:abstractNumId w:val="3"/>
  </w:num>
  <w:num w:numId="37">
    <w:abstractNumId w:val="18"/>
  </w:num>
  <w:num w:numId="38">
    <w:abstractNumId w:val="24"/>
  </w:num>
  <w:num w:numId="39">
    <w:abstractNumId w:val="32"/>
  </w:num>
  <w:num w:numId="40">
    <w:abstractNumId w:val="23"/>
  </w:num>
  <w:num w:numId="41">
    <w:abstractNumId w:val="16"/>
  </w:num>
  <w:num w:numId="42">
    <w:abstractNumId w:val="15"/>
  </w:num>
  <w:num w:numId="43">
    <w:abstractNumId w:val="25"/>
  </w:num>
  <w:num w:numId="44">
    <w:abstractNumId w:val="1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F7E"/>
    <w:rsid w:val="000A10A7"/>
    <w:rsid w:val="001A4204"/>
    <w:rsid w:val="00246F7E"/>
    <w:rsid w:val="0035223A"/>
    <w:rsid w:val="004B1913"/>
    <w:rsid w:val="005528B8"/>
    <w:rsid w:val="005B0A64"/>
    <w:rsid w:val="00626D30"/>
    <w:rsid w:val="00640880"/>
    <w:rsid w:val="007320F2"/>
    <w:rsid w:val="007D1165"/>
    <w:rsid w:val="00977DC2"/>
    <w:rsid w:val="00A854D6"/>
    <w:rsid w:val="00AF76C1"/>
    <w:rsid w:val="00CB11B0"/>
    <w:rsid w:val="00D536C2"/>
    <w:rsid w:val="00D57CCF"/>
    <w:rsid w:val="00E32698"/>
    <w:rsid w:val="00E7404D"/>
    <w:rsid w:val="00E878F9"/>
    <w:rsid w:val="00E95609"/>
    <w:rsid w:val="00EA0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F251EB3-F810-4B4C-8C1F-0C1923E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46F7E"/>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246F7E"/>
    <w:pPr>
      <w:spacing w:before="100" w:beforeAutospacing="1" w:after="100" w:afterAutospacing="1"/>
      <w:outlineLvl w:val="1"/>
    </w:pPr>
    <w:rPr>
      <w:b/>
      <w:bCs/>
      <w:sz w:val="36"/>
      <w:szCs w:val="36"/>
    </w:rPr>
  </w:style>
  <w:style w:type="paragraph" w:styleId="3">
    <w:name w:val="heading 3"/>
    <w:basedOn w:val="a"/>
    <w:link w:val="30"/>
    <w:uiPriority w:val="99"/>
    <w:qFormat/>
    <w:rsid w:val="00246F7E"/>
    <w:pPr>
      <w:spacing w:before="100" w:beforeAutospacing="1" w:after="100" w:afterAutospacing="1"/>
      <w:outlineLvl w:val="2"/>
    </w:pPr>
    <w:rPr>
      <w:b/>
      <w:bCs/>
      <w:sz w:val="27"/>
      <w:szCs w:val="27"/>
    </w:rPr>
  </w:style>
  <w:style w:type="paragraph" w:styleId="4">
    <w:name w:val="heading 4"/>
    <w:basedOn w:val="a"/>
    <w:link w:val="40"/>
    <w:uiPriority w:val="99"/>
    <w:qFormat/>
    <w:rsid w:val="007320F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246F7E"/>
    <w:rPr>
      <w:color w:val="0000FF"/>
      <w:u w:val="single"/>
    </w:rPr>
  </w:style>
  <w:style w:type="character" w:styleId="a4">
    <w:name w:val="FollowedHyperlink"/>
    <w:uiPriority w:val="99"/>
    <w:rsid w:val="00246F7E"/>
    <w:rPr>
      <w:color w:val="0000FF"/>
      <w:u w:val="single"/>
    </w:rPr>
  </w:style>
  <w:style w:type="paragraph" w:styleId="a5">
    <w:name w:val="Normal (Web)"/>
    <w:basedOn w:val="a"/>
    <w:uiPriority w:val="99"/>
    <w:rsid w:val="00246F7E"/>
    <w:pPr>
      <w:spacing w:before="100" w:beforeAutospacing="1" w:after="100" w:afterAutospacing="1"/>
    </w:pPr>
  </w:style>
  <w:style w:type="paragraph" w:customStyle="1" w:styleId="collapse-refs-p">
    <w:name w:val="collapse-refs-p"/>
    <w:basedOn w:val="a"/>
    <w:uiPriority w:val="99"/>
    <w:rsid w:val="00246F7E"/>
    <w:pPr>
      <w:spacing w:before="240" w:after="240"/>
      <w:ind w:left="480" w:right="480"/>
    </w:pPr>
    <w:rPr>
      <w:sz w:val="19"/>
      <w:szCs w:val="19"/>
    </w:rPr>
  </w:style>
  <w:style w:type="paragraph" w:customStyle="1" w:styleId="flaggedrevsbasic">
    <w:name w:val="flaggedrevs_basic"/>
    <w:basedOn w:val="a"/>
    <w:uiPriority w:val="99"/>
    <w:rsid w:val="00246F7E"/>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a"/>
    <w:uiPriority w:val="99"/>
    <w:rsid w:val="00246F7E"/>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a"/>
    <w:uiPriority w:val="99"/>
    <w:rsid w:val="00246F7E"/>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a"/>
    <w:uiPriority w:val="99"/>
    <w:rsid w:val="00246F7E"/>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a"/>
    <w:uiPriority w:val="99"/>
    <w:rsid w:val="00246F7E"/>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uiPriority w:val="99"/>
    <w:rsid w:val="00246F7E"/>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uiPriority w:val="99"/>
    <w:rsid w:val="00246F7E"/>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a"/>
    <w:uiPriority w:val="99"/>
    <w:rsid w:val="00246F7E"/>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a"/>
    <w:uiPriority w:val="99"/>
    <w:rsid w:val="00246F7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sz w:val="20"/>
      <w:szCs w:val="20"/>
    </w:rPr>
  </w:style>
  <w:style w:type="paragraph" w:customStyle="1" w:styleId="fr-text-value">
    <w:name w:val="fr-text-value"/>
    <w:basedOn w:val="a"/>
    <w:uiPriority w:val="99"/>
    <w:rsid w:val="00246F7E"/>
    <w:pPr>
      <w:spacing w:before="100" w:beforeAutospacing="1" w:after="100" w:afterAutospacing="1"/>
    </w:pPr>
  </w:style>
  <w:style w:type="paragraph" w:customStyle="1" w:styleId="fr-checkbox">
    <w:name w:val="fr-checkbox"/>
    <w:basedOn w:val="a"/>
    <w:uiPriority w:val="99"/>
    <w:rsid w:val="00246F7E"/>
    <w:pPr>
      <w:spacing w:before="100" w:beforeAutospacing="1" w:after="100" w:afterAutospacing="1"/>
    </w:pPr>
  </w:style>
  <w:style w:type="paragraph" w:customStyle="1" w:styleId="fr-marker-20">
    <w:name w:val="fr-marker-20"/>
    <w:basedOn w:val="a"/>
    <w:uiPriority w:val="99"/>
    <w:rsid w:val="00246F7E"/>
    <w:pPr>
      <w:spacing w:before="100" w:beforeAutospacing="1" w:after="100" w:afterAutospacing="1"/>
    </w:pPr>
  </w:style>
  <w:style w:type="paragraph" w:customStyle="1" w:styleId="fr-marker-40">
    <w:name w:val="fr-marker-40"/>
    <w:basedOn w:val="a"/>
    <w:uiPriority w:val="99"/>
    <w:rsid w:val="00246F7E"/>
    <w:pPr>
      <w:spacing w:before="100" w:beforeAutospacing="1" w:after="100" w:afterAutospacing="1"/>
    </w:pPr>
  </w:style>
  <w:style w:type="paragraph" w:customStyle="1" w:styleId="fr-marker-60">
    <w:name w:val="fr-marker-60"/>
    <w:basedOn w:val="a"/>
    <w:uiPriority w:val="99"/>
    <w:rsid w:val="00246F7E"/>
    <w:pPr>
      <w:spacing w:before="100" w:beforeAutospacing="1" w:after="100" w:afterAutospacing="1"/>
    </w:pPr>
  </w:style>
  <w:style w:type="paragraph" w:customStyle="1" w:styleId="fr-marker-80">
    <w:name w:val="fr-marker-80"/>
    <w:basedOn w:val="a"/>
    <w:uiPriority w:val="99"/>
    <w:rsid w:val="00246F7E"/>
    <w:pPr>
      <w:spacing w:before="100" w:beforeAutospacing="1" w:after="100" w:afterAutospacing="1"/>
    </w:pPr>
  </w:style>
  <w:style w:type="paragraph" w:customStyle="1" w:styleId="fr-marker-100">
    <w:name w:val="fr-marker-100"/>
    <w:basedOn w:val="a"/>
    <w:uiPriority w:val="99"/>
    <w:rsid w:val="00246F7E"/>
    <w:pPr>
      <w:spacing w:before="100" w:beforeAutospacing="1" w:after="100" w:afterAutospacing="1"/>
    </w:pPr>
  </w:style>
  <w:style w:type="paragraph" w:customStyle="1" w:styleId="flaggedrevsshort">
    <w:name w:val="flaggedrevs_short"/>
    <w:basedOn w:val="a"/>
    <w:uiPriority w:val="99"/>
    <w:rsid w:val="00246F7E"/>
    <w:pPr>
      <w:shd w:val="clear" w:color="auto" w:fill="F9F9F9"/>
      <w:spacing w:line="240" w:lineRule="atLeast"/>
      <w:ind w:left="240"/>
    </w:pPr>
    <w:rPr>
      <w:sz w:val="23"/>
      <w:szCs w:val="23"/>
    </w:rPr>
  </w:style>
  <w:style w:type="paragraph" w:customStyle="1" w:styleId="fr-text">
    <w:name w:val="fr-text"/>
    <w:basedOn w:val="a"/>
    <w:uiPriority w:val="99"/>
    <w:rsid w:val="00246F7E"/>
    <w:pPr>
      <w:spacing w:line="240" w:lineRule="atLeast"/>
      <w:ind w:right="105"/>
    </w:pPr>
    <w:rPr>
      <w:b/>
      <w:bCs/>
    </w:rPr>
  </w:style>
  <w:style w:type="paragraph" w:customStyle="1" w:styleId="fr-value20">
    <w:name w:val="fr-value20"/>
    <w:basedOn w:val="a"/>
    <w:uiPriority w:val="99"/>
    <w:rsid w:val="00246F7E"/>
    <w:pPr>
      <w:spacing w:before="100" w:beforeAutospacing="1" w:after="100" w:afterAutospacing="1" w:line="240" w:lineRule="atLeast"/>
      <w:jc w:val="center"/>
    </w:pPr>
  </w:style>
  <w:style w:type="paragraph" w:customStyle="1" w:styleId="fr-value40">
    <w:name w:val="fr-value40"/>
    <w:basedOn w:val="a"/>
    <w:uiPriority w:val="99"/>
    <w:rsid w:val="00246F7E"/>
    <w:pPr>
      <w:spacing w:before="100" w:beforeAutospacing="1" w:after="100" w:afterAutospacing="1" w:line="240" w:lineRule="atLeast"/>
      <w:jc w:val="center"/>
    </w:pPr>
  </w:style>
  <w:style w:type="paragraph" w:customStyle="1" w:styleId="fr-value60">
    <w:name w:val="fr-value60"/>
    <w:basedOn w:val="a"/>
    <w:uiPriority w:val="99"/>
    <w:rsid w:val="00246F7E"/>
    <w:pPr>
      <w:spacing w:before="100" w:beforeAutospacing="1" w:after="100" w:afterAutospacing="1" w:line="240" w:lineRule="atLeast"/>
      <w:jc w:val="center"/>
    </w:pPr>
  </w:style>
  <w:style w:type="paragraph" w:customStyle="1" w:styleId="fr-value80">
    <w:name w:val="fr-value80"/>
    <w:basedOn w:val="a"/>
    <w:uiPriority w:val="99"/>
    <w:rsid w:val="00246F7E"/>
    <w:pPr>
      <w:spacing w:before="100" w:beforeAutospacing="1" w:after="100" w:afterAutospacing="1" w:line="240" w:lineRule="atLeast"/>
      <w:jc w:val="center"/>
    </w:pPr>
  </w:style>
  <w:style w:type="paragraph" w:customStyle="1" w:styleId="fr-value100">
    <w:name w:val="fr-value100"/>
    <w:basedOn w:val="a"/>
    <w:uiPriority w:val="99"/>
    <w:rsid w:val="00246F7E"/>
    <w:pPr>
      <w:spacing w:before="100" w:beforeAutospacing="1" w:after="100" w:afterAutospacing="1" w:line="240" w:lineRule="atLeast"/>
      <w:jc w:val="center"/>
    </w:pPr>
  </w:style>
  <w:style w:type="paragraph" w:customStyle="1" w:styleId="flaggedrevs-box0">
    <w:name w:val="flaggedrevs-box0"/>
    <w:basedOn w:val="a"/>
    <w:uiPriority w:val="99"/>
    <w:rsid w:val="00246F7E"/>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uiPriority w:val="99"/>
    <w:rsid w:val="00246F7E"/>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uiPriority w:val="99"/>
    <w:rsid w:val="00246F7E"/>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uiPriority w:val="99"/>
    <w:rsid w:val="00246F7E"/>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uiPriority w:val="99"/>
    <w:rsid w:val="00246F7E"/>
    <w:pPr>
      <w:shd w:val="clear" w:color="auto" w:fill="F9F9F9"/>
      <w:spacing w:before="100" w:beforeAutospacing="1" w:after="100" w:afterAutospacing="1"/>
    </w:pPr>
  </w:style>
  <w:style w:type="paragraph" w:customStyle="1" w:styleId="flaggedrevs-color-1">
    <w:name w:val="flaggedrevs-color-1"/>
    <w:basedOn w:val="a"/>
    <w:uiPriority w:val="99"/>
    <w:rsid w:val="00246F7E"/>
    <w:pPr>
      <w:spacing w:before="100" w:beforeAutospacing="1" w:after="100" w:afterAutospacing="1"/>
    </w:pPr>
  </w:style>
  <w:style w:type="paragraph" w:customStyle="1" w:styleId="flaggedrevs-color-2">
    <w:name w:val="flaggedrevs-color-2"/>
    <w:basedOn w:val="a"/>
    <w:uiPriority w:val="99"/>
    <w:rsid w:val="00246F7E"/>
    <w:pPr>
      <w:shd w:val="clear" w:color="auto" w:fill="F0FFF0"/>
      <w:spacing w:before="100" w:beforeAutospacing="1" w:after="100" w:afterAutospacing="1"/>
    </w:pPr>
  </w:style>
  <w:style w:type="paragraph" w:customStyle="1" w:styleId="flaggedrevs-color-3">
    <w:name w:val="flaggedrevs-color-3"/>
    <w:basedOn w:val="a"/>
    <w:uiPriority w:val="99"/>
    <w:rsid w:val="00246F7E"/>
    <w:pPr>
      <w:shd w:val="clear" w:color="auto" w:fill="FFFFF0"/>
      <w:spacing w:before="100" w:beforeAutospacing="1" w:after="100" w:afterAutospacing="1"/>
    </w:pPr>
  </w:style>
  <w:style w:type="paragraph" w:customStyle="1" w:styleId="flaggedrevs-unreviewed">
    <w:name w:val="flaggedrevs-unreviewed"/>
    <w:basedOn w:val="a"/>
    <w:uiPriority w:val="99"/>
    <w:rsid w:val="00246F7E"/>
    <w:pPr>
      <w:spacing w:before="100" w:beforeAutospacing="1" w:after="100" w:afterAutospacing="1"/>
    </w:pPr>
  </w:style>
  <w:style w:type="paragraph" w:customStyle="1" w:styleId="flaggedrevs-unreviewed2">
    <w:name w:val="flaggedrevs-unreviewed2"/>
    <w:basedOn w:val="a"/>
    <w:uiPriority w:val="99"/>
    <w:rsid w:val="00246F7E"/>
    <w:pPr>
      <w:spacing w:before="100" w:beforeAutospacing="1" w:after="100" w:afterAutospacing="1"/>
    </w:pPr>
  </w:style>
  <w:style w:type="paragraph" w:customStyle="1" w:styleId="flaggedrevstoggle">
    <w:name w:val="flaggedrevs_toggle"/>
    <w:basedOn w:val="a"/>
    <w:uiPriority w:val="99"/>
    <w:rsid w:val="00246F7E"/>
    <w:pPr>
      <w:spacing w:before="100" w:beforeAutospacing="1" w:after="100" w:afterAutospacing="1"/>
    </w:pPr>
    <w:rPr>
      <w:color w:val="0000FF"/>
    </w:rPr>
  </w:style>
  <w:style w:type="paragraph" w:customStyle="1" w:styleId="fr-icon-current">
    <w:name w:val="fr-icon-current"/>
    <w:basedOn w:val="a"/>
    <w:uiPriority w:val="99"/>
    <w:rsid w:val="00246F7E"/>
    <w:pPr>
      <w:ind w:right="48"/>
    </w:pPr>
  </w:style>
  <w:style w:type="paragraph" w:customStyle="1" w:styleId="fr-icon-stable">
    <w:name w:val="fr-icon-stable"/>
    <w:basedOn w:val="a"/>
    <w:uiPriority w:val="99"/>
    <w:rsid w:val="00246F7E"/>
    <w:pPr>
      <w:ind w:right="48"/>
    </w:pPr>
  </w:style>
  <w:style w:type="paragraph" w:customStyle="1" w:styleId="fr-icon-quality">
    <w:name w:val="fr-icon-quality"/>
    <w:basedOn w:val="a"/>
    <w:uiPriority w:val="99"/>
    <w:rsid w:val="00246F7E"/>
    <w:pPr>
      <w:ind w:right="48"/>
    </w:pPr>
  </w:style>
  <w:style w:type="paragraph" w:customStyle="1" w:styleId="fr-icon-locked">
    <w:name w:val="fr-icon-locked"/>
    <w:basedOn w:val="a"/>
    <w:uiPriority w:val="99"/>
    <w:rsid w:val="00246F7E"/>
    <w:pPr>
      <w:ind w:right="48"/>
    </w:pPr>
  </w:style>
  <w:style w:type="paragraph" w:customStyle="1" w:styleId="fr-icon-unlocked">
    <w:name w:val="fr-icon-unlocked"/>
    <w:basedOn w:val="a"/>
    <w:uiPriority w:val="99"/>
    <w:rsid w:val="00246F7E"/>
    <w:pPr>
      <w:ind w:right="48"/>
    </w:pPr>
  </w:style>
  <w:style w:type="paragraph" w:customStyle="1" w:styleId="fr-diff-ratings">
    <w:name w:val="fr-diff-ratings"/>
    <w:basedOn w:val="a"/>
    <w:uiPriority w:val="99"/>
    <w:rsid w:val="00246F7E"/>
    <w:pPr>
      <w:spacing w:before="100" w:beforeAutospacing="1" w:after="100" w:afterAutospacing="1" w:line="240" w:lineRule="atLeast"/>
    </w:pPr>
    <w:rPr>
      <w:vanish/>
      <w:sz w:val="22"/>
      <w:szCs w:val="22"/>
    </w:rPr>
  </w:style>
  <w:style w:type="paragraph" w:customStyle="1" w:styleId="fr-diff-to-stable">
    <w:name w:val="fr-diff-to-stable"/>
    <w:basedOn w:val="a"/>
    <w:uiPriority w:val="99"/>
    <w:rsid w:val="00246F7E"/>
    <w:pPr>
      <w:spacing w:before="100" w:beforeAutospacing="1" w:after="100" w:afterAutospacing="1" w:line="240" w:lineRule="atLeast"/>
    </w:pPr>
  </w:style>
  <w:style w:type="paragraph" w:customStyle="1" w:styleId="fr-hist-stable-user">
    <w:name w:val="fr-hist-stable-user"/>
    <w:basedOn w:val="a"/>
    <w:uiPriority w:val="99"/>
    <w:rsid w:val="00246F7E"/>
    <w:pPr>
      <w:spacing w:before="100" w:beforeAutospacing="1" w:after="100" w:afterAutospacing="1"/>
    </w:pPr>
    <w:rPr>
      <w:b/>
      <w:bCs/>
    </w:rPr>
  </w:style>
  <w:style w:type="paragraph" w:customStyle="1" w:styleId="fr-hist-quality-user">
    <w:name w:val="fr-hist-quality-user"/>
    <w:basedOn w:val="a"/>
    <w:uiPriority w:val="99"/>
    <w:rsid w:val="00246F7E"/>
    <w:pPr>
      <w:spacing w:before="100" w:beforeAutospacing="1" w:after="100" w:afterAutospacing="1"/>
    </w:pPr>
    <w:rPr>
      <w:b/>
      <w:bCs/>
    </w:rPr>
  </w:style>
  <w:style w:type="paragraph" w:customStyle="1" w:styleId="fr-hist-autoreviewed">
    <w:name w:val="fr-hist-autoreviewed"/>
    <w:basedOn w:val="a"/>
    <w:uiPriority w:val="99"/>
    <w:rsid w:val="00246F7E"/>
    <w:pPr>
      <w:spacing w:before="100" w:beforeAutospacing="1" w:after="100" w:afterAutospacing="1"/>
    </w:pPr>
    <w:rPr>
      <w:b/>
      <w:bCs/>
    </w:rPr>
  </w:style>
  <w:style w:type="paragraph" w:customStyle="1" w:styleId="fr-backlognotice">
    <w:name w:val="fr-backlognotice"/>
    <w:basedOn w:val="a"/>
    <w:uiPriority w:val="99"/>
    <w:rsid w:val="00246F7E"/>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style>
  <w:style w:type="paragraph" w:customStyle="1" w:styleId="fr-watchlist-old-notice">
    <w:name w:val="fr-watchlist-old-notice"/>
    <w:basedOn w:val="a"/>
    <w:uiPriority w:val="99"/>
    <w:rsid w:val="00246F7E"/>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a"/>
    <w:uiPriority w:val="99"/>
    <w:rsid w:val="00246F7E"/>
    <w:pPr>
      <w:shd w:val="clear" w:color="auto" w:fill="F5ECEC"/>
      <w:spacing w:before="100" w:beforeAutospacing="1" w:after="100" w:afterAutospacing="1"/>
    </w:pPr>
  </w:style>
  <w:style w:type="paragraph" w:customStyle="1" w:styleId="fr-pending-long2">
    <w:name w:val="fr-pending-long2"/>
    <w:basedOn w:val="a"/>
    <w:uiPriority w:val="99"/>
    <w:rsid w:val="00246F7E"/>
    <w:pPr>
      <w:shd w:val="clear" w:color="auto" w:fill="F5DDDD"/>
      <w:spacing w:before="100" w:beforeAutospacing="1" w:after="100" w:afterAutospacing="1"/>
    </w:pPr>
  </w:style>
  <w:style w:type="paragraph" w:customStyle="1" w:styleId="fr-pending-long3">
    <w:name w:val="fr-pending-long3"/>
    <w:basedOn w:val="a"/>
    <w:uiPriority w:val="99"/>
    <w:rsid w:val="00246F7E"/>
    <w:pPr>
      <w:shd w:val="clear" w:color="auto" w:fill="E2CACA"/>
      <w:spacing w:before="100" w:beforeAutospacing="1" w:after="100" w:afterAutospacing="1"/>
    </w:pPr>
  </w:style>
  <w:style w:type="paragraph" w:customStyle="1" w:styleId="fr-unreviewed-unwatched">
    <w:name w:val="fr-unreviewed-unwatched"/>
    <w:basedOn w:val="a"/>
    <w:uiPriority w:val="99"/>
    <w:rsid w:val="00246F7E"/>
    <w:pPr>
      <w:shd w:val="clear" w:color="auto" w:fill="FAEBD7"/>
      <w:spacing w:before="100" w:beforeAutospacing="1" w:after="100" w:afterAutospacing="1"/>
    </w:pPr>
  </w:style>
  <w:style w:type="paragraph" w:customStyle="1" w:styleId="fr-under-review">
    <w:name w:val="fr-under-review"/>
    <w:basedOn w:val="a"/>
    <w:uiPriority w:val="99"/>
    <w:rsid w:val="00246F7E"/>
    <w:pPr>
      <w:shd w:val="clear" w:color="auto" w:fill="FFFF00"/>
      <w:spacing w:before="100" w:beforeAutospacing="1" w:after="100" w:afterAutospacing="1"/>
    </w:pPr>
  </w:style>
  <w:style w:type="paragraph" w:customStyle="1" w:styleId="flaggedrevsreviewform">
    <w:name w:val="flaggedrevs_reviewform"/>
    <w:basedOn w:val="a"/>
    <w:uiPriority w:val="99"/>
    <w:rsid w:val="00246F7E"/>
    <w:pPr>
      <w:shd w:val="clear" w:color="auto" w:fill="F9F9F9"/>
      <w:spacing w:before="100" w:beforeAutospacing="1" w:after="100" w:afterAutospacing="1"/>
    </w:pPr>
    <w:rPr>
      <w:sz w:val="22"/>
      <w:szCs w:val="22"/>
    </w:rPr>
  </w:style>
  <w:style w:type="paragraph" w:customStyle="1" w:styleId="fr-rating-controls">
    <w:name w:val="fr-rating-controls"/>
    <w:basedOn w:val="a"/>
    <w:uiPriority w:val="99"/>
    <w:rsid w:val="00246F7E"/>
    <w:pPr>
      <w:spacing w:before="100" w:beforeAutospacing="1" w:after="100" w:afterAutospacing="1" w:line="240" w:lineRule="atLeast"/>
      <w:textAlignment w:val="center"/>
    </w:pPr>
  </w:style>
  <w:style w:type="paragraph" w:customStyle="1" w:styleId="fr-rating-controls-disabled">
    <w:name w:val="fr-rating-controls-disabled"/>
    <w:basedOn w:val="a"/>
    <w:uiPriority w:val="99"/>
    <w:rsid w:val="00246F7E"/>
    <w:pPr>
      <w:spacing w:before="100" w:beforeAutospacing="1" w:after="100" w:afterAutospacing="1" w:line="240" w:lineRule="atLeast"/>
      <w:textAlignment w:val="center"/>
    </w:pPr>
  </w:style>
  <w:style w:type="paragraph" w:customStyle="1" w:styleId="fr-rating-options">
    <w:name w:val="fr-rating-options"/>
    <w:basedOn w:val="a"/>
    <w:uiPriority w:val="99"/>
    <w:rsid w:val="00246F7E"/>
    <w:pPr>
      <w:spacing w:before="100" w:beforeAutospacing="1" w:after="100" w:afterAutospacing="1"/>
      <w:ind w:right="360"/>
    </w:pPr>
  </w:style>
  <w:style w:type="paragraph" w:customStyle="1" w:styleId="fr-rating-option-0">
    <w:name w:val="fr-rating-option-0"/>
    <w:basedOn w:val="a"/>
    <w:uiPriority w:val="99"/>
    <w:rsid w:val="00246F7E"/>
    <w:pPr>
      <w:shd w:val="clear" w:color="auto" w:fill="F5ECEC"/>
      <w:spacing w:before="100" w:beforeAutospacing="1" w:after="100" w:afterAutospacing="1"/>
    </w:pPr>
  </w:style>
  <w:style w:type="paragraph" w:customStyle="1" w:styleId="fr-rating-option-1">
    <w:name w:val="fr-rating-option-1"/>
    <w:basedOn w:val="a"/>
    <w:uiPriority w:val="99"/>
    <w:rsid w:val="00246F7E"/>
    <w:pPr>
      <w:shd w:val="clear" w:color="auto" w:fill="F0F8FF"/>
      <w:spacing w:before="100" w:beforeAutospacing="1" w:after="100" w:afterAutospacing="1"/>
    </w:pPr>
  </w:style>
  <w:style w:type="paragraph" w:customStyle="1" w:styleId="fr-rating-option-2">
    <w:name w:val="fr-rating-option-2"/>
    <w:basedOn w:val="a"/>
    <w:uiPriority w:val="99"/>
    <w:rsid w:val="00246F7E"/>
    <w:pPr>
      <w:shd w:val="clear" w:color="auto" w:fill="F0FFF0"/>
      <w:spacing w:before="100" w:beforeAutospacing="1" w:after="100" w:afterAutospacing="1"/>
    </w:pPr>
  </w:style>
  <w:style w:type="paragraph" w:customStyle="1" w:styleId="fr-rating-option-3">
    <w:name w:val="fr-rating-option-3"/>
    <w:basedOn w:val="a"/>
    <w:uiPriority w:val="99"/>
    <w:rsid w:val="00246F7E"/>
    <w:pPr>
      <w:shd w:val="clear" w:color="auto" w:fill="FEF0DB"/>
      <w:spacing w:before="100" w:beforeAutospacing="1" w:after="100" w:afterAutospacing="1"/>
    </w:pPr>
  </w:style>
  <w:style w:type="paragraph" w:customStyle="1" w:styleId="fr-rating-option-4">
    <w:name w:val="fr-rating-option-4"/>
    <w:basedOn w:val="a"/>
    <w:uiPriority w:val="99"/>
    <w:rsid w:val="00246F7E"/>
    <w:pPr>
      <w:shd w:val="clear" w:color="auto" w:fill="FFFFF0"/>
      <w:spacing w:before="100" w:beforeAutospacing="1" w:after="100" w:afterAutospacing="1"/>
    </w:pPr>
  </w:style>
  <w:style w:type="paragraph" w:customStyle="1" w:styleId="fr-diff-patrollink">
    <w:name w:val="fr-diff-patrollink"/>
    <w:basedOn w:val="a"/>
    <w:uiPriority w:val="99"/>
    <w:rsid w:val="00246F7E"/>
    <w:pPr>
      <w:spacing w:before="100" w:beforeAutospacing="1" w:after="100" w:afterAutospacing="1"/>
      <w:jc w:val="center"/>
    </w:pPr>
  </w:style>
  <w:style w:type="paragraph" w:customStyle="1" w:styleId="fr-notes-box">
    <w:name w:val="fr-notes-box"/>
    <w:basedOn w:val="a"/>
    <w:uiPriority w:val="99"/>
    <w:rsid w:val="00246F7E"/>
    <w:pPr>
      <w:ind w:left="120" w:right="240"/>
    </w:pPr>
  </w:style>
  <w:style w:type="paragraph" w:customStyle="1" w:styleId="fr-comment-box">
    <w:name w:val="fr-comment-box"/>
    <w:basedOn w:val="a"/>
    <w:uiPriority w:val="99"/>
    <w:rsid w:val="00246F7E"/>
    <w:pPr>
      <w:spacing w:before="60" w:after="100" w:afterAutospacing="1"/>
    </w:pPr>
  </w:style>
  <w:style w:type="paragraph" w:customStyle="1" w:styleId="fr-rating-dave">
    <w:name w:val="fr-rating-dave"/>
    <w:basedOn w:val="a"/>
    <w:uiPriority w:val="99"/>
    <w:rsid w:val="00246F7E"/>
    <w:pPr>
      <w:shd w:val="clear" w:color="auto" w:fill="E0ECF8"/>
      <w:spacing w:before="100" w:beforeAutospacing="1" w:after="100" w:afterAutospacing="1"/>
    </w:pPr>
  </w:style>
  <w:style w:type="paragraph" w:customStyle="1" w:styleId="fr-rating-rave">
    <w:name w:val="fr-rating-rave"/>
    <w:basedOn w:val="a"/>
    <w:uiPriority w:val="99"/>
    <w:rsid w:val="00246F7E"/>
    <w:pPr>
      <w:shd w:val="clear" w:color="auto" w:fill="E0F8EC"/>
      <w:spacing w:before="100" w:beforeAutospacing="1" w:after="100" w:afterAutospacing="1"/>
    </w:pPr>
  </w:style>
  <w:style w:type="paragraph" w:customStyle="1" w:styleId="fr-hiddenform">
    <w:name w:val="fr-hiddenform"/>
    <w:basedOn w:val="a"/>
    <w:uiPriority w:val="99"/>
    <w:rsid w:val="00246F7E"/>
    <w:pPr>
      <w:spacing w:before="100" w:beforeAutospacing="1" w:after="100" w:afterAutospacing="1"/>
    </w:pPr>
    <w:rPr>
      <w:vanish/>
    </w:rPr>
  </w:style>
  <w:style w:type="paragraph" w:customStyle="1" w:styleId="allpagesredirect">
    <w:name w:val="allpagesredirect"/>
    <w:basedOn w:val="a"/>
    <w:uiPriority w:val="99"/>
    <w:rsid w:val="00246F7E"/>
    <w:pPr>
      <w:spacing w:before="100" w:beforeAutospacing="1" w:after="100" w:afterAutospacing="1"/>
    </w:pPr>
    <w:rPr>
      <w:i/>
      <w:iCs/>
    </w:rPr>
  </w:style>
  <w:style w:type="paragraph" w:customStyle="1" w:styleId="warningbox">
    <w:name w:val="warningbox"/>
    <w:basedOn w:val="a"/>
    <w:uiPriority w:val="99"/>
    <w:rsid w:val="00246F7E"/>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uiPriority w:val="99"/>
    <w:rsid w:val="00246F7E"/>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uiPriority w:val="99"/>
    <w:rsid w:val="00246F7E"/>
    <w:pPr>
      <w:spacing w:before="100" w:beforeAutospacing="1" w:after="100" w:afterAutospacing="1"/>
    </w:pPr>
  </w:style>
  <w:style w:type="paragraph" w:customStyle="1" w:styleId="infobox">
    <w:name w:val="infobox"/>
    <w:basedOn w:val="a"/>
    <w:uiPriority w:val="99"/>
    <w:rsid w:val="00246F7E"/>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uiPriority w:val="99"/>
    <w:rsid w:val="00246F7E"/>
    <w:pPr>
      <w:spacing w:before="240" w:after="240"/>
      <w:ind w:left="120" w:right="120"/>
      <w:jc w:val="both"/>
    </w:pPr>
  </w:style>
  <w:style w:type="paragraph" w:customStyle="1" w:styleId="messagebox">
    <w:name w:val="messagebox"/>
    <w:basedOn w:val="a"/>
    <w:uiPriority w:val="99"/>
    <w:rsid w:val="00246F7E"/>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uiPriority w:val="99"/>
    <w:rsid w:val="00246F7E"/>
    <w:rPr>
      <w:sz w:val="22"/>
      <w:szCs w:val="22"/>
    </w:rPr>
  </w:style>
  <w:style w:type="paragraph" w:customStyle="1" w:styleId="references-scroll">
    <w:name w:val="references-scroll"/>
    <w:basedOn w:val="a"/>
    <w:uiPriority w:val="99"/>
    <w:rsid w:val="00246F7E"/>
  </w:style>
  <w:style w:type="paragraph" w:customStyle="1" w:styleId="hiddenstructure">
    <w:name w:val="hiddenstructure"/>
    <w:basedOn w:val="a"/>
    <w:uiPriority w:val="99"/>
    <w:rsid w:val="00246F7E"/>
    <w:pPr>
      <w:spacing w:before="100" w:beforeAutospacing="1" w:after="100" w:afterAutospacing="1"/>
    </w:pPr>
    <w:rPr>
      <w:vanish/>
    </w:rPr>
  </w:style>
  <w:style w:type="paragraph" w:customStyle="1" w:styleId="dablink">
    <w:name w:val="dablink"/>
    <w:basedOn w:val="a"/>
    <w:uiPriority w:val="99"/>
    <w:rsid w:val="00246F7E"/>
    <w:pPr>
      <w:spacing w:before="100" w:beforeAutospacing="1" w:after="100" w:afterAutospacing="1"/>
    </w:pPr>
    <w:rPr>
      <w:i/>
      <w:iCs/>
    </w:rPr>
  </w:style>
  <w:style w:type="paragraph" w:customStyle="1" w:styleId="rellink">
    <w:name w:val="rellink"/>
    <w:basedOn w:val="a"/>
    <w:uiPriority w:val="99"/>
    <w:rsid w:val="00246F7E"/>
    <w:pPr>
      <w:spacing w:before="100" w:beforeAutospacing="1" w:after="100" w:afterAutospacing="1"/>
    </w:pPr>
    <w:rPr>
      <w:i/>
      <w:iCs/>
    </w:rPr>
  </w:style>
  <w:style w:type="paragraph" w:customStyle="1" w:styleId="ipa">
    <w:name w:val="ipa"/>
    <w:basedOn w:val="a"/>
    <w:uiPriority w:val="99"/>
    <w:rsid w:val="00246F7E"/>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uiPriority w:val="99"/>
    <w:rsid w:val="00246F7E"/>
    <w:pPr>
      <w:spacing w:before="100" w:beforeAutospacing="1" w:after="100" w:afterAutospacing="1"/>
    </w:pPr>
    <w:rPr>
      <w:rFonts w:ascii="inherit" w:hAnsi="inherit" w:cs="inherit"/>
    </w:rPr>
  </w:style>
  <w:style w:type="paragraph" w:customStyle="1" w:styleId="polytonic">
    <w:name w:val="polytonic"/>
    <w:basedOn w:val="a"/>
    <w:uiPriority w:val="99"/>
    <w:rsid w:val="00246F7E"/>
    <w:pPr>
      <w:spacing w:before="100" w:beforeAutospacing="1" w:after="100" w:afterAutospacing="1"/>
    </w:pPr>
    <w:rPr>
      <w:rFonts w:ascii="inherit" w:hAnsi="inherit" w:cs="inherit"/>
    </w:rPr>
  </w:style>
  <w:style w:type="paragraph" w:customStyle="1" w:styleId="coordinates">
    <w:name w:val="coordinates"/>
    <w:basedOn w:val="a"/>
    <w:uiPriority w:val="99"/>
    <w:rsid w:val="00246F7E"/>
  </w:style>
  <w:style w:type="paragraph" w:customStyle="1" w:styleId="geo-google">
    <w:name w:val="geo-google"/>
    <w:basedOn w:val="a"/>
    <w:uiPriority w:val="99"/>
    <w:rsid w:val="00246F7E"/>
    <w:pPr>
      <w:spacing w:before="100" w:beforeAutospacing="1" w:after="100" w:afterAutospacing="1" w:line="240" w:lineRule="atLeast"/>
    </w:pPr>
    <w:rPr>
      <w:b/>
      <w:bCs/>
    </w:rPr>
  </w:style>
  <w:style w:type="paragraph" w:customStyle="1" w:styleId="geo-yandex">
    <w:name w:val="geo-yandex"/>
    <w:basedOn w:val="a"/>
    <w:uiPriority w:val="99"/>
    <w:rsid w:val="00246F7E"/>
    <w:pPr>
      <w:spacing w:before="100" w:beforeAutospacing="1" w:after="100" w:afterAutospacing="1" w:line="240" w:lineRule="atLeast"/>
    </w:pPr>
    <w:rPr>
      <w:b/>
      <w:bCs/>
    </w:rPr>
  </w:style>
  <w:style w:type="paragraph" w:customStyle="1" w:styleId="geo-multi-punct">
    <w:name w:val="geo-multi-punct"/>
    <w:basedOn w:val="a"/>
    <w:uiPriority w:val="99"/>
    <w:rsid w:val="00246F7E"/>
    <w:pPr>
      <w:spacing w:before="100" w:beforeAutospacing="1" w:after="100" w:afterAutospacing="1"/>
    </w:pPr>
    <w:rPr>
      <w:vanish/>
    </w:rPr>
  </w:style>
  <w:style w:type="paragraph" w:customStyle="1" w:styleId="geo-lat">
    <w:name w:val="geo-lat"/>
    <w:basedOn w:val="a"/>
    <w:uiPriority w:val="99"/>
    <w:rsid w:val="00246F7E"/>
    <w:pPr>
      <w:spacing w:before="100" w:beforeAutospacing="1" w:after="100" w:afterAutospacing="1"/>
    </w:pPr>
  </w:style>
  <w:style w:type="paragraph" w:customStyle="1" w:styleId="geo-lon">
    <w:name w:val="geo-lon"/>
    <w:basedOn w:val="a"/>
    <w:uiPriority w:val="99"/>
    <w:rsid w:val="00246F7E"/>
    <w:pPr>
      <w:spacing w:before="100" w:beforeAutospacing="1" w:after="100" w:afterAutospacing="1"/>
    </w:pPr>
  </w:style>
  <w:style w:type="paragraph" w:customStyle="1" w:styleId="statistics-group-import">
    <w:name w:val="statistics-group-import"/>
    <w:basedOn w:val="a"/>
    <w:uiPriority w:val="99"/>
    <w:rsid w:val="00246F7E"/>
    <w:pPr>
      <w:spacing w:before="100" w:beforeAutospacing="1" w:after="100" w:afterAutospacing="1"/>
    </w:pPr>
    <w:rPr>
      <w:vanish/>
    </w:rPr>
  </w:style>
  <w:style w:type="paragraph" w:customStyle="1" w:styleId="statistics-group-transwiki">
    <w:name w:val="statistics-group-transwiki"/>
    <w:basedOn w:val="a"/>
    <w:uiPriority w:val="99"/>
    <w:rsid w:val="00246F7E"/>
    <w:pPr>
      <w:spacing w:before="100" w:beforeAutospacing="1" w:after="100" w:afterAutospacing="1"/>
    </w:pPr>
    <w:rPr>
      <w:vanish/>
    </w:rPr>
  </w:style>
  <w:style w:type="paragraph" w:customStyle="1" w:styleId="statistics-group-developer">
    <w:name w:val="statistics-group-developer"/>
    <w:basedOn w:val="a"/>
    <w:uiPriority w:val="99"/>
    <w:rsid w:val="00246F7E"/>
    <w:pPr>
      <w:spacing w:before="100" w:beforeAutospacing="1" w:after="100" w:afterAutospacing="1"/>
    </w:pPr>
    <w:rPr>
      <w:vanish/>
    </w:rPr>
  </w:style>
  <w:style w:type="paragraph" w:customStyle="1" w:styleId="statistics-group-boardvote">
    <w:name w:val="statistics-group-boardvote"/>
    <w:basedOn w:val="a"/>
    <w:uiPriority w:val="99"/>
    <w:rsid w:val="00246F7E"/>
    <w:pPr>
      <w:spacing w:before="100" w:beforeAutospacing="1" w:after="100" w:afterAutospacing="1"/>
    </w:pPr>
    <w:rPr>
      <w:vanish/>
    </w:rPr>
  </w:style>
  <w:style w:type="paragraph" w:customStyle="1" w:styleId="statistics-group-reviewer">
    <w:name w:val="statistics-group-reviewer"/>
    <w:basedOn w:val="a"/>
    <w:uiPriority w:val="99"/>
    <w:rsid w:val="00246F7E"/>
    <w:pPr>
      <w:spacing w:before="100" w:beforeAutospacing="1" w:after="100" w:afterAutospacing="1"/>
    </w:pPr>
    <w:rPr>
      <w:vanish/>
    </w:rPr>
  </w:style>
  <w:style w:type="paragraph" w:customStyle="1" w:styleId="statistics-group-steward">
    <w:name w:val="statistics-group-steward"/>
    <w:basedOn w:val="a"/>
    <w:uiPriority w:val="99"/>
    <w:rsid w:val="00246F7E"/>
    <w:pPr>
      <w:spacing w:before="100" w:beforeAutospacing="1" w:after="100" w:afterAutospacing="1"/>
    </w:pPr>
    <w:rPr>
      <w:vanish/>
    </w:rPr>
  </w:style>
  <w:style w:type="paragraph" w:customStyle="1" w:styleId="iw-focus">
    <w:name w:val="iw-focus"/>
    <w:basedOn w:val="a"/>
    <w:uiPriority w:val="99"/>
    <w:rsid w:val="00246F7E"/>
    <w:pPr>
      <w:spacing w:before="100" w:beforeAutospacing="1" w:after="100" w:afterAutospacing="1"/>
    </w:pPr>
    <w:rPr>
      <w:b/>
      <w:bCs/>
    </w:rPr>
  </w:style>
  <w:style w:type="paragraph" w:customStyle="1" w:styleId="iw-babel">
    <w:name w:val="iw-babel"/>
    <w:basedOn w:val="a"/>
    <w:uiPriority w:val="99"/>
    <w:rsid w:val="00246F7E"/>
    <w:pPr>
      <w:spacing w:before="100" w:beforeAutospacing="1" w:after="100" w:afterAutospacing="1"/>
    </w:pPr>
    <w:rPr>
      <w:i/>
      <w:iCs/>
    </w:rPr>
  </w:style>
  <w:style w:type="paragraph" w:customStyle="1" w:styleId="reflist">
    <w:name w:val="reflist"/>
    <w:basedOn w:val="a"/>
    <w:uiPriority w:val="99"/>
    <w:rsid w:val="00246F7E"/>
  </w:style>
  <w:style w:type="paragraph" w:customStyle="1" w:styleId="reflist1">
    <w:name w:val="reflist1"/>
    <w:basedOn w:val="a"/>
    <w:uiPriority w:val="99"/>
    <w:rsid w:val="00246F7E"/>
  </w:style>
  <w:style w:type="paragraph" w:customStyle="1" w:styleId="reflist2">
    <w:name w:val="reflist2"/>
    <w:basedOn w:val="a"/>
    <w:uiPriority w:val="99"/>
    <w:rsid w:val="00246F7E"/>
  </w:style>
  <w:style w:type="paragraph" w:customStyle="1" w:styleId="reflist3">
    <w:name w:val="reflist3"/>
    <w:basedOn w:val="a"/>
    <w:uiPriority w:val="99"/>
    <w:rsid w:val="00246F7E"/>
  </w:style>
  <w:style w:type="paragraph" w:customStyle="1" w:styleId="reflist4">
    <w:name w:val="reflist4"/>
    <w:basedOn w:val="a"/>
    <w:uiPriority w:val="99"/>
    <w:rsid w:val="00246F7E"/>
  </w:style>
  <w:style w:type="paragraph" w:customStyle="1" w:styleId="toclevel-2">
    <w:name w:val="toclevel-2"/>
    <w:basedOn w:val="a"/>
    <w:uiPriority w:val="99"/>
    <w:rsid w:val="00246F7E"/>
    <w:pPr>
      <w:spacing w:before="100" w:beforeAutospacing="1" w:after="100" w:afterAutospacing="1"/>
    </w:pPr>
  </w:style>
  <w:style w:type="paragraph" w:customStyle="1" w:styleId="toclevel-3">
    <w:name w:val="toclevel-3"/>
    <w:basedOn w:val="a"/>
    <w:uiPriority w:val="99"/>
    <w:rsid w:val="00246F7E"/>
    <w:pPr>
      <w:spacing w:before="100" w:beforeAutospacing="1" w:after="100" w:afterAutospacing="1"/>
    </w:pPr>
  </w:style>
  <w:style w:type="paragraph" w:customStyle="1" w:styleId="toclevel-4">
    <w:name w:val="toclevel-4"/>
    <w:basedOn w:val="a"/>
    <w:uiPriority w:val="99"/>
    <w:rsid w:val="00246F7E"/>
    <w:pPr>
      <w:spacing w:before="100" w:beforeAutospacing="1" w:after="100" w:afterAutospacing="1"/>
    </w:pPr>
  </w:style>
  <w:style w:type="paragraph" w:customStyle="1" w:styleId="toclevel-5">
    <w:name w:val="toclevel-5"/>
    <w:basedOn w:val="a"/>
    <w:uiPriority w:val="99"/>
    <w:rsid w:val="00246F7E"/>
    <w:pPr>
      <w:spacing w:before="100" w:beforeAutospacing="1" w:after="100" w:afterAutospacing="1"/>
    </w:pPr>
  </w:style>
  <w:style w:type="paragraph" w:customStyle="1" w:styleId="toclevel-6">
    <w:name w:val="toclevel-6"/>
    <w:basedOn w:val="a"/>
    <w:uiPriority w:val="99"/>
    <w:rsid w:val="00246F7E"/>
    <w:pPr>
      <w:spacing w:before="100" w:beforeAutospacing="1" w:after="100" w:afterAutospacing="1"/>
    </w:pPr>
  </w:style>
  <w:style w:type="paragraph" w:customStyle="1" w:styleId="toclevel-7">
    <w:name w:val="toclevel-7"/>
    <w:basedOn w:val="a"/>
    <w:uiPriority w:val="99"/>
    <w:rsid w:val="00246F7E"/>
    <w:pPr>
      <w:spacing w:before="100" w:beforeAutospacing="1" w:after="100" w:afterAutospacing="1"/>
    </w:pPr>
  </w:style>
  <w:style w:type="paragraph" w:customStyle="1" w:styleId="floatleft">
    <w:name w:val="floatleft"/>
    <w:basedOn w:val="a"/>
    <w:uiPriority w:val="99"/>
    <w:rsid w:val="00246F7E"/>
    <w:pPr>
      <w:spacing w:before="100" w:beforeAutospacing="1" w:after="100" w:afterAutospacing="1"/>
    </w:pPr>
  </w:style>
  <w:style w:type="paragraph" w:customStyle="1" w:styleId="image">
    <w:name w:val="image"/>
    <w:basedOn w:val="a"/>
    <w:uiPriority w:val="99"/>
    <w:rsid w:val="00246F7E"/>
    <w:pPr>
      <w:spacing w:before="100" w:beforeAutospacing="1" w:after="100" w:afterAutospacing="1"/>
    </w:pPr>
  </w:style>
  <w:style w:type="paragraph" w:customStyle="1" w:styleId="geo-dec">
    <w:name w:val="geo-dec"/>
    <w:basedOn w:val="a"/>
    <w:uiPriority w:val="99"/>
    <w:rsid w:val="00246F7E"/>
    <w:pPr>
      <w:spacing w:before="100" w:beforeAutospacing="1" w:after="100" w:afterAutospacing="1"/>
    </w:pPr>
  </w:style>
  <w:style w:type="paragraph" w:customStyle="1" w:styleId="geo-dms">
    <w:name w:val="geo-dms"/>
    <w:basedOn w:val="a"/>
    <w:uiPriority w:val="99"/>
    <w:rsid w:val="00246F7E"/>
    <w:pPr>
      <w:spacing w:before="100" w:beforeAutospacing="1" w:after="100" w:afterAutospacing="1"/>
    </w:pPr>
  </w:style>
  <w:style w:type="paragraph" w:customStyle="1" w:styleId="ambox-text-small">
    <w:name w:val="ambox-text-small"/>
    <w:basedOn w:val="a"/>
    <w:uiPriority w:val="99"/>
    <w:rsid w:val="00246F7E"/>
    <w:pPr>
      <w:spacing w:before="100" w:beforeAutospacing="1" w:after="100" w:afterAutospacing="1"/>
    </w:pPr>
  </w:style>
  <w:style w:type="paragraph" w:customStyle="1" w:styleId="sitenoticesmall">
    <w:name w:val="sitenoticesmall"/>
    <w:basedOn w:val="a"/>
    <w:uiPriority w:val="99"/>
    <w:rsid w:val="00246F7E"/>
    <w:pPr>
      <w:spacing w:before="100" w:beforeAutospacing="1" w:after="100" w:afterAutospacing="1"/>
    </w:pPr>
  </w:style>
  <w:style w:type="paragraph" w:customStyle="1" w:styleId="sitenoticesmallanon">
    <w:name w:val="sitenoticesmallanon"/>
    <w:basedOn w:val="a"/>
    <w:uiPriority w:val="99"/>
    <w:rsid w:val="00246F7E"/>
    <w:pPr>
      <w:spacing w:before="100" w:beforeAutospacing="1" w:after="100" w:afterAutospacing="1"/>
    </w:pPr>
  </w:style>
  <w:style w:type="paragraph" w:customStyle="1" w:styleId="sitenoticesmalluser">
    <w:name w:val="sitenoticesmalluser"/>
    <w:basedOn w:val="a"/>
    <w:uiPriority w:val="99"/>
    <w:rsid w:val="00246F7E"/>
    <w:pPr>
      <w:spacing w:before="100" w:beforeAutospacing="1" w:after="100" w:afterAutospacing="1"/>
    </w:pPr>
  </w:style>
  <w:style w:type="paragraph" w:customStyle="1" w:styleId="plainlinksneverexpand">
    <w:name w:val="plainlinksneverexpand"/>
    <w:basedOn w:val="a"/>
    <w:uiPriority w:val="99"/>
    <w:rsid w:val="00246F7E"/>
    <w:pPr>
      <w:spacing w:before="100" w:beforeAutospacing="1" w:after="100" w:afterAutospacing="1"/>
    </w:pPr>
  </w:style>
  <w:style w:type="character" w:customStyle="1" w:styleId="subcaption">
    <w:name w:val="subcaption"/>
    <w:uiPriority w:val="99"/>
    <w:rsid w:val="00246F7E"/>
  </w:style>
  <w:style w:type="paragraph" w:customStyle="1" w:styleId="flaggedrevsshort1">
    <w:name w:val="flaggedrevs_short1"/>
    <w:basedOn w:val="a"/>
    <w:uiPriority w:val="99"/>
    <w:rsid w:val="00246F7E"/>
    <w:pPr>
      <w:shd w:val="clear" w:color="auto" w:fill="F9F9F9"/>
      <w:spacing w:line="240" w:lineRule="atLeast"/>
      <w:ind w:right="240"/>
    </w:pPr>
    <w:rPr>
      <w:sz w:val="23"/>
      <w:szCs w:val="23"/>
    </w:rPr>
  </w:style>
  <w:style w:type="character" w:customStyle="1" w:styleId="subcaption1">
    <w:name w:val="subcaption1"/>
    <w:uiPriority w:val="99"/>
    <w:rsid w:val="00246F7E"/>
    <w:rPr>
      <w:sz w:val="19"/>
      <w:szCs w:val="19"/>
    </w:rPr>
  </w:style>
  <w:style w:type="paragraph" w:customStyle="1" w:styleId="ambox-text-small1">
    <w:name w:val="ambox-text-small1"/>
    <w:basedOn w:val="a"/>
    <w:uiPriority w:val="99"/>
    <w:rsid w:val="00246F7E"/>
    <w:pPr>
      <w:spacing w:before="100" w:beforeAutospacing="1" w:after="100" w:afterAutospacing="1"/>
    </w:pPr>
    <w:rPr>
      <w:sz w:val="20"/>
      <w:szCs w:val="20"/>
    </w:rPr>
  </w:style>
  <w:style w:type="paragraph" w:customStyle="1" w:styleId="toclevel-21">
    <w:name w:val="toclevel-21"/>
    <w:basedOn w:val="a"/>
    <w:uiPriority w:val="99"/>
    <w:rsid w:val="00246F7E"/>
    <w:pPr>
      <w:spacing w:before="100" w:beforeAutospacing="1" w:after="100" w:afterAutospacing="1"/>
    </w:pPr>
    <w:rPr>
      <w:vanish/>
    </w:rPr>
  </w:style>
  <w:style w:type="paragraph" w:customStyle="1" w:styleId="toclevel-31">
    <w:name w:val="toclevel-31"/>
    <w:basedOn w:val="a"/>
    <w:uiPriority w:val="99"/>
    <w:rsid w:val="00246F7E"/>
    <w:pPr>
      <w:spacing w:before="100" w:beforeAutospacing="1" w:after="100" w:afterAutospacing="1"/>
    </w:pPr>
    <w:rPr>
      <w:vanish/>
    </w:rPr>
  </w:style>
  <w:style w:type="paragraph" w:customStyle="1" w:styleId="toclevel-41">
    <w:name w:val="toclevel-41"/>
    <w:basedOn w:val="a"/>
    <w:uiPriority w:val="99"/>
    <w:rsid w:val="00246F7E"/>
    <w:pPr>
      <w:spacing w:before="100" w:beforeAutospacing="1" w:after="100" w:afterAutospacing="1"/>
    </w:pPr>
    <w:rPr>
      <w:vanish/>
    </w:rPr>
  </w:style>
  <w:style w:type="paragraph" w:customStyle="1" w:styleId="toclevel-51">
    <w:name w:val="toclevel-51"/>
    <w:basedOn w:val="a"/>
    <w:uiPriority w:val="99"/>
    <w:rsid w:val="00246F7E"/>
    <w:pPr>
      <w:spacing w:before="100" w:beforeAutospacing="1" w:after="100" w:afterAutospacing="1"/>
    </w:pPr>
    <w:rPr>
      <w:vanish/>
    </w:rPr>
  </w:style>
  <w:style w:type="paragraph" w:customStyle="1" w:styleId="toclevel-61">
    <w:name w:val="toclevel-61"/>
    <w:basedOn w:val="a"/>
    <w:uiPriority w:val="99"/>
    <w:rsid w:val="00246F7E"/>
    <w:pPr>
      <w:spacing w:before="100" w:beforeAutospacing="1" w:after="100" w:afterAutospacing="1"/>
    </w:pPr>
    <w:rPr>
      <w:vanish/>
    </w:rPr>
  </w:style>
  <w:style w:type="paragraph" w:customStyle="1" w:styleId="toclevel-71">
    <w:name w:val="toclevel-71"/>
    <w:basedOn w:val="a"/>
    <w:uiPriority w:val="99"/>
    <w:rsid w:val="00246F7E"/>
    <w:pPr>
      <w:spacing w:before="100" w:beforeAutospacing="1" w:after="100" w:afterAutospacing="1"/>
    </w:pPr>
    <w:rPr>
      <w:vanish/>
    </w:rPr>
  </w:style>
  <w:style w:type="paragraph" w:customStyle="1" w:styleId="floatleft1">
    <w:name w:val="floatleft1"/>
    <w:basedOn w:val="a"/>
    <w:uiPriority w:val="99"/>
    <w:rsid w:val="00246F7E"/>
    <w:pPr>
      <w:spacing w:before="30" w:after="30"/>
      <w:ind w:left="30" w:right="30"/>
      <w:textAlignment w:val="center"/>
    </w:pPr>
  </w:style>
  <w:style w:type="paragraph" w:customStyle="1" w:styleId="image1">
    <w:name w:val="image1"/>
    <w:basedOn w:val="a"/>
    <w:uiPriority w:val="99"/>
    <w:rsid w:val="00246F7E"/>
  </w:style>
  <w:style w:type="paragraph" w:customStyle="1" w:styleId="geo-dec1">
    <w:name w:val="geo-dec1"/>
    <w:basedOn w:val="a"/>
    <w:uiPriority w:val="99"/>
    <w:rsid w:val="00246F7E"/>
    <w:pPr>
      <w:spacing w:before="100" w:beforeAutospacing="1" w:after="100" w:afterAutospacing="1"/>
    </w:pPr>
  </w:style>
  <w:style w:type="paragraph" w:customStyle="1" w:styleId="geo-dms1">
    <w:name w:val="geo-dms1"/>
    <w:basedOn w:val="a"/>
    <w:uiPriority w:val="99"/>
    <w:rsid w:val="00246F7E"/>
    <w:pPr>
      <w:spacing w:before="100" w:beforeAutospacing="1" w:after="100" w:afterAutospacing="1"/>
    </w:pPr>
  </w:style>
  <w:style w:type="paragraph" w:customStyle="1" w:styleId="geo-dms2">
    <w:name w:val="geo-dms2"/>
    <w:basedOn w:val="a"/>
    <w:uiPriority w:val="99"/>
    <w:rsid w:val="00246F7E"/>
    <w:pPr>
      <w:spacing w:before="100" w:beforeAutospacing="1" w:after="100" w:afterAutospacing="1"/>
    </w:pPr>
    <w:rPr>
      <w:vanish/>
    </w:rPr>
  </w:style>
  <w:style w:type="paragraph" w:customStyle="1" w:styleId="geo-dec2">
    <w:name w:val="geo-dec2"/>
    <w:basedOn w:val="a"/>
    <w:uiPriority w:val="99"/>
    <w:rsid w:val="00246F7E"/>
    <w:pPr>
      <w:spacing w:before="100" w:beforeAutospacing="1" w:after="100" w:afterAutospacing="1"/>
    </w:pPr>
    <w:rPr>
      <w:vanish/>
    </w:rPr>
  </w:style>
  <w:style w:type="paragraph" w:customStyle="1" w:styleId="sitenoticesmall1">
    <w:name w:val="sitenoticesmall1"/>
    <w:basedOn w:val="a"/>
    <w:uiPriority w:val="99"/>
    <w:rsid w:val="00246F7E"/>
    <w:pPr>
      <w:spacing w:before="100" w:beforeAutospacing="1" w:after="100" w:afterAutospacing="1"/>
    </w:pPr>
    <w:rPr>
      <w:vanish/>
    </w:rPr>
  </w:style>
  <w:style w:type="paragraph" w:customStyle="1" w:styleId="sitenoticesmallanon1">
    <w:name w:val="sitenoticesmallanon1"/>
    <w:basedOn w:val="a"/>
    <w:uiPriority w:val="99"/>
    <w:rsid w:val="00246F7E"/>
    <w:pPr>
      <w:spacing w:before="100" w:beforeAutospacing="1" w:after="100" w:afterAutospacing="1"/>
    </w:pPr>
    <w:rPr>
      <w:vanish/>
    </w:rPr>
  </w:style>
  <w:style w:type="paragraph" w:customStyle="1" w:styleId="sitenoticesmalluser1">
    <w:name w:val="sitenoticesmalluser1"/>
    <w:basedOn w:val="a"/>
    <w:uiPriority w:val="99"/>
    <w:rsid w:val="00246F7E"/>
    <w:pPr>
      <w:spacing w:before="100" w:beforeAutospacing="1" w:after="100" w:afterAutospacing="1"/>
    </w:pPr>
    <w:rPr>
      <w:vanish/>
    </w:rPr>
  </w:style>
  <w:style w:type="paragraph" w:customStyle="1" w:styleId="collapse-refs-p1">
    <w:name w:val="collapse-refs-p1"/>
    <w:basedOn w:val="a"/>
    <w:uiPriority w:val="99"/>
    <w:rsid w:val="00246F7E"/>
    <w:pPr>
      <w:spacing w:before="240" w:after="240"/>
      <w:ind w:left="480" w:right="480"/>
    </w:pPr>
    <w:rPr>
      <w:vanish/>
      <w:sz w:val="19"/>
      <w:szCs w:val="19"/>
    </w:rPr>
  </w:style>
  <w:style w:type="paragraph" w:customStyle="1" w:styleId="collapse-refs-p2">
    <w:name w:val="collapse-refs-p2"/>
    <w:basedOn w:val="a"/>
    <w:uiPriority w:val="99"/>
    <w:rsid w:val="00246F7E"/>
    <w:pPr>
      <w:spacing w:before="240" w:after="240"/>
      <w:ind w:left="480" w:right="480"/>
    </w:pPr>
    <w:rPr>
      <w:vanish/>
      <w:sz w:val="19"/>
      <w:szCs w:val="19"/>
    </w:rPr>
  </w:style>
  <w:style w:type="paragraph" w:customStyle="1" w:styleId="collapse-refs-p3">
    <w:name w:val="collapse-refs-p3"/>
    <w:basedOn w:val="a"/>
    <w:uiPriority w:val="99"/>
    <w:rsid w:val="00246F7E"/>
    <w:pPr>
      <w:spacing w:before="240" w:after="240"/>
      <w:ind w:left="480" w:right="480"/>
    </w:pPr>
    <w:rPr>
      <w:vanish/>
      <w:sz w:val="19"/>
      <w:szCs w:val="19"/>
    </w:rPr>
  </w:style>
  <w:style w:type="paragraph" w:customStyle="1" w:styleId="collapse-refs-p4">
    <w:name w:val="collapse-refs-p4"/>
    <w:basedOn w:val="a"/>
    <w:uiPriority w:val="99"/>
    <w:rsid w:val="00246F7E"/>
    <w:pPr>
      <w:spacing w:before="240" w:after="240"/>
      <w:ind w:left="480" w:right="480"/>
    </w:pPr>
    <w:rPr>
      <w:vanish/>
      <w:sz w:val="19"/>
      <w:szCs w:val="19"/>
    </w:rPr>
  </w:style>
  <w:style w:type="paragraph" w:customStyle="1" w:styleId="collapse-refs-p5">
    <w:name w:val="collapse-refs-p5"/>
    <w:basedOn w:val="a"/>
    <w:uiPriority w:val="99"/>
    <w:rsid w:val="00246F7E"/>
    <w:pPr>
      <w:spacing w:before="240" w:after="240"/>
      <w:ind w:left="480" w:right="480"/>
    </w:pPr>
    <w:rPr>
      <w:vanish/>
      <w:sz w:val="19"/>
      <w:szCs w:val="19"/>
    </w:rPr>
  </w:style>
  <w:style w:type="character" w:customStyle="1" w:styleId="toctoggle">
    <w:name w:val="toctoggle"/>
    <w:uiPriority w:val="99"/>
    <w:rsid w:val="00246F7E"/>
  </w:style>
  <w:style w:type="character" w:customStyle="1" w:styleId="tocnumber">
    <w:name w:val="tocnumber"/>
    <w:uiPriority w:val="99"/>
    <w:rsid w:val="00246F7E"/>
  </w:style>
  <w:style w:type="character" w:customStyle="1" w:styleId="toctext">
    <w:name w:val="toctext"/>
    <w:uiPriority w:val="99"/>
    <w:rsid w:val="00246F7E"/>
  </w:style>
  <w:style w:type="character" w:customStyle="1" w:styleId="editsection">
    <w:name w:val="editsection"/>
    <w:uiPriority w:val="99"/>
    <w:rsid w:val="00246F7E"/>
  </w:style>
  <w:style w:type="character" w:customStyle="1" w:styleId="mw-headline">
    <w:name w:val="mw-headline"/>
    <w:uiPriority w:val="99"/>
    <w:rsid w:val="00246F7E"/>
  </w:style>
  <w:style w:type="character" w:styleId="a6">
    <w:name w:val="Strong"/>
    <w:uiPriority w:val="99"/>
    <w:qFormat/>
    <w:rsid w:val="007320F2"/>
    <w:rPr>
      <w:b/>
      <w:bCs/>
    </w:rPr>
  </w:style>
  <w:style w:type="paragraph" w:customStyle="1" w:styleId="count">
    <w:name w:val="count"/>
    <w:basedOn w:val="a"/>
    <w:uiPriority w:val="99"/>
    <w:rsid w:val="007320F2"/>
    <w:pPr>
      <w:spacing w:before="100" w:beforeAutospacing="1" w:after="100" w:afterAutospacing="1"/>
      <w:jc w:val="center"/>
    </w:pPr>
  </w:style>
  <w:style w:type="paragraph" w:customStyle="1" w:styleId="breadcrumb">
    <w:name w:val="breadcrumb"/>
    <w:basedOn w:val="a"/>
    <w:uiPriority w:val="99"/>
    <w:rsid w:val="007320F2"/>
    <w:pPr>
      <w:pBdr>
        <w:bottom w:val="single" w:sz="6" w:space="0" w:color="DCDCDC"/>
      </w:pBdr>
      <w:spacing w:before="100" w:beforeAutospacing="1" w:after="100" w:afterAutospacing="1"/>
    </w:pPr>
  </w:style>
  <w:style w:type="paragraph" w:customStyle="1" w:styleId="rating2">
    <w:name w:val="rating2"/>
    <w:basedOn w:val="a"/>
    <w:uiPriority w:val="99"/>
    <w:rsid w:val="007320F2"/>
    <w:pPr>
      <w:spacing w:after="100" w:afterAutospacing="1"/>
      <w:ind w:right="150"/>
    </w:pPr>
  </w:style>
  <w:style w:type="paragraph" w:customStyle="1" w:styleId="slink">
    <w:name w:val="slink"/>
    <w:basedOn w:val="a"/>
    <w:uiPriority w:val="99"/>
    <w:rsid w:val="007320F2"/>
    <w:pPr>
      <w:spacing w:before="100" w:beforeAutospacing="1" w:after="100" w:afterAutospacing="1"/>
    </w:pPr>
  </w:style>
  <w:style w:type="paragraph" w:customStyle="1" w:styleId="post">
    <w:name w:val="post"/>
    <w:basedOn w:val="a"/>
    <w:uiPriority w:val="99"/>
    <w:rsid w:val="007320F2"/>
    <w:pPr>
      <w:pBdr>
        <w:top w:val="single" w:sz="6" w:space="8" w:color="EFEFEF"/>
        <w:left w:val="single" w:sz="6" w:space="8" w:color="EFEFEF"/>
        <w:bottom w:val="single" w:sz="6" w:space="8" w:color="EFEFEF"/>
        <w:right w:val="single" w:sz="6" w:space="8" w:color="EFEFEF"/>
      </w:pBdr>
    </w:pPr>
  </w:style>
  <w:style w:type="paragraph" w:customStyle="1" w:styleId="meta">
    <w:name w:val="meta"/>
    <w:basedOn w:val="a"/>
    <w:uiPriority w:val="99"/>
    <w:rsid w:val="007320F2"/>
    <w:pPr>
      <w:pBdr>
        <w:left w:val="single" w:sz="6" w:space="8" w:color="EFEFEF"/>
        <w:bottom w:val="single" w:sz="6" w:space="0" w:color="EFEFEF"/>
        <w:right w:val="single" w:sz="6" w:space="0" w:color="EFEFEF"/>
      </w:pBdr>
      <w:spacing w:after="225"/>
    </w:pPr>
  </w:style>
  <w:style w:type="paragraph" w:customStyle="1" w:styleId="commentmeta">
    <w:name w:val="comment_meta"/>
    <w:basedOn w:val="a"/>
    <w:uiPriority w:val="99"/>
    <w:rsid w:val="007320F2"/>
    <w:pPr>
      <w:spacing w:before="100" w:beforeAutospacing="1" w:after="100" w:afterAutospacing="1"/>
      <w:ind w:left="45"/>
    </w:pPr>
  </w:style>
  <w:style w:type="paragraph" w:customStyle="1" w:styleId="userdata">
    <w:name w:val="user_data"/>
    <w:basedOn w:val="a"/>
    <w:uiPriority w:val="99"/>
    <w:rsid w:val="007320F2"/>
    <w:pPr>
      <w:spacing w:before="100" w:beforeAutospacing="1" w:after="100" w:afterAutospacing="1"/>
      <w:ind w:right="225"/>
      <w:jc w:val="center"/>
    </w:pPr>
  </w:style>
  <w:style w:type="paragraph" w:customStyle="1" w:styleId="ccontent">
    <w:name w:val="c_content"/>
    <w:basedOn w:val="a"/>
    <w:uiPriority w:val="99"/>
    <w:rsid w:val="007320F2"/>
    <w:pPr>
      <w:spacing w:before="100" w:beforeAutospacing="1" w:after="100" w:afterAutospacing="1"/>
      <w:ind w:left="1725"/>
    </w:pPr>
  </w:style>
  <w:style w:type="paragraph" w:customStyle="1" w:styleId="commentdata">
    <w:name w:val="comment_data"/>
    <w:basedOn w:val="a"/>
    <w:uiPriority w:val="99"/>
    <w:rsid w:val="007320F2"/>
    <w:pPr>
      <w:pBdr>
        <w:left w:val="single" w:sz="6" w:space="8" w:color="EFEFEF"/>
        <w:bottom w:val="single" w:sz="6" w:space="8" w:color="EFEFEF"/>
        <w:right w:val="single" w:sz="6" w:space="8" w:color="EFEFEF"/>
      </w:pBdr>
      <w:spacing w:after="150"/>
    </w:pPr>
  </w:style>
  <w:style w:type="paragraph" w:customStyle="1" w:styleId="commentcite">
    <w:name w:val="comment_cite"/>
    <w:basedOn w:val="a"/>
    <w:uiPriority w:val="99"/>
    <w:rsid w:val="007320F2"/>
    <w:pPr>
      <w:jc w:val="right"/>
    </w:pPr>
  </w:style>
  <w:style w:type="paragraph" w:customStyle="1" w:styleId="icq">
    <w:name w:val="icq"/>
    <w:basedOn w:val="a"/>
    <w:uiPriority w:val="99"/>
    <w:rsid w:val="007320F2"/>
    <w:pPr>
      <w:spacing w:before="100" w:beforeAutospacing="1" w:after="100" w:afterAutospacing="1"/>
    </w:pPr>
    <w:rPr>
      <w:b/>
      <w:bCs/>
      <w:color w:val="008000"/>
    </w:rPr>
  </w:style>
  <w:style w:type="paragraph" w:customStyle="1" w:styleId="submenu">
    <w:name w:val="submenu"/>
    <w:basedOn w:val="a"/>
    <w:uiPriority w:val="99"/>
    <w:rsid w:val="007320F2"/>
    <w:pPr>
      <w:spacing w:before="100" w:beforeAutospacing="1" w:after="225"/>
      <w:jc w:val="center"/>
    </w:pPr>
  </w:style>
  <w:style w:type="paragraph" w:customStyle="1" w:styleId="archives">
    <w:name w:val="archives"/>
    <w:basedOn w:val="a"/>
    <w:uiPriority w:val="99"/>
    <w:rsid w:val="007320F2"/>
    <w:pPr>
      <w:spacing w:before="90" w:after="150"/>
      <w:ind w:left="150"/>
      <w:textAlignment w:val="top"/>
    </w:pPr>
    <w:rPr>
      <w:rFonts w:ascii="Tahoma" w:hAnsi="Tahoma" w:cs="Tahoma"/>
      <w:sz w:val="17"/>
      <w:szCs w:val="17"/>
    </w:rPr>
  </w:style>
  <w:style w:type="paragraph" w:customStyle="1" w:styleId="titlequote">
    <w:name w:val="title_quote"/>
    <w:basedOn w:val="a"/>
    <w:uiPriority w:val="99"/>
    <w:rsid w:val="007320F2"/>
    <w:pPr>
      <w:pBdr>
        <w:top w:val="dotted" w:sz="6" w:space="2" w:color="BEBEBE"/>
        <w:left w:val="dotted" w:sz="6" w:space="2" w:color="BEBEBE"/>
        <w:bottom w:val="dotted" w:sz="2" w:space="2" w:color="BEBEBE"/>
        <w:right w:val="dotted" w:sz="6" w:space="2" w:color="BEBEBE"/>
      </w:pBdr>
      <w:shd w:val="clear" w:color="auto" w:fill="FEFFBD"/>
      <w:spacing w:before="120"/>
    </w:pPr>
    <w:rPr>
      <w:b/>
      <w:bCs/>
      <w:color w:val="222222"/>
      <w:sz w:val="15"/>
      <w:szCs w:val="15"/>
    </w:rPr>
  </w:style>
  <w:style w:type="paragraph" w:styleId="21">
    <w:name w:val="Quote"/>
    <w:basedOn w:val="a"/>
    <w:link w:val="22"/>
    <w:uiPriority w:val="99"/>
    <w:qFormat/>
    <w:rsid w:val="007320F2"/>
    <w:pPr>
      <w:pBdr>
        <w:top w:val="dotted" w:sz="6" w:space="4" w:color="BEBEBE"/>
        <w:left w:val="dotted" w:sz="6" w:space="4" w:color="BEBEBE"/>
        <w:bottom w:val="dotted" w:sz="6" w:space="4" w:color="BEBEBE"/>
        <w:right w:val="dotted" w:sz="6" w:space="4" w:color="BEBEBE"/>
      </w:pBdr>
      <w:shd w:val="clear" w:color="auto" w:fill="FFFFE0"/>
      <w:spacing w:before="100" w:beforeAutospacing="1" w:after="100" w:afterAutospacing="1"/>
      <w:jc w:val="both"/>
    </w:pPr>
    <w:rPr>
      <w:rFonts w:ascii="Verdana" w:hAnsi="Verdana" w:cs="Verdana"/>
      <w:color w:val="000000"/>
      <w:sz w:val="20"/>
      <w:szCs w:val="20"/>
    </w:rPr>
  </w:style>
  <w:style w:type="character" w:customStyle="1" w:styleId="22">
    <w:name w:val="Цитата 2 Знак"/>
    <w:link w:val="21"/>
    <w:uiPriority w:val="29"/>
    <w:rPr>
      <w:i/>
      <w:iCs/>
      <w:color w:val="000000"/>
      <w:sz w:val="24"/>
      <w:szCs w:val="24"/>
    </w:rPr>
  </w:style>
  <w:style w:type="paragraph" w:customStyle="1" w:styleId="scriptcode">
    <w:name w:val="scriptcode"/>
    <w:basedOn w:val="a"/>
    <w:uiPriority w:val="99"/>
    <w:rsid w:val="007320F2"/>
    <w:pPr>
      <w:pBdr>
        <w:top w:val="dotted" w:sz="6" w:space="4" w:color="BEBEBE"/>
        <w:left w:val="dotted" w:sz="6" w:space="4" w:color="BEBEBE"/>
        <w:bottom w:val="dotted" w:sz="6" w:space="4" w:color="BEBEBE"/>
        <w:right w:val="dotted" w:sz="6" w:space="4" w:color="BEBEBE"/>
      </w:pBdr>
      <w:shd w:val="clear" w:color="auto" w:fill="FFFFE0"/>
      <w:spacing w:before="100" w:beforeAutospacing="1" w:after="100" w:afterAutospacing="1"/>
    </w:pPr>
    <w:rPr>
      <w:rFonts w:ascii="Verdana" w:hAnsi="Verdana" w:cs="Verdana"/>
      <w:color w:val="000000"/>
      <w:sz w:val="16"/>
      <w:szCs w:val="16"/>
    </w:rPr>
  </w:style>
  <w:style w:type="paragraph" w:customStyle="1" w:styleId="weekday-active-v">
    <w:name w:val="weekday-active-v"/>
    <w:basedOn w:val="a"/>
    <w:uiPriority w:val="99"/>
    <w:rsid w:val="007320F2"/>
    <w:pPr>
      <w:spacing w:before="100" w:beforeAutospacing="1" w:after="100" w:afterAutospacing="1"/>
    </w:pPr>
    <w:rPr>
      <w:rFonts w:ascii="Tahoma" w:hAnsi="Tahoma" w:cs="Tahoma"/>
      <w:color w:val="4B95DD"/>
      <w:sz w:val="17"/>
      <w:szCs w:val="17"/>
    </w:rPr>
  </w:style>
  <w:style w:type="paragraph" w:customStyle="1" w:styleId="day-active-v">
    <w:name w:val="day-active-v"/>
    <w:basedOn w:val="a"/>
    <w:uiPriority w:val="99"/>
    <w:rsid w:val="007320F2"/>
    <w:pPr>
      <w:spacing w:before="100" w:beforeAutospacing="1" w:after="100" w:afterAutospacing="1"/>
    </w:pPr>
    <w:rPr>
      <w:rFonts w:ascii="Tahoma" w:hAnsi="Tahoma" w:cs="Tahoma"/>
      <w:color w:val="4B95DD"/>
      <w:sz w:val="17"/>
      <w:szCs w:val="17"/>
    </w:rPr>
  </w:style>
  <w:style w:type="paragraph" w:customStyle="1" w:styleId="calendar">
    <w:name w:val="calendar"/>
    <w:basedOn w:val="a"/>
    <w:uiPriority w:val="99"/>
    <w:rsid w:val="007320F2"/>
    <w:pPr>
      <w:spacing w:before="100" w:beforeAutospacing="1" w:after="100" w:afterAutospacing="1"/>
    </w:pPr>
    <w:rPr>
      <w:rFonts w:ascii="Verdana" w:hAnsi="Verdana" w:cs="Verdana"/>
      <w:sz w:val="17"/>
      <w:szCs w:val="17"/>
    </w:rPr>
  </w:style>
  <w:style w:type="paragraph" w:customStyle="1" w:styleId="weekday">
    <w:name w:val="weekday"/>
    <w:basedOn w:val="a"/>
    <w:uiPriority w:val="99"/>
    <w:rsid w:val="007320F2"/>
    <w:pPr>
      <w:spacing w:before="100" w:beforeAutospacing="1" w:after="100" w:afterAutospacing="1"/>
    </w:pPr>
    <w:rPr>
      <w:rFonts w:ascii="Verdana" w:hAnsi="Verdana" w:cs="Verdana"/>
      <w:color w:val="804040"/>
      <w:sz w:val="17"/>
      <w:szCs w:val="17"/>
    </w:rPr>
  </w:style>
  <w:style w:type="paragraph" w:customStyle="1" w:styleId="weekday-active">
    <w:name w:val="weekday-active"/>
    <w:basedOn w:val="a"/>
    <w:uiPriority w:val="99"/>
    <w:rsid w:val="007320F2"/>
    <w:pPr>
      <w:spacing w:before="100" w:beforeAutospacing="1" w:after="100" w:afterAutospacing="1"/>
    </w:pPr>
    <w:rPr>
      <w:rFonts w:ascii="Verdana" w:hAnsi="Verdana" w:cs="Verdana"/>
      <w:color w:val="804040"/>
      <w:sz w:val="17"/>
      <w:szCs w:val="17"/>
    </w:rPr>
  </w:style>
  <w:style w:type="paragraph" w:customStyle="1" w:styleId="day-active">
    <w:name w:val="day-active"/>
    <w:basedOn w:val="a"/>
    <w:uiPriority w:val="99"/>
    <w:rsid w:val="007320F2"/>
    <w:pPr>
      <w:spacing w:before="100" w:beforeAutospacing="1" w:after="100" w:afterAutospacing="1"/>
    </w:pPr>
    <w:rPr>
      <w:rFonts w:ascii="Verdana" w:hAnsi="Verdana" w:cs="Verdana"/>
      <w:color w:val="804040"/>
      <w:sz w:val="17"/>
      <w:szCs w:val="17"/>
    </w:rPr>
  </w:style>
  <w:style w:type="paragraph" w:customStyle="1" w:styleId="monthlink">
    <w:name w:val="monthlink"/>
    <w:basedOn w:val="a"/>
    <w:uiPriority w:val="99"/>
    <w:rsid w:val="007320F2"/>
    <w:pPr>
      <w:spacing w:before="100" w:beforeAutospacing="1" w:after="100" w:afterAutospacing="1"/>
    </w:pPr>
    <w:rPr>
      <w:rFonts w:ascii="Tahoma" w:hAnsi="Tahoma" w:cs="Tahoma"/>
      <w:color w:val="D99E20"/>
      <w:sz w:val="17"/>
      <w:szCs w:val="17"/>
    </w:rPr>
  </w:style>
  <w:style w:type="paragraph" w:customStyle="1" w:styleId="rating">
    <w:name w:val="rating"/>
    <w:basedOn w:val="a"/>
    <w:uiPriority w:val="99"/>
    <w:rsid w:val="007320F2"/>
    <w:pPr>
      <w:spacing w:before="100" w:beforeAutospacing="1" w:after="100" w:afterAutospacing="1"/>
    </w:pPr>
    <w:rPr>
      <w:rFonts w:ascii="Tahoma" w:hAnsi="Tahoma" w:cs="Tahoma"/>
      <w:color w:val="757575"/>
      <w:sz w:val="17"/>
      <w:szCs w:val="17"/>
    </w:rPr>
  </w:style>
  <w:style w:type="paragraph" w:customStyle="1" w:styleId="unit-rating">
    <w:name w:val="unit-rating"/>
    <w:basedOn w:val="a"/>
    <w:uiPriority w:val="99"/>
    <w:rsid w:val="007320F2"/>
  </w:style>
  <w:style w:type="paragraph" w:customStyle="1" w:styleId="bbcodes">
    <w:name w:val="bbcodes"/>
    <w:basedOn w:val="a"/>
    <w:uiPriority w:val="99"/>
    <w:rsid w:val="007320F2"/>
    <w:pPr>
      <w:pBdr>
        <w:top w:val="single" w:sz="6" w:space="2" w:color="E0E0E0"/>
        <w:left w:val="single" w:sz="6" w:space="2" w:color="E0E0E0"/>
        <w:bottom w:val="single" w:sz="6" w:space="2" w:color="E0E0E0"/>
        <w:right w:val="single" w:sz="6" w:space="2" w:color="E0E0E0"/>
      </w:pBdr>
      <w:shd w:val="clear" w:color="auto" w:fill="FFFFFF"/>
      <w:spacing w:before="30" w:after="30"/>
      <w:ind w:left="30" w:right="30"/>
      <w:textAlignment w:val="center"/>
    </w:pPr>
    <w:rPr>
      <w:rFonts w:ascii="Verdana" w:hAnsi="Verdana" w:cs="Verdana"/>
      <w:color w:val="666666"/>
      <w:sz w:val="15"/>
      <w:szCs w:val="15"/>
    </w:rPr>
  </w:style>
  <w:style w:type="paragraph" w:customStyle="1" w:styleId="bbcodespoll">
    <w:name w:val="bbcodes_poll"/>
    <w:basedOn w:val="a"/>
    <w:uiPriority w:val="99"/>
    <w:rsid w:val="007320F2"/>
    <w:pPr>
      <w:pBdr>
        <w:top w:val="single" w:sz="6" w:space="0" w:color="C4C4C4"/>
        <w:left w:val="single" w:sz="6" w:space="0" w:color="C4C4C4"/>
        <w:bottom w:val="single" w:sz="6" w:space="0" w:color="C4C4C4"/>
        <w:right w:val="single" w:sz="6" w:space="0" w:color="C4C4C4"/>
      </w:pBdr>
      <w:shd w:val="clear" w:color="auto" w:fill="FFFFFF"/>
      <w:spacing w:before="30" w:after="30"/>
      <w:ind w:left="30" w:right="30"/>
      <w:textAlignment w:val="center"/>
    </w:pPr>
    <w:rPr>
      <w:rFonts w:ascii="Tahoma" w:hAnsi="Tahoma" w:cs="Tahoma"/>
      <w:b/>
      <w:bCs/>
      <w:color w:val="FFFFFF"/>
      <w:sz w:val="17"/>
      <w:szCs w:val="17"/>
    </w:rPr>
  </w:style>
  <w:style w:type="paragraph" w:customStyle="1" w:styleId="editorbutton">
    <w:name w:val="editor_button"/>
    <w:basedOn w:val="a"/>
    <w:uiPriority w:val="99"/>
    <w:rsid w:val="007320F2"/>
    <w:pPr>
      <w:spacing w:before="100" w:beforeAutospacing="1" w:after="100" w:afterAutospacing="1"/>
    </w:pPr>
  </w:style>
  <w:style w:type="paragraph" w:customStyle="1" w:styleId="editorbuttoncl">
    <w:name w:val="editor_buttoncl"/>
    <w:basedOn w:val="a"/>
    <w:uiPriority w:val="99"/>
    <w:rsid w:val="007320F2"/>
    <w:pPr>
      <w:pBdr>
        <w:left w:val="single" w:sz="6" w:space="1" w:color="BBBBBB"/>
        <w:right w:val="single" w:sz="6" w:space="1" w:color="BBBBBB"/>
      </w:pBdr>
      <w:spacing w:before="100" w:beforeAutospacing="1" w:after="100" w:afterAutospacing="1"/>
    </w:pPr>
  </w:style>
  <w:style w:type="paragraph" w:customStyle="1" w:styleId="pmhead">
    <w:name w:val="pm_head"/>
    <w:basedOn w:val="a"/>
    <w:uiPriority w:val="99"/>
    <w:rsid w:val="007320F2"/>
    <w:pPr>
      <w:spacing w:before="100" w:beforeAutospacing="1" w:after="100" w:afterAutospacing="1"/>
    </w:pPr>
    <w:rPr>
      <w:rFonts w:ascii="Tahoma" w:hAnsi="Tahoma" w:cs="Tahoma"/>
      <w:sz w:val="18"/>
      <w:szCs w:val="18"/>
    </w:rPr>
  </w:style>
  <w:style w:type="paragraph" w:customStyle="1" w:styleId="pmlist">
    <w:name w:val="pm_list"/>
    <w:basedOn w:val="a"/>
    <w:uiPriority w:val="99"/>
    <w:rsid w:val="007320F2"/>
    <w:pPr>
      <w:spacing w:before="100" w:beforeAutospacing="1" w:after="100" w:afterAutospacing="1"/>
    </w:pPr>
    <w:rPr>
      <w:rFonts w:ascii="Tahoma" w:hAnsi="Tahoma" w:cs="Tahoma"/>
      <w:color w:val="757575"/>
      <w:sz w:val="17"/>
      <w:szCs w:val="17"/>
    </w:rPr>
  </w:style>
  <w:style w:type="paragraph" w:customStyle="1" w:styleId="vote">
    <w:name w:val="vote"/>
    <w:basedOn w:val="a"/>
    <w:uiPriority w:val="99"/>
    <w:rsid w:val="007320F2"/>
    <w:pPr>
      <w:spacing w:before="100" w:beforeAutospacing="1" w:after="100" w:afterAutospacing="1"/>
    </w:pPr>
    <w:rPr>
      <w:rFonts w:ascii="Tahoma" w:hAnsi="Tahoma" w:cs="Tahoma"/>
      <w:color w:val="757575"/>
      <w:sz w:val="17"/>
      <w:szCs w:val="17"/>
    </w:rPr>
  </w:style>
  <w:style w:type="paragraph" w:customStyle="1" w:styleId="search">
    <w:name w:val="search"/>
    <w:basedOn w:val="a"/>
    <w:uiPriority w:val="99"/>
    <w:rsid w:val="007320F2"/>
    <w:pPr>
      <w:spacing w:before="100" w:beforeAutospacing="1" w:after="100" w:afterAutospacing="1"/>
    </w:pPr>
    <w:rPr>
      <w:rFonts w:ascii="Tahoma" w:hAnsi="Tahoma" w:cs="Tahoma"/>
      <w:sz w:val="17"/>
      <w:szCs w:val="17"/>
    </w:rPr>
  </w:style>
  <w:style w:type="paragraph" w:customStyle="1" w:styleId="textin">
    <w:name w:val="textin"/>
    <w:basedOn w:val="a"/>
    <w:uiPriority w:val="99"/>
    <w:rsid w:val="007320F2"/>
    <w:pPr>
      <w:spacing w:before="100" w:beforeAutospacing="1" w:after="100" w:afterAutospacing="1"/>
    </w:pPr>
    <w:rPr>
      <w:rFonts w:ascii="Tahoma" w:hAnsi="Tahoma" w:cs="Tahoma"/>
      <w:sz w:val="17"/>
      <w:szCs w:val="17"/>
    </w:rPr>
  </w:style>
  <w:style w:type="paragraph" w:customStyle="1" w:styleId="sresult">
    <w:name w:val="sresult"/>
    <w:basedOn w:val="a"/>
    <w:uiPriority w:val="99"/>
    <w:rsid w:val="007320F2"/>
    <w:pPr>
      <w:spacing w:before="100" w:beforeAutospacing="1" w:after="100" w:afterAutospacing="1" w:line="240" w:lineRule="atLeast"/>
      <w:jc w:val="both"/>
    </w:pPr>
    <w:rPr>
      <w:rFonts w:ascii="Tahoma" w:hAnsi="Tahoma" w:cs="Tahoma"/>
      <w:sz w:val="18"/>
      <w:szCs w:val="18"/>
    </w:rPr>
  </w:style>
  <w:style w:type="paragraph" w:styleId="z-">
    <w:name w:val="HTML Top of Form"/>
    <w:basedOn w:val="a"/>
    <w:next w:val="a"/>
    <w:link w:val="z-0"/>
    <w:hidden/>
    <w:uiPriority w:val="99"/>
    <w:rsid w:val="007320F2"/>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7320F2"/>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lxlxa4896">
    <w:name w:val="lx__lxa4896"/>
    <w:basedOn w:val="a"/>
    <w:uiPriority w:val="99"/>
    <w:rsid w:val="007320F2"/>
    <w:pPr>
      <w:spacing w:before="100" w:beforeAutospacing="1" w:after="100" w:afterAutospacing="1"/>
    </w:pPr>
  </w:style>
  <w:style w:type="paragraph" w:customStyle="1" w:styleId="lxlxa48961">
    <w:name w:val="lx__lxa48961"/>
    <w:basedOn w:val="a"/>
    <w:uiPriority w:val="99"/>
    <w:rsid w:val="007320F2"/>
    <w:pPr>
      <w:spacing w:before="100" w:beforeAutospacing="1" w:after="100" w:afterAutospacing="1"/>
      <w:textAlignment w:val="top"/>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792290">
      <w:marLeft w:val="0"/>
      <w:marRight w:val="0"/>
      <w:marTop w:val="0"/>
      <w:marBottom w:val="0"/>
      <w:divBdr>
        <w:top w:val="none" w:sz="0" w:space="0" w:color="auto"/>
        <w:left w:val="none" w:sz="0" w:space="0" w:color="auto"/>
        <w:bottom w:val="none" w:sz="0" w:space="0" w:color="auto"/>
        <w:right w:val="none" w:sz="0" w:space="0" w:color="auto"/>
      </w:divBdr>
      <w:divsChild>
        <w:div w:id="1256792443">
          <w:marLeft w:val="0"/>
          <w:marRight w:val="0"/>
          <w:marTop w:val="0"/>
          <w:marBottom w:val="0"/>
          <w:divBdr>
            <w:top w:val="none" w:sz="0" w:space="0" w:color="auto"/>
            <w:left w:val="none" w:sz="0" w:space="0" w:color="auto"/>
            <w:bottom w:val="none" w:sz="0" w:space="0" w:color="auto"/>
            <w:right w:val="none" w:sz="0" w:space="0" w:color="auto"/>
          </w:divBdr>
          <w:divsChild>
            <w:div w:id="1256792277">
              <w:marLeft w:val="0"/>
              <w:marRight w:val="0"/>
              <w:marTop w:val="0"/>
              <w:marBottom w:val="0"/>
              <w:divBdr>
                <w:top w:val="none" w:sz="0" w:space="0" w:color="auto"/>
                <w:left w:val="none" w:sz="0" w:space="0" w:color="auto"/>
                <w:bottom w:val="none" w:sz="0" w:space="0" w:color="auto"/>
                <w:right w:val="none" w:sz="0" w:space="0" w:color="auto"/>
              </w:divBdr>
              <w:divsChild>
                <w:div w:id="1256792411">
                  <w:marLeft w:val="0"/>
                  <w:marRight w:val="0"/>
                  <w:marTop w:val="0"/>
                  <w:marBottom w:val="0"/>
                  <w:divBdr>
                    <w:top w:val="none" w:sz="0" w:space="0" w:color="auto"/>
                    <w:left w:val="none" w:sz="0" w:space="0" w:color="auto"/>
                    <w:bottom w:val="none" w:sz="0" w:space="0" w:color="auto"/>
                    <w:right w:val="none" w:sz="0" w:space="0" w:color="auto"/>
                  </w:divBdr>
                  <w:divsChild>
                    <w:div w:id="1256792501">
                      <w:marLeft w:val="0"/>
                      <w:marRight w:val="0"/>
                      <w:marTop w:val="0"/>
                      <w:marBottom w:val="0"/>
                      <w:divBdr>
                        <w:top w:val="none" w:sz="0" w:space="0" w:color="auto"/>
                        <w:left w:val="none" w:sz="0" w:space="0" w:color="auto"/>
                        <w:bottom w:val="none" w:sz="0" w:space="0" w:color="auto"/>
                        <w:right w:val="none" w:sz="0" w:space="0" w:color="auto"/>
                      </w:divBdr>
                      <w:divsChild>
                        <w:div w:id="1256792278">
                          <w:marLeft w:val="0"/>
                          <w:marRight w:val="0"/>
                          <w:marTop w:val="0"/>
                          <w:marBottom w:val="0"/>
                          <w:divBdr>
                            <w:top w:val="none" w:sz="0" w:space="0" w:color="auto"/>
                            <w:left w:val="none" w:sz="0" w:space="0" w:color="auto"/>
                            <w:bottom w:val="none" w:sz="0" w:space="0" w:color="auto"/>
                            <w:right w:val="none" w:sz="0" w:space="0" w:color="auto"/>
                          </w:divBdr>
                        </w:div>
                        <w:div w:id="1256792310">
                          <w:marLeft w:val="0"/>
                          <w:marRight w:val="0"/>
                          <w:marTop w:val="0"/>
                          <w:marBottom w:val="0"/>
                          <w:divBdr>
                            <w:top w:val="none" w:sz="0" w:space="0" w:color="auto"/>
                            <w:left w:val="none" w:sz="0" w:space="0" w:color="auto"/>
                            <w:bottom w:val="none" w:sz="0" w:space="0" w:color="auto"/>
                            <w:right w:val="none" w:sz="0" w:space="0" w:color="auto"/>
                          </w:divBdr>
                        </w:div>
                        <w:div w:id="1256792350">
                          <w:marLeft w:val="0"/>
                          <w:marRight w:val="0"/>
                          <w:marTop w:val="0"/>
                          <w:marBottom w:val="0"/>
                          <w:divBdr>
                            <w:top w:val="none" w:sz="0" w:space="0" w:color="auto"/>
                            <w:left w:val="none" w:sz="0" w:space="0" w:color="auto"/>
                            <w:bottom w:val="none" w:sz="0" w:space="0" w:color="auto"/>
                            <w:right w:val="none" w:sz="0" w:space="0" w:color="auto"/>
                          </w:divBdr>
                          <w:divsChild>
                            <w:div w:id="1256792424">
                              <w:marLeft w:val="0"/>
                              <w:marRight w:val="0"/>
                              <w:marTop w:val="0"/>
                              <w:marBottom w:val="0"/>
                              <w:divBdr>
                                <w:top w:val="none" w:sz="0" w:space="0" w:color="auto"/>
                                <w:left w:val="none" w:sz="0" w:space="0" w:color="auto"/>
                                <w:bottom w:val="none" w:sz="0" w:space="0" w:color="auto"/>
                                <w:right w:val="none" w:sz="0" w:space="0" w:color="auto"/>
                              </w:divBdr>
                            </w:div>
                          </w:divsChild>
                        </w:div>
                        <w:div w:id="1256792379">
                          <w:marLeft w:val="0"/>
                          <w:marRight w:val="0"/>
                          <w:marTop w:val="0"/>
                          <w:marBottom w:val="0"/>
                          <w:divBdr>
                            <w:top w:val="none" w:sz="0" w:space="0" w:color="auto"/>
                            <w:left w:val="none" w:sz="0" w:space="0" w:color="auto"/>
                            <w:bottom w:val="none" w:sz="0" w:space="0" w:color="auto"/>
                            <w:right w:val="none" w:sz="0" w:space="0" w:color="auto"/>
                          </w:divBdr>
                        </w:div>
                        <w:div w:id="1256792399">
                          <w:marLeft w:val="0"/>
                          <w:marRight w:val="0"/>
                          <w:marTop w:val="0"/>
                          <w:marBottom w:val="0"/>
                          <w:divBdr>
                            <w:top w:val="none" w:sz="0" w:space="0" w:color="auto"/>
                            <w:left w:val="none" w:sz="0" w:space="0" w:color="auto"/>
                            <w:bottom w:val="none" w:sz="0" w:space="0" w:color="auto"/>
                            <w:right w:val="none" w:sz="0" w:space="0" w:color="auto"/>
                          </w:divBdr>
                          <w:divsChild>
                            <w:div w:id="1256792380">
                              <w:marLeft w:val="0"/>
                              <w:marRight w:val="0"/>
                              <w:marTop w:val="0"/>
                              <w:marBottom w:val="0"/>
                              <w:divBdr>
                                <w:top w:val="none" w:sz="0" w:space="0" w:color="auto"/>
                                <w:left w:val="none" w:sz="0" w:space="0" w:color="auto"/>
                                <w:bottom w:val="none" w:sz="0" w:space="0" w:color="auto"/>
                                <w:right w:val="none" w:sz="0" w:space="0" w:color="auto"/>
                              </w:divBdr>
                              <w:divsChild>
                                <w:div w:id="1256792442">
                                  <w:marLeft w:val="0"/>
                                  <w:marRight w:val="0"/>
                                  <w:marTop w:val="0"/>
                                  <w:marBottom w:val="0"/>
                                  <w:divBdr>
                                    <w:top w:val="none" w:sz="0" w:space="0" w:color="auto"/>
                                    <w:left w:val="none" w:sz="0" w:space="0" w:color="auto"/>
                                    <w:bottom w:val="none" w:sz="0" w:space="0" w:color="auto"/>
                                    <w:right w:val="none" w:sz="0" w:space="0" w:color="auto"/>
                                  </w:divBdr>
                                  <w:divsChild>
                                    <w:div w:id="12567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2413">
                          <w:marLeft w:val="0"/>
                          <w:marRight w:val="0"/>
                          <w:marTop w:val="0"/>
                          <w:marBottom w:val="0"/>
                          <w:divBdr>
                            <w:top w:val="none" w:sz="0" w:space="0" w:color="auto"/>
                            <w:left w:val="none" w:sz="0" w:space="0" w:color="auto"/>
                            <w:bottom w:val="none" w:sz="0" w:space="0" w:color="auto"/>
                            <w:right w:val="none" w:sz="0" w:space="0" w:color="auto"/>
                          </w:divBdr>
                        </w:div>
                        <w:div w:id="1256792421">
                          <w:marLeft w:val="0"/>
                          <w:marRight w:val="0"/>
                          <w:marTop w:val="0"/>
                          <w:marBottom w:val="0"/>
                          <w:divBdr>
                            <w:top w:val="none" w:sz="0" w:space="0" w:color="auto"/>
                            <w:left w:val="none" w:sz="0" w:space="0" w:color="auto"/>
                            <w:bottom w:val="none" w:sz="0" w:space="0" w:color="auto"/>
                            <w:right w:val="none" w:sz="0" w:space="0" w:color="auto"/>
                          </w:divBdr>
                          <w:divsChild>
                            <w:div w:id="1256792441">
                              <w:marLeft w:val="0"/>
                              <w:marRight w:val="0"/>
                              <w:marTop w:val="0"/>
                              <w:marBottom w:val="0"/>
                              <w:divBdr>
                                <w:top w:val="none" w:sz="0" w:space="0" w:color="auto"/>
                                <w:left w:val="none" w:sz="0" w:space="0" w:color="auto"/>
                                <w:bottom w:val="none" w:sz="0" w:space="0" w:color="auto"/>
                                <w:right w:val="none" w:sz="0" w:space="0" w:color="auto"/>
                              </w:divBdr>
                            </w:div>
                          </w:divsChild>
                        </w:div>
                        <w:div w:id="1256792422">
                          <w:marLeft w:val="0"/>
                          <w:marRight w:val="0"/>
                          <w:marTop w:val="0"/>
                          <w:marBottom w:val="0"/>
                          <w:divBdr>
                            <w:top w:val="none" w:sz="0" w:space="0" w:color="auto"/>
                            <w:left w:val="none" w:sz="0" w:space="0" w:color="auto"/>
                            <w:bottom w:val="none" w:sz="0" w:space="0" w:color="auto"/>
                            <w:right w:val="none" w:sz="0" w:space="0" w:color="auto"/>
                          </w:divBdr>
                          <w:divsChild>
                            <w:div w:id="1256792281">
                              <w:marLeft w:val="0"/>
                              <w:marRight w:val="0"/>
                              <w:marTop w:val="0"/>
                              <w:marBottom w:val="0"/>
                              <w:divBdr>
                                <w:top w:val="none" w:sz="0" w:space="0" w:color="auto"/>
                                <w:left w:val="none" w:sz="0" w:space="0" w:color="auto"/>
                                <w:bottom w:val="none" w:sz="0" w:space="0" w:color="auto"/>
                                <w:right w:val="none" w:sz="0" w:space="0" w:color="auto"/>
                              </w:divBdr>
                              <w:divsChild>
                                <w:div w:id="1256792419">
                                  <w:marLeft w:val="0"/>
                                  <w:marRight w:val="0"/>
                                  <w:marTop w:val="0"/>
                                  <w:marBottom w:val="0"/>
                                  <w:divBdr>
                                    <w:top w:val="none" w:sz="0" w:space="0" w:color="auto"/>
                                    <w:left w:val="none" w:sz="0" w:space="0" w:color="auto"/>
                                    <w:bottom w:val="none" w:sz="0" w:space="0" w:color="auto"/>
                                    <w:right w:val="none" w:sz="0" w:space="0" w:color="auto"/>
                                  </w:divBdr>
                                  <w:divsChild>
                                    <w:div w:id="12567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2426">
                          <w:marLeft w:val="0"/>
                          <w:marRight w:val="0"/>
                          <w:marTop w:val="0"/>
                          <w:marBottom w:val="0"/>
                          <w:divBdr>
                            <w:top w:val="none" w:sz="0" w:space="0" w:color="auto"/>
                            <w:left w:val="none" w:sz="0" w:space="0" w:color="auto"/>
                            <w:bottom w:val="none" w:sz="0" w:space="0" w:color="auto"/>
                            <w:right w:val="none" w:sz="0" w:space="0" w:color="auto"/>
                          </w:divBdr>
                          <w:divsChild>
                            <w:div w:id="1256792405">
                              <w:marLeft w:val="0"/>
                              <w:marRight w:val="0"/>
                              <w:marTop w:val="0"/>
                              <w:marBottom w:val="0"/>
                              <w:divBdr>
                                <w:top w:val="none" w:sz="0" w:space="0" w:color="auto"/>
                                <w:left w:val="none" w:sz="0" w:space="0" w:color="auto"/>
                                <w:bottom w:val="none" w:sz="0" w:space="0" w:color="auto"/>
                                <w:right w:val="none" w:sz="0" w:space="0" w:color="auto"/>
                              </w:divBdr>
                              <w:divsChild>
                                <w:div w:id="1256792438">
                                  <w:marLeft w:val="0"/>
                                  <w:marRight w:val="0"/>
                                  <w:marTop w:val="0"/>
                                  <w:marBottom w:val="0"/>
                                  <w:divBdr>
                                    <w:top w:val="none" w:sz="0" w:space="0" w:color="auto"/>
                                    <w:left w:val="none" w:sz="0" w:space="0" w:color="auto"/>
                                    <w:bottom w:val="none" w:sz="0" w:space="0" w:color="auto"/>
                                    <w:right w:val="none" w:sz="0" w:space="0" w:color="auto"/>
                                  </w:divBdr>
                                  <w:divsChild>
                                    <w:div w:id="12567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2444">
                          <w:marLeft w:val="0"/>
                          <w:marRight w:val="0"/>
                          <w:marTop w:val="0"/>
                          <w:marBottom w:val="0"/>
                          <w:divBdr>
                            <w:top w:val="none" w:sz="0" w:space="0" w:color="auto"/>
                            <w:left w:val="none" w:sz="0" w:space="0" w:color="auto"/>
                            <w:bottom w:val="none" w:sz="0" w:space="0" w:color="auto"/>
                            <w:right w:val="none" w:sz="0" w:space="0" w:color="auto"/>
                          </w:divBdr>
                          <w:divsChild>
                            <w:div w:id="1256792377">
                              <w:marLeft w:val="0"/>
                              <w:marRight w:val="0"/>
                              <w:marTop w:val="0"/>
                              <w:marBottom w:val="0"/>
                              <w:divBdr>
                                <w:top w:val="none" w:sz="0" w:space="0" w:color="auto"/>
                                <w:left w:val="none" w:sz="0" w:space="0" w:color="auto"/>
                                <w:bottom w:val="none" w:sz="0" w:space="0" w:color="auto"/>
                                <w:right w:val="none" w:sz="0" w:space="0" w:color="auto"/>
                              </w:divBdr>
                              <w:divsChild>
                                <w:div w:id="1256792367">
                                  <w:marLeft w:val="0"/>
                                  <w:marRight w:val="0"/>
                                  <w:marTop w:val="0"/>
                                  <w:marBottom w:val="0"/>
                                  <w:divBdr>
                                    <w:top w:val="none" w:sz="0" w:space="0" w:color="auto"/>
                                    <w:left w:val="none" w:sz="0" w:space="0" w:color="auto"/>
                                    <w:bottom w:val="none" w:sz="0" w:space="0" w:color="auto"/>
                                    <w:right w:val="none" w:sz="0" w:space="0" w:color="auto"/>
                                  </w:divBdr>
                                  <w:divsChild>
                                    <w:div w:id="12567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2454">
                          <w:marLeft w:val="0"/>
                          <w:marRight w:val="0"/>
                          <w:marTop w:val="0"/>
                          <w:marBottom w:val="0"/>
                          <w:divBdr>
                            <w:top w:val="none" w:sz="0" w:space="0" w:color="auto"/>
                            <w:left w:val="none" w:sz="0" w:space="0" w:color="auto"/>
                            <w:bottom w:val="none" w:sz="0" w:space="0" w:color="auto"/>
                            <w:right w:val="none" w:sz="0" w:space="0" w:color="auto"/>
                          </w:divBdr>
                          <w:divsChild>
                            <w:div w:id="1256792372">
                              <w:marLeft w:val="0"/>
                              <w:marRight w:val="0"/>
                              <w:marTop w:val="0"/>
                              <w:marBottom w:val="0"/>
                              <w:divBdr>
                                <w:top w:val="none" w:sz="0" w:space="0" w:color="auto"/>
                                <w:left w:val="none" w:sz="0" w:space="0" w:color="auto"/>
                                <w:bottom w:val="none" w:sz="0" w:space="0" w:color="auto"/>
                                <w:right w:val="none" w:sz="0" w:space="0" w:color="auto"/>
                              </w:divBdr>
                            </w:div>
                          </w:divsChild>
                        </w:div>
                        <w:div w:id="1256792457">
                          <w:marLeft w:val="0"/>
                          <w:marRight w:val="0"/>
                          <w:marTop w:val="0"/>
                          <w:marBottom w:val="0"/>
                          <w:divBdr>
                            <w:top w:val="none" w:sz="0" w:space="0" w:color="auto"/>
                            <w:left w:val="none" w:sz="0" w:space="0" w:color="auto"/>
                            <w:bottom w:val="none" w:sz="0" w:space="0" w:color="auto"/>
                            <w:right w:val="none" w:sz="0" w:space="0" w:color="auto"/>
                          </w:divBdr>
                          <w:divsChild>
                            <w:div w:id="1256792492">
                              <w:marLeft w:val="0"/>
                              <w:marRight w:val="0"/>
                              <w:marTop w:val="0"/>
                              <w:marBottom w:val="0"/>
                              <w:divBdr>
                                <w:top w:val="none" w:sz="0" w:space="0" w:color="auto"/>
                                <w:left w:val="none" w:sz="0" w:space="0" w:color="auto"/>
                                <w:bottom w:val="none" w:sz="0" w:space="0" w:color="auto"/>
                                <w:right w:val="none" w:sz="0" w:space="0" w:color="auto"/>
                              </w:divBdr>
                              <w:divsChild>
                                <w:div w:id="1256792355">
                                  <w:marLeft w:val="0"/>
                                  <w:marRight w:val="0"/>
                                  <w:marTop w:val="0"/>
                                  <w:marBottom w:val="0"/>
                                  <w:divBdr>
                                    <w:top w:val="none" w:sz="0" w:space="0" w:color="auto"/>
                                    <w:left w:val="none" w:sz="0" w:space="0" w:color="auto"/>
                                    <w:bottom w:val="none" w:sz="0" w:space="0" w:color="auto"/>
                                    <w:right w:val="none" w:sz="0" w:space="0" w:color="auto"/>
                                  </w:divBdr>
                                  <w:divsChild>
                                    <w:div w:id="12567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792291">
      <w:marLeft w:val="0"/>
      <w:marRight w:val="0"/>
      <w:marTop w:val="0"/>
      <w:marBottom w:val="0"/>
      <w:divBdr>
        <w:top w:val="none" w:sz="0" w:space="0" w:color="auto"/>
        <w:left w:val="none" w:sz="0" w:space="0" w:color="auto"/>
        <w:bottom w:val="none" w:sz="0" w:space="0" w:color="auto"/>
        <w:right w:val="none" w:sz="0" w:space="0" w:color="auto"/>
      </w:divBdr>
    </w:div>
    <w:div w:id="1256792294">
      <w:marLeft w:val="2475"/>
      <w:marRight w:val="75"/>
      <w:marTop w:val="2205"/>
      <w:marBottom w:val="0"/>
      <w:divBdr>
        <w:top w:val="single" w:sz="6" w:space="0" w:color="9AC6F0"/>
        <w:left w:val="single" w:sz="6" w:space="8" w:color="9AC6F0"/>
        <w:bottom w:val="single" w:sz="6" w:space="0" w:color="9AC6F0"/>
        <w:right w:val="single" w:sz="6" w:space="0" w:color="9AC6F0"/>
      </w:divBdr>
      <w:divsChild>
        <w:div w:id="1256792356">
          <w:marLeft w:val="0"/>
          <w:marRight w:val="0"/>
          <w:marTop w:val="0"/>
          <w:marBottom w:val="0"/>
          <w:divBdr>
            <w:top w:val="none" w:sz="0" w:space="0" w:color="auto"/>
            <w:left w:val="none" w:sz="0" w:space="0" w:color="auto"/>
            <w:bottom w:val="none" w:sz="0" w:space="0" w:color="auto"/>
            <w:right w:val="none" w:sz="0" w:space="0" w:color="auto"/>
          </w:divBdr>
          <w:divsChild>
            <w:div w:id="1256792302">
              <w:marLeft w:val="0"/>
              <w:marRight w:val="0"/>
              <w:marTop w:val="0"/>
              <w:marBottom w:val="150"/>
              <w:divBdr>
                <w:top w:val="none" w:sz="0" w:space="0" w:color="auto"/>
                <w:left w:val="single" w:sz="6" w:space="8" w:color="EFEFEF"/>
                <w:bottom w:val="single" w:sz="6" w:space="8" w:color="EFEFEF"/>
                <w:right w:val="single" w:sz="6" w:space="8" w:color="EFEFEF"/>
              </w:divBdr>
              <w:divsChild>
                <w:div w:id="1256792275">
                  <w:marLeft w:val="1725"/>
                  <w:marRight w:val="0"/>
                  <w:marTop w:val="0"/>
                  <w:marBottom w:val="0"/>
                  <w:divBdr>
                    <w:top w:val="none" w:sz="0" w:space="0" w:color="auto"/>
                    <w:left w:val="none" w:sz="0" w:space="0" w:color="auto"/>
                    <w:bottom w:val="none" w:sz="0" w:space="0" w:color="auto"/>
                    <w:right w:val="none" w:sz="0" w:space="0" w:color="auto"/>
                  </w:divBdr>
                  <w:divsChild>
                    <w:div w:id="1256792428">
                      <w:marLeft w:val="0"/>
                      <w:marRight w:val="0"/>
                      <w:marTop w:val="0"/>
                      <w:marBottom w:val="0"/>
                      <w:divBdr>
                        <w:top w:val="none" w:sz="0" w:space="0" w:color="auto"/>
                        <w:left w:val="none" w:sz="0" w:space="0" w:color="auto"/>
                        <w:bottom w:val="none" w:sz="0" w:space="0" w:color="auto"/>
                        <w:right w:val="none" w:sz="0" w:space="0" w:color="auto"/>
                      </w:divBdr>
                    </w:div>
                  </w:divsChild>
                </w:div>
                <w:div w:id="1256792498">
                  <w:marLeft w:val="0"/>
                  <w:marRight w:val="225"/>
                  <w:marTop w:val="0"/>
                  <w:marBottom w:val="0"/>
                  <w:divBdr>
                    <w:top w:val="none" w:sz="0" w:space="0" w:color="auto"/>
                    <w:left w:val="none" w:sz="0" w:space="0" w:color="auto"/>
                    <w:bottom w:val="none" w:sz="0" w:space="0" w:color="auto"/>
                    <w:right w:val="none" w:sz="0" w:space="0" w:color="auto"/>
                  </w:divBdr>
                </w:div>
              </w:divsChild>
            </w:div>
            <w:div w:id="1256792304">
              <w:marLeft w:val="0"/>
              <w:marRight w:val="0"/>
              <w:marTop w:val="0"/>
              <w:marBottom w:val="150"/>
              <w:divBdr>
                <w:top w:val="none" w:sz="0" w:space="0" w:color="auto"/>
                <w:left w:val="single" w:sz="6" w:space="8" w:color="EFEFEF"/>
                <w:bottom w:val="single" w:sz="6" w:space="8" w:color="EFEFEF"/>
                <w:right w:val="single" w:sz="6" w:space="8" w:color="EFEFEF"/>
              </w:divBdr>
              <w:divsChild>
                <w:div w:id="1256792298">
                  <w:marLeft w:val="0"/>
                  <w:marRight w:val="225"/>
                  <w:marTop w:val="0"/>
                  <w:marBottom w:val="0"/>
                  <w:divBdr>
                    <w:top w:val="none" w:sz="0" w:space="0" w:color="auto"/>
                    <w:left w:val="none" w:sz="0" w:space="0" w:color="auto"/>
                    <w:bottom w:val="none" w:sz="0" w:space="0" w:color="auto"/>
                    <w:right w:val="none" w:sz="0" w:space="0" w:color="auto"/>
                  </w:divBdr>
                </w:div>
                <w:div w:id="1256792460">
                  <w:marLeft w:val="1725"/>
                  <w:marRight w:val="0"/>
                  <w:marTop w:val="0"/>
                  <w:marBottom w:val="0"/>
                  <w:divBdr>
                    <w:top w:val="none" w:sz="0" w:space="0" w:color="auto"/>
                    <w:left w:val="none" w:sz="0" w:space="0" w:color="auto"/>
                    <w:bottom w:val="none" w:sz="0" w:space="0" w:color="auto"/>
                    <w:right w:val="none" w:sz="0" w:space="0" w:color="auto"/>
                  </w:divBdr>
                  <w:divsChild>
                    <w:div w:id="12567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305">
              <w:marLeft w:val="0"/>
              <w:marRight w:val="0"/>
              <w:marTop w:val="0"/>
              <w:marBottom w:val="150"/>
              <w:divBdr>
                <w:top w:val="none" w:sz="0" w:space="0" w:color="auto"/>
                <w:left w:val="single" w:sz="6" w:space="8" w:color="EFEFEF"/>
                <w:bottom w:val="single" w:sz="6" w:space="8" w:color="EFEFEF"/>
                <w:right w:val="single" w:sz="6" w:space="8" w:color="EFEFEF"/>
              </w:divBdr>
              <w:divsChild>
                <w:div w:id="1256792456">
                  <w:marLeft w:val="0"/>
                  <w:marRight w:val="225"/>
                  <w:marTop w:val="0"/>
                  <w:marBottom w:val="0"/>
                  <w:divBdr>
                    <w:top w:val="none" w:sz="0" w:space="0" w:color="auto"/>
                    <w:left w:val="none" w:sz="0" w:space="0" w:color="auto"/>
                    <w:bottom w:val="none" w:sz="0" w:space="0" w:color="auto"/>
                    <w:right w:val="none" w:sz="0" w:space="0" w:color="auto"/>
                  </w:divBdr>
                </w:div>
                <w:div w:id="1256792458">
                  <w:marLeft w:val="1725"/>
                  <w:marRight w:val="0"/>
                  <w:marTop w:val="0"/>
                  <w:marBottom w:val="0"/>
                  <w:divBdr>
                    <w:top w:val="none" w:sz="0" w:space="0" w:color="auto"/>
                    <w:left w:val="none" w:sz="0" w:space="0" w:color="auto"/>
                    <w:bottom w:val="none" w:sz="0" w:space="0" w:color="auto"/>
                    <w:right w:val="none" w:sz="0" w:space="0" w:color="auto"/>
                  </w:divBdr>
                  <w:divsChild>
                    <w:div w:id="12567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306">
              <w:marLeft w:val="0"/>
              <w:marRight w:val="0"/>
              <w:marTop w:val="0"/>
              <w:marBottom w:val="150"/>
              <w:divBdr>
                <w:top w:val="none" w:sz="0" w:space="0" w:color="auto"/>
                <w:left w:val="single" w:sz="6" w:space="8" w:color="EFEFEF"/>
                <w:bottom w:val="single" w:sz="6" w:space="8" w:color="EFEFEF"/>
                <w:right w:val="single" w:sz="6" w:space="8" w:color="EFEFEF"/>
              </w:divBdr>
              <w:divsChild>
                <w:div w:id="1256792369">
                  <w:marLeft w:val="0"/>
                  <w:marRight w:val="225"/>
                  <w:marTop w:val="0"/>
                  <w:marBottom w:val="0"/>
                  <w:divBdr>
                    <w:top w:val="none" w:sz="0" w:space="0" w:color="auto"/>
                    <w:left w:val="none" w:sz="0" w:space="0" w:color="auto"/>
                    <w:bottom w:val="none" w:sz="0" w:space="0" w:color="auto"/>
                    <w:right w:val="none" w:sz="0" w:space="0" w:color="auto"/>
                  </w:divBdr>
                </w:div>
                <w:div w:id="1256792470">
                  <w:marLeft w:val="1725"/>
                  <w:marRight w:val="0"/>
                  <w:marTop w:val="0"/>
                  <w:marBottom w:val="0"/>
                  <w:divBdr>
                    <w:top w:val="none" w:sz="0" w:space="0" w:color="auto"/>
                    <w:left w:val="none" w:sz="0" w:space="0" w:color="auto"/>
                    <w:bottom w:val="none" w:sz="0" w:space="0" w:color="auto"/>
                    <w:right w:val="none" w:sz="0" w:space="0" w:color="auto"/>
                  </w:divBdr>
                  <w:divsChild>
                    <w:div w:id="12567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309">
              <w:marLeft w:val="0"/>
              <w:marRight w:val="0"/>
              <w:marTop w:val="0"/>
              <w:marBottom w:val="150"/>
              <w:divBdr>
                <w:top w:val="none" w:sz="0" w:space="0" w:color="auto"/>
                <w:left w:val="single" w:sz="6" w:space="8" w:color="EFEFEF"/>
                <w:bottom w:val="single" w:sz="6" w:space="8" w:color="EFEFEF"/>
                <w:right w:val="single" w:sz="6" w:space="8" w:color="EFEFEF"/>
              </w:divBdr>
              <w:divsChild>
                <w:div w:id="1256792402">
                  <w:marLeft w:val="0"/>
                  <w:marRight w:val="225"/>
                  <w:marTop w:val="0"/>
                  <w:marBottom w:val="0"/>
                  <w:divBdr>
                    <w:top w:val="none" w:sz="0" w:space="0" w:color="auto"/>
                    <w:left w:val="none" w:sz="0" w:space="0" w:color="auto"/>
                    <w:bottom w:val="none" w:sz="0" w:space="0" w:color="auto"/>
                    <w:right w:val="none" w:sz="0" w:space="0" w:color="auto"/>
                  </w:divBdr>
                </w:div>
                <w:div w:id="1256792452">
                  <w:marLeft w:val="1725"/>
                  <w:marRight w:val="0"/>
                  <w:marTop w:val="0"/>
                  <w:marBottom w:val="0"/>
                  <w:divBdr>
                    <w:top w:val="none" w:sz="0" w:space="0" w:color="auto"/>
                    <w:left w:val="none" w:sz="0" w:space="0" w:color="auto"/>
                    <w:bottom w:val="none" w:sz="0" w:space="0" w:color="auto"/>
                    <w:right w:val="none" w:sz="0" w:space="0" w:color="auto"/>
                  </w:divBdr>
                  <w:divsChild>
                    <w:div w:id="12567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313">
              <w:marLeft w:val="0"/>
              <w:marRight w:val="0"/>
              <w:marTop w:val="0"/>
              <w:marBottom w:val="150"/>
              <w:divBdr>
                <w:top w:val="none" w:sz="0" w:space="0" w:color="auto"/>
                <w:left w:val="single" w:sz="6" w:space="8" w:color="EFEFEF"/>
                <w:bottom w:val="single" w:sz="6" w:space="8" w:color="EFEFEF"/>
                <w:right w:val="single" w:sz="6" w:space="8" w:color="EFEFEF"/>
              </w:divBdr>
              <w:divsChild>
                <w:div w:id="1256792345">
                  <w:marLeft w:val="0"/>
                  <w:marRight w:val="225"/>
                  <w:marTop w:val="0"/>
                  <w:marBottom w:val="0"/>
                  <w:divBdr>
                    <w:top w:val="none" w:sz="0" w:space="0" w:color="auto"/>
                    <w:left w:val="none" w:sz="0" w:space="0" w:color="auto"/>
                    <w:bottom w:val="none" w:sz="0" w:space="0" w:color="auto"/>
                    <w:right w:val="none" w:sz="0" w:space="0" w:color="auto"/>
                  </w:divBdr>
                </w:div>
                <w:div w:id="1256792499">
                  <w:marLeft w:val="1725"/>
                  <w:marRight w:val="0"/>
                  <w:marTop w:val="0"/>
                  <w:marBottom w:val="0"/>
                  <w:divBdr>
                    <w:top w:val="none" w:sz="0" w:space="0" w:color="auto"/>
                    <w:left w:val="none" w:sz="0" w:space="0" w:color="auto"/>
                    <w:bottom w:val="none" w:sz="0" w:space="0" w:color="auto"/>
                    <w:right w:val="none" w:sz="0" w:space="0" w:color="auto"/>
                  </w:divBdr>
                  <w:divsChild>
                    <w:div w:id="1256792288">
                      <w:marLeft w:val="0"/>
                      <w:marRight w:val="0"/>
                      <w:marTop w:val="0"/>
                      <w:marBottom w:val="0"/>
                      <w:divBdr>
                        <w:top w:val="none" w:sz="0" w:space="0" w:color="auto"/>
                        <w:left w:val="none" w:sz="0" w:space="0" w:color="auto"/>
                        <w:bottom w:val="none" w:sz="0" w:space="0" w:color="auto"/>
                        <w:right w:val="none" w:sz="0" w:space="0" w:color="auto"/>
                      </w:divBdr>
                    </w:div>
                    <w:div w:id="1256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314">
              <w:marLeft w:val="45"/>
              <w:marRight w:val="0"/>
              <w:marTop w:val="0"/>
              <w:marBottom w:val="0"/>
              <w:divBdr>
                <w:top w:val="none" w:sz="0" w:space="0" w:color="auto"/>
                <w:left w:val="none" w:sz="0" w:space="0" w:color="auto"/>
                <w:bottom w:val="none" w:sz="0" w:space="0" w:color="auto"/>
                <w:right w:val="none" w:sz="0" w:space="0" w:color="auto"/>
              </w:divBdr>
            </w:div>
            <w:div w:id="1256792318">
              <w:marLeft w:val="0"/>
              <w:marRight w:val="0"/>
              <w:marTop w:val="0"/>
              <w:marBottom w:val="0"/>
              <w:divBdr>
                <w:top w:val="single" w:sz="6" w:space="8" w:color="EFEFEF"/>
                <w:left w:val="single" w:sz="6" w:space="8" w:color="EFEFEF"/>
                <w:bottom w:val="single" w:sz="6" w:space="8" w:color="EFEFEF"/>
                <w:right w:val="single" w:sz="6" w:space="8" w:color="EFEFEF"/>
              </w:divBdr>
              <w:divsChild>
                <w:div w:id="1256792375">
                  <w:marLeft w:val="0"/>
                  <w:marRight w:val="0"/>
                  <w:marTop w:val="0"/>
                  <w:marBottom w:val="0"/>
                  <w:divBdr>
                    <w:top w:val="none" w:sz="0" w:space="0" w:color="auto"/>
                    <w:left w:val="none" w:sz="0" w:space="0" w:color="auto"/>
                    <w:bottom w:val="none" w:sz="0" w:space="0" w:color="auto"/>
                    <w:right w:val="none" w:sz="0" w:space="0" w:color="auto"/>
                  </w:divBdr>
                  <w:divsChild>
                    <w:div w:id="1256792393">
                      <w:marLeft w:val="0"/>
                      <w:marRight w:val="0"/>
                      <w:marTop w:val="0"/>
                      <w:marBottom w:val="60"/>
                      <w:divBdr>
                        <w:top w:val="none" w:sz="0" w:space="0" w:color="auto"/>
                        <w:left w:val="none" w:sz="0" w:space="0" w:color="auto"/>
                        <w:bottom w:val="none" w:sz="0" w:space="0" w:color="auto"/>
                        <w:right w:val="none" w:sz="0" w:space="0" w:color="auto"/>
                      </w:divBdr>
                    </w:div>
                  </w:divsChild>
                </w:div>
                <w:div w:id="1256792381">
                  <w:marLeft w:val="0"/>
                  <w:marRight w:val="0"/>
                  <w:marTop w:val="0"/>
                  <w:marBottom w:val="0"/>
                  <w:divBdr>
                    <w:top w:val="none" w:sz="0" w:space="0" w:color="auto"/>
                    <w:left w:val="none" w:sz="0" w:space="0" w:color="auto"/>
                    <w:bottom w:val="none" w:sz="0" w:space="0" w:color="auto"/>
                    <w:right w:val="none" w:sz="0" w:space="0" w:color="auto"/>
                  </w:divBdr>
                  <w:divsChild>
                    <w:div w:id="1256792448">
                      <w:marLeft w:val="0"/>
                      <w:marRight w:val="0"/>
                      <w:marTop w:val="0"/>
                      <w:marBottom w:val="0"/>
                      <w:divBdr>
                        <w:top w:val="none" w:sz="0" w:space="0" w:color="auto"/>
                        <w:left w:val="none" w:sz="0" w:space="0" w:color="auto"/>
                        <w:bottom w:val="none" w:sz="0" w:space="0" w:color="auto"/>
                        <w:right w:val="none" w:sz="0" w:space="0" w:color="auto"/>
                      </w:divBdr>
                    </w:div>
                    <w:div w:id="1256792485">
                      <w:marLeft w:val="0"/>
                      <w:marRight w:val="0"/>
                      <w:marTop w:val="0"/>
                      <w:marBottom w:val="0"/>
                      <w:divBdr>
                        <w:top w:val="none" w:sz="0" w:space="0" w:color="auto"/>
                        <w:left w:val="none" w:sz="0" w:space="0" w:color="auto"/>
                        <w:bottom w:val="none" w:sz="0" w:space="0" w:color="auto"/>
                        <w:right w:val="none" w:sz="0" w:space="0" w:color="auto"/>
                      </w:divBdr>
                    </w:div>
                  </w:divsChild>
                </w:div>
                <w:div w:id="1256792417">
                  <w:marLeft w:val="0"/>
                  <w:marRight w:val="0"/>
                  <w:marTop w:val="0"/>
                  <w:marBottom w:val="0"/>
                  <w:divBdr>
                    <w:top w:val="none" w:sz="0" w:space="0" w:color="auto"/>
                    <w:left w:val="none" w:sz="0" w:space="0" w:color="auto"/>
                    <w:bottom w:val="none" w:sz="0" w:space="0" w:color="auto"/>
                    <w:right w:val="none" w:sz="0" w:space="0" w:color="auto"/>
                  </w:divBdr>
                </w:div>
              </w:divsChild>
            </w:div>
            <w:div w:id="1256792320">
              <w:marLeft w:val="45"/>
              <w:marRight w:val="0"/>
              <w:marTop w:val="0"/>
              <w:marBottom w:val="0"/>
              <w:divBdr>
                <w:top w:val="none" w:sz="0" w:space="0" w:color="auto"/>
                <w:left w:val="none" w:sz="0" w:space="0" w:color="auto"/>
                <w:bottom w:val="none" w:sz="0" w:space="0" w:color="auto"/>
                <w:right w:val="none" w:sz="0" w:space="0" w:color="auto"/>
              </w:divBdr>
            </w:div>
            <w:div w:id="1256792325">
              <w:marLeft w:val="45"/>
              <w:marRight w:val="0"/>
              <w:marTop w:val="0"/>
              <w:marBottom w:val="0"/>
              <w:divBdr>
                <w:top w:val="none" w:sz="0" w:space="0" w:color="auto"/>
                <w:left w:val="none" w:sz="0" w:space="0" w:color="auto"/>
                <w:bottom w:val="none" w:sz="0" w:space="0" w:color="auto"/>
                <w:right w:val="none" w:sz="0" w:space="0" w:color="auto"/>
              </w:divBdr>
            </w:div>
            <w:div w:id="1256792330">
              <w:marLeft w:val="45"/>
              <w:marRight w:val="0"/>
              <w:marTop w:val="0"/>
              <w:marBottom w:val="0"/>
              <w:divBdr>
                <w:top w:val="none" w:sz="0" w:space="0" w:color="auto"/>
                <w:left w:val="none" w:sz="0" w:space="0" w:color="auto"/>
                <w:bottom w:val="none" w:sz="0" w:space="0" w:color="auto"/>
                <w:right w:val="none" w:sz="0" w:space="0" w:color="auto"/>
              </w:divBdr>
            </w:div>
            <w:div w:id="1256792336">
              <w:marLeft w:val="45"/>
              <w:marRight w:val="0"/>
              <w:marTop w:val="0"/>
              <w:marBottom w:val="0"/>
              <w:divBdr>
                <w:top w:val="none" w:sz="0" w:space="0" w:color="auto"/>
                <w:left w:val="none" w:sz="0" w:space="0" w:color="auto"/>
                <w:bottom w:val="none" w:sz="0" w:space="0" w:color="auto"/>
                <w:right w:val="none" w:sz="0" w:space="0" w:color="auto"/>
              </w:divBdr>
            </w:div>
            <w:div w:id="1256792342">
              <w:marLeft w:val="0"/>
              <w:marRight w:val="0"/>
              <w:marTop w:val="0"/>
              <w:marBottom w:val="150"/>
              <w:divBdr>
                <w:top w:val="none" w:sz="0" w:space="0" w:color="auto"/>
                <w:left w:val="single" w:sz="6" w:space="8" w:color="EFEFEF"/>
                <w:bottom w:val="single" w:sz="6" w:space="8" w:color="EFEFEF"/>
                <w:right w:val="single" w:sz="6" w:space="8" w:color="EFEFEF"/>
              </w:divBdr>
              <w:divsChild>
                <w:div w:id="1256792282">
                  <w:marLeft w:val="0"/>
                  <w:marRight w:val="225"/>
                  <w:marTop w:val="0"/>
                  <w:marBottom w:val="0"/>
                  <w:divBdr>
                    <w:top w:val="none" w:sz="0" w:space="0" w:color="auto"/>
                    <w:left w:val="none" w:sz="0" w:space="0" w:color="auto"/>
                    <w:bottom w:val="none" w:sz="0" w:space="0" w:color="auto"/>
                    <w:right w:val="none" w:sz="0" w:space="0" w:color="auto"/>
                  </w:divBdr>
                </w:div>
                <w:div w:id="1256792326">
                  <w:marLeft w:val="1725"/>
                  <w:marRight w:val="0"/>
                  <w:marTop w:val="0"/>
                  <w:marBottom w:val="0"/>
                  <w:divBdr>
                    <w:top w:val="none" w:sz="0" w:space="0" w:color="auto"/>
                    <w:left w:val="none" w:sz="0" w:space="0" w:color="auto"/>
                    <w:bottom w:val="none" w:sz="0" w:space="0" w:color="auto"/>
                    <w:right w:val="none" w:sz="0" w:space="0" w:color="auto"/>
                  </w:divBdr>
                  <w:divsChild>
                    <w:div w:id="1256792293">
                      <w:marLeft w:val="0"/>
                      <w:marRight w:val="0"/>
                      <w:marTop w:val="0"/>
                      <w:marBottom w:val="0"/>
                      <w:divBdr>
                        <w:top w:val="none" w:sz="0" w:space="0" w:color="auto"/>
                        <w:left w:val="none" w:sz="0" w:space="0" w:color="auto"/>
                        <w:bottom w:val="none" w:sz="0" w:space="0" w:color="auto"/>
                        <w:right w:val="none" w:sz="0" w:space="0" w:color="auto"/>
                      </w:divBdr>
                    </w:div>
                    <w:div w:id="12567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344">
              <w:marLeft w:val="0"/>
              <w:marRight w:val="0"/>
              <w:marTop w:val="0"/>
              <w:marBottom w:val="0"/>
              <w:divBdr>
                <w:top w:val="none" w:sz="0" w:space="0" w:color="auto"/>
                <w:left w:val="none" w:sz="0" w:space="0" w:color="auto"/>
                <w:bottom w:val="single" w:sz="6" w:space="0" w:color="DCDCDC"/>
                <w:right w:val="none" w:sz="0" w:space="0" w:color="auto"/>
              </w:divBdr>
            </w:div>
            <w:div w:id="1256792347">
              <w:marLeft w:val="0"/>
              <w:marRight w:val="0"/>
              <w:marTop w:val="0"/>
              <w:marBottom w:val="150"/>
              <w:divBdr>
                <w:top w:val="none" w:sz="0" w:space="0" w:color="auto"/>
                <w:left w:val="single" w:sz="6" w:space="8" w:color="EFEFEF"/>
                <w:bottom w:val="single" w:sz="6" w:space="8" w:color="EFEFEF"/>
                <w:right w:val="single" w:sz="6" w:space="8" w:color="EFEFEF"/>
              </w:divBdr>
              <w:divsChild>
                <w:div w:id="1256792333">
                  <w:marLeft w:val="1725"/>
                  <w:marRight w:val="0"/>
                  <w:marTop w:val="0"/>
                  <w:marBottom w:val="0"/>
                  <w:divBdr>
                    <w:top w:val="none" w:sz="0" w:space="0" w:color="auto"/>
                    <w:left w:val="none" w:sz="0" w:space="0" w:color="auto"/>
                    <w:bottom w:val="none" w:sz="0" w:space="0" w:color="auto"/>
                    <w:right w:val="none" w:sz="0" w:space="0" w:color="auto"/>
                  </w:divBdr>
                  <w:divsChild>
                    <w:div w:id="1256792287">
                      <w:marLeft w:val="0"/>
                      <w:marRight w:val="0"/>
                      <w:marTop w:val="0"/>
                      <w:marBottom w:val="0"/>
                      <w:divBdr>
                        <w:top w:val="none" w:sz="0" w:space="0" w:color="auto"/>
                        <w:left w:val="none" w:sz="0" w:space="0" w:color="auto"/>
                        <w:bottom w:val="none" w:sz="0" w:space="0" w:color="auto"/>
                        <w:right w:val="none" w:sz="0" w:space="0" w:color="auto"/>
                      </w:divBdr>
                    </w:div>
                  </w:divsChild>
                </w:div>
                <w:div w:id="1256792484">
                  <w:marLeft w:val="0"/>
                  <w:marRight w:val="225"/>
                  <w:marTop w:val="0"/>
                  <w:marBottom w:val="0"/>
                  <w:divBdr>
                    <w:top w:val="none" w:sz="0" w:space="0" w:color="auto"/>
                    <w:left w:val="none" w:sz="0" w:space="0" w:color="auto"/>
                    <w:bottom w:val="none" w:sz="0" w:space="0" w:color="auto"/>
                    <w:right w:val="none" w:sz="0" w:space="0" w:color="auto"/>
                  </w:divBdr>
                </w:div>
              </w:divsChild>
            </w:div>
            <w:div w:id="1256792349">
              <w:marLeft w:val="45"/>
              <w:marRight w:val="0"/>
              <w:marTop w:val="0"/>
              <w:marBottom w:val="0"/>
              <w:divBdr>
                <w:top w:val="none" w:sz="0" w:space="0" w:color="auto"/>
                <w:left w:val="none" w:sz="0" w:space="0" w:color="auto"/>
                <w:bottom w:val="none" w:sz="0" w:space="0" w:color="auto"/>
                <w:right w:val="none" w:sz="0" w:space="0" w:color="auto"/>
              </w:divBdr>
            </w:div>
            <w:div w:id="1256792351">
              <w:marLeft w:val="45"/>
              <w:marRight w:val="0"/>
              <w:marTop w:val="0"/>
              <w:marBottom w:val="0"/>
              <w:divBdr>
                <w:top w:val="none" w:sz="0" w:space="0" w:color="auto"/>
                <w:left w:val="none" w:sz="0" w:space="0" w:color="auto"/>
                <w:bottom w:val="none" w:sz="0" w:space="0" w:color="auto"/>
                <w:right w:val="none" w:sz="0" w:space="0" w:color="auto"/>
              </w:divBdr>
            </w:div>
            <w:div w:id="1256792357">
              <w:marLeft w:val="45"/>
              <w:marRight w:val="0"/>
              <w:marTop w:val="0"/>
              <w:marBottom w:val="0"/>
              <w:divBdr>
                <w:top w:val="none" w:sz="0" w:space="0" w:color="auto"/>
                <w:left w:val="none" w:sz="0" w:space="0" w:color="auto"/>
                <w:bottom w:val="none" w:sz="0" w:space="0" w:color="auto"/>
                <w:right w:val="none" w:sz="0" w:space="0" w:color="auto"/>
              </w:divBdr>
            </w:div>
            <w:div w:id="1256792368">
              <w:marLeft w:val="45"/>
              <w:marRight w:val="0"/>
              <w:marTop w:val="0"/>
              <w:marBottom w:val="0"/>
              <w:divBdr>
                <w:top w:val="none" w:sz="0" w:space="0" w:color="auto"/>
                <w:left w:val="none" w:sz="0" w:space="0" w:color="auto"/>
                <w:bottom w:val="none" w:sz="0" w:space="0" w:color="auto"/>
                <w:right w:val="none" w:sz="0" w:space="0" w:color="auto"/>
              </w:divBdr>
            </w:div>
            <w:div w:id="1256792378">
              <w:marLeft w:val="0"/>
              <w:marRight w:val="0"/>
              <w:marTop w:val="0"/>
              <w:marBottom w:val="150"/>
              <w:divBdr>
                <w:top w:val="none" w:sz="0" w:space="0" w:color="auto"/>
                <w:left w:val="single" w:sz="6" w:space="8" w:color="EFEFEF"/>
                <w:bottom w:val="single" w:sz="6" w:space="8" w:color="EFEFEF"/>
                <w:right w:val="single" w:sz="6" w:space="8" w:color="EFEFEF"/>
              </w:divBdr>
              <w:divsChild>
                <w:div w:id="1256792418">
                  <w:marLeft w:val="0"/>
                  <w:marRight w:val="225"/>
                  <w:marTop w:val="0"/>
                  <w:marBottom w:val="0"/>
                  <w:divBdr>
                    <w:top w:val="none" w:sz="0" w:space="0" w:color="auto"/>
                    <w:left w:val="none" w:sz="0" w:space="0" w:color="auto"/>
                    <w:bottom w:val="none" w:sz="0" w:space="0" w:color="auto"/>
                    <w:right w:val="none" w:sz="0" w:space="0" w:color="auto"/>
                  </w:divBdr>
                </w:div>
                <w:div w:id="1256792423">
                  <w:marLeft w:val="1725"/>
                  <w:marRight w:val="0"/>
                  <w:marTop w:val="0"/>
                  <w:marBottom w:val="0"/>
                  <w:divBdr>
                    <w:top w:val="none" w:sz="0" w:space="0" w:color="auto"/>
                    <w:left w:val="none" w:sz="0" w:space="0" w:color="auto"/>
                    <w:bottom w:val="none" w:sz="0" w:space="0" w:color="auto"/>
                    <w:right w:val="none" w:sz="0" w:space="0" w:color="auto"/>
                  </w:divBdr>
                  <w:divsChild>
                    <w:div w:id="12567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382">
              <w:marLeft w:val="0"/>
              <w:marRight w:val="0"/>
              <w:marTop w:val="0"/>
              <w:marBottom w:val="0"/>
              <w:divBdr>
                <w:top w:val="single" w:sz="6" w:space="8" w:color="EFEFEF"/>
                <w:left w:val="single" w:sz="6" w:space="8" w:color="EFEFEF"/>
                <w:bottom w:val="single" w:sz="6" w:space="8" w:color="EFEFEF"/>
                <w:right w:val="single" w:sz="6" w:space="8" w:color="EFEFEF"/>
              </w:divBdr>
            </w:div>
            <w:div w:id="1256792384">
              <w:marLeft w:val="45"/>
              <w:marRight w:val="0"/>
              <w:marTop w:val="0"/>
              <w:marBottom w:val="0"/>
              <w:divBdr>
                <w:top w:val="none" w:sz="0" w:space="0" w:color="auto"/>
                <w:left w:val="none" w:sz="0" w:space="0" w:color="auto"/>
                <w:bottom w:val="none" w:sz="0" w:space="0" w:color="auto"/>
                <w:right w:val="none" w:sz="0" w:space="0" w:color="auto"/>
              </w:divBdr>
            </w:div>
            <w:div w:id="1256792388">
              <w:marLeft w:val="0"/>
              <w:marRight w:val="0"/>
              <w:marTop w:val="0"/>
              <w:marBottom w:val="150"/>
              <w:divBdr>
                <w:top w:val="none" w:sz="0" w:space="0" w:color="auto"/>
                <w:left w:val="single" w:sz="6" w:space="8" w:color="EFEFEF"/>
                <w:bottom w:val="single" w:sz="6" w:space="8" w:color="EFEFEF"/>
                <w:right w:val="single" w:sz="6" w:space="8" w:color="EFEFEF"/>
              </w:divBdr>
              <w:divsChild>
                <w:div w:id="1256792335">
                  <w:marLeft w:val="1725"/>
                  <w:marRight w:val="0"/>
                  <w:marTop w:val="0"/>
                  <w:marBottom w:val="0"/>
                  <w:divBdr>
                    <w:top w:val="none" w:sz="0" w:space="0" w:color="auto"/>
                    <w:left w:val="none" w:sz="0" w:space="0" w:color="auto"/>
                    <w:bottom w:val="none" w:sz="0" w:space="0" w:color="auto"/>
                    <w:right w:val="none" w:sz="0" w:space="0" w:color="auto"/>
                  </w:divBdr>
                  <w:divsChild>
                    <w:div w:id="1256792385">
                      <w:marLeft w:val="0"/>
                      <w:marRight w:val="0"/>
                      <w:marTop w:val="0"/>
                      <w:marBottom w:val="0"/>
                      <w:divBdr>
                        <w:top w:val="none" w:sz="0" w:space="0" w:color="auto"/>
                        <w:left w:val="none" w:sz="0" w:space="0" w:color="auto"/>
                        <w:bottom w:val="none" w:sz="0" w:space="0" w:color="auto"/>
                        <w:right w:val="none" w:sz="0" w:space="0" w:color="auto"/>
                      </w:divBdr>
                    </w:div>
                  </w:divsChild>
                </w:div>
                <w:div w:id="1256792403">
                  <w:marLeft w:val="0"/>
                  <w:marRight w:val="225"/>
                  <w:marTop w:val="0"/>
                  <w:marBottom w:val="0"/>
                  <w:divBdr>
                    <w:top w:val="none" w:sz="0" w:space="0" w:color="auto"/>
                    <w:left w:val="none" w:sz="0" w:space="0" w:color="auto"/>
                    <w:bottom w:val="none" w:sz="0" w:space="0" w:color="auto"/>
                    <w:right w:val="none" w:sz="0" w:space="0" w:color="auto"/>
                  </w:divBdr>
                </w:div>
              </w:divsChild>
            </w:div>
            <w:div w:id="1256792389">
              <w:marLeft w:val="0"/>
              <w:marRight w:val="0"/>
              <w:marTop w:val="0"/>
              <w:marBottom w:val="150"/>
              <w:divBdr>
                <w:top w:val="none" w:sz="0" w:space="0" w:color="auto"/>
                <w:left w:val="single" w:sz="6" w:space="8" w:color="EFEFEF"/>
                <w:bottom w:val="single" w:sz="6" w:space="8" w:color="EFEFEF"/>
                <w:right w:val="single" w:sz="6" w:space="8" w:color="EFEFEF"/>
              </w:divBdr>
              <w:divsChild>
                <w:div w:id="1256792337">
                  <w:marLeft w:val="0"/>
                  <w:marRight w:val="225"/>
                  <w:marTop w:val="0"/>
                  <w:marBottom w:val="0"/>
                  <w:divBdr>
                    <w:top w:val="none" w:sz="0" w:space="0" w:color="auto"/>
                    <w:left w:val="none" w:sz="0" w:space="0" w:color="auto"/>
                    <w:bottom w:val="none" w:sz="0" w:space="0" w:color="auto"/>
                    <w:right w:val="none" w:sz="0" w:space="0" w:color="auto"/>
                  </w:divBdr>
                </w:div>
                <w:div w:id="1256792360">
                  <w:marLeft w:val="1725"/>
                  <w:marRight w:val="0"/>
                  <w:marTop w:val="0"/>
                  <w:marBottom w:val="0"/>
                  <w:divBdr>
                    <w:top w:val="none" w:sz="0" w:space="0" w:color="auto"/>
                    <w:left w:val="none" w:sz="0" w:space="0" w:color="auto"/>
                    <w:bottom w:val="none" w:sz="0" w:space="0" w:color="auto"/>
                    <w:right w:val="none" w:sz="0" w:space="0" w:color="auto"/>
                  </w:divBdr>
                  <w:divsChild>
                    <w:div w:id="12567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392">
              <w:marLeft w:val="45"/>
              <w:marRight w:val="0"/>
              <w:marTop w:val="0"/>
              <w:marBottom w:val="0"/>
              <w:divBdr>
                <w:top w:val="none" w:sz="0" w:space="0" w:color="auto"/>
                <w:left w:val="none" w:sz="0" w:space="0" w:color="auto"/>
                <w:bottom w:val="none" w:sz="0" w:space="0" w:color="auto"/>
                <w:right w:val="none" w:sz="0" w:space="0" w:color="auto"/>
              </w:divBdr>
            </w:div>
            <w:div w:id="1256792396">
              <w:marLeft w:val="0"/>
              <w:marRight w:val="0"/>
              <w:marTop w:val="0"/>
              <w:marBottom w:val="150"/>
              <w:divBdr>
                <w:top w:val="none" w:sz="0" w:space="0" w:color="auto"/>
                <w:left w:val="single" w:sz="6" w:space="8" w:color="EFEFEF"/>
                <w:bottom w:val="single" w:sz="6" w:space="8" w:color="EFEFEF"/>
                <w:right w:val="single" w:sz="6" w:space="8" w:color="EFEFEF"/>
              </w:divBdr>
              <w:divsChild>
                <w:div w:id="1256792365">
                  <w:marLeft w:val="1725"/>
                  <w:marRight w:val="0"/>
                  <w:marTop w:val="0"/>
                  <w:marBottom w:val="0"/>
                  <w:divBdr>
                    <w:top w:val="none" w:sz="0" w:space="0" w:color="auto"/>
                    <w:left w:val="none" w:sz="0" w:space="0" w:color="auto"/>
                    <w:bottom w:val="none" w:sz="0" w:space="0" w:color="auto"/>
                    <w:right w:val="none" w:sz="0" w:space="0" w:color="auto"/>
                  </w:divBdr>
                  <w:divsChild>
                    <w:div w:id="1256792362">
                      <w:marLeft w:val="0"/>
                      <w:marRight w:val="0"/>
                      <w:marTop w:val="0"/>
                      <w:marBottom w:val="0"/>
                      <w:divBdr>
                        <w:top w:val="none" w:sz="0" w:space="0" w:color="auto"/>
                        <w:left w:val="none" w:sz="0" w:space="0" w:color="auto"/>
                        <w:bottom w:val="none" w:sz="0" w:space="0" w:color="auto"/>
                        <w:right w:val="none" w:sz="0" w:space="0" w:color="auto"/>
                      </w:divBdr>
                    </w:div>
                  </w:divsChild>
                </w:div>
                <w:div w:id="1256792416">
                  <w:marLeft w:val="0"/>
                  <w:marRight w:val="225"/>
                  <w:marTop w:val="0"/>
                  <w:marBottom w:val="0"/>
                  <w:divBdr>
                    <w:top w:val="none" w:sz="0" w:space="0" w:color="auto"/>
                    <w:left w:val="none" w:sz="0" w:space="0" w:color="auto"/>
                    <w:bottom w:val="none" w:sz="0" w:space="0" w:color="auto"/>
                    <w:right w:val="none" w:sz="0" w:space="0" w:color="auto"/>
                  </w:divBdr>
                </w:div>
              </w:divsChild>
            </w:div>
            <w:div w:id="1256792404">
              <w:marLeft w:val="0"/>
              <w:marRight w:val="0"/>
              <w:marTop w:val="0"/>
              <w:marBottom w:val="150"/>
              <w:divBdr>
                <w:top w:val="none" w:sz="0" w:space="0" w:color="auto"/>
                <w:left w:val="single" w:sz="6" w:space="8" w:color="EFEFEF"/>
                <w:bottom w:val="single" w:sz="6" w:space="8" w:color="EFEFEF"/>
                <w:right w:val="single" w:sz="6" w:space="8" w:color="EFEFEF"/>
              </w:divBdr>
              <w:divsChild>
                <w:div w:id="1256792323">
                  <w:marLeft w:val="0"/>
                  <w:marRight w:val="225"/>
                  <w:marTop w:val="0"/>
                  <w:marBottom w:val="0"/>
                  <w:divBdr>
                    <w:top w:val="none" w:sz="0" w:space="0" w:color="auto"/>
                    <w:left w:val="none" w:sz="0" w:space="0" w:color="auto"/>
                    <w:bottom w:val="none" w:sz="0" w:space="0" w:color="auto"/>
                    <w:right w:val="none" w:sz="0" w:space="0" w:color="auto"/>
                  </w:divBdr>
                </w:div>
                <w:div w:id="1256792400">
                  <w:marLeft w:val="1725"/>
                  <w:marRight w:val="0"/>
                  <w:marTop w:val="0"/>
                  <w:marBottom w:val="0"/>
                  <w:divBdr>
                    <w:top w:val="none" w:sz="0" w:space="0" w:color="auto"/>
                    <w:left w:val="none" w:sz="0" w:space="0" w:color="auto"/>
                    <w:bottom w:val="none" w:sz="0" w:space="0" w:color="auto"/>
                    <w:right w:val="none" w:sz="0" w:space="0" w:color="auto"/>
                  </w:divBdr>
                  <w:divsChild>
                    <w:div w:id="12567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406">
              <w:marLeft w:val="0"/>
              <w:marRight w:val="0"/>
              <w:marTop w:val="0"/>
              <w:marBottom w:val="0"/>
              <w:divBdr>
                <w:top w:val="none" w:sz="0" w:space="0" w:color="auto"/>
                <w:left w:val="none" w:sz="0" w:space="0" w:color="auto"/>
                <w:bottom w:val="none" w:sz="0" w:space="0" w:color="auto"/>
                <w:right w:val="none" w:sz="0" w:space="0" w:color="auto"/>
              </w:divBdr>
              <w:divsChild>
                <w:div w:id="1256792324">
                  <w:marLeft w:val="0"/>
                  <w:marRight w:val="0"/>
                  <w:marTop w:val="0"/>
                  <w:marBottom w:val="60"/>
                  <w:divBdr>
                    <w:top w:val="none" w:sz="0" w:space="0" w:color="auto"/>
                    <w:left w:val="none" w:sz="0" w:space="0" w:color="auto"/>
                    <w:bottom w:val="none" w:sz="0" w:space="0" w:color="auto"/>
                    <w:right w:val="none" w:sz="0" w:space="0" w:color="auto"/>
                  </w:divBdr>
                </w:div>
                <w:div w:id="1256792331">
                  <w:marLeft w:val="0"/>
                  <w:marRight w:val="0"/>
                  <w:marTop w:val="0"/>
                  <w:marBottom w:val="60"/>
                  <w:divBdr>
                    <w:top w:val="none" w:sz="0" w:space="0" w:color="auto"/>
                    <w:left w:val="none" w:sz="0" w:space="0" w:color="auto"/>
                    <w:bottom w:val="none" w:sz="0" w:space="0" w:color="auto"/>
                    <w:right w:val="none" w:sz="0" w:space="0" w:color="auto"/>
                  </w:divBdr>
                </w:div>
                <w:div w:id="1256792334">
                  <w:marLeft w:val="0"/>
                  <w:marRight w:val="0"/>
                  <w:marTop w:val="0"/>
                  <w:marBottom w:val="60"/>
                  <w:divBdr>
                    <w:top w:val="none" w:sz="0" w:space="0" w:color="auto"/>
                    <w:left w:val="none" w:sz="0" w:space="0" w:color="auto"/>
                    <w:bottom w:val="none" w:sz="0" w:space="0" w:color="auto"/>
                    <w:right w:val="none" w:sz="0" w:space="0" w:color="auto"/>
                  </w:divBdr>
                </w:div>
                <w:div w:id="1256792387">
                  <w:marLeft w:val="0"/>
                  <w:marRight w:val="0"/>
                  <w:marTop w:val="0"/>
                  <w:marBottom w:val="60"/>
                  <w:divBdr>
                    <w:top w:val="none" w:sz="0" w:space="0" w:color="auto"/>
                    <w:left w:val="none" w:sz="0" w:space="0" w:color="auto"/>
                    <w:bottom w:val="none" w:sz="0" w:space="0" w:color="auto"/>
                    <w:right w:val="none" w:sz="0" w:space="0" w:color="auto"/>
                  </w:divBdr>
                </w:div>
                <w:div w:id="1256792390">
                  <w:marLeft w:val="0"/>
                  <w:marRight w:val="0"/>
                  <w:marTop w:val="0"/>
                  <w:marBottom w:val="60"/>
                  <w:divBdr>
                    <w:top w:val="none" w:sz="0" w:space="0" w:color="auto"/>
                    <w:left w:val="none" w:sz="0" w:space="0" w:color="auto"/>
                    <w:bottom w:val="none" w:sz="0" w:space="0" w:color="auto"/>
                    <w:right w:val="none" w:sz="0" w:space="0" w:color="auto"/>
                  </w:divBdr>
                </w:div>
                <w:div w:id="1256792496">
                  <w:marLeft w:val="0"/>
                  <w:marRight w:val="0"/>
                  <w:marTop w:val="0"/>
                  <w:marBottom w:val="60"/>
                  <w:divBdr>
                    <w:top w:val="none" w:sz="0" w:space="0" w:color="auto"/>
                    <w:left w:val="none" w:sz="0" w:space="0" w:color="auto"/>
                    <w:bottom w:val="none" w:sz="0" w:space="0" w:color="auto"/>
                    <w:right w:val="none" w:sz="0" w:space="0" w:color="auto"/>
                  </w:divBdr>
                </w:div>
              </w:divsChild>
            </w:div>
            <w:div w:id="1256792407">
              <w:marLeft w:val="45"/>
              <w:marRight w:val="0"/>
              <w:marTop w:val="0"/>
              <w:marBottom w:val="0"/>
              <w:divBdr>
                <w:top w:val="none" w:sz="0" w:space="0" w:color="auto"/>
                <w:left w:val="none" w:sz="0" w:space="0" w:color="auto"/>
                <w:bottom w:val="none" w:sz="0" w:space="0" w:color="auto"/>
                <w:right w:val="none" w:sz="0" w:space="0" w:color="auto"/>
              </w:divBdr>
            </w:div>
            <w:div w:id="1256792414">
              <w:marLeft w:val="0"/>
              <w:marRight w:val="0"/>
              <w:marTop w:val="0"/>
              <w:marBottom w:val="150"/>
              <w:divBdr>
                <w:top w:val="none" w:sz="0" w:space="0" w:color="auto"/>
                <w:left w:val="single" w:sz="6" w:space="8" w:color="EFEFEF"/>
                <w:bottom w:val="single" w:sz="6" w:space="8" w:color="EFEFEF"/>
                <w:right w:val="single" w:sz="6" w:space="8" w:color="EFEFEF"/>
              </w:divBdr>
              <w:divsChild>
                <w:div w:id="1256792319">
                  <w:marLeft w:val="1725"/>
                  <w:marRight w:val="0"/>
                  <w:marTop w:val="0"/>
                  <w:marBottom w:val="0"/>
                  <w:divBdr>
                    <w:top w:val="none" w:sz="0" w:space="0" w:color="auto"/>
                    <w:left w:val="none" w:sz="0" w:space="0" w:color="auto"/>
                    <w:bottom w:val="none" w:sz="0" w:space="0" w:color="auto"/>
                    <w:right w:val="none" w:sz="0" w:space="0" w:color="auto"/>
                  </w:divBdr>
                  <w:divsChild>
                    <w:div w:id="1256792455">
                      <w:marLeft w:val="0"/>
                      <w:marRight w:val="0"/>
                      <w:marTop w:val="0"/>
                      <w:marBottom w:val="0"/>
                      <w:divBdr>
                        <w:top w:val="none" w:sz="0" w:space="0" w:color="auto"/>
                        <w:left w:val="none" w:sz="0" w:space="0" w:color="auto"/>
                        <w:bottom w:val="none" w:sz="0" w:space="0" w:color="auto"/>
                        <w:right w:val="none" w:sz="0" w:space="0" w:color="auto"/>
                      </w:divBdr>
                    </w:div>
                  </w:divsChild>
                </w:div>
                <w:div w:id="1256792433">
                  <w:marLeft w:val="0"/>
                  <w:marRight w:val="225"/>
                  <w:marTop w:val="0"/>
                  <w:marBottom w:val="0"/>
                  <w:divBdr>
                    <w:top w:val="none" w:sz="0" w:space="0" w:color="auto"/>
                    <w:left w:val="none" w:sz="0" w:space="0" w:color="auto"/>
                    <w:bottom w:val="none" w:sz="0" w:space="0" w:color="auto"/>
                    <w:right w:val="none" w:sz="0" w:space="0" w:color="auto"/>
                  </w:divBdr>
                </w:div>
              </w:divsChild>
            </w:div>
            <w:div w:id="1256792429">
              <w:marLeft w:val="0"/>
              <w:marRight w:val="0"/>
              <w:marTop w:val="0"/>
              <w:marBottom w:val="150"/>
              <w:divBdr>
                <w:top w:val="none" w:sz="0" w:space="0" w:color="auto"/>
                <w:left w:val="single" w:sz="6" w:space="8" w:color="EFEFEF"/>
                <w:bottom w:val="single" w:sz="6" w:space="8" w:color="EFEFEF"/>
                <w:right w:val="single" w:sz="6" w:space="8" w:color="EFEFEF"/>
              </w:divBdr>
              <w:divsChild>
                <w:div w:id="1256792474">
                  <w:marLeft w:val="1725"/>
                  <w:marRight w:val="0"/>
                  <w:marTop w:val="0"/>
                  <w:marBottom w:val="0"/>
                  <w:divBdr>
                    <w:top w:val="none" w:sz="0" w:space="0" w:color="auto"/>
                    <w:left w:val="none" w:sz="0" w:space="0" w:color="auto"/>
                    <w:bottom w:val="none" w:sz="0" w:space="0" w:color="auto"/>
                    <w:right w:val="none" w:sz="0" w:space="0" w:color="auto"/>
                  </w:divBdr>
                  <w:divsChild>
                    <w:div w:id="1256792274">
                      <w:marLeft w:val="0"/>
                      <w:marRight w:val="0"/>
                      <w:marTop w:val="0"/>
                      <w:marBottom w:val="0"/>
                      <w:divBdr>
                        <w:top w:val="none" w:sz="0" w:space="0" w:color="auto"/>
                        <w:left w:val="none" w:sz="0" w:space="0" w:color="auto"/>
                        <w:bottom w:val="none" w:sz="0" w:space="0" w:color="auto"/>
                        <w:right w:val="none" w:sz="0" w:space="0" w:color="auto"/>
                      </w:divBdr>
                    </w:div>
                    <w:div w:id="1256792471">
                      <w:marLeft w:val="0"/>
                      <w:marRight w:val="0"/>
                      <w:marTop w:val="0"/>
                      <w:marBottom w:val="0"/>
                      <w:divBdr>
                        <w:top w:val="none" w:sz="0" w:space="0" w:color="auto"/>
                        <w:left w:val="none" w:sz="0" w:space="0" w:color="auto"/>
                        <w:bottom w:val="none" w:sz="0" w:space="0" w:color="auto"/>
                        <w:right w:val="none" w:sz="0" w:space="0" w:color="auto"/>
                      </w:divBdr>
                    </w:div>
                  </w:divsChild>
                </w:div>
                <w:div w:id="1256792491">
                  <w:marLeft w:val="0"/>
                  <w:marRight w:val="225"/>
                  <w:marTop w:val="0"/>
                  <w:marBottom w:val="0"/>
                  <w:divBdr>
                    <w:top w:val="none" w:sz="0" w:space="0" w:color="auto"/>
                    <w:left w:val="none" w:sz="0" w:space="0" w:color="auto"/>
                    <w:bottom w:val="none" w:sz="0" w:space="0" w:color="auto"/>
                    <w:right w:val="none" w:sz="0" w:space="0" w:color="auto"/>
                  </w:divBdr>
                </w:div>
              </w:divsChild>
            </w:div>
            <w:div w:id="1256792430">
              <w:marLeft w:val="0"/>
              <w:marRight w:val="0"/>
              <w:marTop w:val="0"/>
              <w:marBottom w:val="150"/>
              <w:divBdr>
                <w:top w:val="none" w:sz="0" w:space="0" w:color="auto"/>
                <w:left w:val="single" w:sz="6" w:space="8" w:color="EFEFEF"/>
                <w:bottom w:val="single" w:sz="6" w:space="8" w:color="EFEFEF"/>
                <w:right w:val="single" w:sz="6" w:space="8" w:color="EFEFEF"/>
              </w:divBdr>
              <w:divsChild>
                <w:div w:id="1256792366">
                  <w:marLeft w:val="0"/>
                  <w:marRight w:val="225"/>
                  <w:marTop w:val="0"/>
                  <w:marBottom w:val="0"/>
                  <w:divBdr>
                    <w:top w:val="none" w:sz="0" w:space="0" w:color="auto"/>
                    <w:left w:val="none" w:sz="0" w:space="0" w:color="auto"/>
                    <w:bottom w:val="none" w:sz="0" w:space="0" w:color="auto"/>
                    <w:right w:val="none" w:sz="0" w:space="0" w:color="auto"/>
                  </w:divBdr>
                </w:div>
                <w:div w:id="1256792408">
                  <w:marLeft w:val="1725"/>
                  <w:marRight w:val="0"/>
                  <w:marTop w:val="0"/>
                  <w:marBottom w:val="0"/>
                  <w:divBdr>
                    <w:top w:val="none" w:sz="0" w:space="0" w:color="auto"/>
                    <w:left w:val="none" w:sz="0" w:space="0" w:color="auto"/>
                    <w:bottom w:val="none" w:sz="0" w:space="0" w:color="auto"/>
                    <w:right w:val="none" w:sz="0" w:space="0" w:color="auto"/>
                  </w:divBdr>
                  <w:divsChild>
                    <w:div w:id="12567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431">
              <w:marLeft w:val="0"/>
              <w:marRight w:val="0"/>
              <w:marTop w:val="0"/>
              <w:marBottom w:val="150"/>
              <w:divBdr>
                <w:top w:val="none" w:sz="0" w:space="0" w:color="auto"/>
                <w:left w:val="single" w:sz="6" w:space="8" w:color="EFEFEF"/>
                <w:bottom w:val="single" w:sz="6" w:space="8" w:color="EFEFEF"/>
                <w:right w:val="single" w:sz="6" w:space="8" w:color="EFEFEF"/>
              </w:divBdr>
              <w:divsChild>
                <w:div w:id="1256792354">
                  <w:marLeft w:val="1725"/>
                  <w:marRight w:val="0"/>
                  <w:marTop w:val="0"/>
                  <w:marBottom w:val="0"/>
                  <w:divBdr>
                    <w:top w:val="none" w:sz="0" w:space="0" w:color="auto"/>
                    <w:left w:val="none" w:sz="0" w:space="0" w:color="auto"/>
                    <w:bottom w:val="none" w:sz="0" w:space="0" w:color="auto"/>
                    <w:right w:val="none" w:sz="0" w:space="0" w:color="auto"/>
                  </w:divBdr>
                  <w:divsChild>
                    <w:div w:id="1256792425">
                      <w:marLeft w:val="0"/>
                      <w:marRight w:val="0"/>
                      <w:marTop w:val="0"/>
                      <w:marBottom w:val="0"/>
                      <w:divBdr>
                        <w:top w:val="none" w:sz="0" w:space="0" w:color="auto"/>
                        <w:left w:val="none" w:sz="0" w:space="0" w:color="auto"/>
                        <w:bottom w:val="none" w:sz="0" w:space="0" w:color="auto"/>
                        <w:right w:val="none" w:sz="0" w:space="0" w:color="auto"/>
                      </w:divBdr>
                    </w:div>
                  </w:divsChild>
                </w:div>
                <w:div w:id="1256792482">
                  <w:marLeft w:val="0"/>
                  <w:marRight w:val="225"/>
                  <w:marTop w:val="0"/>
                  <w:marBottom w:val="0"/>
                  <w:divBdr>
                    <w:top w:val="none" w:sz="0" w:space="0" w:color="auto"/>
                    <w:left w:val="none" w:sz="0" w:space="0" w:color="auto"/>
                    <w:bottom w:val="none" w:sz="0" w:space="0" w:color="auto"/>
                    <w:right w:val="none" w:sz="0" w:space="0" w:color="auto"/>
                  </w:divBdr>
                </w:div>
              </w:divsChild>
            </w:div>
            <w:div w:id="1256792432">
              <w:marLeft w:val="45"/>
              <w:marRight w:val="0"/>
              <w:marTop w:val="0"/>
              <w:marBottom w:val="0"/>
              <w:divBdr>
                <w:top w:val="none" w:sz="0" w:space="0" w:color="auto"/>
                <w:left w:val="none" w:sz="0" w:space="0" w:color="auto"/>
                <w:bottom w:val="none" w:sz="0" w:space="0" w:color="auto"/>
                <w:right w:val="none" w:sz="0" w:space="0" w:color="auto"/>
              </w:divBdr>
            </w:div>
            <w:div w:id="1256792440">
              <w:marLeft w:val="45"/>
              <w:marRight w:val="0"/>
              <w:marTop w:val="0"/>
              <w:marBottom w:val="0"/>
              <w:divBdr>
                <w:top w:val="none" w:sz="0" w:space="0" w:color="auto"/>
                <w:left w:val="none" w:sz="0" w:space="0" w:color="auto"/>
                <w:bottom w:val="none" w:sz="0" w:space="0" w:color="auto"/>
                <w:right w:val="none" w:sz="0" w:space="0" w:color="auto"/>
              </w:divBdr>
            </w:div>
            <w:div w:id="1256792446">
              <w:marLeft w:val="45"/>
              <w:marRight w:val="0"/>
              <w:marTop w:val="0"/>
              <w:marBottom w:val="0"/>
              <w:divBdr>
                <w:top w:val="none" w:sz="0" w:space="0" w:color="auto"/>
                <w:left w:val="none" w:sz="0" w:space="0" w:color="auto"/>
                <w:bottom w:val="none" w:sz="0" w:space="0" w:color="auto"/>
                <w:right w:val="none" w:sz="0" w:space="0" w:color="auto"/>
              </w:divBdr>
            </w:div>
            <w:div w:id="1256792449">
              <w:marLeft w:val="0"/>
              <w:marRight w:val="0"/>
              <w:marTop w:val="0"/>
              <w:marBottom w:val="0"/>
              <w:divBdr>
                <w:top w:val="none" w:sz="0" w:space="0" w:color="auto"/>
                <w:left w:val="none" w:sz="0" w:space="0" w:color="auto"/>
                <w:bottom w:val="single" w:sz="6" w:space="0" w:color="DCDCDC"/>
                <w:right w:val="none" w:sz="0" w:space="0" w:color="auto"/>
              </w:divBdr>
            </w:div>
            <w:div w:id="1256792459">
              <w:marLeft w:val="0"/>
              <w:marRight w:val="0"/>
              <w:marTop w:val="0"/>
              <w:marBottom w:val="150"/>
              <w:divBdr>
                <w:top w:val="none" w:sz="0" w:space="0" w:color="auto"/>
                <w:left w:val="single" w:sz="6" w:space="8" w:color="EFEFEF"/>
                <w:bottom w:val="single" w:sz="6" w:space="8" w:color="EFEFEF"/>
                <w:right w:val="single" w:sz="6" w:space="8" w:color="EFEFEF"/>
              </w:divBdr>
              <w:divsChild>
                <w:div w:id="1256792299">
                  <w:marLeft w:val="0"/>
                  <w:marRight w:val="225"/>
                  <w:marTop w:val="0"/>
                  <w:marBottom w:val="0"/>
                  <w:divBdr>
                    <w:top w:val="none" w:sz="0" w:space="0" w:color="auto"/>
                    <w:left w:val="none" w:sz="0" w:space="0" w:color="auto"/>
                    <w:bottom w:val="none" w:sz="0" w:space="0" w:color="auto"/>
                    <w:right w:val="none" w:sz="0" w:space="0" w:color="auto"/>
                  </w:divBdr>
                </w:div>
                <w:div w:id="1256792465">
                  <w:marLeft w:val="1725"/>
                  <w:marRight w:val="0"/>
                  <w:marTop w:val="0"/>
                  <w:marBottom w:val="0"/>
                  <w:divBdr>
                    <w:top w:val="none" w:sz="0" w:space="0" w:color="auto"/>
                    <w:left w:val="none" w:sz="0" w:space="0" w:color="auto"/>
                    <w:bottom w:val="none" w:sz="0" w:space="0" w:color="auto"/>
                    <w:right w:val="none" w:sz="0" w:space="0" w:color="auto"/>
                  </w:divBdr>
                  <w:divsChild>
                    <w:div w:id="12567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463">
              <w:marLeft w:val="0"/>
              <w:marRight w:val="0"/>
              <w:marTop w:val="0"/>
              <w:marBottom w:val="150"/>
              <w:divBdr>
                <w:top w:val="none" w:sz="0" w:space="0" w:color="auto"/>
                <w:left w:val="single" w:sz="6" w:space="8" w:color="EFEFEF"/>
                <w:bottom w:val="single" w:sz="6" w:space="8" w:color="EFEFEF"/>
                <w:right w:val="single" w:sz="6" w:space="8" w:color="EFEFEF"/>
              </w:divBdr>
              <w:divsChild>
                <w:div w:id="1256792450">
                  <w:marLeft w:val="0"/>
                  <w:marRight w:val="225"/>
                  <w:marTop w:val="0"/>
                  <w:marBottom w:val="0"/>
                  <w:divBdr>
                    <w:top w:val="none" w:sz="0" w:space="0" w:color="auto"/>
                    <w:left w:val="none" w:sz="0" w:space="0" w:color="auto"/>
                    <w:bottom w:val="none" w:sz="0" w:space="0" w:color="auto"/>
                    <w:right w:val="none" w:sz="0" w:space="0" w:color="auto"/>
                  </w:divBdr>
                </w:div>
                <w:div w:id="1256792487">
                  <w:marLeft w:val="1725"/>
                  <w:marRight w:val="0"/>
                  <w:marTop w:val="0"/>
                  <w:marBottom w:val="0"/>
                  <w:divBdr>
                    <w:top w:val="none" w:sz="0" w:space="0" w:color="auto"/>
                    <w:left w:val="none" w:sz="0" w:space="0" w:color="auto"/>
                    <w:bottom w:val="none" w:sz="0" w:space="0" w:color="auto"/>
                    <w:right w:val="none" w:sz="0" w:space="0" w:color="auto"/>
                  </w:divBdr>
                  <w:divsChild>
                    <w:div w:id="12567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473">
              <w:marLeft w:val="45"/>
              <w:marRight w:val="0"/>
              <w:marTop w:val="0"/>
              <w:marBottom w:val="0"/>
              <w:divBdr>
                <w:top w:val="none" w:sz="0" w:space="0" w:color="auto"/>
                <w:left w:val="none" w:sz="0" w:space="0" w:color="auto"/>
                <w:bottom w:val="none" w:sz="0" w:space="0" w:color="auto"/>
                <w:right w:val="none" w:sz="0" w:space="0" w:color="auto"/>
              </w:divBdr>
            </w:div>
            <w:div w:id="1256792475">
              <w:marLeft w:val="0"/>
              <w:marRight w:val="0"/>
              <w:marTop w:val="0"/>
              <w:marBottom w:val="150"/>
              <w:divBdr>
                <w:top w:val="none" w:sz="0" w:space="0" w:color="auto"/>
                <w:left w:val="single" w:sz="6" w:space="8" w:color="EFEFEF"/>
                <w:bottom w:val="single" w:sz="6" w:space="8" w:color="EFEFEF"/>
                <w:right w:val="single" w:sz="6" w:space="8" w:color="EFEFEF"/>
              </w:divBdr>
              <w:divsChild>
                <w:div w:id="1256792300">
                  <w:marLeft w:val="0"/>
                  <w:marRight w:val="225"/>
                  <w:marTop w:val="0"/>
                  <w:marBottom w:val="0"/>
                  <w:divBdr>
                    <w:top w:val="none" w:sz="0" w:space="0" w:color="auto"/>
                    <w:left w:val="none" w:sz="0" w:space="0" w:color="auto"/>
                    <w:bottom w:val="none" w:sz="0" w:space="0" w:color="auto"/>
                    <w:right w:val="none" w:sz="0" w:space="0" w:color="auto"/>
                  </w:divBdr>
                </w:div>
                <w:div w:id="1256792340">
                  <w:marLeft w:val="1725"/>
                  <w:marRight w:val="0"/>
                  <w:marTop w:val="0"/>
                  <w:marBottom w:val="0"/>
                  <w:divBdr>
                    <w:top w:val="none" w:sz="0" w:space="0" w:color="auto"/>
                    <w:left w:val="none" w:sz="0" w:space="0" w:color="auto"/>
                    <w:bottom w:val="none" w:sz="0" w:space="0" w:color="auto"/>
                    <w:right w:val="none" w:sz="0" w:space="0" w:color="auto"/>
                  </w:divBdr>
                  <w:divsChild>
                    <w:div w:id="12567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477">
              <w:marLeft w:val="45"/>
              <w:marRight w:val="0"/>
              <w:marTop w:val="0"/>
              <w:marBottom w:val="0"/>
              <w:divBdr>
                <w:top w:val="none" w:sz="0" w:space="0" w:color="auto"/>
                <w:left w:val="none" w:sz="0" w:space="0" w:color="auto"/>
                <w:bottom w:val="none" w:sz="0" w:space="0" w:color="auto"/>
                <w:right w:val="none" w:sz="0" w:space="0" w:color="auto"/>
              </w:divBdr>
            </w:div>
            <w:div w:id="1256792478">
              <w:marLeft w:val="45"/>
              <w:marRight w:val="0"/>
              <w:marTop w:val="0"/>
              <w:marBottom w:val="0"/>
              <w:divBdr>
                <w:top w:val="none" w:sz="0" w:space="0" w:color="auto"/>
                <w:left w:val="none" w:sz="0" w:space="0" w:color="auto"/>
                <w:bottom w:val="none" w:sz="0" w:space="0" w:color="auto"/>
                <w:right w:val="none" w:sz="0" w:space="0" w:color="auto"/>
              </w:divBdr>
            </w:div>
            <w:div w:id="1256792479">
              <w:marLeft w:val="45"/>
              <w:marRight w:val="0"/>
              <w:marTop w:val="0"/>
              <w:marBottom w:val="0"/>
              <w:divBdr>
                <w:top w:val="none" w:sz="0" w:space="0" w:color="auto"/>
                <w:left w:val="none" w:sz="0" w:space="0" w:color="auto"/>
                <w:bottom w:val="none" w:sz="0" w:space="0" w:color="auto"/>
                <w:right w:val="none" w:sz="0" w:space="0" w:color="auto"/>
              </w:divBdr>
            </w:div>
            <w:div w:id="1256792480">
              <w:marLeft w:val="45"/>
              <w:marRight w:val="0"/>
              <w:marTop w:val="0"/>
              <w:marBottom w:val="0"/>
              <w:divBdr>
                <w:top w:val="none" w:sz="0" w:space="0" w:color="auto"/>
                <w:left w:val="none" w:sz="0" w:space="0" w:color="auto"/>
                <w:bottom w:val="none" w:sz="0" w:space="0" w:color="auto"/>
                <w:right w:val="none" w:sz="0" w:space="0" w:color="auto"/>
              </w:divBdr>
            </w:div>
            <w:div w:id="1256792483">
              <w:marLeft w:val="0"/>
              <w:marRight w:val="0"/>
              <w:marTop w:val="0"/>
              <w:marBottom w:val="150"/>
              <w:divBdr>
                <w:top w:val="none" w:sz="0" w:space="0" w:color="auto"/>
                <w:left w:val="single" w:sz="6" w:space="8" w:color="EFEFEF"/>
                <w:bottom w:val="single" w:sz="6" w:space="8" w:color="EFEFEF"/>
                <w:right w:val="single" w:sz="6" w:space="8" w:color="EFEFEF"/>
              </w:divBdr>
              <w:divsChild>
                <w:div w:id="1256792352">
                  <w:marLeft w:val="0"/>
                  <w:marRight w:val="225"/>
                  <w:marTop w:val="0"/>
                  <w:marBottom w:val="0"/>
                  <w:divBdr>
                    <w:top w:val="none" w:sz="0" w:space="0" w:color="auto"/>
                    <w:left w:val="none" w:sz="0" w:space="0" w:color="auto"/>
                    <w:bottom w:val="none" w:sz="0" w:space="0" w:color="auto"/>
                    <w:right w:val="none" w:sz="0" w:space="0" w:color="auto"/>
                  </w:divBdr>
                </w:div>
                <w:div w:id="1256792364">
                  <w:marLeft w:val="1725"/>
                  <w:marRight w:val="0"/>
                  <w:marTop w:val="0"/>
                  <w:marBottom w:val="0"/>
                  <w:divBdr>
                    <w:top w:val="none" w:sz="0" w:space="0" w:color="auto"/>
                    <w:left w:val="none" w:sz="0" w:space="0" w:color="auto"/>
                    <w:bottom w:val="none" w:sz="0" w:space="0" w:color="auto"/>
                    <w:right w:val="none" w:sz="0" w:space="0" w:color="auto"/>
                  </w:divBdr>
                  <w:divsChild>
                    <w:div w:id="12567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488">
              <w:marLeft w:val="0"/>
              <w:marRight w:val="0"/>
              <w:marTop w:val="0"/>
              <w:marBottom w:val="150"/>
              <w:divBdr>
                <w:top w:val="none" w:sz="0" w:space="0" w:color="auto"/>
                <w:left w:val="single" w:sz="6" w:space="8" w:color="EFEFEF"/>
                <w:bottom w:val="single" w:sz="6" w:space="8" w:color="EFEFEF"/>
                <w:right w:val="single" w:sz="6" w:space="8" w:color="EFEFEF"/>
              </w:divBdr>
              <w:divsChild>
                <w:div w:id="1256792271">
                  <w:marLeft w:val="0"/>
                  <w:marRight w:val="225"/>
                  <w:marTop w:val="0"/>
                  <w:marBottom w:val="0"/>
                  <w:divBdr>
                    <w:top w:val="none" w:sz="0" w:space="0" w:color="auto"/>
                    <w:left w:val="none" w:sz="0" w:space="0" w:color="auto"/>
                    <w:bottom w:val="none" w:sz="0" w:space="0" w:color="auto"/>
                    <w:right w:val="none" w:sz="0" w:space="0" w:color="auto"/>
                  </w:divBdr>
                </w:div>
                <w:div w:id="1256792469">
                  <w:marLeft w:val="1725"/>
                  <w:marRight w:val="0"/>
                  <w:marTop w:val="0"/>
                  <w:marBottom w:val="0"/>
                  <w:divBdr>
                    <w:top w:val="none" w:sz="0" w:space="0" w:color="auto"/>
                    <w:left w:val="none" w:sz="0" w:space="0" w:color="auto"/>
                    <w:bottom w:val="none" w:sz="0" w:space="0" w:color="auto"/>
                    <w:right w:val="none" w:sz="0" w:space="0" w:color="auto"/>
                  </w:divBdr>
                  <w:divsChild>
                    <w:div w:id="1256792280">
                      <w:marLeft w:val="0"/>
                      <w:marRight w:val="0"/>
                      <w:marTop w:val="0"/>
                      <w:marBottom w:val="0"/>
                      <w:divBdr>
                        <w:top w:val="none" w:sz="0" w:space="0" w:color="auto"/>
                        <w:left w:val="none" w:sz="0" w:space="0" w:color="auto"/>
                        <w:bottom w:val="none" w:sz="0" w:space="0" w:color="auto"/>
                        <w:right w:val="none" w:sz="0" w:space="0" w:color="auto"/>
                      </w:divBdr>
                    </w:div>
                    <w:div w:id="12567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495">
              <w:marLeft w:val="45"/>
              <w:marRight w:val="0"/>
              <w:marTop w:val="0"/>
              <w:marBottom w:val="0"/>
              <w:divBdr>
                <w:top w:val="none" w:sz="0" w:space="0" w:color="auto"/>
                <w:left w:val="none" w:sz="0" w:space="0" w:color="auto"/>
                <w:bottom w:val="none" w:sz="0" w:space="0" w:color="auto"/>
                <w:right w:val="none" w:sz="0" w:space="0" w:color="auto"/>
              </w:divBdr>
            </w:div>
            <w:div w:id="125679249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56792296">
      <w:marLeft w:val="0"/>
      <w:marRight w:val="0"/>
      <w:marTop w:val="0"/>
      <w:marBottom w:val="0"/>
      <w:divBdr>
        <w:top w:val="none" w:sz="0" w:space="0" w:color="auto"/>
        <w:left w:val="none" w:sz="0" w:space="0" w:color="auto"/>
        <w:bottom w:val="none" w:sz="0" w:space="0" w:color="auto"/>
        <w:right w:val="none" w:sz="0" w:space="0" w:color="auto"/>
      </w:divBdr>
      <w:divsChild>
        <w:div w:id="1256792272">
          <w:marLeft w:val="0"/>
          <w:marRight w:val="0"/>
          <w:marTop w:val="0"/>
          <w:marBottom w:val="0"/>
          <w:divBdr>
            <w:top w:val="none" w:sz="0" w:space="0" w:color="auto"/>
            <w:left w:val="none" w:sz="0" w:space="0" w:color="auto"/>
            <w:bottom w:val="none" w:sz="0" w:space="0" w:color="auto"/>
            <w:right w:val="none" w:sz="0" w:space="0" w:color="auto"/>
          </w:divBdr>
        </w:div>
      </w:divsChild>
    </w:div>
    <w:div w:id="1256792315">
      <w:marLeft w:val="0"/>
      <w:marRight w:val="0"/>
      <w:marTop w:val="0"/>
      <w:marBottom w:val="30"/>
      <w:divBdr>
        <w:top w:val="none" w:sz="0" w:space="0" w:color="auto"/>
        <w:left w:val="none" w:sz="0" w:space="0" w:color="auto"/>
        <w:bottom w:val="none" w:sz="0" w:space="0" w:color="auto"/>
        <w:right w:val="none" w:sz="0" w:space="0" w:color="auto"/>
      </w:divBdr>
    </w:div>
    <w:div w:id="1256792361">
      <w:marLeft w:val="0"/>
      <w:marRight w:val="0"/>
      <w:marTop w:val="0"/>
      <w:marBottom w:val="0"/>
      <w:divBdr>
        <w:top w:val="none" w:sz="0" w:space="0" w:color="auto"/>
        <w:left w:val="none" w:sz="0" w:space="0" w:color="auto"/>
        <w:bottom w:val="none" w:sz="0" w:space="0" w:color="auto"/>
        <w:right w:val="none" w:sz="0" w:space="0" w:color="auto"/>
      </w:divBdr>
      <w:divsChild>
        <w:div w:id="1256792301">
          <w:marLeft w:val="0"/>
          <w:marRight w:val="0"/>
          <w:marTop w:val="0"/>
          <w:marBottom w:val="0"/>
          <w:divBdr>
            <w:top w:val="none" w:sz="0" w:space="0" w:color="auto"/>
            <w:left w:val="none" w:sz="0" w:space="0" w:color="auto"/>
            <w:bottom w:val="none" w:sz="0" w:space="0" w:color="auto"/>
            <w:right w:val="none" w:sz="0" w:space="0" w:color="auto"/>
          </w:divBdr>
          <w:divsChild>
            <w:div w:id="1256792412">
              <w:marLeft w:val="0"/>
              <w:marRight w:val="0"/>
              <w:marTop w:val="0"/>
              <w:marBottom w:val="0"/>
              <w:divBdr>
                <w:top w:val="none" w:sz="0" w:space="0" w:color="auto"/>
                <w:left w:val="none" w:sz="0" w:space="0" w:color="auto"/>
                <w:bottom w:val="none" w:sz="0" w:space="0" w:color="auto"/>
                <w:right w:val="none" w:sz="0" w:space="0" w:color="auto"/>
              </w:divBdr>
              <w:divsChild>
                <w:div w:id="1256792321">
                  <w:marLeft w:val="0"/>
                  <w:marRight w:val="0"/>
                  <w:marTop w:val="0"/>
                  <w:marBottom w:val="0"/>
                  <w:divBdr>
                    <w:top w:val="none" w:sz="0" w:space="0" w:color="auto"/>
                    <w:left w:val="none" w:sz="0" w:space="0" w:color="auto"/>
                    <w:bottom w:val="none" w:sz="0" w:space="0" w:color="auto"/>
                    <w:right w:val="none" w:sz="0" w:space="0" w:color="auto"/>
                  </w:divBdr>
                  <w:divsChild>
                    <w:div w:id="1256792346">
                      <w:marLeft w:val="0"/>
                      <w:marRight w:val="0"/>
                      <w:marTop w:val="0"/>
                      <w:marBottom w:val="0"/>
                      <w:divBdr>
                        <w:top w:val="none" w:sz="0" w:space="0" w:color="auto"/>
                        <w:left w:val="none" w:sz="0" w:space="0" w:color="auto"/>
                        <w:bottom w:val="none" w:sz="0" w:space="0" w:color="auto"/>
                        <w:right w:val="none" w:sz="0" w:space="0" w:color="auto"/>
                      </w:divBdr>
                      <w:divsChild>
                        <w:div w:id="1256792273">
                          <w:marLeft w:val="0"/>
                          <w:marRight w:val="0"/>
                          <w:marTop w:val="0"/>
                          <w:marBottom w:val="0"/>
                          <w:divBdr>
                            <w:top w:val="none" w:sz="0" w:space="0" w:color="auto"/>
                            <w:left w:val="none" w:sz="0" w:space="0" w:color="auto"/>
                            <w:bottom w:val="none" w:sz="0" w:space="0" w:color="auto"/>
                            <w:right w:val="none" w:sz="0" w:space="0" w:color="auto"/>
                          </w:divBdr>
                        </w:div>
                        <w:div w:id="1256792285">
                          <w:marLeft w:val="0"/>
                          <w:marRight w:val="0"/>
                          <w:marTop w:val="0"/>
                          <w:marBottom w:val="0"/>
                          <w:divBdr>
                            <w:top w:val="none" w:sz="0" w:space="0" w:color="auto"/>
                            <w:left w:val="none" w:sz="0" w:space="0" w:color="auto"/>
                            <w:bottom w:val="none" w:sz="0" w:space="0" w:color="auto"/>
                            <w:right w:val="none" w:sz="0" w:space="0" w:color="auto"/>
                          </w:divBdr>
                        </w:div>
                        <w:div w:id="1256792307">
                          <w:marLeft w:val="0"/>
                          <w:marRight w:val="0"/>
                          <w:marTop w:val="0"/>
                          <w:marBottom w:val="0"/>
                          <w:divBdr>
                            <w:top w:val="none" w:sz="0" w:space="0" w:color="auto"/>
                            <w:left w:val="none" w:sz="0" w:space="0" w:color="auto"/>
                            <w:bottom w:val="none" w:sz="0" w:space="0" w:color="auto"/>
                            <w:right w:val="none" w:sz="0" w:space="0" w:color="auto"/>
                          </w:divBdr>
                          <w:divsChild>
                            <w:div w:id="1256792436">
                              <w:marLeft w:val="0"/>
                              <w:marRight w:val="0"/>
                              <w:marTop w:val="0"/>
                              <w:marBottom w:val="0"/>
                              <w:divBdr>
                                <w:top w:val="none" w:sz="0" w:space="0" w:color="auto"/>
                                <w:left w:val="none" w:sz="0" w:space="0" w:color="auto"/>
                                <w:bottom w:val="none" w:sz="0" w:space="0" w:color="auto"/>
                                <w:right w:val="none" w:sz="0" w:space="0" w:color="auto"/>
                              </w:divBdr>
                              <w:divsChild>
                                <w:div w:id="1256792353">
                                  <w:marLeft w:val="0"/>
                                  <w:marRight w:val="0"/>
                                  <w:marTop w:val="0"/>
                                  <w:marBottom w:val="0"/>
                                  <w:divBdr>
                                    <w:top w:val="none" w:sz="0" w:space="0" w:color="auto"/>
                                    <w:left w:val="none" w:sz="0" w:space="0" w:color="auto"/>
                                    <w:bottom w:val="none" w:sz="0" w:space="0" w:color="auto"/>
                                    <w:right w:val="none" w:sz="0" w:space="0" w:color="auto"/>
                                  </w:divBdr>
                                  <w:divsChild>
                                    <w:div w:id="12567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2343">
                          <w:marLeft w:val="0"/>
                          <w:marRight w:val="0"/>
                          <w:marTop w:val="0"/>
                          <w:marBottom w:val="0"/>
                          <w:divBdr>
                            <w:top w:val="none" w:sz="0" w:space="0" w:color="auto"/>
                            <w:left w:val="none" w:sz="0" w:space="0" w:color="auto"/>
                            <w:bottom w:val="none" w:sz="0" w:space="0" w:color="auto"/>
                            <w:right w:val="none" w:sz="0" w:space="0" w:color="auto"/>
                          </w:divBdr>
                        </w:div>
                        <w:div w:id="1256792371">
                          <w:marLeft w:val="0"/>
                          <w:marRight w:val="0"/>
                          <w:marTop w:val="0"/>
                          <w:marBottom w:val="0"/>
                          <w:divBdr>
                            <w:top w:val="none" w:sz="0" w:space="0" w:color="auto"/>
                            <w:left w:val="none" w:sz="0" w:space="0" w:color="auto"/>
                            <w:bottom w:val="none" w:sz="0" w:space="0" w:color="auto"/>
                            <w:right w:val="none" w:sz="0" w:space="0" w:color="auto"/>
                          </w:divBdr>
                          <w:divsChild>
                            <w:div w:id="1256792303">
                              <w:marLeft w:val="0"/>
                              <w:marRight w:val="0"/>
                              <w:marTop w:val="0"/>
                              <w:marBottom w:val="0"/>
                              <w:divBdr>
                                <w:top w:val="none" w:sz="0" w:space="0" w:color="auto"/>
                                <w:left w:val="none" w:sz="0" w:space="0" w:color="auto"/>
                                <w:bottom w:val="none" w:sz="0" w:space="0" w:color="auto"/>
                                <w:right w:val="none" w:sz="0" w:space="0" w:color="auto"/>
                              </w:divBdr>
                            </w:div>
                          </w:divsChild>
                        </w:div>
                        <w:div w:id="1256792376">
                          <w:marLeft w:val="0"/>
                          <w:marRight w:val="0"/>
                          <w:marTop w:val="0"/>
                          <w:marBottom w:val="0"/>
                          <w:divBdr>
                            <w:top w:val="none" w:sz="0" w:space="0" w:color="auto"/>
                            <w:left w:val="none" w:sz="0" w:space="0" w:color="auto"/>
                            <w:bottom w:val="none" w:sz="0" w:space="0" w:color="auto"/>
                            <w:right w:val="none" w:sz="0" w:space="0" w:color="auto"/>
                          </w:divBdr>
                          <w:divsChild>
                            <w:div w:id="1256792500">
                              <w:marLeft w:val="0"/>
                              <w:marRight w:val="0"/>
                              <w:marTop w:val="0"/>
                              <w:marBottom w:val="0"/>
                              <w:divBdr>
                                <w:top w:val="none" w:sz="0" w:space="0" w:color="auto"/>
                                <w:left w:val="none" w:sz="0" w:space="0" w:color="auto"/>
                                <w:bottom w:val="none" w:sz="0" w:space="0" w:color="auto"/>
                                <w:right w:val="none" w:sz="0" w:space="0" w:color="auto"/>
                              </w:divBdr>
                            </w:div>
                          </w:divsChild>
                        </w:div>
                        <w:div w:id="1256792391">
                          <w:marLeft w:val="0"/>
                          <w:marRight w:val="0"/>
                          <w:marTop w:val="0"/>
                          <w:marBottom w:val="0"/>
                          <w:divBdr>
                            <w:top w:val="none" w:sz="0" w:space="0" w:color="auto"/>
                            <w:left w:val="none" w:sz="0" w:space="0" w:color="auto"/>
                            <w:bottom w:val="none" w:sz="0" w:space="0" w:color="auto"/>
                            <w:right w:val="none" w:sz="0" w:space="0" w:color="auto"/>
                          </w:divBdr>
                          <w:divsChild>
                            <w:div w:id="1256792284">
                              <w:marLeft w:val="0"/>
                              <w:marRight w:val="0"/>
                              <w:marTop w:val="0"/>
                              <w:marBottom w:val="0"/>
                              <w:divBdr>
                                <w:top w:val="none" w:sz="0" w:space="0" w:color="auto"/>
                                <w:left w:val="none" w:sz="0" w:space="0" w:color="auto"/>
                                <w:bottom w:val="none" w:sz="0" w:space="0" w:color="auto"/>
                                <w:right w:val="none" w:sz="0" w:space="0" w:color="auto"/>
                              </w:divBdr>
                            </w:div>
                          </w:divsChild>
                        </w:div>
                        <w:div w:id="1256792394">
                          <w:marLeft w:val="0"/>
                          <w:marRight w:val="0"/>
                          <w:marTop w:val="0"/>
                          <w:marBottom w:val="0"/>
                          <w:divBdr>
                            <w:top w:val="none" w:sz="0" w:space="0" w:color="auto"/>
                            <w:left w:val="none" w:sz="0" w:space="0" w:color="auto"/>
                            <w:bottom w:val="none" w:sz="0" w:space="0" w:color="auto"/>
                            <w:right w:val="none" w:sz="0" w:space="0" w:color="auto"/>
                          </w:divBdr>
                          <w:divsChild>
                            <w:div w:id="1256792486">
                              <w:marLeft w:val="0"/>
                              <w:marRight w:val="0"/>
                              <w:marTop w:val="0"/>
                              <w:marBottom w:val="0"/>
                              <w:divBdr>
                                <w:top w:val="none" w:sz="0" w:space="0" w:color="auto"/>
                                <w:left w:val="none" w:sz="0" w:space="0" w:color="auto"/>
                                <w:bottom w:val="none" w:sz="0" w:space="0" w:color="auto"/>
                                <w:right w:val="none" w:sz="0" w:space="0" w:color="auto"/>
                              </w:divBdr>
                              <w:divsChild>
                                <w:div w:id="1256792327">
                                  <w:marLeft w:val="0"/>
                                  <w:marRight w:val="0"/>
                                  <w:marTop w:val="0"/>
                                  <w:marBottom w:val="0"/>
                                  <w:divBdr>
                                    <w:top w:val="none" w:sz="0" w:space="0" w:color="auto"/>
                                    <w:left w:val="none" w:sz="0" w:space="0" w:color="auto"/>
                                    <w:bottom w:val="none" w:sz="0" w:space="0" w:color="auto"/>
                                    <w:right w:val="none" w:sz="0" w:space="0" w:color="auto"/>
                                  </w:divBdr>
                                  <w:divsChild>
                                    <w:div w:id="12567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2397">
                          <w:marLeft w:val="0"/>
                          <w:marRight w:val="0"/>
                          <w:marTop w:val="0"/>
                          <w:marBottom w:val="0"/>
                          <w:divBdr>
                            <w:top w:val="none" w:sz="0" w:space="0" w:color="auto"/>
                            <w:left w:val="none" w:sz="0" w:space="0" w:color="auto"/>
                            <w:bottom w:val="none" w:sz="0" w:space="0" w:color="auto"/>
                            <w:right w:val="none" w:sz="0" w:space="0" w:color="auto"/>
                          </w:divBdr>
                          <w:divsChild>
                            <w:div w:id="1256792439">
                              <w:marLeft w:val="0"/>
                              <w:marRight w:val="0"/>
                              <w:marTop w:val="0"/>
                              <w:marBottom w:val="0"/>
                              <w:divBdr>
                                <w:top w:val="none" w:sz="0" w:space="0" w:color="auto"/>
                                <w:left w:val="none" w:sz="0" w:space="0" w:color="auto"/>
                                <w:bottom w:val="none" w:sz="0" w:space="0" w:color="auto"/>
                                <w:right w:val="none" w:sz="0" w:space="0" w:color="auto"/>
                              </w:divBdr>
                              <w:divsChild>
                                <w:div w:id="1256792395">
                                  <w:marLeft w:val="0"/>
                                  <w:marRight w:val="0"/>
                                  <w:marTop w:val="0"/>
                                  <w:marBottom w:val="0"/>
                                  <w:divBdr>
                                    <w:top w:val="none" w:sz="0" w:space="0" w:color="auto"/>
                                    <w:left w:val="none" w:sz="0" w:space="0" w:color="auto"/>
                                    <w:bottom w:val="none" w:sz="0" w:space="0" w:color="auto"/>
                                    <w:right w:val="none" w:sz="0" w:space="0" w:color="auto"/>
                                  </w:divBdr>
                                  <w:divsChild>
                                    <w:div w:id="12567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2420">
                          <w:marLeft w:val="0"/>
                          <w:marRight w:val="0"/>
                          <w:marTop w:val="0"/>
                          <w:marBottom w:val="0"/>
                          <w:divBdr>
                            <w:top w:val="none" w:sz="0" w:space="0" w:color="auto"/>
                            <w:left w:val="none" w:sz="0" w:space="0" w:color="auto"/>
                            <w:bottom w:val="none" w:sz="0" w:space="0" w:color="auto"/>
                            <w:right w:val="none" w:sz="0" w:space="0" w:color="auto"/>
                          </w:divBdr>
                          <w:divsChild>
                            <w:div w:id="1256792308">
                              <w:marLeft w:val="0"/>
                              <w:marRight w:val="0"/>
                              <w:marTop w:val="0"/>
                              <w:marBottom w:val="0"/>
                              <w:divBdr>
                                <w:top w:val="none" w:sz="0" w:space="0" w:color="auto"/>
                                <w:left w:val="none" w:sz="0" w:space="0" w:color="auto"/>
                                <w:bottom w:val="none" w:sz="0" w:space="0" w:color="auto"/>
                                <w:right w:val="none" w:sz="0" w:space="0" w:color="auto"/>
                              </w:divBdr>
                              <w:divsChild>
                                <w:div w:id="1256792434">
                                  <w:marLeft w:val="0"/>
                                  <w:marRight w:val="0"/>
                                  <w:marTop w:val="0"/>
                                  <w:marBottom w:val="0"/>
                                  <w:divBdr>
                                    <w:top w:val="none" w:sz="0" w:space="0" w:color="auto"/>
                                    <w:left w:val="none" w:sz="0" w:space="0" w:color="auto"/>
                                    <w:bottom w:val="none" w:sz="0" w:space="0" w:color="auto"/>
                                    <w:right w:val="none" w:sz="0" w:space="0" w:color="auto"/>
                                  </w:divBdr>
                                  <w:divsChild>
                                    <w:div w:id="1256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2468">
                          <w:marLeft w:val="0"/>
                          <w:marRight w:val="0"/>
                          <w:marTop w:val="0"/>
                          <w:marBottom w:val="0"/>
                          <w:divBdr>
                            <w:top w:val="none" w:sz="0" w:space="0" w:color="auto"/>
                            <w:left w:val="none" w:sz="0" w:space="0" w:color="auto"/>
                            <w:bottom w:val="none" w:sz="0" w:space="0" w:color="auto"/>
                            <w:right w:val="none" w:sz="0" w:space="0" w:color="auto"/>
                          </w:divBdr>
                          <w:divsChild>
                            <w:div w:id="1256792317">
                              <w:marLeft w:val="0"/>
                              <w:marRight w:val="0"/>
                              <w:marTop w:val="0"/>
                              <w:marBottom w:val="0"/>
                              <w:divBdr>
                                <w:top w:val="none" w:sz="0" w:space="0" w:color="auto"/>
                                <w:left w:val="none" w:sz="0" w:space="0" w:color="auto"/>
                                <w:bottom w:val="none" w:sz="0" w:space="0" w:color="auto"/>
                                <w:right w:val="none" w:sz="0" w:space="0" w:color="auto"/>
                              </w:divBdr>
                              <w:divsChild>
                                <w:div w:id="1256792339">
                                  <w:marLeft w:val="0"/>
                                  <w:marRight w:val="0"/>
                                  <w:marTop w:val="0"/>
                                  <w:marBottom w:val="0"/>
                                  <w:divBdr>
                                    <w:top w:val="none" w:sz="0" w:space="0" w:color="auto"/>
                                    <w:left w:val="none" w:sz="0" w:space="0" w:color="auto"/>
                                    <w:bottom w:val="none" w:sz="0" w:space="0" w:color="auto"/>
                                    <w:right w:val="none" w:sz="0" w:space="0" w:color="auto"/>
                                  </w:divBdr>
                                  <w:divsChild>
                                    <w:div w:id="12567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92398">
      <w:marLeft w:val="0"/>
      <w:marRight w:val="0"/>
      <w:marTop w:val="0"/>
      <w:marBottom w:val="0"/>
      <w:divBdr>
        <w:top w:val="none" w:sz="0" w:space="0" w:color="auto"/>
        <w:left w:val="none" w:sz="0" w:space="0" w:color="auto"/>
        <w:bottom w:val="none" w:sz="0" w:space="0" w:color="auto"/>
        <w:right w:val="none" w:sz="0" w:space="0" w:color="auto"/>
      </w:divBdr>
      <w:divsChild>
        <w:div w:id="1256792276">
          <w:marLeft w:val="0"/>
          <w:marRight w:val="750"/>
          <w:marTop w:val="0"/>
          <w:marBottom w:val="0"/>
          <w:divBdr>
            <w:top w:val="none" w:sz="0" w:space="0" w:color="auto"/>
            <w:left w:val="none" w:sz="0" w:space="0" w:color="auto"/>
            <w:bottom w:val="none" w:sz="0" w:space="0" w:color="auto"/>
            <w:right w:val="none" w:sz="0" w:space="0" w:color="auto"/>
          </w:divBdr>
        </w:div>
      </w:divsChild>
    </w:div>
    <w:div w:id="1256792409">
      <w:marLeft w:val="0"/>
      <w:marRight w:val="0"/>
      <w:marTop w:val="0"/>
      <w:marBottom w:val="0"/>
      <w:divBdr>
        <w:top w:val="none" w:sz="0" w:space="0" w:color="auto"/>
        <w:left w:val="none" w:sz="0" w:space="0" w:color="auto"/>
        <w:bottom w:val="none" w:sz="0" w:space="0" w:color="auto"/>
        <w:right w:val="none" w:sz="0" w:space="0" w:color="auto"/>
      </w:divBdr>
      <w:divsChild>
        <w:div w:id="1256792316">
          <w:marLeft w:val="0"/>
          <w:marRight w:val="0"/>
          <w:marTop w:val="0"/>
          <w:marBottom w:val="0"/>
          <w:divBdr>
            <w:top w:val="none" w:sz="0" w:space="0" w:color="auto"/>
            <w:left w:val="none" w:sz="0" w:space="0" w:color="auto"/>
            <w:bottom w:val="none" w:sz="0" w:space="0" w:color="auto"/>
            <w:right w:val="none" w:sz="0" w:space="0" w:color="auto"/>
          </w:divBdr>
        </w:div>
        <w:div w:id="1256792338">
          <w:marLeft w:val="0"/>
          <w:marRight w:val="0"/>
          <w:marTop w:val="0"/>
          <w:marBottom w:val="225"/>
          <w:divBdr>
            <w:top w:val="none" w:sz="0" w:space="0" w:color="auto"/>
            <w:left w:val="none" w:sz="0" w:space="0" w:color="auto"/>
            <w:bottom w:val="none" w:sz="0" w:space="0" w:color="auto"/>
            <w:right w:val="none" w:sz="0" w:space="0" w:color="auto"/>
          </w:divBdr>
        </w:div>
        <w:div w:id="1256792415">
          <w:marLeft w:val="0"/>
          <w:marRight w:val="0"/>
          <w:marTop w:val="0"/>
          <w:marBottom w:val="225"/>
          <w:divBdr>
            <w:top w:val="none" w:sz="0" w:space="0" w:color="auto"/>
            <w:left w:val="none" w:sz="0" w:space="0" w:color="auto"/>
            <w:bottom w:val="none" w:sz="0" w:space="0" w:color="auto"/>
            <w:right w:val="none" w:sz="0" w:space="0" w:color="auto"/>
          </w:divBdr>
        </w:div>
        <w:div w:id="1256792445">
          <w:marLeft w:val="0"/>
          <w:marRight w:val="0"/>
          <w:marTop w:val="0"/>
          <w:marBottom w:val="0"/>
          <w:divBdr>
            <w:top w:val="none" w:sz="0" w:space="0" w:color="auto"/>
            <w:left w:val="none" w:sz="0" w:space="0" w:color="auto"/>
            <w:bottom w:val="none" w:sz="0" w:space="0" w:color="auto"/>
            <w:right w:val="none" w:sz="0" w:space="0" w:color="auto"/>
          </w:divBdr>
          <w:divsChild>
            <w:div w:id="1256792358">
              <w:marLeft w:val="0"/>
              <w:marRight w:val="0"/>
              <w:marTop w:val="0"/>
              <w:marBottom w:val="225"/>
              <w:divBdr>
                <w:top w:val="none" w:sz="0" w:space="0" w:color="auto"/>
                <w:left w:val="none" w:sz="0" w:space="0" w:color="auto"/>
                <w:bottom w:val="none" w:sz="0" w:space="0" w:color="auto"/>
                <w:right w:val="none" w:sz="0" w:space="0" w:color="auto"/>
              </w:divBdr>
            </w:div>
          </w:divsChild>
        </w:div>
        <w:div w:id="1256792453">
          <w:marLeft w:val="0"/>
          <w:marRight w:val="0"/>
          <w:marTop w:val="0"/>
          <w:marBottom w:val="225"/>
          <w:divBdr>
            <w:top w:val="none" w:sz="0" w:space="0" w:color="auto"/>
            <w:left w:val="none" w:sz="0" w:space="0" w:color="auto"/>
            <w:bottom w:val="none" w:sz="0" w:space="0" w:color="auto"/>
            <w:right w:val="none" w:sz="0" w:space="0" w:color="auto"/>
          </w:divBdr>
          <w:divsChild>
            <w:div w:id="1256792312">
              <w:marLeft w:val="0"/>
              <w:marRight w:val="0"/>
              <w:marTop w:val="0"/>
              <w:marBottom w:val="0"/>
              <w:divBdr>
                <w:top w:val="none" w:sz="0" w:space="0" w:color="auto"/>
                <w:left w:val="none" w:sz="0" w:space="0" w:color="auto"/>
                <w:bottom w:val="none" w:sz="0" w:space="0" w:color="auto"/>
                <w:right w:val="none" w:sz="0" w:space="0" w:color="auto"/>
              </w:divBdr>
            </w:div>
          </w:divsChild>
        </w:div>
        <w:div w:id="1256792472">
          <w:marLeft w:val="0"/>
          <w:marRight w:val="0"/>
          <w:marTop w:val="0"/>
          <w:marBottom w:val="225"/>
          <w:divBdr>
            <w:top w:val="none" w:sz="0" w:space="0" w:color="auto"/>
            <w:left w:val="none" w:sz="0" w:space="0" w:color="auto"/>
            <w:bottom w:val="none" w:sz="0" w:space="0" w:color="auto"/>
            <w:right w:val="none" w:sz="0" w:space="0" w:color="auto"/>
          </w:divBdr>
        </w:div>
        <w:div w:id="1256792481">
          <w:marLeft w:val="0"/>
          <w:marRight w:val="0"/>
          <w:marTop w:val="0"/>
          <w:marBottom w:val="0"/>
          <w:divBdr>
            <w:top w:val="none" w:sz="0" w:space="0" w:color="auto"/>
            <w:left w:val="none" w:sz="0" w:space="0" w:color="auto"/>
            <w:bottom w:val="none" w:sz="0" w:space="0" w:color="auto"/>
            <w:right w:val="none" w:sz="0" w:space="0" w:color="auto"/>
          </w:divBdr>
        </w:div>
        <w:div w:id="1256792489">
          <w:marLeft w:val="0"/>
          <w:marRight w:val="0"/>
          <w:marTop w:val="0"/>
          <w:marBottom w:val="0"/>
          <w:divBdr>
            <w:top w:val="none" w:sz="0" w:space="0" w:color="auto"/>
            <w:left w:val="none" w:sz="0" w:space="0" w:color="auto"/>
            <w:bottom w:val="none" w:sz="0" w:space="0" w:color="auto"/>
            <w:right w:val="none" w:sz="0" w:space="0" w:color="auto"/>
          </w:divBdr>
        </w:div>
        <w:div w:id="1256792493">
          <w:marLeft w:val="0"/>
          <w:marRight w:val="0"/>
          <w:marTop w:val="0"/>
          <w:marBottom w:val="225"/>
          <w:divBdr>
            <w:top w:val="none" w:sz="0" w:space="0" w:color="auto"/>
            <w:left w:val="none" w:sz="0" w:space="0" w:color="auto"/>
            <w:bottom w:val="none" w:sz="0" w:space="0" w:color="auto"/>
            <w:right w:val="none" w:sz="0" w:space="0" w:color="auto"/>
          </w:divBdr>
          <w:divsChild>
            <w:div w:id="1256792363">
              <w:marLeft w:val="0"/>
              <w:marRight w:val="0"/>
              <w:marTop w:val="0"/>
              <w:marBottom w:val="0"/>
              <w:divBdr>
                <w:top w:val="none" w:sz="0" w:space="0" w:color="auto"/>
                <w:left w:val="none" w:sz="0" w:space="0" w:color="auto"/>
                <w:bottom w:val="none" w:sz="0" w:space="0" w:color="auto"/>
                <w:right w:val="none" w:sz="0" w:space="0" w:color="auto"/>
              </w:divBdr>
              <w:divsChild>
                <w:div w:id="1256792279">
                  <w:marLeft w:val="0"/>
                  <w:marRight w:val="0"/>
                  <w:marTop w:val="0"/>
                  <w:marBottom w:val="60"/>
                  <w:divBdr>
                    <w:top w:val="none" w:sz="0" w:space="0" w:color="auto"/>
                    <w:left w:val="none" w:sz="0" w:space="0" w:color="auto"/>
                    <w:bottom w:val="none" w:sz="0" w:space="0" w:color="auto"/>
                    <w:right w:val="none" w:sz="0" w:space="0" w:color="auto"/>
                  </w:divBdr>
                </w:div>
                <w:div w:id="1256792286">
                  <w:marLeft w:val="0"/>
                  <w:marRight w:val="0"/>
                  <w:marTop w:val="0"/>
                  <w:marBottom w:val="60"/>
                  <w:divBdr>
                    <w:top w:val="none" w:sz="0" w:space="0" w:color="auto"/>
                    <w:left w:val="none" w:sz="0" w:space="0" w:color="auto"/>
                    <w:bottom w:val="none" w:sz="0" w:space="0" w:color="auto"/>
                    <w:right w:val="none" w:sz="0" w:space="0" w:color="auto"/>
                  </w:divBdr>
                </w:div>
                <w:div w:id="1256792292">
                  <w:marLeft w:val="0"/>
                  <w:marRight w:val="0"/>
                  <w:marTop w:val="0"/>
                  <w:marBottom w:val="60"/>
                  <w:divBdr>
                    <w:top w:val="none" w:sz="0" w:space="0" w:color="auto"/>
                    <w:left w:val="none" w:sz="0" w:space="0" w:color="auto"/>
                    <w:bottom w:val="none" w:sz="0" w:space="0" w:color="auto"/>
                    <w:right w:val="none" w:sz="0" w:space="0" w:color="auto"/>
                  </w:divBdr>
                </w:div>
                <w:div w:id="1256792437">
                  <w:marLeft w:val="0"/>
                  <w:marRight w:val="0"/>
                  <w:marTop w:val="0"/>
                  <w:marBottom w:val="60"/>
                  <w:divBdr>
                    <w:top w:val="none" w:sz="0" w:space="0" w:color="auto"/>
                    <w:left w:val="none" w:sz="0" w:space="0" w:color="auto"/>
                    <w:bottom w:val="none" w:sz="0" w:space="0" w:color="auto"/>
                    <w:right w:val="none" w:sz="0" w:space="0" w:color="auto"/>
                  </w:divBdr>
                </w:div>
                <w:div w:id="125679246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56792494">
          <w:marLeft w:val="0"/>
          <w:marRight w:val="0"/>
          <w:marTop w:val="0"/>
          <w:marBottom w:val="225"/>
          <w:divBdr>
            <w:top w:val="none" w:sz="0" w:space="0" w:color="auto"/>
            <w:left w:val="none" w:sz="0" w:space="0" w:color="auto"/>
            <w:bottom w:val="none" w:sz="0" w:space="0" w:color="auto"/>
            <w:right w:val="none" w:sz="0" w:space="0" w:color="auto"/>
          </w:divBdr>
          <w:divsChild>
            <w:div w:id="12567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410">
      <w:marLeft w:val="0"/>
      <w:marRight w:val="0"/>
      <w:marTop w:val="0"/>
      <w:marBottom w:val="0"/>
      <w:divBdr>
        <w:top w:val="none" w:sz="0" w:space="0" w:color="auto"/>
        <w:left w:val="none" w:sz="0" w:space="0" w:color="auto"/>
        <w:bottom w:val="none" w:sz="0" w:space="0" w:color="auto"/>
        <w:right w:val="none" w:sz="0" w:space="0" w:color="auto"/>
      </w:divBdr>
    </w:div>
    <w:div w:id="1256792464">
      <w:marLeft w:val="0"/>
      <w:marRight w:val="0"/>
      <w:marTop w:val="0"/>
      <w:marBottom w:val="0"/>
      <w:divBdr>
        <w:top w:val="single" w:sz="6" w:space="8" w:color="000000"/>
        <w:left w:val="single" w:sz="6" w:space="8" w:color="000000"/>
        <w:bottom w:val="single" w:sz="6" w:space="8" w:color="000000"/>
        <w:right w:val="single" w:sz="6" w:space="8" w:color="000000"/>
      </w:divBdr>
      <w:divsChild>
        <w:div w:id="1256792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5757</Words>
  <Characters>32819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Историческая справка</vt:lpstr>
    </vt:vector>
  </TitlesOfParts>
  <Company>Организация</Company>
  <LinksUpToDate>false</LinksUpToDate>
  <CharactersWithSpaces>38500</CharactersWithSpaces>
  <SharedDoc>false</SharedDoc>
  <HLinks>
    <vt:vector size="18" baseType="variant">
      <vt:variant>
        <vt:i4>131178</vt:i4>
      </vt:variant>
      <vt:variant>
        <vt:i4>6116</vt:i4>
      </vt:variant>
      <vt:variant>
        <vt:i4>1025</vt:i4>
      </vt:variant>
      <vt:variant>
        <vt:i4>4</vt:i4>
      </vt:variant>
      <vt:variant>
        <vt:lpwstr>http://ru.wikipedia.org/w/index.php?title=%D0%A4%D0%B0%D0%B9%D0%BB:HIV_Epidem.png&amp;filetimestamp=2008072920232</vt:lpwstr>
      </vt:variant>
      <vt:variant>
        <vt:lpwstr/>
      </vt:variant>
      <vt:variant>
        <vt:i4>3145751</vt:i4>
      </vt:variant>
      <vt:variant>
        <vt:i4>25900</vt:i4>
      </vt:variant>
      <vt:variant>
        <vt:i4>1026</vt:i4>
      </vt:variant>
      <vt:variant>
        <vt:i4>4</vt:i4>
      </vt:variant>
      <vt:variant>
        <vt:lpwstr>http://ru.wikipedia.org/w/index.php?title=%D0%A4%D0%B0%D0%B9%D0%BB:Hiv-timecourse_RUS.png&amp;filetimestamp=2007011917100</vt:lpwstr>
      </vt:variant>
      <vt:variant>
        <vt:lpwstr/>
      </vt:variant>
      <vt:variant>
        <vt:i4>8060989</vt:i4>
      </vt:variant>
      <vt:variant>
        <vt:i4>32142</vt:i4>
      </vt:variant>
      <vt:variant>
        <vt:i4>1027</vt:i4>
      </vt:variant>
      <vt:variant>
        <vt:i4>4</vt:i4>
      </vt:variant>
      <vt:variant>
        <vt:lpwstr>http://ru.wikipedia.org/w/index.php?title=%D0%A4%D0%B0%D0%B9%D0%BB:HIV_Antigen_Antibody.svg&amp;filetimestamp=2007012715060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справка</dc:title>
  <dc:subject/>
  <dc:creator>Admin</dc:creator>
  <cp:keywords/>
  <dc:description/>
  <cp:lastModifiedBy>admin</cp:lastModifiedBy>
  <cp:revision>2</cp:revision>
  <dcterms:created xsi:type="dcterms:W3CDTF">2014-02-25T09:49:00Z</dcterms:created>
  <dcterms:modified xsi:type="dcterms:W3CDTF">2014-02-25T09:49:00Z</dcterms:modified>
</cp:coreProperties>
</file>