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6E" w:rsidRPr="00AC4E89" w:rsidRDefault="007D0B6E" w:rsidP="00AC4E89">
      <w:pPr>
        <w:widowControl/>
        <w:shd w:val="clear" w:color="auto" w:fill="FFFFFF"/>
        <w:spacing w:line="360" w:lineRule="auto"/>
        <w:ind w:firstLine="709"/>
        <w:jc w:val="both"/>
        <w:rPr>
          <w:rFonts w:ascii="Times New Roman" w:hAnsi="Times New Roman" w:cs="Times New Roman"/>
          <w:b/>
          <w:color w:val="000000"/>
          <w:sz w:val="28"/>
          <w:szCs w:val="28"/>
        </w:rPr>
      </w:pPr>
      <w:r w:rsidRPr="00AC4E89">
        <w:rPr>
          <w:rFonts w:ascii="Times New Roman" w:hAnsi="Times New Roman" w:cs="Times New Roman"/>
          <w:b/>
          <w:color w:val="000000"/>
          <w:sz w:val="28"/>
          <w:szCs w:val="28"/>
        </w:rPr>
        <w:t>Содержание</w:t>
      </w:r>
    </w:p>
    <w:p w:rsidR="003F0880" w:rsidRPr="00AC4E89" w:rsidRDefault="003F0880" w:rsidP="00AC4E89">
      <w:pPr>
        <w:widowControl/>
        <w:shd w:val="clear" w:color="auto" w:fill="FFFFFF"/>
        <w:spacing w:line="360" w:lineRule="auto"/>
        <w:ind w:firstLine="709"/>
        <w:jc w:val="both"/>
        <w:rPr>
          <w:rFonts w:ascii="Times New Roman" w:hAnsi="Times New Roman" w:cs="Times New Roman"/>
          <w:b/>
          <w:color w:val="000000"/>
          <w:sz w:val="28"/>
          <w:szCs w:val="28"/>
        </w:rPr>
      </w:pPr>
    </w:p>
    <w:p w:rsidR="00DD4C15" w:rsidRPr="006C6EEF" w:rsidRDefault="003F0880" w:rsidP="006C6EEF">
      <w:pPr>
        <w:widowControl/>
        <w:shd w:val="clear" w:color="auto" w:fill="FFFFFF"/>
        <w:spacing w:line="360" w:lineRule="auto"/>
        <w:jc w:val="both"/>
        <w:rPr>
          <w:rFonts w:ascii="Times New Roman" w:hAnsi="Times New Roman" w:cs="Times New Roman"/>
          <w:color w:val="000000"/>
          <w:sz w:val="28"/>
          <w:szCs w:val="28"/>
        </w:rPr>
      </w:pPr>
      <w:r w:rsidRPr="006C6EEF">
        <w:rPr>
          <w:rFonts w:ascii="Times New Roman" w:hAnsi="Times New Roman" w:cs="Times New Roman"/>
          <w:color w:val="000000"/>
          <w:sz w:val="28"/>
          <w:szCs w:val="28"/>
        </w:rPr>
        <w:t>Введение</w:t>
      </w:r>
    </w:p>
    <w:p w:rsidR="007D0B6E" w:rsidRPr="006C6EEF" w:rsidRDefault="006C6EEF" w:rsidP="006C6EEF">
      <w:pPr>
        <w:widowContro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3875FE" w:rsidRPr="006C6EEF">
        <w:rPr>
          <w:rFonts w:ascii="Times New Roman" w:hAnsi="Times New Roman" w:cs="Times New Roman"/>
          <w:color w:val="000000"/>
          <w:sz w:val="28"/>
          <w:szCs w:val="28"/>
        </w:rPr>
        <w:t>. Методология аудита и аудиторские стандарты</w:t>
      </w:r>
    </w:p>
    <w:p w:rsidR="007D0B6E" w:rsidRPr="006C6EEF" w:rsidRDefault="00DD4C15" w:rsidP="006C6EEF">
      <w:pPr>
        <w:widowControl/>
        <w:shd w:val="clear" w:color="auto" w:fill="FFFFFF"/>
        <w:spacing w:line="360" w:lineRule="auto"/>
        <w:jc w:val="both"/>
        <w:rPr>
          <w:rFonts w:ascii="Times New Roman" w:hAnsi="Times New Roman" w:cs="Times New Roman"/>
          <w:color w:val="000000"/>
          <w:sz w:val="28"/>
          <w:szCs w:val="28"/>
        </w:rPr>
      </w:pPr>
      <w:r w:rsidRPr="006C6EEF">
        <w:rPr>
          <w:rFonts w:ascii="Times New Roman" w:hAnsi="Times New Roman" w:cs="Times New Roman"/>
          <w:color w:val="000000"/>
          <w:sz w:val="28"/>
          <w:szCs w:val="28"/>
        </w:rPr>
        <w:t>1.1</w:t>
      </w:r>
      <w:r w:rsidR="00AC4E89" w:rsidRPr="006C6EEF">
        <w:rPr>
          <w:rFonts w:ascii="Times New Roman" w:hAnsi="Times New Roman" w:cs="Times New Roman"/>
          <w:color w:val="000000"/>
          <w:sz w:val="28"/>
          <w:szCs w:val="28"/>
        </w:rPr>
        <w:t xml:space="preserve"> </w:t>
      </w:r>
      <w:r w:rsidR="003875FE" w:rsidRPr="006C6EEF">
        <w:rPr>
          <w:rFonts w:ascii="Times New Roman" w:hAnsi="Times New Roman" w:cs="Times New Roman"/>
          <w:color w:val="000000"/>
          <w:sz w:val="28"/>
          <w:szCs w:val="28"/>
        </w:rPr>
        <w:t>Цели и основные принципы стандартов аудита</w:t>
      </w:r>
    </w:p>
    <w:p w:rsidR="003875FE" w:rsidRPr="006C6EEF" w:rsidRDefault="003875FE" w:rsidP="006C6EEF">
      <w:pPr>
        <w:widowControl/>
        <w:numPr>
          <w:ilvl w:val="0"/>
          <w:numId w:val="16"/>
        </w:numPr>
        <w:shd w:val="clear" w:color="auto" w:fill="FFFFFF"/>
        <w:spacing w:line="360" w:lineRule="auto"/>
        <w:ind w:left="0" w:firstLine="0"/>
        <w:jc w:val="both"/>
        <w:rPr>
          <w:rFonts w:ascii="Times New Roman" w:hAnsi="Times New Roman" w:cs="Times New Roman"/>
          <w:color w:val="000000"/>
          <w:sz w:val="28"/>
          <w:szCs w:val="28"/>
        </w:rPr>
      </w:pPr>
      <w:r w:rsidRPr="006C6EEF">
        <w:rPr>
          <w:rFonts w:ascii="Times New Roman" w:hAnsi="Times New Roman" w:cs="Times New Roman"/>
          <w:color w:val="000000"/>
          <w:sz w:val="28"/>
          <w:szCs w:val="28"/>
        </w:rPr>
        <w:t>Понятие и классификация стандартов аудиторской деятельности</w:t>
      </w:r>
    </w:p>
    <w:p w:rsidR="003875FE" w:rsidRPr="006C6EEF" w:rsidRDefault="006C6EEF" w:rsidP="006C6EEF">
      <w:pPr>
        <w:widowControl/>
        <w:shd w:val="clear" w:color="auto" w:fill="FFFFFF"/>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3875FE" w:rsidRPr="006C6EEF">
        <w:rPr>
          <w:rFonts w:ascii="Times New Roman" w:hAnsi="Times New Roman" w:cs="Times New Roman"/>
          <w:color w:val="000000"/>
          <w:sz w:val="28"/>
          <w:szCs w:val="28"/>
        </w:rPr>
        <w:t>. Международные и отечественные стандарты аудита</w:t>
      </w:r>
    </w:p>
    <w:p w:rsidR="00AC4E89" w:rsidRPr="006C6EEF" w:rsidRDefault="003875FE" w:rsidP="006C6EEF">
      <w:pPr>
        <w:widowControl/>
        <w:numPr>
          <w:ilvl w:val="1"/>
          <w:numId w:val="16"/>
        </w:numPr>
        <w:shd w:val="clear" w:color="auto" w:fill="FFFFFF"/>
        <w:tabs>
          <w:tab w:val="left" w:pos="302"/>
          <w:tab w:val="left" w:leader="dot" w:pos="426"/>
        </w:tabs>
        <w:spacing w:line="360" w:lineRule="auto"/>
        <w:jc w:val="both"/>
        <w:rPr>
          <w:rFonts w:ascii="Times New Roman" w:hAnsi="Times New Roman" w:cs="Times New Roman"/>
          <w:color w:val="000000"/>
          <w:sz w:val="28"/>
          <w:szCs w:val="28"/>
        </w:rPr>
      </w:pPr>
      <w:r w:rsidRPr="006C6EEF">
        <w:rPr>
          <w:rFonts w:ascii="Times New Roman" w:hAnsi="Times New Roman" w:cs="Times New Roman"/>
          <w:color w:val="000000"/>
          <w:sz w:val="28"/>
          <w:szCs w:val="28"/>
        </w:rPr>
        <w:t>Проблемы внедрения МСА в России</w:t>
      </w:r>
    </w:p>
    <w:p w:rsidR="00AC4E89" w:rsidRPr="006C6EEF" w:rsidRDefault="003875FE" w:rsidP="006C6EEF">
      <w:pPr>
        <w:widowControl/>
        <w:numPr>
          <w:ilvl w:val="1"/>
          <w:numId w:val="21"/>
        </w:numPr>
        <w:shd w:val="clear" w:color="auto" w:fill="FFFFFF"/>
        <w:tabs>
          <w:tab w:val="left" w:pos="302"/>
          <w:tab w:val="left" w:leader="dot" w:pos="426"/>
        </w:tabs>
        <w:spacing w:line="360" w:lineRule="auto"/>
        <w:ind w:left="0" w:firstLine="0"/>
        <w:jc w:val="both"/>
        <w:rPr>
          <w:rFonts w:ascii="Times New Roman" w:hAnsi="Times New Roman" w:cs="Times New Roman"/>
          <w:color w:val="000000"/>
          <w:sz w:val="28"/>
          <w:szCs w:val="28"/>
        </w:rPr>
      </w:pPr>
      <w:r w:rsidRPr="006C6EEF">
        <w:rPr>
          <w:rFonts w:ascii="Times New Roman" w:hAnsi="Times New Roman" w:cs="Times New Roman"/>
          <w:color w:val="000000"/>
          <w:sz w:val="28"/>
          <w:szCs w:val="28"/>
        </w:rPr>
        <w:t>Анализ сходства и различия Международных стандартов аудита и</w:t>
      </w:r>
      <w:r w:rsidR="00DD4C15" w:rsidRPr="006C6EEF">
        <w:rPr>
          <w:rFonts w:ascii="Times New Roman" w:hAnsi="Times New Roman" w:cs="Times New Roman"/>
          <w:color w:val="000000"/>
          <w:sz w:val="28"/>
          <w:szCs w:val="28"/>
        </w:rPr>
        <w:t xml:space="preserve"> </w:t>
      </w:r>
      <w:r w:rsidRPr="006C6EEF">
        <w:rPr>
          <w:rFonts w:ascii="Times New Roman" w:hAnsi="Times New Roman" w:cs="Times New Roman"/>
          <w:color w:val="000000"/>
          <w:sz w:val="28"/>
          <w:szCs w:val="28"/>
        </w:rPr>
        <w:t>Правил (стандартов) аудиторской деятельности</w:t>
      </w:r>
    </w:p>
    <w:p w:rsidR="003875FE" w:rsidRPr="006C6EEF" w:rsidRDefault="003875FE" w:rsidP="006C6EEF">
      <w:pPr>
        <w:widowControl/>
        <w:numPr>
          <w:ilvl w:val="1"/>
          <w:numId w:val="21"/>
        </w:numPr>
        <w:shd w:val="clear" w:color="auto" w:fill="FFFFFF"/>
        <w:tabs>
          <w:tab w:val="left" w:pos="302"/>
          <w:tab w:val="left" w:leader="dot" w:pos="426"/>
        </w:tabs>
        <w:spacing w:line="360" w:lineRule="auto"/>
        <w:ind w:left="0" w:firstLine="0"/>
        <w:jc w:val="both"/>
        <w:rPr>
          <w:rFonts w:ascii="Times New Roman" w:hAnsi="Times New Roman" w:cs="Times New Roman"/>
          <w:color w:val="000000"/>
          <w:sz w:val="28"/>
          <w:szCs w:val="28"/>
        </w:rPr>
      </w:pPr>
      <w:r w:rsidRPr="006C6EEF">
        <w:rPr>
          <w:rFonts w:ascii="Times New Roman" w:hAnsi="Times New Roman" w:cs="Times New Roman"/>
          <w:color w:val="000000"/>
          <w:sz w:val="28"/>
          <w:szCs w:val="28"/>
        </w:rPr>
        <w:t>Перспективы разработки и применения аудиторских стандартов</w:t>
      </w:r>
    </w:p>
    <w:p w:rsidR="003875FE" w:rsidRPr="006C6EEF" w:rsidRDefault="003875FE" w:rsidP="006C6EEF">
      <w:pPr>
        <w:widowControl/>
        <w:shd w:val="clear" w:color="auto" w:fill="FFFFFF"/>
        <w:tabs>
          <w:tab w:val="left" w:leader="dot" w:pos="9696"/>
        </w:tabs>
        <w:spacing w:line="360" w:lineRule="auto"/>
        <w:jc w:val="both"/>
        <w:rPr>
          <w:rFonts w:ascii="Times New Roman" w:hAnsi="Times New Roman" w:cs="Times New Roman"/>
          <w:color w:val="000000"/>
          <w:sz w:val="28"/>
          <w:szCs w:val="28"/>
        </w:rPr>
      </w:pPr>
      <w:r w:rsidRPr="006C6EEF">
        <w:rPr>
          <w:rFonts w:ascii="Times New Roman" w:hAnsi="Times New Roman" w:cs="Times New Roman"/>
          <w:color w:val="000000"/>
          <w:sz w:val="28"/>
          <w:szCs w:val="28"/>
        </w:rPr>
        <w:t>Заключение</w:t>
      </w:r>
    </w:p>
    <w:p w:rsidR="003875FE" w:rsidRPr="006C6EEF" w:rsidRDefault="003875FE" w:rsidP="006C6EEF">
      <w:pPr>
        <w:widowControl/>
        <w:shd w:val="clear" w:color="auto" w:fill="FFFFFF"/>
        <w:tabs>
          <w:tab w:val="left" w:pos="4455"/>
          <w:tab w:val="left" w:leader="dot" w:pos="9672"/>
        </w:tabs>
        <w:spacing w:line="360" w:lineRule="auto"/>
        <w:jc w:val="both"/>
        <w:rPr>
          <w:rFonts w:ascii="Times New Roman" w:hAnsi="Times New Roman" w:cs="Times New Roman"/>
          <w:color w:val="000000"/>
          <w:sz w:val="28"/>
          <w:szCs w:val="28"/>
        </w:rPr>
      </w:pPr>
      <w:r w:rsidRPr="006C6EEF">
        <w:rPr>
          <w:rFonts w:ascii="Times New Roman" w:hAnsi="Times New Roman" w:cs="Times New Roman"/>
          <w:color w:val="000000"/>
          <w:sz w:val="28"/>
          <w:szCs w:val="28"/>
        </w:rPr>
        <w:t>Список литературы</w:t>
      </w:r>
    </w:p>
    <w:p w:rsidR="007D0B6E" w:rsidRPr="00AC4E89" w:rsidRDefault="007D0B6E" w:rsidP="00AC4E89">
      <w:pPr>
        <w:widowControl/>
        <w:shd w:val="clear" w:color="auto" w:fill="FFFFFF"/>
        <w:spacing w:line="360" w:lineRule="auto"/>
        <w:ind w:firstLine="709"/>
        <w:jc w:val="both"/>
        <w:rPr>
          <w:rFonts w:ascii="Times New Roman" w:hAnsi="Times New Roman" w:cs="Times New Roman"/>
          <w:b/>
          <w:bCs/>
          <w:color w:val="000000"/>
          <w:sz w:val="28"/>
          <w:szCs w:val="28"/>
        </w:rPr>
      </w:pPr>
    </w:p>
    <w:p w:rsidR="007D0B6E" w:rsidRPr="00AC4E89" w:rsidRDefault="007D0B6E" w:rsidP="00AC4E89">
      <w:pPr>
        <w:widowControl/>
        <w:shd w:val="clear" w:color="auto" w:fill="FFFFFF"/>
        <w:spacing w:line="360" w:lineRule="auto"/>
        <w:ind w:firstLine="709"/>
        <w:jc w:val="both"/>
        <w:rPr>
          <w:rFonts w:ascii="Times New Roman" w:hAnsi="Times New Roman" w:cs="Times New Roman"/>
          <w:b/>
          <w:bCs/>
          <w:color w:val="000000"/>
          <w:sz w:val="28"/>
          <w:szCs w:val="28"/>
        </w:rPr>
      </w:pPr>
    </w:p>
    <w:p w:rsidR="005D3B3D" w:rsidRPr="00AC4E89" w:rsidRDefault="00DD4C15"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b/>
          <w:bCs/>
          <w:color w:val="000000"/>
          <w:sz w:val="28"/>
          <w:szCs w:val="28"/>
        </w:rPr>
        <w:br w:type="page"/>
      </w:r>
      <w:r w:rsidR="006C6EEF" w:rsidRPr="00AC4E89">
        <w:rPr>
          <w:rFonts w:ascii="Times New Roman" w:hAnsi="Times New Roman" w:cs="Times New Roman"/>
          <w:b/>
          <w:bCs/>
          <w:color w:val="000000"/>
          <w:sz w:val="28"/>
          <w:szCs w:val="28"/>
        </w:rPr>
        <w:t>Введение</w:t>
      </w:r>
    </w:p>
    <w:p w:rsidR="006C6EEF" w:rsidRDefault="006C6EEF" w:rsidP="00AC4E89">
      <w:pPr>
        <w:widowControl/>
        <w:shd w:val="clear" w:color="auto" w:fill="FFFFFF"/>
        <w:spacing w:line="360" w:lineRule="auto"/>
        <w:ind w:firstLine="709"/>
        <w:jc w:val="both"/>
        <w:rPr>
          <w:rFonts w:ascii="Times New Roman" w:hAnsi="Times New Roman" w:cs="Times New Roman"/>
          <w:color w:val="000000"/>
          <w:sz w:val="28"/>
          <w:szCs w:val="28"/>
        </w:rPr>
      </w:pP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 октябре 2000</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в жизни российских аудиторов произошло знаменательное событие: при участии Международного центра по реформе систем бухгалтерского учета вышел в свет первый официальный перевод международных стандартов аудита (МСА) на русский язык.</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Важность данного издания в современных российских условиях трудно переоценить. Мы все были свидетелями зарождения и формирования российского аудита. Специалисты не прекращают спорить о том, как он развивается, достаточны ли темпы такого развития, принимаются ли во внимание общепризнанные в мировой практике принципы аудита, в ту ли сторону мы идем. Очень часто спорщики апеллировали к международным стандартам, которых почти никто не мог прочесть, поскольку они существовали только на английском языке, да и получить их можно было только из-за границы. Вместе с тем на протяжении нескольких последних лет велись разработка и издание отечественных регламентирующих документов, названных Правилами (стандартами) аудиторской деятельности. Эти правила (стандарты) также вызывали неоднозначную реакцию у практикующих аудиторов: кто-то принимал их, кто-то категорически отвергал.</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Российская экономика нуждается в западных инвестициях в конкретные предприятия, для получения которых необходимо убедить инвесторов в целесообразности вложения средств, предварительно предоставив им информацию о состоянии финансово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хозяйственной деятельности экономического субъекта. Основным документом, отражающим положение предприятия и результаты его хозяйственной деятельности, служит бухгалтерская отчетность. Сторонние инвесторы заинтересованы в том, чтобы она была достоверной. Поэтому отчетность должна быть составлена по понятным для западных инвесторов правилам, а достоверность ее должна быть подтверждена путем проведения внешнего аудита с использованием тех же процедур, что и на Западе. Российские инвесторы также заинтересованы в достоверности отчетности отечественных предприятий и в добросовестном</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ее аудите. Все это делает очевидной необходимость единых подходов к аудиту у нас и за рубежом.</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Аудиторские организации в достаточной степени укрепили свои позиции. В условиях вступления страны в ВТО и большего, чем сегодня, присутствия в стране зарубежных аудиторских фирм, для повышения конкурентоспособности отечественного аудита предстоит решить еще немало задач. Одной из них является стандартизация аудиторской деятельности. Основополагающее место при решении этой проблемы принадлежит международным стандартам аудита.</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 этой связи особую актуальность приобретает вопрос приведения существующей в стране системы стандартов аудиторской деятельности в соответствие с требованиями рыночной экономики и международным стандартам.</w:t>
      </w:r>
    </w:p>
    <w:p w:rsidR="00DD4C15"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Все это и определяет цели и задачи настоящего исследования:</w:t>
      </w:r>
    </w:p>
    <w:p w:rsidR="00DD4C15" w:rsidRPr="00AC4E89" w:rsidRDefault="005D3B3D" w:rsidP="006C6EEF">
      <w:pPr>
        <w:widowControl/>
        <w:numPr>
          <w:ilvl w:val="0"/>
          <w:numId w:val="22"/>
        </w:numPr>
        <w:shd w:val="clear" w:color="auto" w:fill="FFFFFF"/>
        <w:tabs>
          <w:tab w:val="clear" w:pos="1740"/>
          <w:tab w:val="num" w:pos="1000"/>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раскрытие сущности, роли и классификации стандартов аудиторской</w:t>
      </w:r>
      <w:r w:rsidR="00DD4C15"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деятельности (данный вопрос рассматривается в первой главе);</w:t>
      </w:r>
    </w:p>
    <w:p w:rsidR="00DD4C15" w:rsidRPr="00AC4E89" w:rsidRDefault="005D3B3D" w:rsidP="006C6EEF">
      <w:pPr>
        <w:widowControl/>
        <w:numPr>
          <w:ilvl w:val="0"/>
          <w:numId w:val="22"/>
        </w:numPr>
        <w:shd w:val="clear" w:color="auto" w:fill="FFFFFF"/>
        <w:tabs>
          <w:tab w:val="clear" w:pos="1740"/>
          <w:tab w:val="num" w:pos="1000"/>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анализ сходства и различия российских правил (стандартов) аудиторской</w:t>
      </w:r>
      <w:r w:rsidR="00DD4C15"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деятельности и МСА;</w:t>
      </w:r>
    </w:p>
    <w:p w:rsidR="00DD4C15" w:rsidRPr="00AC4E89" w:rsidRDefault="005D3B3D" w:rsidP="006C6EEF">
      <w:pPr>
        <w:widowControl/>
        <w:numPr>
          <w:ilvl w:val="0"/>
          <w:numId w:val="22"/>
        </w:numPr>
        <w:shd w:val="clear" w:color="auto" w:fill="FFFFFF"/>
        <w:tabs>
          <w:tab w:val="clear" w:pos="1740"/>
          <w:tab w:val="num" w:pos="1000"/>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выявление факторов, мешающих внедрению МСА в российскую</w:t>
      </w:r>
      <w:r w:rsidR="00DD4C15"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аудиторскую практику;</w:t>
      </w:r>
    </w:p>
    <w:p w:rsidR="005D3B3D" w:rsidRPr="00AC4E89" w:rsidRDefault="005D3B3D" w:rsidP="006C6EEF">
      <w:pPr>
        <w:widowControl/>
        <w:numPr>
          <w:ilvl w:val="0"/>
          <w:numId w:val="22"/>
        </w:numPr>
        <w:shd w:val="clear" w:color="auto" w:fill="FFFFFF"/>
        <w:tabs>
          <w:tab w:val="clear" w:pos="1740"/>
          <w:tab w:val="num" w:pos="1000"/>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обсуждение возможных путей развития российского аудита и направлений</w:t>
      </w:r>
      <w:r w:rsidR="00DD4C15"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сближения отечественных стандартов с международными (эти проблемы</w:t>
      </w:r>
      <w:r w:rsidR="00DD4C15"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анализируются во второй главе).</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При написании курсовой работы использовались работы следующих авторов: </w:t>
      </w:r>
      <w:r w:rsidR="00AC4E89" w:rsidRPr="00AC4E89">
        <w:rPr>
          <w:rFonts w:ascii="Times New Roman" w:hAnsi="Times New Roman" w:cs="Times New Roman"/>
          <w:color w:val="000000"/>
          <w:sz w:val="28"/>
          <w:szCs w:val="28"/>
        </w:rPr>
        <w:t>Ремизов</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Н.А.</w:t>
      </w:r>
      <w:r w:rsidRPr="00AC4E89">
        <w:rPr>
          <w:rFonts w:ascii="Times New Roman" w:hAnsi="Times New Roman" w:cs="Times New Roman"/>
          <w:color w:val="000000"/>
          <w:sz w:val="28"/>
          <w:szCs w:val="28"/>
        </w:rPr>
        <w:t xml:space="preserve">, </w:t>
      </w:r>
      <w:r w:rsidR="00AC4E89" w:rsidRPr="00AC4E89">
        <w:rPr>
          <w:rFonts w:ascii="Times New Roman" w:hAnsi="Times New Roman" w:cs="Times New Roman"/>
          <w:color w:val="000000"/>
          <w:sz w:val="28"/>
          <w:szCs w:val="28"/>
        </w:rPr>
        <w:t>Гутцайт</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Е.М.</w:t>
      </w:r>
      <w:r w:rsidRPr="00AC4E89">
        <w:rPr>
          <w:rFonts w:ascii="Times New Roman" w:hAnsi="Times New Roman" w:cs="Times New Roman"/>
          <w:color w:val="000000"/>
          <w:sz w:val="28"/>
          <w:szCs w:val="28"/>
        </w:rPr>
        <w:t xml:space="preserve">, </w:t>
      </w:r>
      <w:r w:rsidR="00AC4E89" w:rsidRPr="00AC4E89">
        <w:rPr>
          <w:rFonts w:ascii="Times New Roman" w:hAnsi="Times New Roman" w:cs="Times New Roman"/>
          <w:color w:val="000000"/>
          <w:sz w:val="28"/>
          <w:szCs w:val="28"/>
        </w:rPr>
        <w:t>Ситнов</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А.А.</w:t>
      </w:r>
      <w:r w:rsidRPr="00AC4E89">
        <w:rPr>
          <w:rFonts w:ascii="Times New Roman" w:hAnsi="Times New Roman" w:cs="Times New Roman"/>
          <w:color w:val="000000"/>
          <w:sz w:val="28"/>
          <w:szCs w:val="28"/>
        </w:rPr>
        <w:t xml:space="preserve">, </w:t>
      </w:r>
      <w:r w:rsidR="00AC4E89" w:rsidRPr="00AC4E89">
        <w:rPr>
          <w:rFonts w:ascii="Times New Roman" w:hAnsi="Times New Roman" w:cs="Times New Roman"/>
          <w:color w:val="000000"/>
          <w:sz w:val="28"/>
          <w:szCs w:val="28"/>
        </w:rPr>
        <w:t>Шешукова</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Т.Г.</w:t>
      </w:r>
      <w:r w:rsidRPr="00AC4E89">
        <w:rPr>
          <w:rFonts w:ascii="Times New Roman" w:hAnsi="Times New Roman" w:cs="Times New Roman"/>
          <w:color w:val="000000"/>
          <w:sz w:val="28"/>
          <w:szCs w:val="28"/>
        </w:rPr>
        <w:t xml:space="preserve"> и др.</w:t>
      </w:r>
    </w:p>
    <w:p w:rsidR="006C6EEF" w:rsidRDefault="006C6EEF" w:rsidP="00AC4E89">
      <w:pPr>
        <w:widowControl/>
        <w:shd w:val="clear" w:color="auto" w:fill="FFFFFF"/>
        <w:spacing w:line="360" w:lineRule="auto"/>
        <w:ind w:firstLine="709"/>
        <w:jc w:val="both"/>
        <w:rPr>
          <w:rFonts w:ascii="Times New Roman" w:hAnsi="Times New Roman" w:cs="Times New Roman"/>
          <w:b/>
          <w:bCs/>
          <w:color w:val="000000"/>
          <w:sz w:val="28"/>
          <w:szCs w:val="28"/>
        </w:rPr>
      </w:pPr>
    </w:p>
    <w:p w:rsidR="00DD4C15" w:rsidRPr="00AC4E89" w:rsidRDefault="00DD4C15" w:rsidP="00AC4E89">
      <w:pPr>
        <w:widowControl/>
        <w:shd w:val="clear" w:color="auto" w:fill="FFFFFF"/>
        <w:spacing w:line="360" w:lineRule="auto"/>
        <w:ind w:firstLine="709"/>
        <w:jc w:val="both"/>
        <w:rPr>
          <w:rFonts w:ascii="Times New Roman" w:hAnsi="Times New Roman" w:cs="Times New Roman"/>
          <w:b/>
          <w:bCs/>
          <w:color w:val="000000"/>
          <w:sz w:val="28"/>
          <w:szCs w:val="28"/>
        </w:rPr>
      </w:pPr>
      <w:r w:rsidRPr="00AC4E89">
        <w:rPr>
          <w:rFonts w:ascii="Times New Roman" w:hAnsi="Times New Roman" w:cs="Times New Roman"/>
          <w:b/>
          <w:bCs/>
          <w:color w:val="000000"/>
          <w:sz w:val="28"/>
          <w:szCs w:val="28"/>
        </w:rPr>
        <w:br w:type="page"/>
      </w:r>
      <w:r w:rsidR="006C6EEF">
        <w:rPr>
          <w:rFonts w:ascii="Times New Roman" w:hAnsi="Times New Roman" w:cs="Times New Roman"/>
          <w:b/>
          <w:bCs/>
          <w:color w:val="000000"/>
          <w:sz w:val="28"/>
          <w:szCs w:val="28"/>
        </w:rPr>
        <w:t>1</w:t>
      </w:r>
      <w:r w:rsidRPr="00AC4E89">
        <w:rPr>
          <w:rFonts w:ascii="Times New Roman" w:hAnsi="Times New Roman" w:cs="Times New Roman"/>
          <w:b/>
          <w:bCs/>
          <w:color w:val="000000"/>
          <w:sz w:val="28"/>
          <w:szCs w:val="28"/>
        </w:rPr>
        <w:t xml:space="preserve">. </w:t>
      </w:r>
      <w:r w:rsidR="006C6EEF" w:rsidRPr="00AC4E89">
        <w:rPr>
          <w:rFonts w:ascii="Times New Roman" w:hAnsi="Times New Roman" w:cs="Times New Roman"/>
          <w:b/>
          <w:bCs/>
          <w:color w:val="000000"/>
          <w:sz w:val="28"/>
          <w:szCs w:val="28"/>
        </w:rPr>
        <w:t>Методология аудита и аудиторские стандарты</w:t>
      </w:r>
    </w:p>
    <w:p w:rsidR="00DD4C15" w:rsidRPr="00AC4E89" w:rsidRDefault="00DD4C15" w:rsidP="00AC4E89">
      <w:pPr>
        <w:widowControl/>
        <w:shd w:val="clear" w:color="auto" w:fill="FFFFFF"/>
        <w:spacing w:line="360" w:lineRule="auto"/>
        <w:ind w:firstLine="709"/>
        <w:jc w:val="both"/>
        <w:rPr>
          <w:rFonts w:ascii="Times New Roman" w:hAnsi="Times New Roman" w:cs="Times New Roman"/>
          <w:b/>
          <w:bCs/>
          <w:color w:val="000000"/>
          <w:sz w:val="28"/>
          <w:szCs w:val="16"/>
        </w:rPr>
      </w:pPr>
    </w:p>
    <w:p w:rsidR="005D3B3D" w:rsidRPr="00AC4E89" w:rsidRDefault="006C6EEF" w:rsidP="006C6EEF">
      <w:pPr>
        <w:widowControl/>
        <w:shd w:val="clear" w:color="auto" w:fill="FFFFFF"/>
        <w:spacing w:line="360" w:lineRule="auto"/>
        <w:ind w:firstLine="70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1.1 </w:t>
      </w:r>
      <w:r w:rsidR="005D3B3D" w:rsidRPr="00AC4E89">
        <w:rPr>
          <w:rFonts w:ascii="Times New Roman" w:hAnsi="Times New Roman" w:cs="Times New Roman"/>
          <w:b/>
          <w:bCs/>
          <w:color w:val="000000"/>
          <w:sz w:val="28"/>
          <w:szCs w:val="28"/>
        </w:rPr>
        <w:t>Цели и основные принципы стандартов аудита</w:t>
      </w:r>
    </w:p>
    <w:p w:rsidR="00DD4C15" w:rsidRPr="00AC4E89" w:rsidRDefault="00DD4C15" w:rsidP="00AC4E89">
      <w:pPr>
        <w:widowControl/>
        <w:shd w:val="clear" w:color="auto" w:fill="FFFFFF"/>
        <w:spacing w:line="360" w:lineRule="auto"/>
        <w:ind w:firstLine="709"/>
        <w:jc w:val="both"/>
        <w:rPr>
          <w:rFonts w:ascii="Times New Roman" w:hAnsi="Times New Roman" w:cs="Times New Roman"/>
          <w:color w:val="000000"/>
          <w:sz w:val="28"/>
          <w:szCs w:val="16"/>
        </w:rPr>
      </w:pP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аудита регулируют профессиональную деятельность аудиторов и широко признаны во всем мире, поскольку позволяют достичь наибольшей объективности в выражении аудиторского мнения по поводу соответствия финансовой отчетности общепринятым принципам ведения бухгалтерского учета и формирования финансовой отчетности, а также устанавливают единые качественные критерии сравнения результатов аудиторской деятельности. Единообразие аудиторской деятельности является необходимым ее условием ввиду многообразия методик, применяемых в аудиторской практике, и сложности их сопоставления.</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Аудиторские стандарты формулируют единые базовые требования, определяющие нормативы по качеству и надежности аудита и обеспечивающие определенный уровень гарантии результатов аудиторской проверки при соблюдении этих требований. Они устанавливают единые требования к процедуре аудирования, аудиторскому заключению и самому аудитору. С изменением экономической ситуации аудиторские стандарты подлежат периодическому пересмотру в целях максимального удовлетворения потребностей пользователей финансовой отчетности.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На базе аудиторских стандартов формируются программы для подготовки аудиторов, а также требования для проведения экзаменов на право заниматься аудиторской деятельностью. Аудиторские стандарты являются основанием для доказательства в суде качества проведения аудита и определения меры ответственности аудиторов.</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Вместе с тем правила (стандарты) аудита не являются правилами и нормативами, охватывающими всю аудиторскую работу. В них содержатся ясные и краткие обобщения принципов аудита, а также те сложившиеся профессиональные нормы и правила, которые подтвердили свою целесообразность и прочность в ходе аудиторской деятельности, подкреплены опытом практической работы огромного числа аудиторов в разных странах мира. Эти стандарты в дальнейшем получили международное признание.</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устанавливают общий подход к проведению аудита, масштаб аудиторской проверки, виды отчетов аудиторов, методологию аудита, а также базовые принципы, которым должны следовать все представители этой профессии независимо от условий, в которых проводится аудит. Аудитор, допускающий в своей практике отступления от стандарта, должен быть готов объяснить причину этого.</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играют важную роль в аудите и аудиторской деятельности, поскольку они:</w:t>
      </w:r>
    </w:p>
    <w:p w:rsidR="00FC0567" w:rsidRPr="00AC4E89" w:rsidRDefault="005D3B3D" w:rsidP="00AC4E89">
      <w:pPr>
        <w:widowControl/>
        <w:numPr>
          <w:ilvl w:val="0"/>
          <w:numId w:val="24"/>
        </w:numPr>
        <w:shd w:val="clear" w:color="auto" w:fill="FFFFFF"/>
        <w:tabs>
          <w:tab w:val="clear" w:pos="1316"/>
          <w:tab w:val="num" w:pos="851"/>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обеспечивают высокое качество аудиторской проверки;</w:t>
      </w:r>
    </w:p>
    <w:p w:rsidR="00FC0567" w:rsidRPr="00AC4E89" w:rsidRDefault="005D3B3D" w:rsidP="00AC4E89">
      <w:pPr>
        <w:widowControl/>
        <w:numPr>
          <w:ilvl w:val="0"/>
          <w:numId w:val="24"/>
        </w:numPr>
        <w:shd w:val="clear" w:color="auto" w:fill="FFFFFF"/>
        <w:tabs>
          <w:tab w:val="clear" w:pos="1316"/>
          <w:tab w:val="num" w:pos="851"/>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содействуют внедрению в аудиторскую практику новых научных достижений;</w:t>
      </w:r>
    </w:p>
    <w:p w:rsidR="00FC0567" w:rsidRPr="00AC4E89" w:rsidRDefault="005D3B3D" w:rsidP="00AC4E89">
      <w:pPr>
        <w:widowControl/>
        <w:numPr>
          <w:ilvl w:val="0"/>
          <w:numId w:val="24"/>
        </w:numPr>
        <w:shd w:val="clear" w:color="auto" w:fill="FFFFFF"/>
        <w:tabs>
          <w:tab w:val="clear" w:pos="1316"/>
          <w:tab w:val="num" w:pos="851"/>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помогают пользователям понимать процесс аудиторской проверки;</w:t>
      </w:r>
    </w:p>
    <w:p w:rsidR="00FC0567" w:rsidRPr="00AC4E89" w:rsidRDefault="005D3B3D" w:rsidP="00AC4E89">
      <w:pPr>
        <w:widowControl/>
        <w:numPr>
          <w:ilvl w:val="0"/>
          <w:numId w:val="24"/>
        </w:numPr>
        <w:shd w:val="clear" w:color="auto" w:fill="FFFFFF"/>
        <w:tabs>
          <w:tab w:val="clear" w:pos="1316"/>
          <w:tab w:val="num" w:pos="851"/>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создают общественный имидж профессии;</w:t>
      </w:r>
    </w:p>
    <w:p w:rsidR="00FC0567" w:rsidRPr="00AC4E89" w:rsidRDefault="005D3B3D" w:rsidP="00AC4E89">
      <w:pPr>
        <w:widowControl/>
        <w:numPr>
          <w:ilvl w:val="0"/>
          <w:numId w:val="24"/>
        </w:numPr>
        <w:shd w:val="clear" w:color="auto" w:fill="FFFFFF"/>
        <w:tabs>
          <w:tab w:val="clear" w:pos="1316"/>
          <w:tab w:val="num" w:pos="851"/>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устраняют контроль со стороны государства;</w:t>
      </w:r>
    </w:p>
    <w:p w:rsidR="00FC0567" w:rsidRPr="00AC4E89" w:rsidRDefault="005D3B3D" w:rsidP="00AC4E89">
      <w:pPr>
        <w:widowControl/>
        <w:numPr>
          <w:ilvl w:val="0"/>
          <w:numId w:val="24"/>
        </w:numPr>
        <w:shd w:val="clear" w:color="auto" w:fill="FFFFFF"/>
        <w:tabs>
          <w:tab w:val="clear" w:pos="1316"/>
          <w:tab w:val="num" w:pos="851"/>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помогают аудитору вести переговоры с клиентом;</w:t>
      </w:r>
    </w:p>
    <w:p w:rsidR="005D3B3D" w:rsidRPr="00AC4E89" w:rsidRDefault="005D3B3D" w:rsidP="00AC4E89">
      <w:pPr>
        <w:widowControl/>
        <w:numPr>
          <w:ilvl w:val="0"/>
          <w:numId w:val="24"/>
        </w:numPr>
        <w:shd w:val="clear" w:color="auto" w:fill="FFFFFF"/>
        <w:tabs>
          <w:tab w:val="clear" w:pos="1316"/>
          <w:tab w:val="num" w:pos="851"/>
        </w:tabs>
        <w:spacing w:line="360" w:lineRule="auto"/>
        <w:ind w:left="0"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обеспечивают связь отдельных элементов аудиторского процесса.</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Следует обратить внимание на несколько необычное двойное наименование таких регламентирующих документов, как правила (стандарты). С одной стороны, это связано с тем, что документы действительно представляют собой общие правила проведения аудита, а с другой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это аналог стандартов аудита, существующих в развитых странах либо принятых профессиональными международными ассоциациями.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Правила (стандарты) в основном имеют единую структуру построения и содержат обычно следующие разделы:</w:t>
      </w:r>
    </w:p>
    <w:p w:rsidR="00FC0567" w:rsidRPr="00AC4E89" w:rsidRDefault="005D3B3D" w:rsidP="00AC4E89">
      <w:pPr>
        <w:widowControl/>
        <w:numPr>
          <w:ilvl w:val="0"/>
          <w:numId w:val="4"/>
        </w:numPr>
        <w:shd w:val="clear" w:color="auto" w:fill="FFFFFF"/>
        <w:tabs>
          <w:tab w:val="left" w:pos="691"/>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общие принципы стандарта;</w:t>
      </w:r>
    </w:p>
    <w:p w:rsidR="005D3B3D" w:rsidRPr="00AC4E89" w:rsidRDefault="005D3B3D" w:rsidP="00AC4E89">
      <w:pPr>
        <w:widowControl/>
        <w:numPr>
          <w:ilvl w:val="0"/>
          <w:numId w:val="4"/>
        </w:numPr>
        <w:shd w:val="clear" w:color="auto" w:fill="FFFFFF"/>
        <w:tabs>
          <w:tab w:val="left" w:pos="691"/>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основные понятия и определения (если </w:t>
      </w:r>
      <w:r w:rsidR="00FC0567" w:rsidRPr="00AC4E89">
        <w:rPr>
          <w:rFonts w:ascii="Times New Roman" w:hAnsi="Times New Roman" w:cs="Times New Roman"/>
          <w:color w:val="000000"/>
          <w:sz w:val="28"/>
          <w:szCs w:val="28"/>
        </w:rPr>
        <w:t xml:space="preserve">необходимо), </w:t>
      </w:r>
      <w:r w:rsidRPr="00AC4E89">
        <w:rPr>
          <w:rFonts w:ascii="Times New Roman" w:hAnsi="Times New Roman" w:cs="Times New Roman"/>
          <w:color w:val="000000"/>
          <w:sz w:val="28"/>
          <w:szCs w:val="28"/>
        </w:rPr>
        <w:t>используемые в</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стандарте;</w:t>
      </w:r>
    </w:p>
    <w:p w:rsidR="005D3B3D" w:rsidRPr="00AC4E89" w:rsidRDefault="005D3B3D" w:rsidP="00AC4E89">
      <w:pPr>
        <w:widowControl/>
        <w:numPr>
          <w:ilvl w:val="0"/>
          <w:numId w:val="4"/>
        </w:numPr>
        <w:shd w:val="clear" w:color="auto" w:fill="FFFFFF"/>
        <w:tabs>
          <w:tab w:val="left" w:pos="691"/>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сущность стандарта;</w:t>
      </w:r>
    </w:p>
    <w:p w:rsidR="005D3B3D" w:rsidRPr="00AC4E89" w:rsidRDefault="005D3B3D" w:rsidP="00AC4E89">
      <w:pPr>
        <w:widowControl/>
        <w:numPr>
          <w:ilvl w:val="0"/>
          <w:numId w:val="4"/>
        </w:numPr>
        <w:shd w:val="clear" w:color="auto" w:fill="FFFFFF"/>
        <w:tabs>
          <w:tab w:val="left" w:pos="691"/>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практические приложения.</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 разделе «Общие принципы правила (стандарта)» отражаются:</w:t>
      </w:r>
    </w:p>
    <w:p w:rsidR="005D3B3D" w:rsidRPr="00AC4E89" w:rsidRDefault="005D3B3D" w:rsidP="00AC4E89">
      <w:pPr>
        <w:widowControl/>
        <w:numPr>
          <w:ilvl w:val="0"/>
          <w:numId w:val="5"/>
        </w:numPr>
        <w:shd w:val="clear" w:color="auto" w:fill="FFFFFF"/>
        <w:tabs>
          <w:tab w:val="left" w:pos="869"/>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цель и необходимость разработки данного стандарта;</w:t>
      </w:r>
    </w:p>
    <w:p w:rsidR="005D3B3D" w:rsidRPr="00AC4E89" w:rsidRDefault="005D3B3D" w:rsidP="00AC4E89">
      <w:pPr>
        <w:widowControl/>
        <w:numPr>
          <w:ilvl w:val="0"/>
          <w:numId w:val="5"/>
        </w:numPr>
        <w:shd w:val="clear" w:color="auto" w:fill="FFFFFF"/>
        <w:tabs>
          <w:tab w:val="left" w:pos="869"/>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объект стандартизации;</w:t>
      </w:r>
    </w:p>
    <w:p w:rsidR="00FC0567" w:rsidRPr="00AC4E89" w:rsidRDefault="005D3B3D" w:rsidP="00AC4E89">
      <w:pPr>
        <w:widowControl/>
        <w:numPr>
          <w:ilvl w:val="0"/>
          <w:numId w:val="5"/>
        </w:numPr>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сфера применения стандарта;</w:t>
      </w:r>
    </w:p>
    <w:p w:rsidR="00FC0567" w:rsidRPr="00AC4E89" w:rsidRDefault="005D3B3D" w:rsidP="00AC4E89">
      <w:pPr>
        <w:widowControl/>
        <w:numPr>
          <w:ilvl w:val="0"/>
          <w:numId w:val="5"/>
        </w:numPr>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взаимосвязь с дру</w:t>
      </w:r>
      <w:r w:rsidR="00FC0567" w:rsidRPr="00AC4E89">
        <w:rPr>
          <w:rFonts w:ascii="Times New Roman" w:hAnsi="Times New Roman" w:cs="Times New Roman"/>
          <w:color w:val="000000"/>
          <w:sz w:val="28"/>
          <w:szCs w:val="28"/>
        </w:rPr>
        <w:t xml:space="preserve">гими стандартами (в том числе с </w:t>
      </w:r>
      <w:r w:rsidRPr="00AC4E89">
        <w:rPr>
          <w:rFonts w:ascii="Times New Roman" w:hAnsi="Times New Roman" w:cs="Times New Roman"/>
          <w:color w:val="000000"/>
          <w:sz w:val="28"/>
          <w:szCs w:val="28"/>
        </w:rPr>
        <w:t>международными).</w:t>
      </w:r>
    </w:p>
    <w:p w:rsidR="005D3B3D" w:rsidRPr="00AC4E89" w:rsidRDefault="005D3B3D" w:rsidP="00AC4E89">
      <w:pPr>
        <w:widowControl/>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Раздел</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«Основные</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понятия и определения,</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используемые</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в стандарте»</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охватывает новые термины и их краткую характеристику.</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 разделе «Сущность стандарта» формулируется проблема, требующая описания, проводится ее анализ и приводится методы решения.</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Раздел «Практические приложения» включает различные приложения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схемы, таблицы, образцы документов и др.</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 так же как и другие нормативные документы, должен содержать такие непременные реквизиты, как; номер стандарта, дата ввода в действие, цель разработки, сфера применения стандарта, анализ проблемы, возможные процедуры решения проблемы.</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 соответствии с Постановлением Правительства РФ от 6 февраля 2002</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8</w:t>
      </w:r>
      <w:r w:rsidRPr="00AC4E89">
        <w:rPr>
          <w:rFonts w:ascii="Times New Roman" w:hAnsi="Times New Roman" w:cs="Times New Roman"/>
          <w:color w:val="000000"/>
          <w:sz w:val="28"/>
          <w:szCs w:val="28"/>
        </w:rPr>
        <w:t>0 до утверждения федеральных правил (стандартов) аудиторской деятельности действуют российские правила (стандарты).</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Структура документа для оформления стандарта следующая:</w:t>
      </w:r>
    </w:p>
    <w:p w:rsidR="005D3B3D" w:rsidRPr="00AC4E89" w:rsidRDefault="005D3B3D" w:rsidP="00AC4E89">
      <w:pPr>
        <w:widowControl/>
        <w:numPr>
          <w:ilvl w:val="0"/>
          <w:numId w:val="5"/>
        </w:numPr>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титульный лист,</w:t>
      </w:r>
    </w:p>
    <w:p w:rsidR="005D3B3D" w:rsidRPr="00AC4E89" w:rsidRDefault="005D3B3D" w:rsidP="00AC4E89">
      <w:pPr>
        <w:widowControl/>
        <w:numPr>
          <w:ilvl w:val="0"/>
          <w:numId w:val="5"/>
        </w:numPr>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содержание,</w:t>
      </w:r>
    </w:p>
    <w:p w:rsidR="005D3B3D" w:rsidRPr="00AC4E89" w:rsidRDefault="005D3B3D" w:rsidP="00AC4E89">
      <w:pPr>
        <w:widowControl/>
        <w:numPr>
          <w:ilvl w:val="0"/>
          <w:numId w:val="5"/>
        </w:numPr>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собственно текст стандарта,</w:t>
      </w:r>
    </w:p>
    <w:p w:rsidR="005D3B3D" w:rsidRPr="00AC4E89" w:rsidRDefault="005D3B3D" w:rsidP="00AC4E89">
      <w:pPr>
        <w:widowControl/>
        <w:numPr>
          <w:ilvl w:val="0"/>
          <w:numId w:val="5"/>
        </w:numPr>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приложения к документу (по необходимости).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Аудиторские стандарты также используются в суде для доказательства качества проведения аудита и в зависимости от того, насколько отступил аудитор от стандарта, определяется мера ответственности аудитора. Аудитор, допустивший в своей практике отступление от какого-либо стандарта, должен объяснить причину этого.</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 развитием ТНК, интеграции и превращением аудиторских фирм в крупные международные группы появилась необходимость унификации аудита в международном масштабе. Проблемы в области аудита практически одинаковы во всем мире, поэтому профессиональные организации какой-либо страны, решающие очередную проблему аудита, прежде всего изучают вариант ее решения в других организациях, разрабатывающих аудиторские стандарты.</w:t>
      </w:r>
    </w:p>
    <w:p w:rsidR="00FC0567" w:rsidRPr="00AC4E89" w:rsidRDefault="00FC0567" w:rsidP="00AC4E89">
      <w:pPr>
        <w:widowControl/>
        <w:shd w:val="clear" w:color="auto" w:fill="FFFFFF"/>
        <w:spacing w:line="360" w:lineRule="auto"/>
        <w:ind w:firstLine="709"/>
        <w:jc w:val="both"/>
        <w:rPr>
          <w:rFonts w:ascii="Times New Roman" w:hAnsi="Times New Roman" w:cs="Times New Roman"/>
          <w:color w:val="000000"/>
          <w:sz w:val="28"/>
          <w:szCs w:val="16"/>
        </w:rPr>
      </w:pPr>
    </w:p>
    <w:p w:rsidR="005D3B3D" w:rsidRPr="00AC4E89" w:rsidRDefault="00FC0567" w:rsidP="00AC4E89">
      <w:pPr>
        <w:widowControl/>
        <w:shd w:val="clear" w:color="auto" w:fill="FFFFFF"/>
        <w:spacing w:line="360" w:lineRule="auto"/>
        <w:ind w:firstLine="709"/>
        <w:jc w:val="both"/>
        <w:rPr>
          <w:rFonts w:ascii="Times New Roman" w:hAnsi="Times New Roman" w:cs="Times New Roman"/>
          <w:b/>
          <w:bCs/>
          <w:color w:val="000000"/>
          <w:sz w:val="28"/>
          <w:szCs w:val="28"/>
        </w:rPr>
      </w:pPr>
      <w:r w:rsidRPr="00AC4E89">
        <w:rPr>
          <w:rFonts w:ascii="Times New Roman" w:hAnsi="Times New Roman" w:cs="Times New Roman"/>
          <w:b/>
          <w:bCs/>
          <w:color w:val="000000"/>
          <w:sz w:val="28"/>
          <w:szCs w:val="28"/>
        </w:rPr>
        <w:t>1.</w:t>
      </w:r>
      <w:r w:rsidR="006C6EEF">
        <w:rPr>
          <w:rFonts w:ascii="Times New Roman" w:hAnsi="Times New Roman" w:cs="Times New Roman"/>
          <w:b/>
          <w:bCs/>
          <w:color w:val="000000"/>
          <w:sz w:val="28"/>
          <w:szCs w:val="28"/>
        </w:rPr>
        <w:t>2</w:t>
      </w:r>
      <w:r w:rsidR="005D3B3D" w:rsidRPr="00AC4E89">
        <w:rPr>
          <w:rFonts w:ascii="Times New Roman" w:hAnsi="Times New Roman" w:cs="Times New Roman"/>
          <w:b/>
          <w:bCs/>
          <w:color w:val="000000"/>
          <w:sz w:val="28"/>
          <w:szCs w:val="28"/>
        </w:rPr>
        <w:t xml:space="preserve"> Понятие и классификация стандартов аудиторской деятельности</w:t>
      </w:r>
    </w:p>
    <w:p w:rsidR="00FC0567" w:rsidRPr="00AC4E89" w:rsidRDefault="00FC0567" w:rsidP="00AC4E89">
      <w:pPr>
        <w:widowControl/>
        <w:shd w:val="clear" w:color="auto" w:fill="FFFFFF"/>
        <w:spacing w:line="360" w:lineRule="auto"/>
        <w:ind w:firstLine="709"/>
        <w:jc w:val="both"/>
        <w:rPr>
          <w:rFonts w:ascii="Times New Roman" w:hAnsi="Times New Roman" w:cs="Times New Roman"/>
          <w:color w:val="000000"/>
          <w:sz w:val="28"/>
          <w:szCs w:val="16"/>
        </w:rPr>
      </w:pP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 настоящее время для регулирования аудиторской деятельности широко применяются как международные, так и национальные стандарты аудиторской деятельности.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Аудиторские стандарты включают в себя четыре основных вида:</w:t>
      </w:r>
    </w:p>
    <w:p w:rsidR="005D3B3D" w:rsidRPr="00AC4E89" w:rsidRDefault="005D3B3D" w:rsidP="00AC4E89">
      <w:pPr>
        <w:widowControl/>
        <w:numPr>
          <w:ilvl w:val="0"/>
          <w:numId w:val="7"/>
        </w:numPr>
        <w:shd w:val="clear" w:color="auto" w:fill="FFFFFF"/>
        <w:tabs>
          <w:tab w:val="left" w:pos="374"/>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Общие стандарты аудита (свод профессиональных требований относительно</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квалификации аудитора, независимости точки зрения)</w:t>
      </w:r>
    </w:p>
    <w:p w:rsidR="005D3B3D" w:rsidRPr="00AC4E89" w:rsidRDefault="005D3B3D" w:rsidP="00AC4E89">
      <w:pPr>
        <w:widowControl/>
        <w:numPr>
          <w:ilvl w:val="0"/>
          <w:numId w:val="7"/>
        </w:numPr>
        <w:shd w:val="clear" w:color="auto" w:fill="FFFFFF"/>
        <w:tabs>
          <w:tab w:val="left" w:pos="374"/>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Рабочие стандарты аудита (положения о необходимости планирования работы</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аудитора, изучения и оценки систем бухгалтерского учета и средств</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внутреннего контроля, получения доказательств)</w:t>
      </w:r>
    </w:p>
    <w:p w:rsidR="005D3B3D" w:rsidRPr="00AC4E89" w:rsidRDefault="005D3B3D" w:rsidP="00AC4E89">
      <w:pPr>
        <w:widowControl/>
        <w:numPr>
          <w:ilvl w:val="0"/>
          <w:numId w:val="7"/>
        </w:numPr>
        <w:shd w:val="clear" w:color="auto" w:fill="FFFFFF"/>
        <w:tabs>
          <w:tab w:val="left" w:pos="374"/>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отчетности (предусматривается указание на то, какая именно</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бухгалтерская отчетность проверялась при аудите, разграничение функций</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между аудитором и администрацией, порядок составления и представления</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заключения)</w:t>
      </w:r>
    </w:p>
    <w:p w:rsidR="005D3B3D" w:rsidRPr="00AC4E89" w:rsidRDefault="005D3B3D" w:rsidP="00AC4E89">
      <w:pPr>
        <w:widowControl/>
        <w:numPr>
          <w:ilvl w:val="0"/>
          <w:numId w:val="7"/>
        </w:numPr>
        <w:shd w:val="clear" w:color="auto" w:fill="FFFFFF"/>
        <w:tabs>
          <w:tab w:val="left" w:pos="374"/>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Специфические стандарты, используемые для аудита в отдельных областях</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деятельности.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Международные стандарты аудита выпускает Международный комитет аудиторской практики, действующей в рамках Международной федерации бухгалтеров, которая создана в 1977</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Международные стандарты аудита в настоящее время включают 46 стандартов. Они структурированы и сгруппированы по следующим темам:</w:t>
      </w:r>
    </w:p>
    <w:p w:rsidR="00FC0567" w:rsidRPr="00AC4E89" w:rsidRDefault="005D3B3D" w:rsidP="00AC4E89">
      <w:pPr>
        <w:widowControl/>
        <w:numPr>
          <w:ilvl w:val="0"/>
          <w:numId w:val="8"/>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по вводным положениям (</w:t>
      </w:r>
      <w:r w:rsidR="00FC0567" w:rsidRPr="00AC4E89">
        <w:rPr>
          <w:rFonts w:ascii="Times New Roman" w:hAnsi="Times New Roman" w:cs="Times New Roman"/>
          <w:color w:val="000000"/>
          <w:sz w:val="28"/>
          <w:szCs w:val="28"/>
          <w:lang w:val="en-US"/>
        </w:rPr>
        <w:t>IS</w:t>
      </w:r>
      <w:r w:rsidRPr="00AC4E89">
        <w:rPr>
          <w:rFonts w:ascii="Times New Roman" w:hAnsi="Times New Roman" w:cs="Times New Roman"/>
          <w:color w:val="000000"/>
          <w:sz w:val="28"/>
          <w:szCs w:val="28"/>
        </w:rPr>
        <w:t>А 100</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99) выполняют</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функцию</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по определению общих условий МСА или рамок аудиторской деятельности</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(рамочная концепция). Они определяют логику развития МСА, являются основой</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для разработки новых стандартов, содержат список терминов, общие указания,</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как по аудиторской деятельности, так и по другим услугам, связанным с аудитом.</w:t>
      </w:r>
    </w:p>
    <w:p w:rsidR="005D3B3D" w:rsidRPr="00AC4E89" w:rsidRDefault="005D3B3D" w:rsidP="00AC4E89">
      <w:pPr>
        <w:widowControl/>
        <w:numPr>
          <w:ilvl w:val="0"/>
          <w:numId w:val="8"/>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распределяющие обязанности в рамках аудиторской</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деятельности (</w:t>
      </w:r>
      <w:r w:rsidR="00FC0567" w:rsidRPr="00AC4E89">
        <w:rPr>
          <w:rFonts w:ascii="Times New Roman" w:hAnsi="Times New Roman" w:cs="Times New Roman"/>
          <w:color w:val="000000"/>
          <w:sz w:val="28"/>
          <w:szCs w:val="28"/>
          <w:lang w:val="en-US"/>
        </w:rPr>
        <w:t>IS</w:t>
      </w:r>
      <w:r w:rsidR="00FC0567" w:rsidRPr="00AC4E89">
        <w:rPr>
          <w:rFonts w:ascii="Times New Roman" w:hAnsi="Times New Roman" w:cs="Times New Roman"/>
          <w:color w:val="000000"/>
          <w:sz w:val="28"/>
          <w:szCs w:val="28"/>
        </w:rPr>
        <w:t>А</w:t>
      </w:r>
      <w:r w:rsidRPr="00AC4E89">
        <w:rPr>
          <w:rFonts w:ascii="Times New Roman" w:hAnsi="Times New Roman" w:cs="Times New Roman"/>
          <w:color w:val="000000"/>
          <w:sz w:val="28"/>
          <w:szCs w:val="28"/>
        </w:rPr>
        <w:t xml:space="preserve"> 200</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2</w:t>
      </w:r>
      <w:r w:rsidRPr="00AC4E89">
        <w:rPr>
          <w:rFonts w:ascii="Times New Roman" w:hAnsi="Times New Roman" w:cs="Times New Roman"/>
          <w:color w:val="000000"/>
          <w:sz w:val="28"/>
          <w:szCs w:val="28"/>
        </w:rPr>
        <w:t>99), определяют условия заказа на аудит, примерное</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содержание договора на выполнение аудиторских услуг, а также условия, при</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которых аудиторский риск (риск положительного аудиторского заключения</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вопреки существенным ошибкам в отчетности) должен быть снижен до приемлемого минимума.</w:t>
      </w:r>
    </w:p>
    <w:p w:rsidR="005D3B3D" w:rsidRPr="00AC4E89" w:rsidRDefault="005D3B3D" w:rsidP="00AC4E89">
      <w:pPr>
        <w:widowControl/>
        <w:numPr>
          <w:ilvl w:val="0"/>
          <w:numId w:val="9"/>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по планированию аудиторской деятельности (</w:t>
      </w:r>
      <w:r w:rsidR="00FC0567" w:rsidRPr="00AC4E89">
        <w:rPr>
          <w:rFonts w:ascii="Times New Roman" w:hAnsi="Times New Roman" w:cs="Times New Roman"/>
          <w:color w:val="000000"/>
          <w:sz w:val="28"/>
          <w:szCs w:val="28"/>
          <w:lang w:val="en-US"/>
        </w:rPr>
        <w:t>IS</w:t>
      </w:r>
      <w:r w:rsidR="00FC0567" w:rsidRPr="00AC4E89">
        <w:rPr>
          <w:rFonts w:ascii="Times New Roman" w:hAnsi="Times New Roman" w:cs="Times New Roman"/>
          <w:color w:val="000000"/>
          <w:sz w:val="28"/>
          <w:szCs w:val="28"/>
        </w:rPr>
        <w:t>А</w:t>
      </w:r>
      <w:r w:rsidRPr="00AC4E89">
        <w:rPr>
          <w:rFonts w:ascii="Times New Roman" w:hAnsi="Times New Roman" w:cs="Times New Roman"/>
          <w:color w:val="000000"/>
          <w:sz w:val="28"/>
          <w:szCs w:val="28"/>
        </w:rPr>
        <w:t xml:space="preserve"> 300</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3</w:t>
      </w:r>
      <w:r w:rsidRPr="00AC4E89">
        <w:rPr>
          <w:rFonts w:ascii="Times New Roman" w:hAnsi="Times New Roman" w:cs="Times New Roman"/>
          <w:color w:val="000000"/>
          <w:sz w:val="28"/>
          <w:szCs w:val="28"/>
        </w:rPr>
        <w:t>99)</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требуют, что при планировании аудиторской проверки следует четко определить</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круг проверяемых вопросов, состав сотрудников, которые будут участвовать в</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проверке (имеется ли достаточное количество сотрудников, достаточно ли они</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компетентны в вопросах, связанных с заказом), необходимость привлечения</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внешних экспертов, специалистов других аудиторских фирм</w:t>
      </w:r>
    </w:p>
    <w:p w:rsidR="005D3B3D" w:rsidRPr="00AC4E89" w:rsidRDefault="005D3B3D" w:rsidP="00AC4E89">
      <w:pPr>
        <w:widowControl/>
        <w:numPr>
          <w:ilvl w:val="0"/>
          <w:numId w:val="9"/>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по использованию результатов внутреннего контроля (</w:t>
      </w:r>
      <w:r w:rsidR="00FC0567" w:rsidRPr="00AC4E89">
        <w:rPr>
          <w:rFonts w:ascii="Times New Roman" w:hAnsi="Times New Roman" w:cs="Times New Roman"/>
          <w:color w:val="000000"/>
          <w:sz w:val="28"/>
          <w:szCs w:val="28"/>
          <w:lang w:val="en-US"/>
        </w:rPr>
        <w:t>IS</w:t>
      </w:r>
      <w:r w:rsidR="00FC0567" w:rsidRPr="00AC4E89">
        <w:rPr>
          <w:rFonts w:ascii="Times New Roman" w:hAnsi="Times New Roman" w:cs="Times New Roman"/>
          <w:color w:val="000000"/>
          <w:sz w:val="28"/>
          <w:szCs w:val="28"/>
        </w:rPr>
        <w:t>А</w:t>
      </w:r>
      <w:r w:rsidRPr="00AC4E89">
        <w:rPr>
          <w:rFonts w:ascii="Times New Roman" w:hAnsi="Times New Roman" w:cs="Times New Roman"/>
          <w:color w:val="000000"/>
          <w:sz w:val="28"/>
          <w:szCs w:val="28"/>
        </w:rPr>
        <w:t xml:space="preserve"> 400</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4</w:t>
      </w:r>
      <w:r w:rsidRPr="00AC4E89">
        <w:rPr>
          <w:rFonts w:ascii="Times New Roman" w:hAnsi="Times New Roman" w:cs="Times New Roman"/>
          <w:color w:val="000000"/>
          <w:sz w:val="28"/>
          <w:szCs w:val="28"/>
        </w:rPr>
        <w:t>99) исходят из принципа необходимости оценки в рамках внешнего контроля</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эффективности внутреннего контроля. В ходе планирования аудиторской</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проверки обязательно следует изучить общее отношение, осведомленность и</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практические действия руководства предприятия по отношению к системе</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внутреннего контроля.</w:t>
      </w:r>
    </w:p>
    <w:p w:rsidR="005D3B3D" w:rsidRPr="00AC4E89" w:rsidRDefault="005D3B3D" w:rsidP="00AC4E89">
      <w:pPr>
        <w:widowControl/>
        <w:numPr>
          <w:ilvl w:val="0"/>
          <w:numId w:val="9"/>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определяющие</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аудиторские</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доказательства (</w:t>
      </w:r>
      <w:r w:rsidR="00FC0567" w:rsidRPr="00AC4E89">
        <w:rPr>
          <w:rFonts w:ascii="Times New Roman" w:hAnsi="Times New Roman" w:cs="Times New Roman"/>
          <w:color w:val="000000"/>
          <w:sz w:val="28"/>
          <w:szCs w:val="28"/>
          <w:lang w:val="en-US"/>
        </w:rPr>
        <w:t>IS</w:t>
      </w:r>
      <w:r w:rsidR="00FC0567" w:rsidRPr="00AC4E89">
        <w:rPr>
          <w:rFonts w:ascii="Times New Roman" w:hAnsi="Times New Roman" w:cs="Times New Roman"/>
          <w:color w:val="000000"/>
          <w:sz w:val="28"/>
          <w:szCs w:val="28"/>
        </w:rPr>
        <w:t>А</w:t>
      </w:r>
      <w:r w:rsidRPr="00AC4E89">
        <w:rPr>
          <w:rFonts w:ascii="Times New Roman" w:hAnsi="Times New Roman" w:cs="Times New Roman"/>
          <w:color w:val="000000"/>
          <w:sz w:val="28"/>
          <w:szCs w:val="28"/>
        </w:rPr>
        <w:t xml:space="preserve"> 500</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5</w:t>
      </w:r>
      <w:r w:rsidRPr="00AC4E89">
        <w:rPr>
          <w:rFonts w:ascii="Times New Roman" w:hAnsi="Times New Roman" w:cs="Times New Roman"/>
          <w:color w:val="000000"/>
          <w:sz w:val="28"/>
          <w:szCs w:val="28"/>
        </w:rPr>
        <w:t>99),</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устанавливают, что аудитор должен получить достаточное количество</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соответствующих доказательств, позволяющих сделать обоснованное</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аудиторское заключение, при этом для получения аудиторских доказательств</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могут использоваться также внешние данные, подтверждающие те или иные</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элементы проверки. В этих стандартах приведены примеры процедур проверки.</w:t>
      </w:r>
    </w:p>
    <w:p w:rsidR="005D3B3D" w:rsidRPr="00AC4E89" w:rsidRDefault="005D3B3D" w:rsidP="00AC4E89">
      <w:pPr>
        <w:widowControl/>
        <w:numPr>
          <w:ilvl w:val="0"/>
          <w:numId w:val="9"/>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предусматривающие работу аудитора с информацией третьих</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лиц (</w:t>
      </w:r>
      <w:r w:rsidR="00FC0567" w:rsidRPr="00AC4E89">
        <w:rPr>
          <w:rFonts w:ascii="Times New Roman" w:hAnsi="Times New Roman" w:cs="Times New Roman"/>
          <w:color w:val="000000"/>
          <w:sz w:val="28"/>
          <w:szCs w:val="28"/>
          <w:lang w:val="en-US"/>
        </w:rPr>
        <w:t>IS</w:t>
      </w:r>
      <w:r w:rsidR="00FC0567" w:rsidRPr="00AC4E89">
        <w:rPr>
          <w:rFonts w:ascii="Times New Roman" w:hAnsi="Times New Roman" w:cs="Times New Roman"/>
          <w:color w:val="000000"/>
          <w:sz w:val="28"/>
          <w:szCs w:val="28"/>
        </w:rPr>
        <w:t>А</w:t>
      </w:r>
      <w:r w:rsidRPr="00AC4E89">
        <w:rPr>
          <w:rFonts w:ascii="Times New Roman" w:hAnsi="Times New Roman" w:cs="Times New Roman"/>
          <w:color w:val="000000"/>
          <w:sz w:val="28"/>
          <w:szCs w:val="28"/>
        </w:rPr>
        <w:t xml:space="preserve"> 600</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6</w:t>
      </w:r>
      <w:r w:rsidRPr="00AC4E89">
        <w:rPr>
          <w:rFonts w:ascii="Times New Roman" w:hAnsi="Times New Roman" w:cs="Times New Roman"/>
          <w:color w:val="000000"/>
          <w:sz w:val="28"/>
          <w:szCs w:val="28"/>
        </w:rPr>
        <w:t>99), регу</w:t>
      </w:r>
      <w:r w:rsidR="00FC0567" w:rsidRPr="00AC4E89">
        <w:rPr>
          <w:rFonts w:ascii="Times New Roman" w:hAnsi="Times New Roman" w:cs="Times New Roman"/>
          <w:color w:val="000000"/>
          <w:sz w:val="28"/>
          <w:szCs w:val="28"/>
        </w:rPr>
        <w:t>лируют</w:t>
      </w:r>
      <w:r w:rsidR="00AC4E89">
        <w:rPr>
          <w:rFonts w:ascii="Times New Roman" w:hAnsi="Times New Roman" w:cs="Times New Roman"/>
          <w:color w:val="000000"/>
          <w:sz w:val="28"/>
          <w:szCs w:val="28"/>
        </w:rPr>
        <w:t xml:space="preserve"> </w:t>
      </w:r>
      <w:r w:rsidR="00FC0567" w:rsidRPr="00AC4E89">
        <w:rPr>
          <w:rFonts w:ascii="Times New Roman" w:hAnsi="Times New Roman" w:cs="Times New Roman"/>
          <w:color w:val="000000"/>
          <w:sz w:val="28"/>
          <w:szCs w:val="28"/>
        </w:rPr>
        <w:t>вопросы</w:t>
      </w:r>
      <w:r w:rsidR="00AC4E89">
        <w:rPr>
          <w:rFonts w:ascii="Times New Roman" w:hAnsi="Times New Roman" w:cs="Times New Roman"/>
          <w:color w:val="000000"/>
          <w:sz w:val="28"/>
          <w:szCs w:val="28"/>
        </w:rPr>
        <w:t xml:space="preserve"> </w:t>
      </w:r>
      <w:r w:rsidR="00FC0567" w:rsidRPr="00AC4E89">
        <w:rPr>
          <w:rFonts w:ascii="Times New Roman" w:hAnsi="Times New Roman" w:cs="Times New Roman"/>
          <w:color w:val="000000"/>
          <w:sz w:val="28"/>
          <w:szCs w:val="28"/>
        </w:rPr>
        <w:t xml:space="preserve">использования </w:t>
      </w:r>
      <w:r w:rsidRPr="00AC4E89">
        <w:rPr>
          <w:rFonts w:ascii="Times New Roman" w:hAnsi="Times New Roman" w:cs="Times New Roman"/>
          <w:color w:val="000000"/>
          <w:sz w:val="28"/>
          <w:szCs w:val="28"/>
        </w:rPr>
        <w:t>информации других</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аудиторов, взаимодействие со службой внутреннего аудита, использования</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работы экспертов.</w:t>
      </w:r>
    </w:p>
    <w:p w:rsidR="00075CEA" w:rsidRPr="00AC4E89" w:rsidRDefault="005D3B3D" w:rsidP="00AC4E89">
      <w:pPr>
        <w:widowControl/>
        <w:numPr>
          <w:ilvl w:val="0"/>
          <w:numId w:val="9"/>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посвященные итоговым аудиторским заключениям и</w:t>
      </w:r>
      <w:r w:rsidR="00FC0567"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отчетности (</w:t>
      </w:r>
      <w:r w:rsidR="00FC0567" w:rsidRPr="00AC4E89">
        <w:rPr>
          <w:rFonts w:ascii="Times New Roman" w:hAnsi="Times New Roman" w:cs="Times New Roman"/>
          <w:color w:val="000000"/>
          <w:sz w:val="28"/>
          <w:szCs w:val="28"/>
          <w:lang w:val="en-US"/>
        </w:rPr>
        <w:t>IS</w:t>
      </w:r>
      <w:r w:rsidR="00FC0567" w:rsidRPr="00AC4E89">
        <w:rPr>
          <w:rFonts w:ascii="Times New Roman" w:hAnsi="Times New Roman" w:cs="Times New Roman"/>
          <w:color w:val="000000"/>
          <w:sz w:val="28"/>
          <w:szCs w:val="28"/>
        </w:rPr>
        <w:t>А</w:t>
      </w:r>
      <w:r w:rsidRPr="00AC4E89">
        <w:rPr>
          <w:rFonts w:ascii="Times New Roman" w:hAnsi="Times New Roman" w:cs="Times New Roman"/>
          <w:color w:val="000000"/>
          <w:sz w:val="28"/>
          <w:szCs w:val="28"/>
        </w:rPr>
        <w:t xml:space="preserve"> 700</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7</w:t>
      </w:r>
      <w:r w:rsidRPr="00AC4E89">
        <w:rPr>
          <w:rFonts w:ascii="Times New Roman" w:hAnsi="Times New Roman" w:cs="Times New Roman"/>
          <w:color w:val="000000"/>
          <w:sz w:val="28"/>
          <w:szCs w:val="28"/>
        </w:rPr>
        <w:t>99), устанавливают, что заключения могут быть безусловно</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положительными, условно положительными и отрицательными. МСА также</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предусматривают возможность отказа от составления аудиторского заключения.</w:t>
      </w:r>
    </w:p>
    <w:p w:rsidR="00075CEA" w:rsidRPr="00AC4E89" w:rsidRDefault="005D3B3D" w:rsidP="00AC4E89">
      <w:pPr>
        <w:widowControl/>
        <w:numPr>
          <w:ilvl w:val="0"/>
          <w:numId w:val="9"/>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регулирующие специальные вопросы (</w:t>
      </w:r>
      <w:r w:rsidR="00075CEA" w:rsidRPr="00AC4E89">
        <w:rPr>
          <w:rFonts w:ascii="Times New Roman" w:hAnsi="Times New Roman" w:cs="Times New Roman"/>
          <w:color w:val="000000"/>
          <w:sz w:val="28"/>
          <w:szCs w:val="28"/>
          <w:lang w:val="en-US"/>
        </w:rPr>
        <w:t>IS</w:t>
      </w:r>
      <w:r w:rsidR="00075CEA" w:rsidRPr="00AC4E89">
        <w:rPr>
          <w:rFonts w:ascii="Times New Roman" w:hAnsi="Times New Roman" w:cs="Times New Roman"/>
          <w:color w:val="000000"/>
          <w:sz w:val="28"/>
          <w:szCs w:val="28"/>
        </w:rPr>
        <w:t>А</w:t>
      </w:r>
      <w:r w:rsidRPr="00AC4E89">
        <w:rPr>
          <w:rFonts w:ascii="Times New Roman" w:hAnsi="Times New Roman" w:cs="Times New Roman"/>
          <w:color w:val="000000"/>
          <w:sz w:val="28"/>
          <w:szCs w:val="28"/>
        </w:rPr>
        <w:t xml:space="preserve"> 800</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8</w:t>
      </w:r>
      <w:r w:rsidRPr="00AC4E89">
        <w:rPr>
          <w:rFonts w:ascii="Times New Roman" w:hAnsi="Times New Roman" w:cs="Times New Roman"/>
          <w:color w:val="000000"/>
          <w:sz w:val="28"/>
          <w:szCs w:val="28"/>
        </w:rPr>
        <w:t>99),</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определяют вопросы проверки информации, ориентированной на будущее (финансовой информации, служащей основой для прогнозирования возможных событий в будущем).</w:t>
      </w:r>
    </w:p>
    <w:p w:rsidR="00075CEA" w:rsidRPr="00AC4E89" w:rsidRDefault="005D3B3D" w:rsidP="00AC4E89">
      <w:pPr>
        <w:widowControl/>
        <w:numPr>
          <w:ilvl w:val="0"/>
          <w:numId w:val="9"/>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регулирующие сопутствующие аудиту услуги (18А 900</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9</w:t>
      </w:r>
      <w:r w:rsidRPr="00AC4E89">
        <w:rPr>
          <w:rFonts w:ascii="Times New Roman" w:hAnsi="Times New Roman" w:cs="Times New Roman"/>
          <w:color w:val="000000"/>
          <w:sz w:val="28"/>
          <w:szCs w:val="28"/>
        </w:rPr>
        <w:t>99).</w:t>
      </w:r>
    </w:p>
    <w:p w:rsidR="00075CEA" w:rsidRPr="00AC4E89" w:rsidRDefault="005D3B3D" w:rsidP="00AC4E89">
      <w:pPr>
        <w:widowControl/>
        <w:numPr>
          <w:ilvl w:val="0"/>
          <w:numId w:val="9"/>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Стандарты, дополняющие положения по вопросам международной</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практики аудита (</w:t>
      </w:r>
      <w:r w:rsidR="00075CEA" w:rsidRPr="00AC4E89">
        <w:rPr>
          <w:rFonts w:ascii="Times New Roman" w:hAnsi="Times New Roman" w:cs="Times New Roman"/>
          <w:color w:val="000000"/>
          <w:sz w:val="28"/>
          <w:szCs w:val="28"/>
          <w:lang w:val="en-US"/>
        </w:rPr>
        <w:t>I</w:t>
      </w:r>
      <w:r w:rsidR="00075CEA" w:rsidRPr="00AC4E89">
        <w:rPr>
          <w:rFonts w:ascii="Times New Roman" w:hAnsi="Times New Roman" w:cs="Times New Roman"/>
          <w:color w:val="000000"/>
          <w:sz w:val="28"/>
          <w:szCs w:val="28"/>
        </w:rPr>
        <w:t>АР</w:t>
      </w:r>
      <w:r w:rsidR="00075CEA" w:rsidRPr="00AC4E89">
        <w:rPr>
          <w:rFonts w:ascii="Times New Roman" w:hAnsi="Times New Roman" w:cs="Times New Roman"/>
          <w:color w:val="000000"/>
          <w:sz w:val="28"/>
          <w:szCs w:val="28"/>
          <w:lang w:val="en-US"/>
        </w:rPr>
        <w:t>S</w:t>
      </w:r>
      <w:r w:rsidRPr="00AC4E89">
        <w:rPr>
          <w:rFonts w:ascii="Times New Roman" w:hAnsi="Times New Roman" w:cs="Times New Roman"/>
          <w:color w:val="000000"/>
          <w:sz w:val="28"/>
          <w:szCs w:val="28"/>
        </w:rPr>
        <w:t xml:space="preserve"> 1000</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100).</w:t>
      </w:r>
    </w:p>
    <w:p w:rsidR="005D3B3D" w:rsidRPr="00AC4E89" w:rsidRDefault="005D3B3D" w:rsidP="00AC4E89">
      <w:pPr>
        <w:widowControl/>
        <w:numPr>
          <w:ilvl w:val="0"/>
          <w:numId w:val="9"/>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Международные</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стандарты аудита (МСА) предназначены для</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применения при аудите финансовой отчетности. Кроме того, МСА применяются</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при аудите иной информации и предоставлении сопутствующих услуг. Их также</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целесообразно использовать для создания национальных стандартов аудита и</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сопутствующих услуг.</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 предисловии к МСА отмечается, что их следует применять только к существенным аспектам, что свидетельствует о возможности использования национальных нормативных актов, регулирующих аудит финансовой или иной информации в каждой отдельной стране. В этой связи целесообразно разрабатывать национальные стандарты аудита и сопутствующих услуг для более полного учета особенностей национальных систем законодательства, налогообложения, бухгалтерского учета и других аспектов финансово-хозяйственной деятельности организаций и предприятий.</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Национальные правила (стандарты) определены в соответствии с Федеральным законом «Об аудиторской деятельности» следующим образом:</w:t>
      </w:r>
    </w:p>
    <w:p w:rsidR="005D3B3D" w:rsidRPr="00AC4E89" w:rsidRDefault="005D3B3D" w:rsidP="00AC4E89">
      <w:pPr>
        <w:widowControl/>
        <w:numPr>
          <w:ilvl w:val="0"/>
          <w:numId w:val="11"/>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Правила (стандарты) аудиторской деятельности представляют</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единые</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требования к порядку осуществления аудиторской деятельности, оформлению и</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оценке качества аудита и сопутствующих ему услуг, а также к порядку</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подготовки аудиторов и оценке их квалификации.</w:t>
      </w:r>
    </w:p>
    <w:p w:rsidR="005D3B3D" w:rsidRPr="00AC4E89" w:rsidRDefault="005D3B3D" w:rsidP="00AC4E89">
      <w:pPr>
        <w:widowControl/>
        <w:numPr>
          <w:ilvl w:val="0"/>
          <w:numId w:val="11"/>
        </w:numPr>
        <w:shd w:val="clear" w:color="auto" w:fill="FFFFFF"/>
        <w:tabs>
          <w:tab w:val="left" w:pos="898"/>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Правила (стандарты) аудиторской деятельности подразделяются на:</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федеральные правила (стандарты) аудиторской деятельности; внутренние правила</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(стандарты) аудиторской деятельности, действующие в профессиональных</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аудиторских объединениях; правила (стандарты) аудиторской деятельности</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аудиторских организаций и индивидуальных аудиторов.</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Федеральные правила (стандарты) аудиторской деятельности обязательны</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для аудиторских организаций, индивидуальных аудиторов, а также для аудируемых лиц, за исключением положении, в отношении которых указано, что они имеют рекомендательный характер.</w:t>
      </w:r>
    </w:p>
    <w:p w:rsidR="005D3B3D" w:rsidRPr="00AC4E89" w:rsidRDefault="005D3B3D" w:rsidP="00AC4E89">
      <w:pPr>
        <w:widowControl/>
        <w:numPr>
          <w:ilvl w:val="0"/>
          <w:numId w:val="12"/>
        </w:numPr>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Федеральные правила (стандарты) аудиторской деятельности</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утверждаются Правительством Российской Федерации.</w:t>
      </w:r>
    </w:p>
    <w:p w:rsidR="005D3B3D" w:rsidRPr="00AC4E89" w:rsidRDefault="005D3B3D" w:rsidP="00AC4E89">
      <w:pPr>
        <w:widowControl/>
        <w:numPr>
          <w:ilvl w:val="0"/>
          <w:numId w:val="12"/>
        </w:numPr>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Профессиональные</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аудиторские объединения</w:t>
      </w:r>
      <w:r w:rsidR="00075CEA" w:rsidRPr="00AC4E89">
        <w:rPr>
          <w:rFonts w:ascii="Times New Roman" w:hAnsi="Times New Roman" w:cs="Times New Roman"/>
          <w:color w:val="000000"/>
          <w:sz w:val="28"/>
          <w:szCs w:val="28"/>
        </w:rPr>
        <w:t xml:space="preserve"> вправе, </w:t>
      </w:r>
      <w:r w:rsidRPr="00AC4E89">
        <w:rPr>
          <w:rFonts w:ascii="Times New Roman" w:hAnsi="Times New Roman" w:cs="Times New Roman"/>
          <w:color w:val="000000"/>
          <w:sz w:val="28"/>
          <w:szCs w:val="28"/>
        </w:rPr>
        <w:t>если это</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предусмотрено их уставами, устанавливать для своих членов внутренние правила</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(стандарты) аудиторской деятельности, которые не могут противоречить</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федеральным правилам (стандартам) </w:t>
      </w:r>
      <w:r w:rsidR="00075CEA" w:rsidRPr="00AC4E89">
        <w:rPr>
          <w:rFonts w:ascii="Times New Roman" w:hAnsi="Times New Roman" w:cs="Times New Roman"/>
          <w:color w:val="000000"/>
          <w:sz w:val="28"/>
          <w:szCs w:val="28"/>
        </w:rPr>
        <w:t xml:space="preserve">аудиторской </w:t>
      </w:r>
      <w:r w:rsidRPr="00AC4E89">
        <w:rPr>
          <w:rFonts w:ascii="Times New Roman" w:hAnsi="Times New Roman" w:cs="Times New Roman"/>
          <w:color w:val="000000"/>
          <w:sz w:val="28"/>
          <w:szCs w:val="28"/>
        </w:rPr>
        <w:t xml:space="preserve">деятельности. </w:t>
      </w:r>
      <w:r w:rsidR="00075CEA" w:rsidRPr="00AC4E89">
        <w:rPr>
          <w:rFonts w:ascii="Times New Roman" w:hAnsi="Times New Roman" w:cs="Times New Roman"/>
          <w:color w:val="000000"/>
          <w:sz w:val="28"/>
          <w:szCs w:val="28"/>
        </w:rPr>
        <w:t xml:space="preserve">При </w:t>
      </w:r>
      <w:r w:rsidRPr="00AC4E89">
        <w:rPr>
          <w:rFonts w:ascii="Times New Roman" w:hAnsi="Times New Roman" w:cs="Times New Roman"/>
          <w:color w:val="000000"/>
          <w:sz w:val="28"/>
          <w:szCs w:val="28"/>
        </w:rPr>
        <w:t>этом</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требования внутренних правил (стандартов) аудиторской деятельности не могут</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быть ниже требований федеральных правил (стандартов) аудиторской</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деятельности.</w:t>
      </w:r>
    </w:p>
    <w:p w:rsidR="005D3B3D" w:rsidRPr="00AC4E89" w:rsidRDefault="005D3B3D" w:rsidP="00AC4E89">
      <w:pPr>
        <w:widowControl/>
        <w:numPr>
          <w:ilvl w:val="0"/>
          <w:numId w:val="12"/>
        </w:numPr>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Аудиторские организации и индивидуальные аудиторы вправе</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устанавливать собственные правила (стандарты) аудиторской деятельности,</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которые не могут противоречить федеральным правилам (стандартам)</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аудиторской деятельности. Требования правил (стандартов аудиторской</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деятельности аудиторских организаций и индивидуальных аудиторов не могут</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быть </w:t>
      </w:r>
      <w:r w:rsidR="00075CEA" w:rsidRPr="00AC4E89">
        <w:rPr>
          <w:rFonts w:ascii="Times New Roman" w:hAnsi="Times New Roman" w:cs="Times New Roman"/>
          <w:color w:val="000000"/>
          <w:sz w:val="28"/>
          <w:szCs w:val="28"/>
        </w:rPr>
        <w:t xml:space="preserve">ниже </w:t>
      </w:r>
      <w:r w:rsidRPr="00AC4E89">
        <w:rPr>
          <w:rFonts w:ascii="Times New Roman" w:hAnsi="Times New Roman" w:cs="Times New Roman"/>
          <w:color w:val="000000"/>
          <w:sz w:val="28"/>
          <w:szCs w:val="28"/>
        </w:rPr>
        <w:t>требований федеральных правил (стандартов) аудиторской</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деятельности и внутренних правил (стандартов) аудиторской деятельности</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профессионального аудиторского объединения, членами которого они являются.</w:t>
      </w:r>
    </w:p>
    <w:p w:rsidR="005D3B3D" w:rsidRPr="00AC4E89" w:rsidRDefault="005D3B3D" w:rsidP="00AC4E89">
      <w:pPr>
        <w:widowControl/>
        <w:numPr>
          <w:ilvl w:val="0"/>
          <w:numId w:val="12"/>
        </w:numPr>
        <w:shd w:val="clear" w:color="auto" w:fill="FFFFFF"/>
        <w:tabs>
          <w:tab w:val="left" w:pos="89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Аудиторские организации и индивидуальные аудиторы в соответствии с</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требованиями законодательных и иных нормативных правовых актов Российской</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Федерации и федеральных правил (стандартов) аудиторской деятельности вправе</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самостоятельно выбирать приемы и методы своей работы, за исключением</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планирования и документирования аудита, составления рабочей документации</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аудитора, аудиторского заключения, которые осуществляются в соответствии с</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федеральными правилами (стандартами) аудиторской деятельности.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Российские правила (стандарты) включают 11 групп, 10 из которых соответствуют группам международных стандартов:</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Первая группа </w:t>
      </w:r>
      <w:r w:rsidRPr="00AC4E89">
        <w:rPr>
          <w:rFonts w:ascii="Times New Roman" w:hAnsi="Times New Roman" w:cs="Times New Roman"/>
          <w:iCs/>
          <w:color w:val="000000"/>
          <w:sz w:val="28"/>
          <w:szCs w:val="28"/>
        </w:rPr>
        <w:t xml:space="preserve">«Вводные замечания» </w:t>
      </w:r>
      <w:r w:rsidRPr="00AC4E89">
        <w:rPr>
          <w:rFonts w:ascii="Times New Roman" w:hAnsi="Times New Roman" w:cs="Times New Roman"/>
          <w:color w:val="000000"/>
          <w:sz w:val="28"/>
          <w:szCs w:val="28"/>
        </w:rPr>
        <w:t>включает 3 стандарта и содержит перечень терминов по аудиторской деятельности, требования к внутренним стандартам аудиторских организаций, состав и содержание сопутствующих услуг.</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Вторая группа </w:t>
      </w:r>
      <w:r w:rsidRPr="00AC4E89">
        <w:rPr>
          <w:rFonts w:ascii="Times New Roman" w:hAnsi="Times New Roman" w:cs="Times New Roman"/>
          <w:iCs/>
          <w:color w:val="000000"/>
          <w:sz w:val="28"/>
          <w:szCs w:val="28"/>
        </w:rPr>
        <w:t>«Ответственность»</w:t>
      </w:r>
      <w:r w:rsidRPr="00AC4E89">
        <w:rPr>
          <w:rFonts w:ascii="Times New Roman" w:hAnsi="Times New Roman" w:cs="Times New Roman"/>
          <w:i/>
          <w:iCs/>
          <w:color w:val="000000"/>
          <w:sz w:val="28"/>
          <w:szCs w:val="28"/>
        </w:rPr>
        <w:t xml:space="preserve"> </w:t>
      </w:r>
      <w:r w:rsidRPr="00AC4E89">
        <w:rPr>
          <w:rFonts w:ascii="Times New Roman" w:hAnsi="Times New Roman" w:cs="Times New Roman"/>
          <w:color w:val="000000"/>
          <w:sz w:val="28"/>
          <w:szCs w:val="28"/>
        </w:rPr>
        <w:t>состоит из 9</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т</w:t>
      </w:r>
      <w:r w:rsidRPr="00AC4E89">
        <w:rPr>
          <w:rFonts w:ascii="Times New Roman" w:hAnsi="Times New Roman" w:cs="Times New Roman"/>
          <w:color w:val="000000"/>
          <w:sz w:val="28"/>
          <w:szCs w:val="28"/>
        </w:rPr>
        <w:t>и стандартов, посвященных ответственности аудиторов и аудиторских фирм. В них рассмотрены вопросы внутреннего и внешнего контроля аудиторской деятельности, проверки соблюдения нормативных актов при проведении аудита, права и обязанности лиц, осуществляющих аудит, письмо-обязательство аудиторской организации о согласии на проведение аудита.</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Третья группа </w:t>
      </w:r>
      <w:r w:rsidRPr="00AC4E89">
        <w:rPr>
          <w:rFonts w:ascii="Times New Roman" w:hAnsi="Times New Roman" w:cs="Times New Roman"/>
          <w:i/>
          <w:iCs/>
          <w:color w:val="000000"/>
          <w:sz w:val="28"/>
          <w:szCs w:val="28"/>
        </w:rPr>
        <w:t>«</w:t>
      </w:r>
      <w:r w:rsidRPr="00AC4E89">
        <w:rPr>
          <w:rFonts w:ascii="Times New Roman" w:hAnsi="Times New Roman" w:cs="Times New Roman"/>
          <w:iCs/>
          <w:color w:val="000000"/>
          <w:sz w:val="28"/>
          <w:szCs w:val="28"/>
        </w:rPr>
        <w:t xml:space="preserve">Планирование» </w:t>
      </w:r>
      <w:r w:rsidRPr="00AC4E89">
        <w:rPr>
          <w:rFonts w:ascii="Times New Roman" w:hAnsi="Times New Roman" w:cs="Times New Roman"/>
          <w:color w:val="000000"/>
          <w:sz w:val="28"/>
          <w:szCs w:val="28"/>
        </w:rPr>
        <w:t>представлена 3</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м</w:t>
      </w:r>
      <w:r w:rsidRPr="00AC4E89">
        <w:rPr>
          <w:rFonts w:ascii="Times New Roman" w:hAnsi="Times New Roman" w:cs="Times New Roman"/>
          <w:color w:val="000000"/>
          <w:sz w:val="28"/>
          <w:szCs w:val="28"/>
        </w:rPr>
        <w:t>я стандартами, относящимися к планированию аудиторской проверки.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Четвертая группа </w:t>
      </w:r>
      <w:r w:rsidRPr="00AC4E89">
        <w:rPr>
          <w:rFonts w:ascii="Times New Roman" w:hAnsi="Times New Roman" w:cs="Times New Roman"/>
          <w:iCs/>
          <w:color w:val="000000"/>
          <w:sz w:val="28"/>
          <w:szCs w:val="28"/>
        </w:rPr>
        <w:t xml:space="preserve">«Внутренний контроль» </w:t>
      </w:r>
      <w:r w:rsidRPr="00AC4E89">
        <w:rPr>
          <w:rFonts w:ascii="Times New Roman" w:hAnsi="Times New Roman" w:cs="Times New Roman"/>
          <w:color w:val="000000"/>
          <w:sz w:val="28"/>
          <w:szCs w:val="28"/>
        </w:rPr>
        <w:t>содержит 2 стандарта, которые имеют отношение к процедурам внутреннего контроля, в том числе к условиям компьютерной обработки данных у клиента.</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Пятая группа </w:t>
      </w:r>
      <w:r w:rsidRPr="00AC4E89">
        <w:rPr>
          <w:rFonts w:ascii="Times New Roman" w:hAnsi="Times New Roman" w:cs="Times New Roman"/>
          <w:iCs/>
          <w:color w:val="000000"/>
          <w:sz w:val="28"/>
          <w:szCs w:val="28"/>
        </w:rPr>
        <w:t xml:space="preserve">«Аудиторские доказательства» </w:t>
      </w:r>
      <w:r w:rsidRPr="00AC4E89">
        <w:rPr>
          <w:rFonts w:ascii="Times New Roman" w:hAnsi="Times New Roman" w:cs="Times New Roman"/>
          <w:color w:val="000000"/>
          <w:sz w:val="28"/>
          <w:szCs w:val="28"/>
        </w:rPr>
        <w:t>охватывает 9 стандартов, посвященных важнейшим аспектам аудита: методам сбора аудиторских доказательств, аналитическим процедурам, аудиторской выборке, использованию оценочных показателей в бухгалтерском учете и др.</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Шестая группа </w:t>
      </w:r>
      <w:r w:rsidRPr="00AC4E89">
        <w:rPr>
          <w:rFonts w:ascii="Times New Roman" w:hAnsi="Times New Roman" w:cs="Times New Roman"/>
          <w:iCs/>
          <w:color w:val="000000"/>
          <w:sz w:val="28"/>
          <w:szCs w:val="28"/>
        </w:rPr>
        <w:t xml:space="preserve">«Использование работы третьих лиц» </w:t>
      </w:r>
      <w:r w:rsidRPr="00AC4E89">
        <w:rPr>
          <w:rFonts w:ascii="Times New Roman" w:hAnsi="Times New Roman" w:cs="Times New Roman"/>
          <w:color w:val="000000"/>
          <w:sz w:val="28"/>
          <w:szCs w:val="28"/>
        </w:rPr>
        <w:t>включает 3 стандарта, в которых рассматриваются вопросы: использования для проведения аудита экспертов; работы внутреннего аудитора и другой аудиторской фирмы.</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Седьмая группа </w:t>
      </w:r>
      <w:r w:rsidRPr="00AC4E89">
        <w:rPr>
          <w:rFonts w:ascii="Times New Roman" w:hAnsi="Times New Roman" w:cs="Times New Roman"/>
          <w:iCs/>
          <w:color w:val="000000"/>
          <w:sz w:val="28"/>
          <w:szCs w:val="28"/>
        </w:rPr>
        <w:t>«Выводы и отчеты в аудите»</w:t>
      </w:r>
      <w:r w:rsidRPr="00AC4E89">
        <w:rPr>
          <w:rFonts w:ascii="Times New Roman" w:hAnsi="Times New Roman" w:cs="Times New Roman"/>
          <w:i/>
          <w:iCs/>
          <w:color w:val="000000"/>
          <w:sz w:val="28"/>
          <w:szCs w:val="28"/>
        </w:rPr>
        <w:t xml:space="preserve">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это 3 стандарта, посвященные вопросам составления отчетов и выводов, разработки заключения, а также порядку оформления письменной информации аудитора руководству экономического субъекта.</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Восьмая группа </w:t>
      </w:r>
      <w:r w:rsidRPr="00AC4E89">
        <w:rPr>
          <w:rFonts w:ascii="Times New Roman" w:hAnsi="Times New Roman" w:cs="Times New Roman"/>
          <w:iCs/>
          <w:color w:val="000000"/>
          <w:sz w:val="28"/>
          <w:szCs w:val="28"/>
        </w:rPr>
        <w:t>«Специализированные области»,</w:t>
      </w:r>
      <w:r w:rsidRPr="00AC4E89">
        <w:rPr>
          <w:rFonts w:ascii="Times New Roman" w:hAnsi="Times New Roman" w:cs="Times New Roman"/>
          <w:i/>
          <w:iCs/>
          <w:color w:val="000000"/>
          <w:sz w:val="28"/>
          <w:szCs w:val="28"/>
        </w:rPr>
        <w:t xml:space="preserve"> </w:t>
      </w:r>
      <w:r w:rsidRPr="00AC4E89">
        <w:rPr>
          <w:rFonts w:ascii="Times New Roman" w:hAnsi="Times New Roman" w:cs="Times New Roman"/>
          <w:color w:val="000000"/>
          <w:sz w:val="28"/>
          <w:szCs w:val="28"/>
        </w:rPr>
        <w:t>состоящая из 2</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х</w:t>
      </w:r>
      <w:r w:rsidRPr="00AC4E89">
        <w:rPr>
          <w:rFonts w:ascii="Times New Roman" w:hAnsi="Times New Roman" w:cs="Times New Roman"/>
          <w:color w:val="000000"/>
          <w:sz w:val="28"/>
          <w:szCs w:val="28"/>
        </w:rPr>
        <w:t xml:space="preserve"> стандартов, содержит материалы, посвященные проведению аудита по специальным аудиторским заданиям, изучению прогнозной финансовой информации.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В девятой группе </w:t>
      </w:r>
      <w:r w:rsidRPr="00AC4E89">
        <w:rPr>
          <w:rFonts w:ascii="Times New Roman" w:hAnsi="Times New Roman" w:cs="Times New Roman"/>
          <w:iCs/>
          <w:color w:val="000000"/>
          <w:sz w:val="28"/>
          <w:szCs w:val="28"/>
        </w:rPr>
        <w:t xml:space="preserve">«Задания» </w:t>
      </w:r>
      <w:r w:rsidRPr="00AC4E89">
        <w:rPr>
          <w:rFonts w:ascii="Times New Roman" w:hAnsi="Times New Roman" w:cs="Times New Roman"/>
          <w:color w:val="000000"/>
          <w:sz w:val="28"/>
          <w:szCs w:val="28"/>
        </w:rPr>
        <w:t>готовится новый стандарт.</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Десятая группа </w:t>
      </w:r>
      <w:r w:rsidRPr="00AC4E89">
        <w:rPr>
          <w:rFonts w:ascii="Times New Roman" w:hAnsi="Times New Roman" w:cs="Times New Roman"/>
          <w:iCs/>
          <w:color w:val="000000"/>
          <w:sz w:val="28"/>
          <w:szCs w:val="28"/>
        </w:rPr>
        <w:t xml:space="preserve">«Положения по международной практике аудита» </w:t>
      </w:r>
      <w:r w:rsidRPr="00AC4E89">
        <w:rPr>
          <w:rFonts w:ascii="Times New Roman" w:hAnsi="Times New Roman" w:cs="Times New Roman"/>
          <w:color w:val="000000"/>
          <w:sz w:val="28"/>
          <w:szCs w:val="28"/>
        </w:rPr>
        <w:t>включает 4 стандарта. Здесь рассмотрены вопросы использования компьютеров, общения с налоговыми органами.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Одиннадцатая группа </w:t>
      </w:r>
      <w:r w:rsidRPr="00AC4E89">
        <w:rPr>
          <w:rFonts w:ascii="Times New Roman" w:hAnsi="Times New Roman" w:cs="Times New Roman"/>
          <w:iCs/>
          <w:color w:val="000000"/>
          <w:sz w:val="28"/>
          <w:szCs w:val="28"/>
        </w:rPr>
        <w:t xml:space="preserve">«Образование и подготовка кадров» </w:t>
      </w:r>
      <w:r w:rsidRPr="00AC4E89">
        <w:rPr>
          <w:rFonts w:ascii="Times New Roman" w:hAnsi="Times New Roman" w:cs="Times New Roman"/>
          <w:color w:val="000000"/>
          <w:sz w:val="28"/>
          <w:szCs w:val="28"/>
        </w:rPr>
        <w:t>включает один стандарт, посвященный вопросам образования аудиторов.</w:t>
      </w:r>
    </w:p>
    <w:p w:rsidR="00075CEA" w:rsidRPr="00AC4E89" w:rsidRDefault="00075CEA" w:rsidP="00AC4E89">
      <w:pPr>
        <w:widowControl/>
        <w:shd w:val="clear" w:color="auto" w:fill="FFFFFF"/>
        <w:spacing w:line="360" w:lineRule="auto"/>
        <w:ind w:firstLine="709"/>
        <w:jc w:val="both"/>
        <w:rPr>
          <w:rFonts w:ascii="Times New Roman" w:hAnsi="Times New Roman" w:cs="Times New Roman"/>
          <w:b/>
          <w:bCs/>
          <w:color w:val="000000"/>
          <w:sz w:val="28"/>
          <w:szCs w:val="28"/>
        </w:rPr>
      </w:pPr>
      <w:r w:rsidRPr="00AC4E89">
        <w:rPr>
          <w:rFonts w:ascii="Times New Roman" w:hAnsi="Times New Roman" w:cs="Times New Roman"/>
          <w:b/>
          <w:bCs/>
          <w:color w:val="000000"/>
          <w:sz w:val="28"/>
          <w:szCs w:val="28"/>
        </w:rPr>
        <w:br w:type="page"/>
      </w:r>
      <w:r w:rsidR="006C6EEF">
        <w:rPr>
          <w:rFonts w:ascii="Times New Roman" w:hAnsi="Times New Roman" w:cs="Times New Roman"/>
          <w:b/>
          <w:bCs/>
          <w:color w:val="000000"/>
          <w:sz w:val="28"/>
          <w:szCs w:val="28"/>
        </w:rPr>
        <w:t>2</w:t>
      </w:r>
      <w:r w:rsidRPr="00AC4E89">
        <w:rPr>
          <w:rFonts w:ascii="Times New Roman" w:hAnsi="Times New Roman" w:cs="Times New Roman"/>
          <w:b/>
          <w:bCs/>
          <w:color w:val="000000"/>
          <w:sz w:val="28"/>
          <w:szCs w:val="28"/>
        </w:rPr>
        <w:t xml:space="preserve">. </w:t>
      </w:r>
      <w:r w:rsidR="006C6EEF" w:rsidRPr="00AC4E89">
        <w:rPr>
          <w:rFonts w:ascii="Times New Roman" w:hAnsi="Times New Roman" w:cs="Times New Roman"/>
          <w:b/>
          <w:bCs/>
          <w:color w:val="000000"/>
          <w:sz w:val="28"/>
          <w:szCs w:val="28"/>
        </w:rPr>
        <w:t>Международные и отечественные стандарты аудита</w:t>
      </w:r>
    </w:p>
    <w:p w:rsidR="00075CEA" w:rsidRPr="00AC4E89" w:rsidRDefault="00075CEA" w:rsidP="00AC4E89">
      <w:pPr>
        <w:widowControl/>
        <w:shd w:val="clear" w:color="auto" w:fill="FFFFFF"/>
        <w:spacing w:line="360" w:lineRule="auto"/>
        <w:ind w:firstLine="709"/>
        <w:jc w:val="both"/>
        <w:rPr>
          <w:rFonts w:ascii="Times New Roman" w:hAnsi="Times New Roman" w:cs="Times New Roman"/>
          <w:b/>
          <w:bCs/>
          <w:color w:val="000000"/>
          <w:sz w:val="28"/>
          <w:szCs w:val="16"/>
        </w:rPr>
      </w:pPr>
    </w:p>
    <w:p w:rsidR="005D3B3D" w:rsidRPr="00AC4E89" w:rsidRDefault="00075CEA" w:rsidP="00AC4E89">
      <w:pPr>
        <w:widowControl/>
        <w:shd w:val="clear" w:color="auto" w:fill="FFFFFF"/>
        <w:spacing w:line="360" w:lineRule="auto"/>
        <w:ind w:firstLine="709"/>
        <w:jc w:val="both"/>
        <w:rPr>
          <w:rFonts w:ascii="Times New Roman" w:hAnsi="Times New Roman" w:cs="Times New Roman"/>
          <w:b/>
          <w:bCs/>
          <w:color w:val="000000"/>
          <w:sz w:val="28"/>
          <w:szCs w:val="28"/>
        </w:rPr>
      </w:pPr>
      <w:r w:rsidRPr="00AC4E89">
        <w:rPr>
          <w:rFonts w:ascii="Times New Roman" w:hAnsi="Times New Roman" w:cs="Times New Roman"/>
          <w:b/>
          <w:bCs/>
          <w:color w:val="000000"/>
          <w:sz w:val="28"/>
          <w:szCs w:val="28"/>
        </w:rPr>
        <w:t>2.</w:t>
      </w:r>
      <w:r w:rsidR="006C6EEF">
        <w:rPr>
          <w:rFonts w:ascii="Times New Roman" w:hAnsi="Times New Roman" w:cs="Times New Roman"/>
          <w:b/>
          <w:bCs/>
          <w:color w:val="000000"/>
          <w:sz w:val="28"/>
          <w:szCs w:val="28"/>
        </w:rPr>
        <w:t>1</w:t>
      </w:r>
      <w:r w:rsidR="005D3B3D" w:rsidRPr="00AC4E89">
        <w:rPr>
          <w:rFonts w:ascii="Times New Roman" w:hAnsi="Times New Roman" w:cs="Times New Roman"/>
          <w:b/>
          <w:bCs/>
          <w:color w:val="000000"/>
          <w:sz w:val="28"/>
          <w:szCs w:val="28"/>
        </w:rPr>
        <w:t xml:space="preserve"> Проблемы внедрения МСА в России</w:t>
      </w:r>
    </w:p>
    <w:p w:rsidR="00075CEA" w:rsidRPr="00AC4E89" w:rsidRDefault="00075CEA" w:rsidP="00AC4E89">
      <w:pPr>
        <w:widowControl/>
        <w:shd w:val="clear" w:color="auto" w:fill="FFFFFF"/>
        <w:spacing w:line="360" w:lineRule="auto"/>
        <w:ind w:firstLine="709"/>
        <w:jc w:val="both"/>
        <w:rPr>
          <w:rFonts w:ascii="Times New Roman" w:hAnsi="Times New Roman" w:cs="Times New Roman"/>
          <w:color w:val="000000"/>
          <w:sz w:val="28"/>
          <w:szCs w:val="16"/>
        </w:rPr>
      </w:pP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Слово «внедрение» в русском языке часто означает проникновение чего-то в среду, которая активно сопротивляется этому проникновению. Такая картина хорошо отражает попытки внедрить МСА в работу российских аудиторов. Вот уже много лет не прекращаются споры о том, что внедрять, как внедрять и, что самое главное, нужно ли внедрять. Обсудим эти вопросы.</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Итак, следует ли внедрять международные подходы к аудиту в России? Вопрос отчасти риторический. Ни для кого не секрет, что российская экономика нуждается в западных инвестициях. Инвестиции в конкретные предприятия подразумевают, получение прибыли на вложенные средства. Объективным документом, отражающим положение предприятия и результаты его хозяйственной деятельности, должна служить бухгалтерская отчетность. Сторонние инвесторы заинтересованы в том, чтобы бухгалтерскую отчетность можно было назвать достоверной. Для этого отчетность следует составлять, пользуясь понятными для западных инвесторов правилами, и подтверждать достоверность такой отчетности, </w:t>
      </w:r>
      <w:r w:rsidR="00AC4E89">
        <w:rPr>
          <w:rFonts w:ascii="Times New Roman" w:hAnsi="Times New Roman" w:cs="Times New Roman"/>
          <w:color w:val="000000"/>
          <w:sz w:val="28"/>
          <w:szCs w:val="28"/>
        </w:rPr>
        <w:t>т.е.</w:t>
      </w:r>
      <w:r w:rsidRPr="00AC4E89">
        <w:rPr>
          <w:rFonts w:ascii="Times New Roman" w:hAnsi="Times New Roman" w:cs="Times New Roman"/>
          <w:color w:val="000000"/>
          <w:sz w:val="28"/>
          <w:szCs w:val="28"/>
        </w:rPr>
        <w:t xml:space="preserve"> проводить аудит, с использованием тех же процедур, что и на Западе. В то же время не только иностранные, но и российские инвесторы должны быть заинтересованы в достоверной отчетности российских предприятий и в добросовестном ее аудите. Таким образом, необходимость единых подходов к аудиту у нас и за рубежом на первый взгляд представляется очевидной.</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Тем не менее, у данной точки зрения есть противники, которые считают, что специфика России и нынешний уровень ее экономического развития делают нецелесообразным или невозможным применение в нашей стране МСА или местных стандартов, основанных на МСА. В этом есть много верного: большинство клиентов гораздо сильнее заинтересовано в налоговых проверках и оптимизации налогов, чем в абстрактном «подтверждении достоверности», тем более, что для экономии на налогах куда как выгоднее иметь заведомо недостоверную отчетность. Квалифицированных инвесторов, которые действительно анализировали бы баланс и данные о прежних прибылях предприятия, чтобы принять решение об инвестировании в него, у нас практически нет. Даже клиенты, не связывающиеся с «черными» (заведомо недобросовестными) аудиторами, зачастую не готовы платить им те реальные денежные суммы, в которые может обойтись аудит по стандартам.</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Со всем этим нельзя не согласиться, но, по нашему мнению, дилемма на самом деле такова. Либо мы и впрямь подтверждаем достоверность бухгалтерской отчетности в тех случаях, когда пользователи такой отчетности в этом нуждаются, соблюдаем набор необходимых формальных требований (планируем, документируем, собираем аудиторские доказательства, контролируем качество и пр.) и тогда с полным основанием называем это аудитом. Либо мы выполняем сиюминутные требования клиентов по налоговым проверкам и бухгалтерским консультациям, но тогда мы обязаны называть это специальным аудитом, согласованными процедурами, оказанием сопутствующих услуг и др. Соответственно, в последнем случае аудитор не имеет права выдавать по результатам работы аудиторское заключение, которое предусмотрено Временными правилами аудиторской деятельности в Российской Федерации и Порядком составления аудиторского заключения. Аудитор в этой ситуации должен, напротив, указать в заключении, что мнение о достоверности отчетности в целом он высказать не вправе, а заключение должен готовить в соответствии со стандартом о специальных аудиторских задания.</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Умышленно создавать в глазах мирового сообщества видимость того, что определенная часть российских аудиторов занимается аудитом, тогда как нет гарантий соблюдения ими общепризнанных стандартов, было бы, на наш взгляд, неправильно. Многим российским предприятиям, аудит которых обязателен, но на самом деле в классическом понимании не нужен, поэтому честнее будет изменить критерии обязательного аудита, уменьшив круг предприятий, подлежащих ему. Однако ни в коем случае нельзя снижать требования к аудиту, ссылаясь на российские условия.</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Ключевой проблемой при внедрении МСА является контроль выполнения стандартов аудиторскими фирмами. Кто именно должен осуществлять такой контроль: государственные органы или общественные организации аудиторов?</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Каждый из двух вариантов имеет свои достоинства и недостатки. С одной стороны, можно ожидать, что сотрудники государственных органов в ходе проверок качества будут отстаивать государственные интересы и не будут заинтересованы в отстаивании чести мундира того или иного аудиторского объединения. С другой стороны, на сегодня квалификация работников государственных контрольно-ревизионных органов не всегда позволяет им разбираться в тонкостях методики аудита. Не в состоянии государство и ассигновать сколько-нибудь значительные средства на рост штата таких государственных проверяющих. У некоторых аудиторов возникают опасения, что конфиденциальная информация, полученная проверяющими в процессе работы, может быть использована во вред клиентам аудиторов, например сведения об обнаруженных нарушениях могут быть сообщены органам налогового контроля.</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Директор департамента технических стандартов фирмы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Ф</w:t>
      </w:r>
      <w:r w:rsidRPr="00AC4E89">
        <w:rPr>
          <w:rFonts w:ascii="Times New Roman" w:hAnsi="Times New Roman" w:cs="Times New Roman"/>
          <w:color w:val="000000"/>
          <w:sz w:val="28"/>
          <w:szCs w:val="28"/>
        </w:rPr>
        <w:t>БК</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Н.А.</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Ремизов</w:t>
      </w:r>
      <w:r w:rsidRPr="00AC4E89">
        <w:rPr>
          <w:rFonts w:ascii="Times New Roman" w:hAnsi="Times New Roman" w:cs="Times New Roman"/>
          <w:color w:val="000000"/>
          <w:sz w:val="28"/>
          <w:szCs w:val="28"/>
        </w:rPr>
        <w:t xml:space="preserve"> считает, что в нашей стране пока не сложилась стройная система контроля качества аудита. В комментариях к работе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П</w:t>
      </w:r>
      <w:r w:rsidRPr="00AC4E89">
        <w:rPr>
          <w:rFonts w:ascii="Times New Roman" w:hAnsi="Times New Roman" w:cs="Times New Roman"/>
          <w:color w:val="000000"/>
          <w:sz w:val="28"/>
          <w:szCs w:val="28"/>
        </w:rPr>
        <w:t>равила (стандарты) аудиторской деятельности: все 38 стандартов</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им приведен интересный пример о результате проверки осенью 2000</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Московским представительством Всемирного банка нескольких десятков аудиторских фирм, пожелавших получить право аудировать проекты Всемирного банка России, на предмет соответствия их работы международным стандартам аудита. Проверку проводили независимые иностранные и аттестованные на Западе российские специалисты. Проверке подлежали рабочие аудиторские файлы, внутренние инструкции и процедуры, соблюдение этих инструкций и процедур. Программу проверки и состав проверяемых документов до начала работы проверяемым не сообщали. ИТАР-ТАСС обнародовало 2 ноября 2000</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наименования фирм, которые прошли проверку. Это оказались пять российских фирм, входящих в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б</w:t>
      </w:r>
      <w:r w:rsidRPr="00AC4E89">
        <w:rPr>
          <w:rFonts w:ascii="Times New Roman" w:hAnsi="Times New Roman" w:cs="Times New Roman"/>
          <w:color w:val="000000"/>
          <w:sz w:val="28"/>
          <w:szCs w:val="28"/>
        </w:rPr>
        <w:t>ольшую пятерку</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w:t>
      </w:r>
      <w:r w:rsidRPr="00AC4E89">
        <w:rPr>
          <w:rFonts w:ascii="Times New Roman" w:hAnsi="Times New Roman" w:cs="Times New Roman"/>
          <w:color w:val="000000"/>
          <w:sz w:val="28"/>
          <w:szCs w:val="28"/>
        </w:rPr>
        <w:t xml:space="preserve"> и шесть российских чисто аудиторских фирм: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М</w:t>
      </w:r>
      <w:r w:rsidRPr="00AC4E89">
        <w:rPr>
          <w:rFonts w:ascii="Times New Roman" w:hAnsi="Times New Roman" w:cs="Times New Roman"/>
          <w:color w:val="000000"/>
          <w:sz w:val="28"/>
          <w:szCs w:val="28"/>
        </w:rPr>
        <w:t>КД</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из Санкт-Петербурга, а также московские организации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Т</w:t>
      </w:r>
      <w:r w:rsidRPr="00AC4E89">
        <w:rPr>
          <w:rFonts w:ascii="Times New Roman" w:hAnsi="Times New Roman" w:cs="Times New Roman"/>
          <w:color w:val="000000"/>
          <w:sz w:val="28"/>
          <w:szCs w:val="28"/>
        </w:rPr>
        <w:t>оп-аудит</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w:t>
      </w:r>
      <w:r w:rsidRPr="00AC4E89">
        <w:rPr>
          <w:rFonts w:ascii="Times New Roman" w:hAnsi="Times New Roman" w:cs="Times New Roman"/>
          <w:color w:val="000000"/>
          <w:sz w:val="28"/>
          <w:szCs w:val="28"/>
        </w:rPr>
        <w:t xml:space="preserve">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Р</w:t>
      </w:r>
      <w:r w:rsidRPr="00AC4E89">
        <w:rPr>
          <w:rFonts w:ascii="Times New Roman" w:hAnsi="Times New Roman" w:cs="Times New Roman"/>
          <w:color w:val="000000"/>
          <w:sz w:val="28"/>
          <w:szCs w:val="28"/>
        </w:rPr>
        <w:t>усаудит, Дорнхофф</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w:t>
      </w:r>
      <w:r w:rsidRPr="00AC4E89">
        <w:rPr>
          <w:rFonts w:ascii="Times New Roman" w:hAnsi="Times New Roman" w:cs="Times New Roman"/>
          <w:color w:val="000000"/>
          <w:sz w:val="28"/>
          <w:szCs w:val="28"/>
        </w:rPr>
        <w:t xml:space="preserve">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Р</w:t>
      </w:r>
      <w:r w:rsidRPr="00AC4E89">
        <w:rPr>
          <w:rFonts w:ascii="Times New Roman" w:hAnsi="Times New Roman" w:cs="Times New Roman"/>
          <w:color w:val="000000"/>
          <w:sz w:val="28"/>
          <w:szCs w:val="28"/>
        </w:rPr>
        <w:t>уфаудит</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w:t>
      </w:r>
      <w:r w:rsidRPr="00AC4E89">
        <w:rPr>
          <w:rFonts w:ascii="Times New Roman" w:hAnsi="Times New Roman" w:cs="Times New Roman"/>
          <w:color w:val="000000"/>
          <w:sz w:val="28"/>
          <w:szCs w:val="28"/>
        </w:rPr>
        <w:t xml:space="preserve">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Ф</w:t>
      </w:r>
      <w:r w:rsidRPr="00AC4E89">
        <w:rPr>
          <w:rFonts w:ascii="Times New Roman" w:hAnsi="Times New Roman" w:cs="Times New Roman"/>
          <w:color w:val="000000"/>
          <w:sz w:val="28"/>
          <w:szCs w:val="28"/>
        </w:rPr>
        <w:t>БК</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и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Ю</w:t>
      </w:r>
      <w:r w:rsidRPr="00AC4E89">
        <w:rPr>
          <w:rFonts w:ascii="Times New Roman" w:hAnsi="Times New Roman" w:cs="Times New Roman"/>
          <w:color w:val="000000"/>
          <w:sz w:val="28"/>
          <w:szCs w:val="28"/>
        </w:rPr>
        <w:t>никон/МС Консультационная группа</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w:t>
      </w:r>
      <w:r w:rsidRPr="00AC4E89">
        <w:rPr>
          <w:rFonts w:ascii="Times New Roman" w:hAnsi="Times New Roman" w:cs="Times New Roman"/>
          <w:color w:val="000000"/>
          <w:sz w:val="28"/>
          <w:szCs w:val="28"/>
        </w:rPr>
        <w:t xml:space="preserve"> Прошла проверку меньшая часть претендентов. Среди отсеянных организаций было много известных аудиторских фирм, которые на протяжении последних лет заявляли о полном соответствии своей работы МСА. Нетрудно предположить, что среди нескольких тысяч лицензированных российских фирм и индивидуалов очень мал процент тех, кто работает по стандартам.</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Таким образом, одна из проблем, связанных с внедрением МСА в российскую практику, достаточно банальна: зачастую иностранцы просто не представляют себе, что уже сделано в нашей стране в области разработки и создания собственных стандартов, российские же аудиторы плохо представляют себе, что понимается под МСА. Кроме того, далеко не все российские аудиторы хорошо знакомы даже с отечественными правилами (стандартами) аудиторской деятельности, хотя они опубликованы на русском языке и не раз комментировались специалистами.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 разных странах подход к использованию стандартов аудита может быть различен. В наиболее экономически развитых странах применяют самостоятельно разработанные и утвержденные стандарты, которые весьма близки к МСА по содержанию, хотя могут значительно отличаться от них по форме. В развивающихся странах в качестве национальных стандартов часто утверждают МСА с комментариями или без таковых. Комиссия по аудиторской деятельности при Президенте РФ избрала путь самостоятельной разработки правил (стандартов), подготовленных на базе МСА.</w:t>
      </w:r>
    </w:p>
    <w:p w:rsidR="00075CEA" w:rsidRPr="00AC4E89" w:rsidRDefault="00075CEA" w:rsidP="00AC4E89">
      <w:pPr>
        <w:widowControl/>
        <w:shd w:val="clear" w:color="auto" w:fill="FFFFFF"/>
        <w:spacing w:line="360" w:lineRule="auto"/>
        <w:ind w:firstLine="709"/>
        <w:jc w:val="both"/>
        <w:rPr>
          <w:rFonts w:ascii="Times New Roman" w:hAnsi="Times New Roman" w:cs="Times New Roman"/>
          <w:color w:val="000000"/>
          <w:sz w:val="28"/>
          <w:szCs w:val="16"/>
        </w:rPr>
      </w:pPr>
    </w:p>
    <w:p w:rsidR="005D3B3D" w:rsidRPr="00AC4E89" w:rsidRDefault="006C6EEF" w:rsidP="00AC4E89">
      <w:pPr>
        <w:widowControl/>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5D3B3D" w:rsidRPr="00AC4E89">
        <w:rPr>
          <w:rFonts w:ascii="Times New Roman" w:hAnsi="Times New Roman" w:cs="Times New Roman"/>
          <w:b/>
          <w:bCs/>
          <w:color w:val="000000"/>
          <w:sz w:val="28"/>
          <w:szCs w:val="28"/>
        </w:rPr>
        <w:t>2.</w:t>
      </w:r>
      <w:r>
        <w:rPr>
          <w:rFonts w:ascii="Times New Roman" w:hAnsi="Times New Roman" w:cs="Times New Roman"/>
          <w:b/>
          <w:bCs/>
          <w:color w:val="000000"/>
          <w:sz w:val="28"/>
          <w:szCs w:val="28"/>
        </w:rPr>
        <w:t>2</w:t>
      </w:r>
      <w:r w:rsidR="005D3B3D" w:rsidRPr="00AC4E89">
        <w:rPr>
          <w:rFonts w:ascii="Times New Roman" w:hAnsi="Times New Roman" w:cs="Times New Roman"/>
          <w:b/>
          <w:bCs/>
          <w:color w:val="000000"/>
          <w:sz w:val="28"/>
          <w:szCs w:val="28"/>
        </w:rPr>
        <w:t xml:space="preserve"> Анализ сходства и различия Международных стандартов аудита и Правил (стандартов) аудиторской деятельности</w:t>
      </w:r>
    </w:p>
    <w:p w:rsidR="00075CEA" w:rsidRPr="00AC4E89" w:rsidRDefault="00075CEA" w:rsidP="00AC4E89">
      <w:pPr>
        <w:widowControl/>
        <w:shd w:val="clear" w:color="auto" w:fill="FFFFFF"/>
        <w:spacing w:line="360" w:lineRule="auto"/>
        <w:ind w:firstLine="709"/>
        <w:jc w:val="both"/>
        <w:rPr>
          <w:rFonts w:ascii="Times New Roman" w:hAnsi="Times New Roman" w:cs="Times New Roman"/>
          <w:color w:val="000000"/>
          <w:sz w:val="28"/>
          <w:szCs w:val="16"/>
        </w:rPr>
      </w:pP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 общем, сравнивая МСА и российские правила (стандарты) можно сказать, что российскими правилами (стандартами) аудиторской деятельности охвачены главные направления аудиторской деятельности. Однако в связи с тем, что разработка МСА и их совершенствование продолжаются, соответственно, продолжается и работа над российскими правилами (стандартами).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Первые российские правила (стандарты) аудиторской деятельности (ПСАД), одобренные Комиссией по аудиторской деятельности при Президенте РФ, сыграли определенную роль в российском аудите. К сожалению, первые из них разрабатывались еще в то время, когда в России не только отсутствовал официальный перевод Международных стандартов аудита (МСА) на русский язык, но и английский первоисточник МСА находился в распоряжении далеко не всех специалистов-разработчиков. Неизбежно многие российские ПСАД были подготовлены не столько на основе МСА, сколько на основе иной учебной и методической литературы, имевшейся в распоряжении разработчиков. Соответственно, текстуально и по своему строению российские ПСАД значительно отличались от аналогичных им МСА, хотя и соответствовали основным подходам МСА по содержанию. В ходе последующей подготовки ПСАД удалось добиться и большего соответствия МСА по форме, но при этом часто разработчики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и</w:t>
      </w:r>
      <w:r w:rsidRPr="00AC4E89">
        <w:rPr>
          <w:rFonts w:ascii="Times New Roman" w:hAnsi="Times New Roman" w:cs="Times New Roman"/>
          <w:color w:val="000000"/>
          <w:sz w:val="28"/>
          <w:szCs w:val="28"/>
        </w:rPr>
        <w:t>з лучших побуждений</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добавляли в текст отдельные положения и требования, которые должны были бы, по их мнению, лучше отразить специфику российского аудита. На наш взгляд, такие нововведения также не всегда шли на пользу российским ПСАД с точки зрения соответствия аудита, проводимого в соответствии с ними, международным подходам.</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В феврале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апреле 2002</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специалисты проекта Тасис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Р</w:t>
      </w:r>
      <w:r w:rsidRPr="00AC4E89">
        <w:rPr>
          <w:rFonts w:ascii="Times New Roman" w:hAnsi="Times New Roman" w:cs="Times New Roman"/>
          <w:color w:val="000000"/>
          <w:sz w:val="28"/>
          <w:szCs w:val="28"/>
        </w:rPr>
        <w:t>еформа российского аудита</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принимали участие в подготовке к публикации второго издания перевода Международных стандартов аудита на русский язык. При этом первое издание МСА на русском языке (подготовленное на базе англоязычного издания МСА 1999</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было подвергнуто повторному редактированию и уточнению перевода отдельных терминов.</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Цель разработки российских Правил (стандартов) аудиторской деятельности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подготовка пакета документов, основанного на системе МСА, поэтому стандарты, противоречащие МСА, умышленно никто готовить не планировал. Тем не менее, по различным причинам некоторые российские Правила (стандарты), даже совпадающие по названию и содержанию с международными прототипами, существенно от них отличаются.</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Российские документы отличаются от МСА по структуре и логике изложения, они базируются на положениях российского гражданского права, в них содержатся образцы типичных для российской юридической практики договорных документов и пр. В этом смысле российские стандарты чисто внешне достаточно сильно отличаются от МСА. Тем не менее, мы считаем, что они весьма близки по сути, а имеющиеся расхождения связаны в первую очередь со спецификой российской правовой практики.</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Разработчики российских Правил (стандартов) не ставили своей целью подготовить документы, близкие к дословному переводу международных прототипов. В первую очередь был изменен стиль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от повествовательной формы изложения, принятой для МСА, составители отечественных стандартов перешли к директивному языку, более характерному для российских регламентирующих документов. В ряде случаев претерпела изменение структура исходного документа: в российском варианте избрали порядок изложения, более удобный для нашего читателя. Описание каких-то моментов, рассчитанное на западного читателя, было опущено, а какие-то вопросы, лишь упомянутые в МСА как очевидные и понятные, в российском документе рассмотрены более подробно.</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Другой причиной различия российских Правил (стандартов) и МСА являются требования российских нормативных актов более высокого уровня, которым не должны противоречить положения отечественных стандартов.</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Российские ПСАД разрабатываются небольшими партиями (по 4</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5</w:t>
      </w:r>
      <w:r w:rsidRPr="00AC4E89">
        <w:rPr>
          <w:rFonts w:ascii="Times New Roman" w:hAnsi="Times New Roman" w:cs="Times New Roman"/>
          <w:color w:val="000000"/>
          <w:sz w:val="28"/>
          <w:szCs w:val="28"/>
        </w:rPr>
        <w:t>), что связано с организационными проблемами и особенностями финансирования.</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Все существующие стандарты можно разбить на три группы:</w:t>
      </w:r>
    </w:p>
    <w:p w:rsidR="005D3B3D" w:rsidRPr="00AC4E89" w:rsidRDefault="005D3B3D" w:rsidP="00AC4E89">
      <w:pPr>
        <w:widowControl/>
        <w:numPr>
          <w:ilvl w:val="0"/>
          <w:numId w:val="13"/>
        </w:numPr>
        <w:shd w:val="clear" w:color="auto" w:fill="FFFFFF"/>
        <w:tabs>
          <w:tab w:val="left" w:pos="101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российские Правила (стандарты) аудиторской деятельности, близкие по</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содержанию к соответствующим МСА;</w:t>
      </w:r>
    </w:p>
    <w:p w:rsidR="005D3B3D" w:rsidRPr="00AC4E89" w:rsidRDefault="005D3B3D" w:rsidP="00AC4E89">
      <w:pPr>
        <w:widowControl/>
        <w:numPr>
          <w:ilvl w:val="0"/>
          <w:numId w:val="13"/>
        </w:numPr>
        <w:shd w:val="clear" w:color="auto" w:fill="FFFFFF"/>
        <w:tabs>
          <w:tab w:val="left" w:pos="101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российские Правила (стандарты) аудиторской деятельности,</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отличающиеся в каких-либо существенных аспектах от МСА, аналогом</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которых они являются;</w:t>
      </w:r>
    </w:p>
    <w:p w:rsidR="005D3B3D" w:rsidRPr="00AC4E89" w:rsidRDefault="005D3B3D" w:rsidP="00AC4E89">
      <w:pPr>
        <w:widowControl/>
        <w:numPr>
          <w:ilvl w:val="0"/>
          <w:numId w:val="13"/>
        </w:numPr>
        <w:shd w:val="clear" w:color="auto" w:fill="FFFFFF"/>
        <w:tabs>
          <w:tab w:val="left" w:pos="1013"/>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российские Правила (стандарты) аудиторской деятельности, не имеющие</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аналогов среди МСА, и МСА, не имеющие аналогов среди российских</w:t>
      </w:r>
      <w:r w:rsidR="00075CEA"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стандартов.</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Отечественному аудитору сейчас приходится сталкиваться с многими трудностями. При том, что работа по аудиторским стандартам для большинства российских аудиторов куда менее привычна, чем для их западных коллег, существуют еще и определенные сложности с самими стандартами. В соответствии с Федеральным законом от 07.08.01</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19</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Ф</w:t>
      </w:r>
      <w:r w:rsidRPr="00AC4E89">
        <w:rPr>
          <w:rFonts w:ascii="Times New Roman" w:hAnsi="Times New Roman" w:cs="Times New Roman"/>
          <w:color w:val="000000"/>
          <w:sz w:val="28"/>
          <w:szCs w:val="28"/>
        </w:rPr>
        <w:t xml:space="preserve">З «Об аудиторской деятельности» для аудиторов являются обязательными федеральные правила (стандарты) аудиторской деятельности. В законе упоминаются также внутренние ПСАД как профессиональных объединений, так и аудиторских организаций и аудиторов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индивидуальных предпринимателей. Причем последние согласно п.</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2</w:t>
      </w:r>
      <w:r w:rsidRPr="00AC4E89">
        <w:rPr>
          <w:rFonts w:ascii="Times New Roman" w:hAnsi="Times New Roman" w:cs="Times New Roman"/>
          <w:color w:val="000000"/>
          <w:sz w:val="28"/>
          <w:szCs w:val="28"/>
        </w:rPr>
        <w:t>.2 ПСАД «Требования, предъявляемые к внутренним стандартам аудиторских организаций» носят обязательный характер. Кроме того, создаваемые в последние годы системы внешнего контроля аудиторской деятельности на практике также требуют от аудиторских организаций их наличия и соблюдения, тем более что это является непременным атрибутом западного аудита.</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Что касается федеральных ПСАД, то к лету 2005</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Правительством РФ их утверждено 23. До этого, в 1996</w:t>
      </w:r>
      <w:r w:rsidR="00AC4E89">
        <w:rPr>
          <w:rFonts w:ascii="Times New Roman" w:hAnsi="Times New Roman" w:cs="Times New Roman"/>
          <w:color w:val="000000"/>
          <w:sz w:val="28"/>
          <w:szCs w:val="28"/>
        </w:rPr>
        <w:t>–</w:t>
      </w:r>
      <w:r w:rsidRPr="00AC4E89">
        <w:rPr>
          <w:rFonts w:ascii="Times New Roman" w:hAnsi="Times New Roman" w:cs="Times New Roman"/>
          <w:color w:val="000000"/>
          <w:sz w:val="28"/>
          <w:szCs w:val="28"/>
        </w:rPr>
        <w:t>2000</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гг</w:t>
      </w:r>
      <w:r w:rsidRPr="00AC4E89">
        <w:rPr>
          <w:rFonts w:ascii="Times New Roman" w:hAnsi="Times New Roman" w:cs="Times New Roman"/>
          <w:color w:val="000000"/>
          <w:sz w:val="28"/>
          <w:szCs w:val="28"/>
        </w:rPr>
        <w:t xml:space="preserve">., Комиссией по аудиторской деятельности при Президенте РФ (ныне не функционирующей) было одобрено 37 ПСАД. Поскольку Комиссия не закрепила за ними определенного названия, то для отличия от внутренних стандартов аудиторских организаций (ВСАО) они назывались в литературе по-разному: отечественные, федеральные, российские, общероссийские </w:t>
      </w:r>
      <w:r w:rsidR="00AC4E89">
        <w:rPr>
          <w:rFonts w:ascii="Times New Roman" w:hAnsi="Times New Roman" w:cs="Times New Roman"/>
          <w:color w:val="000000"/>
          <w:sz w:val="28"/>
          <w:szCs w:val="28"/>
        </w:rPr>
        <w:t>и т.д.</w:t>
      </w:r>
      <w:r w:rsidRPr="00AC4E89">
        <w:rPr>
          <w:rFonts w:ascii="Times New Roman" w:hAnsi="Times New Roman" w:cs="Times New Roman"/>
          <w:color w:val="000000"/>
          <w:sz w:val="28"/>
          <w:szCs w:val="28"/>
        </w:rPr>
        <w:t xml:space="preserve"> Часть из них действует и поныне, поскольку согласно п.</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3</w:t>
      </w:r>
      <w:r w:rsidRPr="00AC4E89">
        <w:rPr>
          <w:rFonts w:ascii="Times New Roman" w:hAnsi="Times New Roman" w:cs="Times New Roman"/>
          <w:color w:val="000000"/>
          <w:sz w:val="28"/>
          <w:szCs w:val="28"/>
        </w:rPr>
        <w:t xml:space="preserve"> Постановления Правительства РФ от 06.02.02</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8</w:t>
      </w:r>
      <w:r w:rsidRPr="00AC4E89">
        <w:rPr>
          <w:rFonts w:ascii="Times New Roman" w:hAnsi="Times New Roman" w:cs="Times New Roman"/>
          <w:color w:val="000000"/>
          <w:sz w:val="28"/>
          <w:szCs w:val="28"/>
        </w:rPr>
        <w:t>0 они действуют до утверждения федеральных ПСАД. К сожалению, при утверждении новой очереди федеральных ПСАД в явном виде не указывается, какие именно старые ПСАД утрачивают свою силу. Но даже в совокупности новые и старые федеральные ПСАД не охватывают всех вопросов, регламентируемых международными стандартами аудита (МСА), поскольку количество последних составляет около пятидесяти (в версиях разных лет это число колеблется).</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Система МСА обновляется Международной федерацией бухгалтеров ежегодно. Обычно вносимые изменения незначительны, но раз в несколько лет это обновление носит существенный характер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появляются новые стандарты, серьезно модернизируются имеющиеся </w:t>
      </w:r>
      <w:r w:rsidR="00AC4E89">
        <w:rPr>
          <w:rFonts w:ascii="Times New Roman" w:hAnsi="Times New Roman" w:cs="Times New Roman"/>
          <w:color w:val="000000"/>
          <w:sz w:val="28"/>
          <w:szCs w:val="28"/>
        </w:rPr>
        <w:t>и т.п.</w:t>
      </w:r>
      <w:r w:rsidRPr="00AC4E89">
        <w:rPr>
          <w:rFonts w:ascii="Times New Roman" w:hAnsi="Times New Roman" w:cs="Times New Roman"/>
          <w:color w:val="000000"/>
          <w:sz w:val="28"/>
          <w:szCs w:val="28"/>
        </w:rPr>
        <w:t xml:space="preserve"> Последнее такое обновление связано с версией МСА 2005 года. При этом ПСАД, одобренные Комиссией по аудиторской деятельности при Президенте РФ, базировались на версии МСА 1994</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а утверждаемые Правительством РФ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на версии 2001 года. Появление версии МСА 2005</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существенно усложняет как дальнейшую работу по созданию новых федеральных ПСАД, так и текущую деятельность практикующих аудиторов, точнее тех из них, кто реально, а не на декларативном уровне работает по аудиторским стандартам.</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Чтобы лучше разобраться в сложившейся ситуации, полезно, сопоставить версию МСА 2005</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с действующими на сегодня федеральными ПСАД, что и сделано в, представленной в приложении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 таблице.</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В графе 1 таблицы приводится номер МСА, в графе 2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его название, в графе 3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необходимые, на наш взгляд, примечания. Буква «н» в графе 3 означает, что данный МСА является новым (отсутствующим в версии 2001</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«с» </w:t>
      </w:r>
      <w:r w:rsidR="00AC4E89">
        <w:rPr>
          <w:rFonts w:ascii="Times New Roman" w:hAnsi="Times New Roman" w:cs="Times New Roman"/>
          <w:color w:val="000000"/>
          <w:sz w:val="28"/>
          <w:szCs w:val="28"/>
        </w:rPr>
        <w:t xml:space="preserve">– </w:t>
      </w:r>
      <w:r w:rsidR="00AC4E89" w:rsidRPr="00AC4E89">
        <w:rPr>
          <w:rFonts w:ascii="Times New Roman" w:hAnsi="Times New Roman" w:cs="Times New Roman"/>
          <w:color w:val="000000"/>
          <w:sz w:val="28"/>
          <w:szCs w:val="28"/>
        </w:rPr>
        <w:t>с</w:t>
      </w:r>
      <w:r w:rsidRPr="00AC4E89">
        <w:rPr>
          <w:rFonts w:ascii="Times New Roman" w:hAnsi="Times New Roman" w:cs="Times New Roman"/>
          <w:color w:val="000000"/>
          <w:sz w:val="28"/>
          <w:szCs w:val="28"/>
        </w:rPr>
        <w:t xml:space="preserve">ущественно переработанным, «р»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совпадающим с точностью до редакционных изменений, «п»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практически полностью совпадающим.</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Графы 4</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8</w:t>
      </w:r>
      <w:r w:rsidRPr="00AC4E89">
        <w:rPr>
          <w:rFonts w:ascii="Times New Roman" w:hAnsi="Times New Roman" w:cs="Times New Roman"/>
          <w:color w:val="000000"/>
          <w:sz w:val="28"/>
          <w:szCs w:val="28"/>
        </w:rPr>
        <w:t xml:space="preserve"> относятся к отечественным ПСАД. В графе 4 для новых ПСАД приводится их номер (старые Комиссия по аудиторской деятельности при Президенте РФ не нумеровала), а в графе 5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название стандарта. В графе 6 приведены даты принятия ПСАД, очередность его создания как для новых (обозначены буквой «н»), так и для старых (обозначены буквой «с») стандартов. Последняя графа таблицы содержит различного рода примечания к отечественным стандартам.</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Стандарты, в соответствии с которыми должны, на наш взгляд, работать сегодня отечественные аудиторы, выделены полужирным шрифтом. </w:t>
      </w:r>
      <w:r w:rsidRPr="00AC4E89">
        <w:rPr>
          <w:rFonts w:ascii="Times New Roman" w:hAnsi="Times New Roman" w:cs="Times New Roman"/>
          <w:i/>
          <w:iCs/>
          <w:color w:val="000000"/>
          <w:sz w:val="28"/>
          <w:szCs w:val="28"/>
        </w:rPr>
        <w:t xml:space="preserve">Их </w:t>
      </w:r>
      <w:r w:rsidRPr="00AC4E89">
        <w:rPr>
          <w:rFonts w:ascii="Times New Roman" w:hAnsi="Times New Roman" w:cs="Times New Roman"/>
          <w:color w:val="000000"/>
          <w:sz w:val="28"/>
          <w:szCs w:val="28"/>
        </w:rPr>
        <w:t>57 (18 МСА и 39 ПСАД), что меньше, чем общее число позиций в таблице (66), поскольку многие МСА отменены и не имеют российских аналогов; здесь они приведены для полноты картины и во избежание недоразумений.</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Все МСА в версии 2005</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сгруппированы в пять групп, названия которых в таблице приводятся поставленными на серый фон. По нашему мнению, сохранить такую группировку логично и для федеральных ПСАД с добавлением шестой </w:t>
      </w:r>
      <w:r w:rsidR="00AC4E89">
        <w:rPr>
          <w:rFonts w:ascii="Times New Roman" w:hAnsi="Times New Roman" w:cs="Times New Roman"/>
          <w:color w:val="000000"/>
          <w:sz w:val="28"/>
          <w:szCs w:val="28"/>
        </w:rPr>
        <w:t xml:space="preserve">– </w:t>
      </w:r>
      <w:r w:rsidR="00AC4E89" w:rsidRPr="00AC4E89">
        <w:rPr>
          <w:rFonts w:ascii="Times New Roman" w:hAnsi="Times New Roman" w:cs="Times New Roman"/>
          <w:color w:val="000000"/>
          <w:sz w:val="28"/>
          <w:szCs w:val="28"/>
        </w:rPr>
        <w:t>«</w:t>
      </w:r>
      <w:r w:rsidRPr="00AC4E89">
        <w:rPr>
          <w:rFonts w:ascii="Times New Roman" w:hAnsi="Times New Roman" w:cs="Times New Roman"/>
          <w:color w:val="000000"/>
          <w:sz w:val="28"/>
          <w:szCs w:val="28"/>
        </w:rPr>
        <w:t>Глоссарий».</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Всего на середину 2005</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действуют 46 МСА и 39 ПСАД. (К 37 старым стандартам, из которых часть заменена новыми, прибавились федеральные ПСАД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 xml:space="preserve">7 и 18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позиции 24 и 25 таблицы 1, которые ранее в системе российских аудиторских стандартов отсутствовали. Из них аналогами МСА являются 33, а остальные представляют из себя разработки, прототипы которых в системе МСА отсутствуют.)</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Основные изменения в системе МСА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это появление МСА 1 по контролю качества аудита; по международным принципам для заданий, обеспечивающих уверенность (это единственный стандарт, который не имеет номера); по оценке рисков существенного искажения отчетности на базе понимания бизнеса клиента и его внешней среды и ответным процедурам на это со стороны аудитора (МСА 315 и МСА 330). Существенно переработаны МСА 240, МСА 500, МСА 700 (однако переработанный вариант стандарта по аудиторскому заключению заменит действующий лишь с 31 декабря 2006</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и ряд других. Все это обусловило изменение и в других МСА, которые отмечены в </w:t>
      </w:r>
      <w:r w:rsidR="00AC4E89" w:rsidRPr="00AC4E89">
        <w:rPr>
          <w:rFonts w:ascii="Times New Roman" w:hAnsi="Times New Roman" w:cs="Times New Roman"/>
          <w:color w:val="000000"/>
          <w:sz w:val="28"/>
          <w:szCs w:val="28"/>
        </w:rPr>
        <w:t>графе.</w:t>
      </w:r>
      <w:r w:rsidR="00AC4E89">
        <w:rPr>
          <w:rFonts w:ascii="Times New Roman" w:hAnsi="Times New Roman" w:cs="Times New Roman"/>
          <w:color w:val="000000"/>
          <w:sz w:val="28"/>
          <w:szCs w:val="28"/>
        </w:rPr>
        <w:t xml:space="preserve"> </w:t>
      </w:r>
      <w:r w:rsidR="00AC4E89" w:rsidRPr="00AC4E89">
        <w:rPr>
          <w:rFonts w:ascii="Times New Roman" w:hAnsi="Times New Roman" w:cs="Times New Roman"/>
          <w:color w:val="000000"/>
          <w:sz w:val="28"/>
          <w:szCs w:val="28"/>
        </w:rPr>
        <w:t>3</w:t>
      </w:r>
      <w:r w:rsidRPr="00AC4E89">
        <w:rPr>
          <w:rFonts w:ascii="Times New Roman" w:hAnsi="Times New Roman" w:cs="Times New Roman"/>
          <w:color w:val="000000"/>
          <w:sz w:val="28"/>
          <w:szCs w:val="28"/>
        </w:rPr>
        <w:t xml:space="preserve"> таблицы как существенные или редакционные. Причины указанных изменений заключаются, по-видимому, как в естественном, назревшем развитии мирового аудита (например, появление МСА 545 или 1013), так и в необходимости отреагировать на бухгалтерско-аудиторские скандалы последних лет (МСА 1, 240, 315, 330).</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После появления версии МСА 2005</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этой системе перестали соответствовать федеральные ПСАД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 xml:space="preserve">, 3, 5, 7, 8,15. Тем не менее по ним можно и нужно работать, поскольку это утвержденные нормативные документы, по большому счету соответствующие, пусть сейчас и не в полной мере, прогрессивным технологиям мирового аудита. То же самое, по-видимому, можно будет сказать о готовящихся сейчас 16 ПСАД пятой и шестой очередей. Информация о них приведена в графе 7 таблицы в строке с соответствующим старым ПСАД или с МСА, являющимся его прототипом. Обращаем внимание читателя, что у ПСАД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2</w:t>
      </w:r>
      <w:r w:rsidRPr="00AC4E89">
        <w:rPr>
          <w:rFonts w:ascii="Times New Roman" w:hAnsi="Times New Roman" w:cs="Times New Roman"/>
          <w:color w:val="000000"/>
          <w:sz w:val="28"/>
          <w:szCs w:val="28"/>
        </w:rPr>
        <w:t xml:space="preserve">9, 34, 38 названия новых и старых стандартов будут совпадать, а у ПСАД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2</w:t>
      </w:r>
      <w:r w:rsidRPr="00AC4E89">
        <w:rPr>
          <w:rFonts w:ascii="Times New Roman" w:hAnsi="Times New Roman" w:cs="Times New Roman"/>
          <w:color w:val="000000"/>
          <w:sz w:val="28"/>
          <w:szCs w:val="28"/>
        </w:rPr>
        <w:t xml:space="preserve">5, 26, 27, 28, 30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в той или иной мере различаться. В качестве ПСАД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3</w:t>
      </w:r>
      <w:r w:rsidRPr="00AC4E89">
        <w:rPr>
          <w:rFonts w:ascii="Times New Roman" w:hAnsi="Times New Roman" w:cs="Times New Roman"/>
          <w:color w:val="000000"/>
          <w:sz w:val="28"/>
          <w:szCs w:val="28"/>
        </w:rPr>
        <w:t>9 будет фигурировать глоссарий. Заметим, что в версии МСА 2005</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такого стандарта нет, хотя в предыдущих версиях глоссарии терминов присутствовали. В старой версии российских ПСАД такой документ имелся </w:t>
      </w:r>
      <w:r w:rsidR="00AC4E89" w:rsidRPr="00AC4E89">
        <w:rPr>
          <w:rFonts w:ascii="Times New Roman" w:hAnsi="Times New Roman" w:cs="Times New Roman"/>
          <w:color w:val="000000"/>
          <w:sz w:val="28"/>
          <w:szCs w:val="28"/>
        </w:rPr>
        <w:t>(«Перечень терминов и определений, используемых в ПСАД»</w:t>
      </w:r>
      <w:r w:rsidRPr="00AC4E89">
        <w:rPr>
          <w:rFonts w:ascii="Times New Roman" w:hAnsi="Times New Roman" w:cs="Times New Roman"/>
          <w:color w:val="000000"/>
          <w:sz w:val="28"/>
          <w:szCs w:val="28"/>
        </w:rPr>
        <w:t>), но статусом стандарта он наделен не был.</w:t>
      </w:r>
    </w:p>
    <w:p w:rsidR="005D3B3D" w:rsidRPr="00AC4E89" w:rsidRDefault="006C6EEF" w:rsidP="00AC4E89">
      <w:pPr>
        <w:widowControl/>
        <w:shd w:val="clear" w:color="auto" w:fill="FFFFFF"/>
        <w:spacing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16"/>
        </w:rPr>
        <w:br w:type="page"/>
      </w:r>
      <w:r w:rsidR="003875FE" w:rsidRPr="00AC4E89">
        <w:rPr>
          <w:rFonts w:ascii="Times New Roman" w:hAnsi="Times New Roman" w:cs="Times New Roman"/>
          <w:b/>
          <w:bCs/>
          <w:color w:val="000000"/>
          <w:sz w:val="28"/>
          <w:szCs w:val="28"/>
        </w:rPr>
        <w:t>2.</w:t>
      </w:r>
      <w:r>
        <w:rPr>
          <w:rFonts w:ascii="Times New Roman" w:hAnsi="Times New Roman" w:cs="Times New Roman"/>
          <w:b/>
          <w:bCs/>
          <w:color w:val="000000"/>
          <w:sz w:val="28"/>
          <w:szCs w:val="28"/>
        </w:rPr>
        <w:t>3</w:t>
      </w:r>
      <w:r w:rsidR="005D3B3D" w:rsidRPr="00AC4E89">
        <w:rPr>
          <w:rFonts w:ascii="Times New Roman" w:hAnsi="Times New Roman" w:cs="Times New Roman"/>
          <w:b/>
          <w:bCs/>
          <w:color w:val="000000"/>
          <w:sz w:val="28"/>
          <w:szCs w:val="28"/>
        </w:rPr>
        <w:t xml:space="preserve"> Перспективы разработки и применения аудиторских стандартов</w:t>
      </w:r>
    </w:p>
    <w:p w:rsidR="003875FE" w:rsidRPr="00AC4E89" w:rsidRDefault="003875FE" w:rsidP="00AC4E89">
      <w:pPr>
        <w:widowControl/>
        <w:shd w:val="clear" w:color="auto" w:fill="FFFFFF"/>
        <w:spacing w:line="360" w:lineRule="auto"/>
        <w:ind w:firstLine="709"/>
        <w:jc w:val="both"/>
        <w:rPr>
          <w:rFonts w:ascii="Times New Roman" w:hAnsi="Times New Roman" w:cs="Times New Roman"/>
          <w:color w:val="000000"/>
          <w:sz w:val="28"/>
          <w:szCs w:val="16"/>
        </w:rPr>
      </w:pP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Появление в 2005</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существенно обновленной версии МСА и анализ темпов работ по созданию федеральных ПСАД приводят к неутешительному выводу: в ближайшие годы наша страна не будет иметь полной версии аудиторских стандартов, соответствующих МСА. Это означает, что в нашей стране в это время будет применяться только часть международных стандартов, ввиду чего в аудиторском заключении нельзя будет говорить о проведении аудита в полном соответствии с МСА. В условиях вступления страны в ВТО и большего, чем сегодня, присутствия в стране зарубежных аудиторских фирм это, помимо всего прочего, может привести к серьезному ослаблению конкурентоспособности отечественных фирм, особенно в отношении клиентов, имеющих дело с международными рынками капиталов (или предполагающих выход на них).</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Аудиторской общественности было бы интересно получить сегодня ответ на вопрос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почему при солидном коллективе разработчиков и наличии в 2000</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37 стандартов спустя десять лет после начала работ по созданию общероссийских аудиторских стандартов мы все еще далеки от полной их системы, адекватной МСА? И почему без особых причин и внятных объяснений надо было в 2001</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бросить почти достроенное здание (превратить 37 ИСАД в полную систему аудиторских стандартов можно было за год-полтора) и начать возводить рядом новое?</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Обычная аргументация здесь примерно такова: стандарты, одобренные Комиссией по аудиторской деятельности при Президенте РФ, отличались слишком большим учетом российской специфики, а надо, мол, в целях гармонизации и лучшего международного признания отечественного аудита идти по пути почти стопроцентного, копирования МСА. (Кстати, на практике эта линия последовательно не выдерживается). Но и тогда уже было ясно то, что сегодня обнажила версия МСА 2005</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такой курс ведет в тупик, поскольку и темпы разработки новых ИСАД при известных трудностях финансирования, и темпы их утверждения Правительством РФ не отвечают современным требованиям.</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А в известном вопросе «что делать?» выделим два самостоятельных: как быть в этой ситуации практикующим аудиторам и как разрабатывать дальше федеральные ПСАД?</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Следование 23 федеральным ПСАД, утвержденным Правительством РФ, и 16 стандартам, одобренным Комиссией по аудиторской деятельности при Президенте РФ, для практикующих аудиторов согласно Федеральному закону об аудиторской деятельности обязательно. Причем и соответствии с иерархией нормативных документов в случае противоречия норм в новых и старых стандартах пользоваться надо первыми, т</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к</w:t>
      </w:r>
      <w:r w:rsidRPr="00AC4E89">
        <w:rPr>
          <w:rFonts w:ascii="Times New Roman" w:hAnsi="Times New Roman" w:cs="Times New Roman"/>
          <w:color w:val="000000"/>
          <w:sz w:val="28"/>
          <w:szCs w:val="28"/>
        </w:rPr>
        <w:t>. в документах одинакового уровня приоритет имеют более поздние.</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В отношении остальных стандартов МСА версии 2005</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не имеющих пока отечественных аналогов, естественно пользоваться ими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за исключением тех их положений, которые противоречат российскому законодательству либо действующим ПСАД (новым или старым). Напомним, что все такие стандарты, по которым, на наш взгляд, следует работать отечественным аудиторам, выделены в таблице полужирным шрифтом. Добавим, что в отношении многих МСА вполне можно руководствоваться их русским переводом (для таких стандартов в третьей графе таблицы проставлены буквы «п» или «р»).</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Представляется также полезным, чтобы аудиторские объединения нашей страны рекомендовали своим членам подобный подход. Это оправдано и с позиций корректности аудиторских проверок, и с точки зрения постепенного ослабления тезиса, что в нашей стране аудиторы работают не по МСА. При этом повысятся шансы на получение Россией статуса частичного аудита по МСА. Похожую линию, по-видимому, логично принять и постоянно доказательно провозглашать также некоторым из крупных аудиторских фирм нашей страны.</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При дальнейшей разработке федеральных ПСАД существует опасность вторично наступить на те же грабли, а именно броситься переделывать часть из уже утвержденных 23 или подготовленных к утверждению проектов стандартов. Более рациональным представляется другой путь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скорейшее создание полной версии (пусть не совсем совершенных) федеральных ПСАД с последующей быстрой переделкой ее в новую версию, адекватную МСА. Такое создание полной версии может быть, на наш взгляд, завершено в 2006</w:t>
      </w:r>
      <w:r w:rsidR="00AC4E89">
        <w:rPr>
          <w:rFonts w:ascii="Times New Roman" w:hAnsi="Times New Roman" w:cs="Times New Roman"/>
          <w:color w:val="000000"/>
          <w:sz w:val="28"/>
          <w:szCs w:val="28"/>
        </w:rPr>
        <w:t>,</w:t>
      </w:r>
      <w:r w:rsidRPr="00AC4E89">
        <w:rPr>
          <w:rFonts w:ascii="Times New Roman" w:hAnsi="Times New Roman" w:cs="Times New Roman"/>
          <w:color w:val="000000"/>
          <w:sz w:val="28"/>
          <w:szCs w:val="28"/>
        </w:rPr>
        <w:t xml:space="preserve"> а переделка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в</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2007 году. Напомним, что инверсия МСА 2005 года полностью вступит в силу с 31 Декабря 2006</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(приложение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Одно из самых важных условий достижения этой цели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надлежащие организация работ и финансирование. И то, и другое может быть достигнуто, по нашему мнению, через Координационный комитет основных аудиторских объединений страны при долевом финансировании с их стороны. Действительно, федеральные ПСАД нужны в первую очередь аудиторам, и поэтому неестественно возлагать основные надежды на иное финансирование.</w:t>
      </w: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По такой же схеме может пройти и другой актуальный проект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создание системы новых ВСАО, которые каждая аудиторская организация могла бы использовать в чистом виде или с минимальной адаптацией. Эта работа актуальна в основном для средних и малых аудиторских фирм, а также для аудиторов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индивидуальных предпринимателей, но, по-видимому, и ряд крупных отечественных аудиторских фирм не имеет полного комплекта ВСАО. Представляется, что отставание в этой части от западного у нас гораздо больше, чем по линии федеральных ПСАД (хотя статистические данные на этот счет, к сожалению, отсутствуют), и что без постоянного давления со стороны практикующих аудиторов на органы государственного и общественного регулирования аудиторской деятельности оно вряд ли может быть существенно сокращено. А вот работа по созданию стандартов профессиональных аудиторских объединений не может быть пущена на самотек ввиду их значительно меньшей важности, нежели разработка федеральных ПСАД и ВСАО.</w:t>
      </w:r>
    </w:p>
    <w:p w:rsidR="006C6EEF" w:rsidRDefault="006C6EEF" w:rsidP="00AC4E89">
      <w:pPr>
        <w:widowControl/>
        <w:shd w:val="clear" w:color="auto" w:fill="FFFFFF"/>
        <w:spacing w:line="360" w:lineRule="auto"/>
        <w:ind w:firstLine="709"/>
        <w:jc w:val="both"/>
        <w:rPr>
          <w:rFonts w:ascii="Times New Roman" w:hAnsi="Times New Roman" w:cs="Times New Roman"/>
          <w:b/>
          <w:bCs/>
          <w:color w:val="000000"/>
          <w:sz w:val="28"/>
          <w:szCs w:val="28"/>
        </w:rPr>
      </w:pPr>
    </w:p>
    <w:p w:rsidR="006C6EEF" w:rsidRDefault="006C6EEF" w:rsidP="00AC4E89">
      <w:pPr>
        <w:widowControl/>
        <w:shd w:val="clear" w:color="auto" w:fill="FFFFFF"/>
        <w:spacing w:line="360" w:lineRule="auto"/>
        <w:ind w:firstLine="709"/>
        <w:jc w:val="both"/>
        <w:rPr>
          <w:rFonts w:ascii="Times New Roman" w:hAnsi="Times New Roman" w:cs="Times New Roman"/>
          <w:b/>
          <w:bCs/>
          <w:color w:val="000000"/>
          <w:sz w:val="28"/>
          <w:szCs w:val="28"/>
        </w:rPr>
      </w:pPr>
    </w:p>
    <w:p w:rsidR="005D3B3D" w:rsidRPr="00AC4E89" w:rsidRDefault="003875FE"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b/>
          <w:bCs/>
          <w:color w:val="000000"/>
          <w:sz w:val="28"/>
          <w:szCs w:val="28"/>
        </w:rPr>
        <w:br w:type="page"/>
      </w:r>
      <w:r w:rsidR="006C6EEF" w:rsidRPr="00AC4E89">
        <w:rPr>
          <w:rFonts w:ascii="Times New Roman" w:hAnsi="Times New Roman" w:cs="Times New Roman"/>
          <w:b/>
          <w:bCs/>
          <w:color w:val="000000"/>
          <w:sz w:val="28"/>
          <w:szCs w:val="28"/>
        </w:rPr>
        <w:t>Заключение</w:t>
      </w:r>
    </w:p>
    <w:p w:rsidR="006C6EEF" w:rsidRDefault="006C6EEF" w:rsidP="00AC4E89">
      <w:pPr>
        <w:widowControl/>
        <w:shd w:val="clear" w:color="auto" w:fill="FFFFFF"/>
        <w:spacing w:line="360" w:lineRule="auto"/>
        <w:ind w:firstLine="709"/>
        <w:jc w:val="both"/>
        <w:rPr>
          <w:rFonts w:ascii="Times New Roman" w:hAnsi="Times New Roman" w:cs="Times New Roman"/>
          <w:color w:val="000000"/>
          <w:sz w:val="28"/>
          <w:szCs w:val="28"/>
        </w:rPr>
      </w:pPr>
    </w:p>
    <w:p w:rsidR="005D3B3D" w:rsidRPr="00AC4E89" w:rsidRDefault="005D3B3D"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Сделаем обобщающие выводы из проделанной работы:</w:t>
      </w:r>
    </w:p>
    <w:p w:rsidR="005D3B3D" w:rsidRPr="00AC4E89" w:rsidRDefault="005D3B3D" w:rsidP="00AC4E89">
      <w:pPr>
        <w:widowControl/>
        <w:numPr>
          <w:ilvl w:val="0"/>
          <w:numId w:val="14"/>
        </w:numPr>
        <w:shd w:val="clear" w:color="auto" w:fill="FFFFFF"/>
        <w:tabs>
          <w:tab w:val="left" w:pos="346"/>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Международные стандарты аудита (МСА)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принятые в мире международные</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правила аудиторских проверок, признанные в ряде стран.</w:t>
      </w:r>
    </w:p>
    <w:p w:rsidR="005D3B3D" w:rsidRPr="00AC4E89" w:rsidRDefault="005D3B3D" w:rsidP="00AC4E89">
      <w:pPr>
        <w:widowControl/>
        <w:numPr>
          <w:ilvl w:val="0"/>
          <w:numId w:val="14"/>
        </w:numPr>
        <w:shd w:val="clear" w:color="auto" w:fill="FFFFFF"/>
        <w:tabs>
          <w:tab w:val="left" w:pos="346"/>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Разработкой, внедрением и продвижением этих стандартов непосредственно</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занимается Международная федерация бухгалтеров (МФБ) </w:t>
      </w:r>
      <w:r w:rsidR="003875FE" w:rsidRPr="00AC4E89">
        <w:rPr>
          <w:rFonts w:ascii="Times New Roman" w:hAnsi="Times New Roman" w:cs="Times New Roman"/>
          <w:color w:val="000000"/>
          <w:sz w:val="28"/>
          <w:szCs w:val="28"/>
        </w:rPr>
        <w:t>–</w:t>
      </w:r>
      <w:r w:rsidRPr="00AC4E89">
        <w:rPr>
          <w:rFonts w:ascii="Times New Roman" w:hAnsi="Times New Roman" w:cs="Times New Roman"/>
          <w:color w:val="000000"/>
          <w:sz w:val="28"/>
          <w:szCs w:val="28"/>
        </w:rPr>
        <w:t xml:space="preserve"> международное</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объединение бухгалтерской профессии.</w:t>
      </w:r>
    </w:p>
    <w:p w:rsidR="005D3B3D" w:rsidRPr="00AC4E89" w:rsidRDefault="005D3B3D" w:rsidP="00AC4E89">
      <w:pPr>
        <w:widowControl/>
        <w:numPr>
          <w:ilvl w:val="0"/>
          <w:numId w:val="14"/>
        </w:numPr>
        <w:shd w:val="clear" w:color="auto" w:fill="FFFFFF"/>
        <w:tabs>
          <w:tab w:val="left" w:pos="346"/>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Для того чтобы пользователи бухгалтерской отчетности имели достаточно</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достоверную информацию о деятельности соответствующих организаций,</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необходимо совершенствовать: во-первых, национальные стандарты</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бухгалтерского учета, во-вторых, методику проведения аудиторских проверок</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достоверности бухгалтерской отчетности. Для целей развития и регулирования</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аудиторской деятельности необходимо также совершенствовать методику</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аудита,</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аудиторские стандарты и стандарты бухгалтерского учета, важно</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обеспечить четкое распределение</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полномочий между государственными</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органами, регулирующими аудиторскую деятельность, и общественными</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организациями, что требует всестороннего изучения международного опыта.</w:t>
      </w:r>
    </w:p>
    <w:p w:rsidR="005D3B3D" w:rsidRPr="00AC4E89" w:rsidRDefault="005D3B3D" w:rsidP="00AC4E89">
      <w:pPr>
        <w:widowControl/>
        <w:numPr>
          <w:ilvl w:val="0"/>
          <w:numId w:val="14"/>
        </w:numPr>
        <w:shd w:val="clear" w:color="auto" w:fill="FFFFFF"/>
        <w:tabs>
          <w:tab w:val="left" w:pos="346"/>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Одной из проблем, связанных с внедрением МСА в российскую практику,</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является то, что зачастую иностранцы просто не представляют себе, что уже</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сделано в нашей стране в области разработки и создания собственных</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стандартов, российские же аудиторы плохо представляют себе, что понимается</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под МСА. Кроме того, далеко не все российские аудиторы хорошо знакомы</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даже с отечественными правилами (стандартами) аудиторской деятельности,</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хотя они опубликованы на </w:t>
      </w:r>
      <w:r w:rsidR="003875FE" w:rsidRPr="00AC4E89">
        <w:rPr>
          <w:rFonts w:ascii="Times New Roman" w:hAnsi="Times New Roman" w:cs="Times New Roman"/>
          <w:color w:val="000000"/>
          <w:sz w:val="28"/>
          <w:szCs w:val="28"/>
        </w:rPr>
        <w:t xml:space="preserve">русском </w:t>
      </w:r>
      <w:r w:rsidRPr="00AC4E89">
        <w:rPr>
          <w:rFonts w:ascii="Times New Roman" w:hAnsi="Times New Roman" w:cs="Times New Roman"/>
          <w:color w:val="000000"/>
          <w:sz w:val="28"/>
          <w:szCs w:val="28"/>
        </w:rPr>
        <w:t>языке и не раз комментировались</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специалистами.</w:t>
      </w:r>
    </w:p>
    <w:p w:rsidR="00764D5C" w:rsidRPr="00AC4E89" w:rsidRDefault="005D3B3D" w:rsidP="00AC4E89">
      <w:pPr>
        <w:widowControl/>
        <w:numPr>
          <w:ilvl w:val="0"/>
          <w:numId w:val="14"/>
        </w:numPr>
        <w:shd w:val="clear" w:color="auto" w:fill="FFFFFF"/>
        <w:tabs>
          <w:tab w:val="left" w:pos="346"/>
        </w:tabs>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Большая часть российских Правил (стандартов) по принципам, на которых они</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базируются, и содержанию близка к МСА, а существующие различия связаны</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не с намеренным желанием отказаться от соблюдения МСА, а с особенностями</w:t>
      </w:r>
      <w:r w:rsidR="003875FE" w:rsidRP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действующего российского законодательства, уровнем развития</w:t>
      </w:r>
      <w:r w:rsidR="003875FE" w:rsidRPr="00AC4E89">
        <w:rPr>
          <w:rFonts w:ascii="Times New Roman" w:hAnsi="Times New Roman" w:cs="Times New Roman"/>
          <w:color w:val="000000"/>
          <w:sz w:val="28"/>
          <w:szCs w:val="28"/>
        </w:rPr>
        <w:t xml:space="preserve"> </w:t>
      </w:r>
      <w:r w:rsidR="00764D5C" w:rsidRPr="00AC4E89">
        <w:rPr>
          <w:rFonts w:ascii="Times New Roman" w:hAnsi="Times New Roman" w:cs="Times New Roman"/>
          <w:color w:val="000000"/>
          <w:sz w:val="28"/>
          <w:szCs w:val="28"/>
        </w:rPr>
        <w:t>отечественного аудита, другими объективными и субъективными причинами. Такие расхождения могут быть со временем устранены, и понятно, в каком направлении для этого следует менять российские регламентирующие документы.</w:t>
      </w:r>
    </w:p>
    <w:p w:rsidR="003875FE" w:rsidRPr="00AC4E89" w:rsidRDefault="00764D5C" w:rsidP="00AC4E89">
      <w:pPr>
        <w:widowControl/>
        <w:shd w:val="clear" w:color="auto" w:fill="FFFFFF"/>
        <w:spacing w:line="360" w:lineRule="auto"/>
        <w:ind w:firstLine="709"/>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6. Основная проблема проведения в России аудита согласно МСА заключается не в отсутствии соответствующих национальных аудиторских стандартов или неудовлетворительном их содержании, а в необходимости создания надежного механизма, который обеспечил бы выполнение этих стандартов теми российскими аудиторскими организациями, которые выдают экономическим субъектам аудиторское заключение по результатам обязательного ежегодного аудита.</w:t>
      </w:r>
    </w:p>
    <w:p w:rsidR="006C6EEF" w:rsidRDefault="006C6EEF" w:rsidP="00AC4E89">
      <w:pPr>
        <w:widowControl/>
        <w:shd w:val="clear" w:color="auto" w:fill="FFFFFF"/>
        <w:spacing w:line="360" w:lineRule="auto"/>
        <w:ind w:firstLine="709"/>
        <w:jc w:val="both"/>
        <w:rPr>
          <w:rFonts w:ascii="Times New Roman" w:hAnsi="Times New Roman" w:cs="Times New Roman"/>
          <w:color w:val="000000"/>
          <w:sz w:val="28"/>
          <w:szCs w:val="28"/>
        </w:rPr>
      </w:pPr>
    </w:p>
    <w:p w:rsidR="006C6EEF" w:rsidRDefault="006C6EEF" w:rsidP="00AC4E89">
      <w:pPr>
        <w:widowControl/>
        <w:shd w:val="clear" w:color="auto" w:fill="FFFFFF"/>
        <w:spacing w:line="360" w:lineRule="auto"/>
        <w:ind w:firstLine="709"/>
        <w:jc w:val="both"/>
        <w:rPr>
          <w:rFonts w:ascii="Times New Roman" w:hAnsi="Times New Roman" w:cs="Times New Roman"/>
          <w:color w:val="000000"/>
          <w:sz w:val="28"/>
          <w:szCs w:val="28"/>
        </w:rPr>
      </w:pPr>
    </w:p>
    <w:p w:rsidR="00764D5C" w:rsidRPr="00AC4E89" w:rsidRDefault="003875FE" w:rsidP="00AC4E89">
      <w:pPr>
        <w:widowControl/>
        <w:shd w:val="clear" w:color="auto" w:fill="FFFFFF"/>
        <w:spacing w:line="360" w:lineRule="auto"/>
        <w:ind w:firstLine="709"/>
        <w:jc w:val="both"/>
        <w:rPr>
          <w:rFonts w:ascii="Times New Roman" w:hAnsi="Times New Roman" w:cs="Times New Roman"/>
          <w:b/>
          <w:color w:val="000000"/>
          <w:sz w:val="28"/>
          <w:szCs w:val="28"/>
        </w:rPr>
      </w:pPr>
      <w:r w:rsidRPr="00AC4E89">
        <w:rPr>
          <w:rFonts w:ascii="Times New Roman" w:hAnsi="Times New Roman" w:cs="Times New Roman"/>
          <w:color w:val="000000"/>
          <w:sz w:val="28"/>
          <w:szCs w:val="28"/>
        </w:rPr>
        <w:br w:type="page"/>
      </w:r>
      <w:r w:rsidR="006C6EEF" w:rsidRPr="00AC4E89">
        <w:rPr>
          <w:rFonts w:ascii="Times New Roman" w:hAnsi="Times New Roman" w:cs="Times New Roman"/>
          <w:b/>
          <w:color w:val="000000"/>
          <w:sz w:val="28"/>
          <w:szCs w:val="28"/>
        </w:rPr>
        <w:t>Список литературы</w:t>
      </w:r>
    </w:p>
    <w:p w:rsidR="003875FE" w:rsidRPr="00AC4E89" w:rsidRDefault="003875FE" w:rsidP="00AC4E89">
      <w:pPr>
        <w:widowControl/>
        <w:shd w:val="clear" w:color="auto" w:fill="FFFFFF"/>
        <w:spacing w:line="360" w:lineRule="auto"/>
        <w:ind w:firstLine="709"/>
        <w:jc w:val="both"/>
        <w:rPr>
          <w:rFonts w:ascii="Times New Roman" w:hAnsi="Times New Roman" w:cs="Times New Roman"/>
          <w:b/>
          <w:color w:val="000000"/>
          <w:sz w:val="28"/>
          <w:szCs w:val="28"/>
        </w:rPr>
      </w:pPr>
    </w:p>
    <w:p w:rsidR="003875FE" w:rsidRPr="00AC4E89" w:rsidRDefault="003875FE" w:rsidP="006C6EEF">
      <w:pPr>
        <w:widowControl/>
        <w:numPr>
          <w:ilvl w:val="0"/>
          <w:numId w:val="25"/>
        </w:numPr>
        <w:tabs>
          <w:tab w:val="left" w:pos="400"/>
        </w:tabs>
        <w:autoSpaceDE/>
        <w:autoSpaceDN/>
        <w:adjustRightInd/>
        <w:spacing w:line="360" w:lineRule="auto"/>
        <w:jc w:val="both"/>
        <w:rPr>
          <w:rFonts w:ascii="Times New Roman" w:hAnsi="Times New Roman" w:cs="Times New Roman"/>
          <w:color w:val="000000"/>
          <w:sz w:val="28"/>
        </w:rPr>
      </w:pPr>
      <w:r w:rsidRPr="00AC4E89">
        <w:rPr>
          <w:rFonts w:ascii="Times New Roman" w:hAnsi="Times New Roman" w:cs="Times New Roman"/>
          <w:color w:val="000000"/>
          <w:sz w:val="28"/>
          <w:szCs w:val="28"/>
        </w:rPr>
        <w:t>ФЗ «Об аудиторской деятельности» от 7 августа 2001</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 xml:space="preserve">.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19</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Ф</w:t>
      </w:r>
      <w:r w:rsidRPr="00AC4E89">
        <w:rPr>
          <w:rFonts w:ascii="Times New Roman" w:hAnsi="Times New Roman" w:cs="Times New Roman"/>
          <w:color w:val="000000"/>
          <w:sz w:val="28"/>
          <w:szCs w:val="28"/>
        </w:rPr>
        <w:t xml:space="preserve">З (в ред. Федеральных законов от 14.12.2001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64</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Ф</w:t>
      </w:r>
      <w:r w:rsidRPr="00AC4E89">
        <w:rPr>
          <w:rFonts w:ascii="Times New Roman" w:hAnsi="Times New Roman" w:cs="Times New Roman"/>
          <w:color w:val="000000"/>
          <w:sz w:val="28"/>
          <w:szCs w:val="28"/>
        </w:rPr>
        <w:t xml:space="preserve">З, от 30.12.2001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96</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Ф</w:t>
      </w:r>
      <w:r w:rsidRPr="00AC4E89">
        <w:rPr>
          <w:rFonts w:ascii="Times New Roman" w:hAnsi="Times New Roman" w:cs="Times New Roman"/>
          <w:color w:val="000000"/>
          <w:sz w:val="28"/>
          <w:szCs w:val="28"/>
        </w:rPr>
        <w:t xml:space="preserve">З, от 30.12.2004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2</w:t>
      </w:r>
      <w:r w:rsidRPr="00AC4E89">
        <w:rPr>
          <w:rFonts w:ascii="Times New Roman" w:hAnsi="Times New Roman" w:cs="Times New Roman"/>
          <w:color w:val="000000"/>
          <w:sz w:val="28"/>
          <w:szCs w:val="28"/>
        </w:rPr>
        <w:t>19</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Ф</w:t>
      </w:r>
      <w:r w:rsidRPr="00AC4E89">
        <w:rPr>
          <w:rFonts w:ascii="Times New Roman" w:hAnsi="Times New Roman" w:cs="Times New Roman"/>
          <w:color w:val="000000"/>
          <w:sz w:val="28"/>
          <w:szCs w:val="28"/>
        </w:rPr>
        <w:t xml:space="preserve">З, от 02.02.2006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9</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Ф</w:t>
      </w:r>
      <w:r w:rsidRPr="00AC4E89">
        <w:rPr>
          <w:rFonts w:ascii="Times New Roman" w:hAnsi="Times New Roman" w:cs="Times New Roman"/>
          <w:color w:val="000000"/>
          <w:sz w:val="28"/>
          <w:szCs w:val="28"/>
        </w:rPr>
        <w:t xml:space="preserve">З, от 03.11.2006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1</w:t>
      </w:r>
      <w:r w:rsidRPr="00AC4E89">
        <w:rPr>
          <w:rFonts w:ascii="Times New Roman" w:hAnsi="Times New Roman" w:cs="Times New Roman"/>
          <w:color w:val="000000"/>
          <w:sz w:val="28"/>
          <w:szCs w:val="28"/>
        </w:rPr>
        <w:t>83</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Ф</w:t>
      </w:r>
      <w:r w:rsidRPr="00AC4E89">
        <w:rPr>
          <w:rFonts w:ascii="Times New Roman" w:hAnsi="Times New Roman" w:cs="Times New Roman"/>
          <w:color w:val="000000"/>
          <w:sz w:val="28"/>
          <w:szCs w:val="28"/>
        </w:rPr>
        <w:t>З)</w:t>
      </w:r>
    </w:p>
    <w:p w:rsidR="003875FE" w:rsidRPr="00AC4E89" w:rsidRDefault="003875FE" w:rsidP="006C6EEF">
      <w:pPr>
        <w:widowControl/>
        <w:numPr>
          <w:ilvl w:val="0"/>
          <w:numId w:val="25"/>
        </w:numPr>
        <w:tabs>
          <w:tab w:val="left" w:pos="400"/>
        </w:tabs>
        <w:autoSpaceDE/>
        <w:autoSpaceDN/>
        <w:adjustRightInd/>
        <w:spacing w:line="360" w:lineRule="auto"/>
        <w:jc w:val="both"/>
        <w:rPr>
          <w:rFonts w:ascii="Times New Roman" w:hAnsi="Times New Roman" w:cs="Times New Roman"/>
          <w:color w:val="000000"/>
          <w:sz w:val="28"/>
        </w:rPr>
      </w:pPr>
      <w:r w:rsidRPr="00AC4E89">
        <w:rPr>
          <w:rFonts w:ascii="Times New Roman" w:hAnsi="Times New Roman" w:cs="Times New Roman"/>
          <w:color w:val="000000"/>
          <w:sz w:val="28"/>
        </w:rPr>
        <w:t xml:space="preserve">Федеральное ПСАД </w:t>
      </w:r>
      <w:r w:rsidR="00AC4E89">
        <w:rPr>
          <w:rFonts w:ascii="Times New Roman" w:hAnsi="Times New Roman" w:cs="Times New Roman"/>
          <w:color w:val="000000"/>
          <w:sz w:val="28"/>
        </w:rPr>
        <w:t>№</w:t>
      </w:r>
      <w:r w:rsidR="00AC4E89" w:rsidRPr="00AC4E89">
        <w:rPr>
          <w:rFonts w:ascii="Times New Roman" w:hAnsi="Times New Roman" w:cs="Times New Roman"/>
          <w:color w:val="000000"/>
          <w:sz w:val="28"/>
        </w:rPr>
        <w:t>6</w:t>
      </w:r>
      <w:r w:rsidRPr="00AC4E89">
        <w:rPr>
          <w:rFonts w:ascii="Times New Roman" w:hAnsi="Times New Roman" w:cs="Times New Roman"/>
          <w:color w:val="000000"/>
          <w:sz w:val="28"/>
        </w:rPr>
        <w:t>,10,22.</w:t>
      </w:r>
    </w:p>
    <w:p w:rsidR="003875FE" w:rsidRPr="00AC4E89" w:rsidRDefault="003875FE" w:rsidP="006C6EEF">
      <w:pPr>
        <w:widowControl/>
        <w:numPr>
          <w:ilvl w:val="0"/>
          <w:numId w:val="25"/>
        </w:numPr>
        <w:shd w:val="clear" w:color="auto" w:fill="FFFFFF"/>
        <w:tabs>
          <w:tab w:val="left" w:pos="355"/>
          <w:tab w:val="left" w:pos="400"/>
        </w:tabs>
        <w:spacing w:line="360" w:lineRule="auto"/>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Гражданский кодекс Российской Федерации (части первая, вторая и третья) (с изменениями от 06.12.</w:t>
      </w:r>
      <w:r w:rsidR="00AC4E89" w:rsidRPr="00AC4E89">
        <w:rPr>
          <w:rFonts w:ascii="Times New Roman" w:hAnsi="Times New Roman" w:cs="Times New Roman"/>
          <w:color w:val="000000"/>
          <w:sz w:val="28"/>
          <w:szCs w:val="28"/>
        </w:rPr>
        <w:t>2007</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w:t>
      </w:r>
    </w:p>
    <w:p w:rsidR="003875FE" w:rsidRPr="00AC4E89" w:rsidRDefault="003875FE" w:rsidP="006C6EEF">
      <w:pPr>
        <w:widowControl/>
        <w:shd w:val="clear" w:color="auto" w:fill="FFFFFF"/>
        <w:tabs>
          <w:tab w:val="left" w:pos="400"/>
          <w:tab w:val="left" w:pos="466"/>
        </w:tabs>
        <w:spacing w:line="360" w:lineRule="auto"/>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5.</w:t>
      </w:r>
      <w:r w:rsidRPr="00AC4E89">
        <w:rPr>
          <w:rFonts w:ascii="Times New Roman" w:hAnsi="Times New Roman" w:cs="Times New Roman"/>
          <w:color w:val="000000"/>
          <w:sz w:val="28"/>
          <w:szCs w:val="28"/>
        </w:rPr>
        <w:tab/>
        <w:t xml:space="preserve">Правило (стандарт)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3</w:t>
      </w:r>
      <w:r w:rsidRPr="00AC4E89">
        <w:rPr>
          <w:rFonts w:ascii="Times New Roman" w:hAnsi="Times New Roman" w:cs="Times New Roman"/>
          <w:color w:val="000000"/>
          <w:sz w:val="28"/>
          <w:szCs w:val="28"/>
        </w:rPr>
        <w:t xml:space="preserve"> «Планирование аудита»;</w:t>
      </w:r>
    </w:p>
    <w:p w:rsidR="003875FE" w:rsidRPr="00AC4E89" w:rsidRDefault="003875FE" w:rsidP="006C6EEF">
      <w:pPr>
        <w:widowControl/>
        <w:numPr>
          <w:ilvl w:val="0"/>
          <w:numId w:val="26"/>
        </w:numPr>
        <w:shd w:val="clear" w:color="auto" w:fill="FFFFFF"/>
        <w:tabs>
          <w:tab w:val="left" w:pos="355"/>
          <w:tab w:val="left" w:pos="400"/>
        </w:tabs>
        <w:spacing w:line="360" w:lineRule="auto"/>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Правило (стандарт)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4</w:t>
      </w:r>
      <w:r w:rsidRPr="00AC4E89">
        <w:rPr>
          <w:rFonts w:ascii="Times New Roman" w:hAnsi="Times New Roman" w:cs="Times New Roman"/>
          <w:color w:val="000000"/>
          <w:sz w:val="28"/>
          <w:szCs w:val="28"/>
        </w:rPr>
        <w:t xml:space="preserve"> «Существенность в аудите»;</w:t>
      </w:r>
    </w:p>
    <w:p w:rsidR="003875FE" w:rsidRPr="00AC4E89" w:rsidRDefault="003875FE" w:rsidP="006C6EEF">
      <w:pPr>
        <w:widowControl/>
        <w:numPr>
          <w:ilvl w:val="0"/>
          <w:numId w:val="26"/>
        </w:numPr>
        <w:shd w:val="clear" w:color="auto" w:fill="FFFFFF"/>
        <w:tabs>
          <w:tab w:val="left" w:pos="355"/>
          <w:tab w:val="left" w:pos="400"/>
        </w:tabs>
        <w:spacing w:line="360" w:lineRule="auto"/>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 xml:space="preserve">Правило (стандарт)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6</w:t>
      </w:r>
      <w:r w:rsidRPr="00AC4E89">
        <w:rPr>
          <w:rFonts w:ascii="Times New Roman" w:hAnsi="Times New Roman" w:cs="Times New Roman"/>
          <w:color w:val="000000"/>
          <w:sz w:val="28"/>
          <w:szCs w:val="28"/>
        </w:rPr>
        <w:t xml:space="preserve"> «Аудиторское заключение по финансовой бухгалтерской) отчетности;</w:t>
      </w:r>
    </w:p>
    <w:p w:rsidR="003875FE" w:rsidRPr="00AC4E89" w:rsidRDefault="00AC4E89" w:rsidP="006C6EEF">
      <w:pPr>
        <w:widowControl/>
        <w:numPr>
          <w:ilvl w:val="0"/>
          <w:numId w:val="27"/>
        </w:numPr>
        <w:shd w:val="clear" w:color="auto" w:fill="FFFFFF"/>
        <w:tabs>
          <w:tab w:val="left" w:pos="400"/>
          <w:tab w:val="left" w:pos="691"/>
        </w:tabs>
        <w:spacing w:line="360" w:lineRule="auto"/>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Алборов</w:t>
      </w:r>
      <w:r>
        <w:rPr>
          <w:rFonts w:ascii="Times New Roman" w:hAnsi="Times New Roman" w:cs="Times New Roman"/>
          <w:color w:val="000000"/>
          <w:sz w:val="28"/>
          <w:szCs w:val="28"/>
        </w:rPr>
        <w:t> </w:t>
      </w:r>
      <w:r w:rsidRPr="00AC4E89">
        <w:rPr>
          <w:rFonts w:ascii="Times New Roman" w:hAnsi="Times New Roman" w:cs="Times New Roman"/>
          <w:color w:val="000000"/>
          <w:sz w:val="28"/>
          <w:szCs w:val="28"/>
        </w:rPr>
        <w:t>Р.А.</w:t>
      </w:r>
      <w:r>
        <w:rPr>
          <w:rFonts w:ascii="Times New Roman" w:hAnsi="Times New Roman" w:cs="Times New Roman"/>
          <w:color w:val="000000"/>
          <w:sz w:val="28"/>
          <w:szCs w:val="28"/>
        </w:rPr>
        <w:t> </w:t>
      </w:r>
      <w:r w:rsidRPr="00AC4E89">
        <w:rPr>
          <w:rFonts w:ascii="Times New Roman" w:hAnsi="Times New Roman" w:cs="Times New Roman"/>
          <w:color w:val="000000"/>
          <w:sz w:val="28"/>
          <w:szCs w:val="28"/>
        </w:rPr>
        <w:t>Аудит</w:t>
      </w:r>
      <w:r w:rsidR="003875FE" w:rsidRPr="00AC4E89">
        <w:rPr>
          <w:rFonts w:ascii="Times New Roman" w:hAnsi="Times New Roman" w:cs="Times New Roman"/>
          <w:color w:val="000000"/>
          <w:sz w:val="28"/>
          <w:szCs w:val="28"/>
        </w:rPr>
        <w:t xml:space="preserve"> в организациях промышленности, торговли и АПК. Учебное пособие </w:t>
      </w:r>
      <w:r>
        <w:rPr>
          <w:rFonts w:ascii="Times New Roman" w:hAnsi="Times New Roman" w:cs="Times New Roman"/>
          <w:color w:val="000000"/>
          <w:sz w:val="28"/>
          <w:szCs w:val="28"/>
        </w:rPr>
        <w:t>–</w:t>
      </w:r>
      <w:r w:rsidRPr="00AC4E89">
        <w:rPr>
          <w:rFonts w:ascii="Times New Roman" w:hAnsi="Times New Roman" w:cs="Times New Roman"/>
          <w:color w:val="000000"/>
          <w:sz w:val="28"/>
          <w:szCs w:val="28"/>
        </w:rPr>
        <w:t xml:space="preserve"> </w:t>
      </w:r>
      <w:r w:rsidR="003875FE" w:rsidRPr="00AC4E89">
        <w:rPr>
          <w:rFonts w:ascii="Times New Roman" w:hAnsi="Times New Roman" w:cs="Times New Roman"/>
          <w:color w:val="000000"/>
          <w:sz w:val="28"/>
          <w:szCs w:val="28"/>
        </w:rPr>
        <w:t>М: «Дело и Сервис», 2004;</w:t>
      </w:r>
    </w:p>
    <w:p w:rsidR="003875FE" w:rsidRPr="00AC4E89" w:rsidRDefault="003875FE" w:rsidP="006C6EEF">
      <w:pPr>
        <w:widowControl/>
        <w:numPr>
          <w:ilvl w:val="0"/>
          <w:numId w:val="27"/>
        </w:numPr>
        <w:shd w:val="clear" w:color="auto" w:fill="FFFFFF"/>
        <w:tabs>
          <w:tab w:val="left" w:pos="400"/>
          <w:tab w:val="left" w:pos="691"/>
        </w:tabs>
        <w:spacing w:line="360" w:lineRule="auto"/>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Специалисты департамента аудита консалтинговой группы</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«Что делать Консалт». Методика проверки учета денежных средств</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w:t>
      </w:r>
      <w:r w:rsidRPr="00AC4E89">
        <w:rPr>
          <w:rFonts w:ascii="Times New Roman" w:hAnsi="Times New Roman" w:cs="Times New Roman"/>
          <w:color w:val="000000"/>
          <w:sz w:val="28"/>
          <w:szCs w:val="28"/>
        </w:rPr>
        <w:t xml:space="preserve"> Аудиторские ведомости, </w:t>
      </w:r>
      <w:r w:rsidR="00AC4E89">
        <w:rPr>
          <w:rFonts w:ascii="Times New Roman" w:hAnsi="Times New Roman" w:cs="Times New Roman"/>
          <w:color w:val="000000"/>
          <w:sz w:val="28"/>
          <w:szCs w:val="28"/>
        </w:rPr>
        <w:t>№</w:t>
      </w:r>
      <w:r w:rsidR="00AC4E89" w:rsidRPr="00AC4E89">
        <w:rPr>
          <w:rFonts w:ascii="Times New Roman" w:hAnsi="Times New Roman" w:cs="Times New Roman"/>
          <w:color w:val="000000"/>
          <w:sz w:val="28"/>
          <w:szCs w:val="28"/>
        </w:rPr>
        <w:t>3</w:t>
      </w:r>
      <w:r w:rsidRPr="00AC4E89">
        <w:rPr>
          <w:rFonts w:ascii="Times New Roman" w:hAnsi="Times New Roman" w:cs="Times New Roman"/>
          <w:color w:val="000000"/>
          <w:sz w:val="28"/>
          <w:szCs w:val="28"/>
        </w:rPr>
        <w:t>,</w:t>
      </w:r>
      <w:r w:rsidR="00AC4E89">
        <w:rPr>
          <w:rFonts w:ascii="Times New Roman" w:hAnsi="Times New Roman" w:cs="Times New Roman"/>
          <w:color w:val="000000"/>
          <w:sz w:val="28"/>
          <w:szCs w:val="28"/>
        </w:rPr>
        <w:t xml:space="preserve"> </w:t>
      </w:r>
      <w:r w:rsidRPr="00AC4E89">
        <w:rPr>
          <w:rFonts w:ascii="Times New Roman" w:hAnsi="Times New Roman" w:cs="Times New Roman"/>
          <w:color w:val="000000"/>
          <w:sz w:val="28"/>
          <w:szCs w:val="28"/>
        </w:rPr>
        <w:t xml:space="preserve">март, </w:t>
      </w:r>
      <w:r w:rsidR="00AC4E89" w:rsidRPr="00AC4E89">
        <w:rPr>
          <w:rFonts w:ascii="Times New Roman" w:hAnsi="Times New Roman" w:cs="Times New Roman"/>
          <w:color w:val="000000"/>
          <w:sz w:val="28"/>
          <w:szCs w:val="28"/>
        </w:rPr>
        <w:t>2000</w:t>
      </w:r>
      <w:r w:rsidR="00AC4E89">
        <w:rPr>
          <w:rFonts w:ascii="Times New Roman" w:hAnsi="Times New Roman" w:cs="Times New Roman"/>
          <w:color w:val="000000"/>
          <w:sz w:val="28"/>
          <w:szCs w:val="28"/>
        </w:rPr>
        <w:t> </w:t>
      </w:r>
      <w:r w:rsidR="00AC4E89" w:rsidRPr="00AC4E89">
        <w:rPr>
          <w:rFonts w:ascii="Times New Roman" w:hAnsi="Times New Roman" w:cs="Times New Roman"/>
          <w:color w:val="000000"/>
          <w:sz w:val="28"/>
          <w:szCs w:val="28"/>
        </w:rPr>
        <w:t>г.</w:t>
      </w:r>
      <w:r w:rsidRPr="00AC4E89">
        <w:rPr>
          <w:rFonts w:ascii="Times New Roman" w:hAnsi="Times New Roman" w:cs="Times New Roman"/>
          <w:color w:val="000000"/>
          <w:sz w:val="28"/>
          <w:szCs w:val="28"/>
        </w:rPr>
        <w:t>;</w:t>
      </w:r>
    </w:p>
    <w:p w:rsidR="003875FE" w:rsidRPr="00AC4E89" w:rsidRDefault="00AC4E89" w:rsidP="006C6EEF">
      <w:pPr>
        <w:widowControl/>
        <w:numPr>
          <w:ilvl w:val="0"/>
          <w:numId w:val="27"/>
        </w:numPr>
        <w:shd w:val="clear" w:color="auto" w:fill="FFFFFF"/>
        <w:tabs>
          <w:tab w:val="left" w:pos="400"/>
          <w:tab w:val="left" w:pos="691"/>
        </w:tabs>
        <w:spacing w:line="360" w:lineRule="auto"/>
        <w:jc w:val="both"/>
        <w:rPr>
          <w:rFonts w:ascii="Times New Roman" w:hAnsi="Times New Roman" w:cs="Times New Roman"/>
          <w:color w:val="000000"/>
          <w:sz w:val="28"/>
          <w:szCs w:val="28"/>
        </w:rPr>
      </w:pPr>
      <w:r w:rsidRPr="00AC4E89">
        <w:rPr>
          <w:rFonts w:ascii="Times New Roman" w:hAnsi="Times New Roman" w:cs="Times New Roman"/>
          <w:color w:val="000000"/>
          <w:sz w:val="28"/>
          <w:szCs w:val="28"/>
        </w:rPr>
        <w:t>Костюк</w:t>
      </w:r>
      <w:r>
        <w:rPr>
          <w:rFonts w:ascii="Times New Roman" w:hAnsi="Times New Roman" w:cs="Times New Roman"/>
          <w:color w:val="000000"/>
          <w:sz w:val="28"/>
          <w:szCs w:val="28"/>
        </w:rPr>
        <w:t> </w:t>
      </w:r>
      <w:r w:rsidRPr="00AC4E89">
        <w:rPr>
          <w:rFonts w:ascii="Times New Roman" w:hAnsi="Times New Roman" w:cs="Times New Roman"/>
          <w:color w:val="000000"/>
          <w:sz w:val="28"/>
          <w:szCs w:val="28"/>
        </w:rPr>
        <w:t>Г.И.</w:t>
      </w:r>
      <w:r>
        <w:rPr>
          <w:rFonts w:ascii="Times New Roman" w:hAnsi="Times New Roman" w:cs="Times New Roman"/>
          <w:color w:val="000000"/>
          <w:sz w:val="28"/>
          <w:szCs w:val="28"/>
        </w:rPr>
        <w:t> </w:t>
      </w:r>
      <w:r w:rsidRPr="00AC4E89">
        <w:rPr>
          <w:rFonts w:ascii="Times New Roman" w:hAnsi="Times New Roman" w:cs="Times New Roman"/>
          <w:color w:val="000000"/>
          <w:sz w:val="28"/>
          <w:szCs w:val="28"/>
        </w:rPr>
        <w:t>Аудиторская</w:t>
      </w:r>
      <w:r w:rsidR="003875FE" w:rsidRPr="00AC4E89">
        <w:rPr>
          <w:rFonts w:ascii="Times New Roman" w:hAnsi="Times New Roman" w:cs="Times New Roman"/>
          <w:color w:val="000000"/>
          <w:sz w:val="28"/>
          <w:szCs w:val="28"/>
        </w:rPr>
        <w:t xml:space="preserve"> проверка счетов организации в банках</w:t>
      </w:r>
      <w:r>
        <w:rPr>
          <w:rFonts w:ascii="Times New Roman" w:hAnsi="Times New Roman" w:cs="Times New Roman"/>
          <w:color w:val="000000"/>
          <w:sz w:val="28"/>
          <w:szCs w:val="28"/>
        </w:rPr>
        <w:t> </w:t>
      </w:r>
      <w:r w:rsidRPr="00AC4E89">
        <w:rPr>
          <w:rFonts w:ascii="Times New Roman" w:hAnsi="Times New Roman" w:cs="Times New Roman"/>
          <w:color w:val="000000"/>
          <w:sz w:val="28"/>
          <w:szCs w:val="28"/>
        </w:rPr>
        <w:t>//</w:t>
      </w:r>
      <w:r w:rsidR="003875FE" w:rsidRPr="00AC4E89">
        <w:rPr>
          <w:rFonts w:ascii="Times New Roman" w:hAnsi="Times New Roman" w:cs="Times New Roman"/>
          <w:color w:val="000000"/>
          <w:sz w:val="28"/>
          <w:szCs w:val="28"/>
        </w:rPr>
        <w:t xml:space="preserve"> Бухгалтерский учет, </w:t>
      </w:r>
      <w:r>
        <w:rPr>
          <w:rFonts w:ascii="Times New Roman" w:hAnsi="Times New Roman" w:cs="Times New Roman"/>
          <w:color w:val="000000"/>
          <w:sz w:val="28"/>
          <w:szCs w:val="28"/>
        </w:rPr>
        <w:t>№</w:t>
      </w:r>
      <w:r w:rsidRPr="00AC4E89">
        <w:rPr>
          <w:rFonts w:ascii="Times New Roman" w:hAnsi="Times New Roman" w:cs="Times New Roman"/>
          <w:color w:val="000000"/>
          <w:sz w:val="28"/>
          <w:szCs w:val="28"/>
        </w:rPr>
        <w:t>1</w:t>
      </w:r>
      <w:r w:rsidR="003875FE" w:rsidRPr="00AC4E89">
        <w:rPr>
          <w:rFonts w:ascii="Times New Roman" w:hAnsi="Times New Roman" w:cs="Times New Roman"/>
          <w:color w:val="000000"/>
          <w:sz w:val="28"/>
          <w:szCs w:val="28"/>
        </w:rPr>
        <w:t xml:space="preserve">9, октябрь, </w:t>
      </w:r>
      <w:r w:rsidRPr="00AC4E89">
        <w:rPr>
          <w:rFonts w:ascii="Times New Roman" w:hAnsi="Times New Roman" w:cs="Times New Roman"/>
          <w:color w:val="000000"/>
          <w:sz w:val="28"/>
          <w:szCs w:val="28"/>
        </w:rPr>
        <w:t>2002</w:t>
      </w:r>
      <w:r>
        <w:rPr>
          <w:rFonts w:ascii="Times New Roman" w:hAnsi="Times New Roman" w:cs="Times New Roman"/>
          <w:color w:val="000000"/>
          <w:sz w:val="28"/>
          <w:szCs w:val="28"/>
        </w:rPr>
        <w:t> </w:t>
      </w:r>
      <w:r w:rsidRPr="00AC4E89">
        <w:rPr>
          <w:rFonts w:ascii="Times New Roman" w:hAnsi="Times New Roman" w:cs="Times New Roman"/>
          <w:color w:val="000000"/>
          <w:sz w:val="28"/>
          <w:szCs w:val="28"/>
        </w:rPr>
        <w:t>г.</w:t>
      </w:r>
      <w:r w:rsidR="003875FE" w:rsidRPr="00AC4E89">
        <w:rPr>
          <w:rFonts w:ascii="Times New Roman" w:hAnsi="Times New Roman" w:cs="Times New Roman"/>
          <w:color w:val="000000"/>
          <w:sz w:val="28"/>
          <w:szCs w:val="28"/>
        </w:rPr>
        <w:t>,</w:t>
      </w:r>
    </w:p>
    <w:p w:rsidR="003875FE" w:rsidRPr="00AC4E89" w:rsidRDefault="00AC4E89" w:rsidP="006C6EEF">
      <w:pPr>
        <w:widowControl/>
        <w:numPr>
          <w:ilvl w:val="0"/>
          <w:numId w:val="27"/>
        </w:numPr>
        <w:tabs>
          <w:tab w:val="left" w:pos="400"/>
        </w:tabs>
        <w:autoSpaceDE/>
        <w:autoSpaceDN/>
        <w:adjustRightInd/>
        <w:spacing w:line="360" w:lineRule="auto"/>
        <w:jc w:val="both"/>
        <w:rPr>
          <w:rFonts w:ascii="Times New Roman" w:hAnsi="Times New Roman" w:cs="Times New Roman"/>
          <w:color w:val="000000"/>
          <w:sz w:val="28"/>
        </w:rPr>
      </w:pPr>
      <w:r w:rsidRPr="00AC4E89">
        <w:rPr>
          <w:rFonts w:ascii="Times New Roman" w:hAnsi="Times New Roman" w:cs="Times New Roman"/>
          <w:color w:val="000000"/>
          <w:sz w:val="28"/>
        </w:rPr>
        <w:t>Сотникова</w:t>
      </w:r>
      <w:r>
        <w:rPr>
          <w:rFonts w:ascii="Times New Roman" w:hAnsi="Times New Roman" w:cs="Times New Roman"/>
          <w:color w:val="000000"/>
          <w:sz w:val="28"/>
        </w:rPr>
        <w:t> </w:t>
      </w:r>
      <w:r w:rsidRPr="00AC4E89">
        <w:rPr>
          <w:rFonts w:ascii="Times New Roman" w:hAnsi="Times New Roman" w:cs="Times New Roman"/>
          <w:color w:val="000000"/>
          <w:sz w:val="28"/>
        </w:rPr>
        <w:t>Л.В.</w:t>
      </w:r>
      <w:r>
        <w:rPr>
          <w:rFonts w:ascii="Times New Roman" w:hAnsi="Times New Roman" w:cs="Times New Roman"/>
          <w:color w:val="000000"/>
          <w:sz w:val="28"/>
        </w:rPr>
        <w:t> </w:t>
      </w:r>
      <w:r w:rsidRPr="00AC4E89">
        <w:rPr>
          <w:rFonts w:ascii="Times New Roman" w:hAnsi="Times New Roman" w:cs="Times New Roman"/>
          <w:color w:val="000000"/>
          <w:sz w:val="28"/>
        </w:rPr>
        <w:t>Основные</w:t>
      </w:r>
      <w:r w:rsidR="003875FE" w:rsidRPr="00AC4E89">
        <w:rPr>
          <w:rFonts w:ascii="Times New Roman" w:hAnsi="Times New Roman" w:cs="Times New Roman"/>
          <w:color w:val="000000"/>
          <w:sz w:val="28"/>
        </w:rPr>
        <w:t xml:space="preserve"> даты в аудиторской проверке годовой бухгалтерской отчетности</w:t>
      </w:r>
      <w:r>
        <w:rPr>
          <w:rFonts w:ascii="Times New Roman" w:hAnsi="Times New Roman" w:cs="Times New Roman"/>
          <w:color w:val="000000"/>
          <w:sz w:val="28"/>
        </w:rPr>
        <w:t> </w:t>
      </w:r>
      <w:r w:rsidRPr="00AC4E89">
        <w:rPr>
          <w:rFonts w:ascii="Times New Roman" w:hAnsi="Times New Roman" w:cs="Times New Roman"/>
          <w:color w:val="000000"/>
          <w:sz w:val="28"/>
        </w:rPr>
        <w:t>//</w:t>
      </w:r>
      <w:r w:rsidR="003875FE" w:rsidRPr="00AC4E89">
        <w:rPr>
          <w:rFonts w:ascii="Times New Roman" w:hAnsi="Times New Roman" w:cs="Times New Roman"/>
          <w:color w:val="000000"/>
          <w:sz w:val="28"/>
        </w:rPr>
        <w:t xml:space="preserve"> Бухгалтерский учет. </w:t>
      </w:r>
      <w:r>
        <w:rPr>
          <w:rFonts w:ascii="Times New Roman" w:hAnsi="Times New Roman" w:cs="Times New Roman"/>
          <w:color w:val="000000"/>
          <w:sz w:val="28"/>
        </w:rPr>
        <w:t>–</w:t>
      </w:r>
      <w:r w:rsidRPr="00AC4E89">
        <w:rPr>
          <w:rFonts w:ascii="Times New Roman" w:hAnsi="Times New Roman" w:cs="Times New Roman"/>
          <w:color w:val="000000"/>
          <w:sz w:val="28"/>
        </w:rPr>
        <w:t xml:space="preserve"> </w:t>
      </w:r>
      <w:r>
        <w:rPr>
          <w:rFonts w:ascii="Times New Roman" w:hAnsi="Times New Roman" w:cs="Times New Roman"/>
          <w:color w:val="000000"/>
          <w:sz w:val="28"/>
        </w:rPr>
        <w:t>№</w:t>
      </w:r>
      <w:r w:rsidRPr="00AC4E89">
        <w:rPr>
          <w:rFonts w:ascii="Times New Roman" w:hAnsi="Times New Roman" w:cs="Times New Roman"/>
          <w:color w:val="000000"/>
          <w:sz w:val="28"/>
        </w:rPr>
        <w:t>7</w:t>
      </w:r>
      <w:r w:rsidR="003875FE" w:rsidRPr="00AC4E89">
        <w:rPr>
          <w:rFonts w:ascii="Times New Roman" w:hAnsi="Times New Roman" w:cs="Times New Roman"/>
          <w:color w:val="000000"/>
          <w:sz w:val="28"/>
        </w:rPr>
        <w:t>. – 2002.</w:t>
      </w:r>
      <w:r w:rsidR="003F0880" w:rsidRPr="00AC4E89">
        <w:rPr>
          <w:rFonts w:ascii="Times New Roman" w:hAnsi="Times New Roman" w:cs="Times New Roman"/>
          <w:color w:val="000000"/>
          <w:sz w:val="28"/>
        </w:rPr>
        <w:t>,</w:t>
      </w:r>
    </w:p>
    <w:p w:rsidR="003875FE" w:rsidRPr="00AC4E89" w:rsidRDefault="00AC4E89" w:rsidP="006C6EEF">
      <w:pPr>
        <w:widowControl/>
        <w:numPr>
          <w:ilvl w:val="0"/>
          <w:numId w:val="27"/>
        </w:numPr>
        <w:shd w:val="clear" w:color="auto" w:fill="FFFFFF"/>
        <w:tabs>
          <w:tab w:val="left" w:pos="400"/>
          <w:tab w:val="left" w:pos="691"/>
        </w:tabs>
        <w:spacing w:line="360" w:lineRule="auto"/>
        <w:jc w:val="both"/>
        <w:rPr>
          <w:rFonts w:ascii="Times New Roman" w:hAnsi="Times New Roman" w:cs="Times New Roman"/>
          <w:color w:val="000000"/>
          <w:sz w:val="28"/>
          <w:szCs w:val="28"/>
        </w:rPr>
      </w:pPr>
      <w:r w:rsidRPr="00AC4E89">
        <w:rPr>
          <w:rFonts w:ascii="Times New Roman" w:hAnsi="Times New Roman" w:cs="Times New Roman"/>
          <w:color w:val="000000"/>
          <w:sz w:val="28"/>
        </w:rPr>
        <w:t>Чикунова</w:t>
      </w:r>
      <w:r>
        <w:rPr>
          <w:rFonts w:ascii="Times New Roman" w:hAnsi="Times New Roman" w:cs="Times New Roman"/>
          <w:color w:val="000000"/>
          <w:sz w:val="28"/>
        </w:rPr>
        <w:t> </w:t>
      </w:r>
      <w:r w:rsidRPr="00AC4E89">
        <w:rPr>
          <w:rFonts w:ascii="Times New Roman" w:hAnsi="Times New Roman" w:cs="Times New Roman"/>
          <w:color w:val="000000"/>
          <w:sz w:val="28"/>
        </w:rPr>
        <w:t>Е.П.</w:t>
      </w:r>
      <w:r>
        <w:rPr>
          <w:rFonts w:ascii="Times New Roman" w:hAnsi="Times New Roman" w:cs="Times New Roman"/>
          <w:color w:val="000000"/>
          <w:sz w:val="28"/>
        </w:rPr>
        <w:t> </w:t>
      </w:r>
      <w:r w:rsidRPr="00AC4E89">
        <w:rPr>
          <w:rFonts w:ascii="Times New Roman" w:hAnsi="Times New Roman" w:cs="Times New Roman"/>
          <w:color w:val="000000"/>
          <w:sz w:val="28"/>
        </w:rPr>
        <w:t>Пересмотрена</w:t>
      </w:r>
      <w:r w:rsidR="003875FE" w:rsidRPr="00AC4E89">
        <w:rPr>
          <w:rFonts w:ascii="Times New Roman" w:hAnsi="Times New Roman" w:cs="Times New Roman"/>
          <w:color w:val="000000"/>
          <w:sz w:val="28"/>
        </w:rPr>
        <w:t xml:space="preserve"> система МСА</w:t>
      </w:r>
      <w:r>
        <w:rPr>
          <w:rFonts w:ascii="Times New Roman" w:hAnsi="Times New Roman" w:cs="Times New Roman"/>
          <w:color w:val="000000"/>
          <w:sz w:val="28"/>
        </w:rPr>
        <w:t> </w:t>
      </w:r>
      <w:r w:rsidRPr="00AC4E89">
        <w:rPr>
          <w:rFonts w:ascii="Times New Roman" w:hAnsi="Times New Roman" w:cs="Times New Roman"/>
          <w:color w:val="000000"/>
          <w:sz w:val="28"/>
        </w:rPr>
        <w:t>//</w:t>
      </w:r>
      <w:r w:rsidR="003875FE" w:rsidRPr="00AC4E89">
        <w:rPr>
          <w:rFonts w:ascii="Times New Roman" w:hAnsi="Times New Roman" w:cs="Times New Roman"/>
          <w:color w:val="000000"/>
          <w:sz w:val="28"/>
        </w:rPr>
        <w:t xml:space="preserve"> Аудитор. </w:t>
      </w:r>
      <w:r>
        <w:rPr>
          <w:rFonts w:ascii="Times New Roman" w:hAnsi="Times New Roman" w:cs="Times New Roman"/>
          <w:color w:val="000000"/>
          <w:sz w:val="28"/>
        </w:rPr>
        <w:t>–</w:t>
      </w:r>
      <w:r w:rsidRPr="00AC4E89">
        <w:rPr>
          <w:rFonts w:ascii="Times New Roman" w:hAnsi="Times New Roman" w:cs="Times New Roman"/>
          <w:color w:val="000000"/>
          <w:sz w:val="28"/>
        </w:rPr>
        <w:t xml:space="preserve"> </w:t>
      </w:r>
      <w:r>
        <w:rPr>
          <w:rFonts w:ascii="Times New Roman" w:hAnsi="Times New Roman" w:cs="Times New Roman"/>
          <w:color w:val="000000"/>
          <w:sz w:val="28"/>
        </w:rPr>
        <w:t>№</w:t>
      </w:r>
      <w:r w:rsidRPr="00AC4E89">
        <w:rPr>
          <w:rFonts w:ascii="Times New Roman" w:hAnsi="Times New Roman" w:cs="Times New Roman"/>
          <w:color w:val="000000"/>
          <w:sz w:val="28"/>
        </w:rPr>
        <w:t>1</w:t>
      </w:r>
      <w:r w:rsidR="003875FE" w:rsidRPr="00AC4E89">
        <w:rPr>
          <w:rFonts w:ascii="Times New Roman" w:hAnsi="Times New Roman" w:cs="Times New Roman"/>
          <w:color w:val="000000"/>
          <w:sz w:val="28"/>
        </w:rPr>
        <w:t>. – 2003. – С.</w:t>
      </w:r>
      <w:r>
        <w:rPr>
          <w:rFonts w:ascii="Times New Roman" w:hAnsi="Times New Roman" w:cs="Times New Roman"/>
          <w:color w:val="000000"/>
          <w:sz w:val="28"/>
        </w:rPr>
        <w:t> </w:t>
      </w:r>
      <w:r w:rsidRPr="00AC4E89">
        <w:rPr>
          <w:rFonts w:ascii="Times New Roman" w:hAnsi="Times New Roman" w:cs="Times New Roman"/>
          <w:color w:val="000000"/>
          <w:sz w:val="28"/>
        </w:rPr>
        <w:t>8</w:t>
      </w:r>
      <w:r>
        <w:rPr>
          <w:rFonts w:ascii="Times New Roman" w:hAnsi="Times New Roman" w:cs="Times New Roman"/>
          <w:color w:val="000000"/>
          <w:sz w:val="28"/>
        </w:rPr>
        <w:t>–</w:t>
      </w:r>
      <w:r w:rsidRPr="00AC4E89">
        <w:rPr>
          <w:rFonts w:ascii="Times New Roman" w:hAnsi="Times New Roman" w:cs="Times New Roman"/>
          <w:color w:val="000000"/>
          <w:sz w:val="28"/>
        </w:rPr>
        <w:t>1</w:t>
      </w:r>
      <w:r w:rsidR="003875FE" w:rsidRPr="00AC4E89">
        <w:rPr>
          <w:rFonts w:ascii="Times New Roman" w:hAnsi="Times New Roman" w:cs="Times New Roman"/>
          <w:color w:val="000000"/>
          <w:sz w:val="28"/>
        </w:rPr>
        <w:t>0.</w:t>
      </w:r>
    </w:p>
    <w:p w:rsidR="003875FE" w:rsidRPr="00AC4E89" w:rsidRDefault="003875FE" w:rsidP="00AC4E89">
      <w:pPr>
        <w:widowControl/>
        <w:shd w:val="clear" w:color="auto" w:fill="FFFFFF"/>
        <w:tabs>
          <w:tab w:val="left" w:pos="691"/>
        </w:tabs>
        <w:spacing w:line="360" w:lineRule="auto"/>
        <w:ind w:firstLine="709"/>
        <w:jc w:val="both"/>
        <w:rPr>
          <w:rFonts w:ascii="Times New Roman" w:hAnsi="Times New Roman" w:cs="Times New Roman"/>
          <w:color w:val="000000"/>
          <w:sz w:val="28"/>
          <w:szCs w:val="28"/>
        </w:rPr>
      </w:pPr>
    </w:p>
    <w:p w:rsidR="003875FE" w:rsidRPr="00AC4E89" w:rsidRDefault="003875FE" w:rsidP="00AC4E89">
      <w:pPr>
        <w:widowControl/>
        <w:shd w:val="clear" w:color="auto" w:fill="FFFFFF"/>
        <w:tabs>
          <w:tab w:val="left" w:pos="691"/>
        </w:tabs>
        <w:spacing w:line="360" w:lineRule="auto"/>
        <w:ind w:firstLine="709"/>
        <w:jc w:val="both"/>
        <w:rPr>
          <w:rFonts w:ascii="Times New Roman" w:hAnsi="Times New Roman" w:cs="Times New Roman"/>
          <w:color w:val="000000"/>
          <w:sz w:val="28"/>
          <w:szCs w:val="28"/>
        </w:rPr>
      </w:pPr>
    </w:p>
    <w:p w:rsidR="00764D5C" w:rsidRPr="00AC4E89" w:rsidRDefault="006C6EEF" w:rsidP="006C6EEF">
      <w:pPr>
        <w:widowControl/>
        <w:shd w:val="clear" w:color="auto" w:fill="FFFFFF"/>
        <w:tabs>
          <w:tab w:val="left" w:pos="691"/>
        </w:tabs>
        <w:spacing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szCs w:val="28"/>
        </w:rPr>
        <w:br w:type="page"/>
      </w:r>
      <w:r w:rsidR="00764D5C" w:rsidRPr="00AC4E89">
        <w:rPr>
          <w:rFonts w:ascii="Times New Roman" w:hAnsi="Times New Roman" w:cs="Times New Roman"/>
          <w:color w:val="000000"/>
          <w:sz w:val="28"/>
          <w:szCs w:val="19"/>
        </w:rPr>
        <w:t xml:space="preserve">Продолжение Приложение </w:t>
      </w:r>
      <w:r w:rsidR="00AC4E89">
        <w:rPr>
          <w:rFonts w:ascii="Times New Roman" w:hAnsi="Times New Roman" w:cs="Times New Roman"/>
          <w:color w:val="000000"/>
          <w:sz w:val="28"/>
          <w:szCs w:val="19"/>
        </w:rPr>
        <w:t>№</w:t>
      </w:r>
      <w:r w:rsidR="00AC4E89" w:rsidRPr="00AC4E89">
        <w:rPr>
          <w:rFonts w:ascii="Times New Roman" w:hAnsi="Times New Roman" w:cs="Times New Roman"/>
          <w:color w:val="000000"/>
          <w:sz w:val="28"/>
          <w:szCs w:val="19"/>
        </w:rPr>
        <w:t>1</w:t>
      </w:r>
    </w:p>
    <w:tbl>
      <w:tblPr>
        <w:tblStyle w:val="11"/>
        <w:tblW w:w="9089" w:type="dxa"/>
        <w:tblInd w:w="208" w:type="dxa"/>
        <w:tblLook w:val="0000" w:firstRow="0" w:lastRow="0" w:firstColumn="0" w:lastColumn="0" w:noHBand="0" w:noVBand="0"/>
      </w:tblPr>
      <w:tblGrid>
        <w:gridCol w:w="455"/>
        <w:gridCol w:w="753"/>
        <w:gridCol w:w="1795"/>
        <w:gridCol w:w="1171"/>
        <w:gridCol w:w="840"/>
        <w:gridCol w:w="1871"/>
        <w:gridCol w:w="16"/>
        <w:gridCol w:w="900"/>
        <w:gridCol w:w="16"/>
        <w:gridCol w:w="1272"/>
      </w:tblGrid>
      <w:tr w:rsidR="006C6EEF" w:rsidRPr="00AC4E89" w:rsidTr="006C6EEF">
        <w:trPr>
          <w:cantSplit/>
          <w:trHeight w:hRule="exact" w:val="1321"/>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414" w:type="pct"/>
            <w:textDirection w:val="btLr"/>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Код 1 стандарта 1</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Название конкретного МСА или группы стандартов</w:t>
            </w:r>
          </w:p>
        </w:tc>
        <w:tc>
          <w:tcPr>
            <w:tcW w:w="644" w:type="pct"/>
            <w:textDirection w:val="btLr"/>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Примечания</w:t>
            </w:r>
          </w:p>
        </w:tc>
        <w:tc>
          <w:tcPr>
            <w:tcW w:w="462" w:type="pct"/>
            <w:textDirection w:val="btLr"/>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Код 1 стандарта 1</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Название конкретного ПС АД или группы стандартов</w:t>
            </w:r>
          </w:p>
        </w:tc>
        <w:tc>
          <w:tcPr>
            <w:tcW w:w="504" w:type="pct"/>
            <w:gridSpan w:val="2"/>
            <w:textDirection w:val="btLr"/>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Очередность разработки, дата утверждения</w:t>
            </w:r>
          </w:p>
        </w:tc>
        <w:tc>
          <w:tcPr>
            <w:tcW w:w="700" w:type="pct"/>
            <w:textDirection w:val="btLr"/>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Примечания</w:t>
            </w:r>
          </w:p>
        </w:tc>
      </w:tr>
      <w:tr w:rsidR="006C6EEF" w:rsidRPr="00AC4E89" w:rsidTr="006C6EEF">
        <w:trPr>
          <w:cantSplit/>
          <w:trHeight w:hRule="exact" w:val="606"/>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18</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320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Существенность в аудите</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Р</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Существенность в аудите</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1</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23.09.02</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756"/>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19</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330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Процедуры аудитора, выполненные в ответ на оцененные риски</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н</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929"/>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20</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400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Оценка рисков и внутренний контроль</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Отменен с декабря 2004</w:t>
            </w:r>
            <w:r w:rsidR="00AC4E89">
              <w:rPr>
                <w:rFonts w:ascii="Times New Roman" w:hAnsi="Times New Roman" w:cs="Times New Roman"/>
                <w:color w:val="000000"/>
                <w:szCs w:val="16"/>
              </w:rPr>
              <w:t> </w:t>
            </w:r>
            <w:r w:rsidR="00AC4E89" w:rsidRPr="00AC4E89">
              <w:rPr>
                <w:rFonts w:ascii="Times New Roman" w:hAnsi="Times New Roman" w:cs="Times New Roman"/>
                <w:color w:val="000000"/>
                <w:szCs w:val="16"/>
              </w:rPr>
              <w:t>г</w:t>
            </w:r>
            <w:r w:rsidRPr="00AC4E89">
              <w:rPr>
                <w:rFonts w:ascii="Times New Roman" w:hAnsi="Times New Roman" w:cs="Times New Roman"/>
                <w:color w:val="000000"/>
                <w:szCs w:val="16"/>
              </w:rPr>
              <w:t>.</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8</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Оценка аудиторских рисков и внутренний контроль, осуществляемы аудируемым лицом</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2</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04.07.03</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91"/>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21</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401</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 в среде компьютерных информационных систем</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Отменен с декабря 2004</w:t>
            </w:r>
            <w:r w:rsidR="00AC4E89">
              <w:rPr>
                <w:rFonts w:ascii="Times New Roman" w:hAnsi="Times New Roman" w:cs="Times New Roman"/>
                <w:color w:val="000000"/>
                <w:szCs w:val="16"/>
              </w:rPr>
              <w:t> </w:t>
            </w:r>
            <w:r w:rsidR="00AC4E89" w:rsidRPr="00AC4E89">
              <w:rPr>
                <w:rFonts w:ascii="Times New Roman" w:hAnsi="Times New Roman" w:cs="Times New Roman"/>
                <w:color w:val="000000"/>
                <w:szCs w:val="16"/>
              </w:rPr>
              <w:t>г</w:t>
            </w:r>
            <w:r w:rsidRPr="00AC4E89">
              <w:rPr>
                <w:rFonts w:ascii="Times New Roman" w:hAnsi="Times New Roman" w:cs="Times New Roman"/>
                <w:color w:val="000000"/>
                <w:szCs w:val="16"/>
              </w:rPr>
              <w:t>.</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 в условиях компьютерной обработки данных</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2</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е</w:t>
            </w:r>
            <w:r w:rsidRPr="00AC4E89">
              <w:rPr>
                <w:rFonts w:ascii="Times New Roman" w:hAnsi="Times New Roman" w:cs="Times New Roman"/>
                <w:color w:val="000000"/>
                <w:szCs w:val="16"/>
              </w:rPr>
              <w:t>; 22.01.99</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 xml:space="preserve">Готовится ПС АД </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3</w:t>
            </w:r>
            <w:r w:rsidRPr="00AC4E89">
              <w:rPr>
                <w:rFonts w:ascii="Times New Roman" w:hAnsi="Times New Roman" w:cs="Times New Roman"/>
                <w:color w:val="000000"/>
                <w:szCs w:val="16"/>
              </w:rPr>
              <w:t>0</w:t>
            </w:r>
          </w:p>
        </w:tc>
      </w:tr>
      <w:tr w:rsidR="006C6EEF" w:rsidRPr="00AC4E89" w:rsidTr="006C6EEF">
        <w:trPr>
          <w:cantSplit/>
          <w:trHeight w:hRule="exact" w:val="1089"/>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22</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402</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Учет при аудите особенностей субъектов, использующих обслуживающие организации</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с</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Готовится</w:t>
            </w:r>
          </w:p>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 xml:space="preserve">ПС АД </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3</w:t>
            </w:r>
            <w:r w:rsidRPr="00AC4E89">
              <w:rPr>
                <w:rFonts w:ascii="Times New Roman" w:hAnsi="Times New Roman" w:cs="Times New Roman"/>
                <w:color w:val="000000"/>
                <w:szCs w:val="16"/>
              </w:rPr>
              <w:t>5</w:t>
            </w:r>
          </w:p>
        </w:tc>
      </w:tr>
      <w:tr w:rsidR="006C6EEF" w:rsidRPr="00AC4E89" w:rsidTr="006C6EEF">
        <w:trPr>
          <w:cantSplit/>
          <w:trHeight w:hRule="exact" w:val="718"/>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23</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500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Аудиторские доказательства</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с</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5</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Аудиторские доказательства</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1</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23.09.02</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91"/>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24</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501</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 xml:space="preserve">Аудиторские доказательства </w:t>
            </w:r>
            <w:r w:rsidR="00AC4E89">
              <w:rPr>
                <w:rFonts w:ascii="Times New Roman" w:hAnsi="Times New Roman" w:cs="Times New Roman"/>
                <w:color w:val="000000"/>
                <w:szCs w:val="19"/>
              </w:rPr>
              <w:t xml:space="preserve">– </w:t>
            </w:r>
            <w:r w:rsidR="00AC4E89" w:rsidRPr="00AC4E89">
              <w:rPr>
                <w:rFonts w:ascii="Times New Roman" w:hAnsi="Times New Roman" w:cs="Times New Roman"/>
                <w:color w:val="000000"/>
                <w:szCs w:val="19"/>
              </w:rPr>
              <w:t>д</w:t>
            </w:r>
            <w:r w:rsidRPr="00AC4E89">
              <w:rPr>
                <w:rFonts w:ascii="Times New Roman" w:hAnsi="Times New Roman" w:cs="Times New Roman"/>
                <w:color w:val="000000"/>
                <w:szCs w:val="19"/>
              </w:rPr>
              <w:t>ополнительное рассмотрение особых статей</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1</w:t>
            </w:r>
            <w:r w:rsidR="00764D5C" w:rsidRPr="00AC4E89">
              <w:rPr>
                <w:rFonts w:ascii="Times New Roman" w:hAnsi="Times New Roman" w:cs="Times New Roman"/>
                <w:color w:val="000000"/>
                <w:szCs w:val="21"/>
              </w:rPr>
              <w:t>7</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Получение аудиторских доказательств в конкретных случаях</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4</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16.04.02</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706"/>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25</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505</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Внешнее подтверждение</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1</w:t>
            </w:r>
            <w:r w:rsidR="00764D5C" w:rsidRPr="00AC4E89">
              <w:rPr>
                <w:rFonts w:ascii="Times New Roman" w:hAnsi="Times New Roman" w:cs="Times New Roman"/>
                <w:color w:val="000000"/>
                <w:szCs w:val="21"/>
              </w:rPr>
              <w:t>8</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Получение аудитором подтверждающей информации из внешних источников</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4</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16.04.03</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48"/>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26</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510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 xml:space="preserve">Первичное задание </w:t>
            </w:r>
            <w:r w:rsidR="00AC4E89">
              <w:rPr>
                <w:rFonts w:ascii="Times New Roman" w:hAnsi="Times New Roman" w:cs="Times New Roman"/>
                <w:color w:val="000000"/>
                <w:szCs w:val="19"/>
              </w:rPr>
              <w:t>–</w:t>
            </w:r>
            <w:r w:rsidR="00AC4E89" w:rsidRPr="00AC4E89">
              <w:rPr>
                <w:rFonts w:ascii="Times New Roman" w:hAnsi="Times New Roman" w:cs="Times New Roman"/>
                <w:color w:val="000000"/>
                <w:szCs w:val="19"/>
              </w:rPr>
              <w:t xml:space="preserve"> </w:t>
            </w:r>
            <w:r w:rsidRPr="00AC4E89">
              <w:rPr>
                <w:rFonts w:ascii="Times New Roman" w:hAnsi="Times New Roman" w:cs="Times New Roman"/>
                <w:color w:val="000000"/>
                <w:szCs w:val="19"/>
              </w:rPr>
              <w:t>начальное сальдо</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1</w:t>
            </w:r>
            <w:r w:rsidR="00764D5C" w:rsidRPr="00AC4E89">
              <w:rPr>
                <w:rFonts w:ascii="Times New Roman" w:hAnsi="Times New Roman" w:cs="Times New Roman"/>
                <w:color w:val="000000"/>
                <w:szCs w:val="21"/>
              </w:rPr>
              <w:t>9</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Первичный аудит начальных и сравнительных показателей бухгалтерской отчетности</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4</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16.04.04</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706"/>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27</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520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Аналитические процедуры</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2</w:t>
            </w:r>
            <w:r w:rsidR="00764D5C" w:rsidRPr="00AC4E89">
              <w:rPr>
                <w:rFonts w:ascii="Times New Roman" w:hAnsi="Times New Roman" w:cs="Times New Roman"/>
                <w:color w:val="000000"/>
                <w:szCs w:val="21"/>
              </w:rPr>
              <w:t>0</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Аналитические процедуры</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4</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16.04.05</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720"/>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28</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530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Выборочный метод в аудите и другие процедуры выборочного тестирования</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6"/>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1</w:t>
            </w:r>
            <w:r w:rsidR="00764D5C" w:rsidRPr="00AC4E89">
              <w:rPr>
                <w:rFonts w:ascii="Times New Roman" w:hAnsi="Times New Roman" w:cs="Times New Roman"/>
                <w:color w:val="000000"/>
                <w:szCs w:val="21"/>
              </w:rPr>
              <w:t>6</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Аудиторская выборка</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3</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07.10.04</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703"/>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29</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540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 оценочных значений</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2</w:t>
            </w:r>
            <w:r w:rsidR="00764D5C" w:rsidRPr="00AC4E89">
              <w:rPr>
                <w:rFonts w:ascii="Times New Roman" w:hAnsi="Times New Roman" w:cs="Times New Roman"/>
                <w:color w:val="000000"/>
                <w:szCs w:val="21"/>
              </w:rPr>
              <w:t>1</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Особенности аудита оценочных значений</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4</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16.04.05</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98"/>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30</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545</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 измерений и раскрытий информации о справедливой стоимости</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н</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432"/>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31</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550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Связанные стороны</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9</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Аффилированные лица</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2</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04.07.03</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56"/>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32</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560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Последующие события</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1</w:t>
            </w:r>
            <w:r w:rsidR="00764D5C" w:rsidRPr="00AC4E89">
              <w:rPr>
                <w:rFonts w:ascii="Times New Roman" w:hAnsi="Times New Roman" w:cs="Times New Roman"/>
                <w:color w:val="000000"/>
                <w:szCs w:val="21"/>
              </w:rPr>
              <w:t>0</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События после отчетной даты</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2</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04.07.03</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98"/>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33</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570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Непрерывность деятельности</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1</w:t>
            </w:r>
            <w:r w:rsidR="00764D5C" w:rsidRPr="00AC4E89">
              <w:rPr>
                <w:rFonts w:ascii="Times New Roman" w:hAnsi="Times New Roman" w:cs="Times New Roman"/>
                <w:color w:val="000000"/>
                <w:szCs w:val="21"/>
              </w:rPr>
              <w:t>1</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Применимость допущения непрерывности деятельности аудируемого лица</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2</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04.07.03</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18"/>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34</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580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Заявление руководства</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2</w:t>
            </w:r>
            <w:r w:rsidR="00764D5C" w:rsidRPr="00AC4E89">
              <w:rPr>
                <w:rFonts w:ascii="Times New Roman" w:hAnsi="Times New Roman" w:cs="Times New Roman"/>
                <w:color w:val="000000"/>
                <w:szCs w:val="21"/>
              </w:rPr>
              <w:t>3</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Заявление и разъяснения руководства аудируемого лица</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4</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16.04.05</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48"/>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35</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600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Использование работы другого аудитора</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п</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Использование работы другой аудиторской организации</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4</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с</w:t>
            </w:r>
            <w:r w:rsidRPr="00AC4E89">
              <w:rPr>
                <w:rFonts w:ascii="Times New Roman" w:hAnsi="Times New Roman" w:cs="Times New Roman"/>
                <w:color w:val="000000"/>
                <w:szCs w:val="16"/>
              </w:rPr>
              <w:t>; 27.04.99</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 xml:space="preserve">Готовится ПСАД </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2</w:t>
            </w:r>
            <w:r w:rsidRPr="00AC4E89">
              <w:rPr>
                <w:rFonts w:ascii="Times New Roman" w:hAnsi="Times New Roman" w:cs="Times New Roman"/>
                <w:color w:val="000000"/>
                <w:szCs w:val="16"/>
              </w:rPr>
              <w:t>7</w:t>
            </w:r>
          </w:p>
        </w:tc>
      </w:tr>
      <w:tr w:rsidR="006C6EEF" w:rsidRPr="00AC4E89" w:rsidTr="006C6EEF">
        <w:trPr>
          <w:cantSplit/>
          <w:trHeight w:hRule="exact" w:val="655"/>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36</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610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Рассмотрение работы внутреннего аудитора</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Изучение и использование работы внутреннего аудита</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4</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с</w:t>
            </w:r>
            <w:r w:rsidRPr="00AC4E89">
              <w:rPr>
                <w:rFonts w:ascii="Times New Roman" w:hAnsi="Times New Roman" w:cs="Times New Roman"/>
                <w:color w:val="000000"/>
                <w:szCs w:val="16"/>
              </w:rPr>
              <w:t>; 27.04.99</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 xml:space="preserve">Готовится ПСАД </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2</w:t>
            </w:r>
            <w:r w:rsidRPr="00AC4E89">
              <w:rPr>
                <w:rFonts w:ascii="Times New Roman" w:hAnsi="Times New Roman" w:cs="Times New Roman"/>
                <w:color w:val="000000"/>
                <w:szCs w:val="16"/>
              </w:rPr>
              <w:t>8</w:t>
            </w:r>
          </w:p>
        </w:tc>
      </w:tr>
      <w:tr w:rsidR="006C6EEF" w:rsidRPr="00AC4E89" w:rsidTr="006C6EEF">
        <w:trPr>
          <w:cantSplit/>
          <w:trHeight w:hRule="exact" w:val="655"/>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37</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620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Использование работы эксперта</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4"/>
              </w:rPr>
              <w:t>Р</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Использование работы эксперта</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1</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е</w:t>
            </w:r>
            <w:r w:rsidRPr="00AC4E89">
              <w:rPr>
                <w:rFonts w:ascii="Times New Roman" w:hAnsi="Times New Roman" w:cs="Times New Roman"/>
                <w:color w:val="000000"/>
                <w:szCs w:val="16"/>
              </w:rPr>
              <w:t>; 25.12.96</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 xml:space="preserve">Готовится ПСАД </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2</w:t>
            </w:r>
            <w:r w:rsidRPr="00AC4E89">
              <w:rPr>
                <w:rFonts w:ascii="Times New Roman" w:hAnsi="Times New Roman" w:cs="Times New Roman"/>
                <w:color w:val="000000"/>
                <w:szCs w:val="16"/>
              </w:rPr>
              <w:t>9</w:t>
            </w:r>
          </w:p>
        </w:tc>
      </w:tr>
      <w:tr w:rsidR="006C6EEF" w:rsidRPr="00AC4E89" w:rsidTr="006C6EEF">
        <w:trPr>
          <w:cantSplit/>
          <w:trHeight w:hRule="exact" w:val="1081"/>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38</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700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Аудиторский отчет (заключение) по финансовой отчетности</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будет отменен по введении МСА700К</w:t>
            </w:r>
            <w:r w:rsidR="00AC4E89" w:rsidRPr="00AC4E89">
              <w:rPr>
                <w:rFonts w:ascii="Times New Roman" w:hAnsi="Times New Roman" w:cs="Times New Roman"/>
                <w:color w:val="000000"/>
                <w:szCs w:val="16"/>
              </w:rPr>
              <w:t>,</w:t>
            </w:r>
            <w:r w:rsidR="00AC4E89">
              <w:rPr>
                <w:rFonts w:ascii="Times New Roman" w:hAnsi="Times New Roman" w:cs="Times New Roman"/>
                <w:color w:val="000000"/>
                <w:szCs w:val="16"/>
              </w:rPr>
              <w:t xml:space="preserve"> </w:t>
            </w:r>
            <w:r w:rsidR="00AC4E89" w:rsidRPr="00AC4E89">
              <w:rPr>
                <w:rFonts w:ascii="Times New Roman" w:hAnsi="Times New Roman" w:cs="Times New Roman"/>
                <w:color w:val="000000"/>
                <w:szCs w:val="16"/>
              </w:rPr>
              <w:t>р</w:t>
            </w:r>
          </w:p>
        </w:tc>
        <w:tc>
          <w:tcPr>
            <w:tcW w:w="462" w:type="pct"/>
          </w:tcPr>
          <w:p w:rsidR="00764D5C" w:rsidRPr="00AC4E89" w:rsidRDefault="00AC4E89" w:rsidP="00AC4E89">
            <w:pPr>
              <w:widowControl/>
              <w:shd w:val="clear" w:color="auto" w:fill="FFFFFF"/>
              <w:spacing w:line="360" w:lineRule="auto"/>
              <w:jc w:val="both"/>
              <w:rPr>
                <w:rFonts w:ascii="Times New Roman" w:hAnsi="Times New Roman" w:cs="Times New Roman"/>
                <w:color w:val="000000"/>
              </w:rPr>
            </w:pPr>
            <w:r>
              <w:rPr>
                <w:rFonts w:ascii="Times New Roman" w:hAnsi="Times New Roman" w:cs="Times New Roman"/>
                <w:color w:val="000000"/>
                <w:szCs w:val="21"/>
              </w:rPr>
              <w:t>№</w:t>
            </w:r>
            <w:r w:rsidRPr="00AC4E89">
              <w:rPr>
                <w:rFonts w:ascii="Times New Roman" w:hAnsi="Times New Roman" w:cs="Times New Roman"/>
                <w:color w:val="000000"/>
                <w:szCs w:val="21"/>
              </w:rPr>
              <w:t>6</w:t>
            </w:r>
          </w:p>
        </w:tc>
        <w:tc>
          <w:tcPr>
            <w:tcW w:w="1038"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Аудиторское заключение по финансовой (бухгалтерской) отчетности</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1</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н</w:t>
            </w:r>
            <w:r w:rsidRPr="00AC4E89">
              <w:rPr>
                <w:rFonts w:ascii="Times New Roman" w:hAnsi="Times New Roman" w:cs="Times New Roman"/>
                <w:color w:val="000000"/>
                <w:szCs w:val="16"/>
              </w:rPr>
              <w:t>; 23.09.02</w:t>
            </w:r>
          </w:p>
        </w:tc>
        <w:tc>
          <w:tcPr>
            <w:tcW w:w="70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84"/>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39</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700 К</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аудитора по полному комплекту финансовой отчетности общего</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вступит в силу с 13.12.06, с</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727"/>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40</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701</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Модификация отчета (заключения) независимого аудитора</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вступит в силу с 13.12.06, н</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26"/>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41</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710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Сопоставимые занчения</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Р</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 xml:space="preserve">Готовится ПСАД </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2</w:t>
            </w:r>
            <w:r w:rsidRPr="00AC4E89">
              <w:rPr>
                <w:rFonts w:ascii="Times New Roman" w:hAnsi="Times New Roman" w:cs="Times New Roman"/>
                <w:color w:val="000000"/>
                <w:szCs w:val="16"/>
              </w:rPr>
              <w:t>4</w:t>
            </w:r>
          </w:p>
        </w:tc>
      </w:tr>
      <w:tr w:rsidR="006C6EEF" w:rsidRPr="00AC4E89" w:rsidTr="006C6EEF">
        <w:trPr>
          <w:cantSplit/>
          <w:trHeight w:hRule="exact" w:val="691"/>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42</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720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Прочая информация в документах, содержащих проаудированную финансовую отчетность</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Р</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документах, содержащих проаудированную бухгалтерскую</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5</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с</w:t>
            </w:r>
            <w:r w:rsidRPr="00AC4E89">
              <w:rPr>
                <w:rFonts w:ascii="Times New Roman" w:hAnsi="Times New Roman" w:cs="Times New Roman"/>
                <w:color w:val="000000"/>
                <w:szCs w:val="16"/>
              </w:rPr>
              <w:t>; 20.08.99</w:t>
            </w: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 xml:space="preserve">Готовится ПСАД </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2</w:t>
            </w:r>
            <w:r w:rsidRPr="00AC4E89">
              <w:rPr>
                <w:rFonts w:ascii="Times New Roman" w:hAnsi="Times New Roman" w:cs="Times New Roman"/>
                <w:color w:val="000000"/>
                <w:szCs w:val="16"/>
              </w:rPr>
              <w:t>5</w:t>
            </w:r>
          </w:p>
        </w:tc>
      </w:tr>
      <w:tr w:rsidR="006C6EEF" w:rsidRPr="00AC4E89" w:rsidTr="006C6EEF">
        <w:trPr>
          <w:cantSplit/>
          <w:trHeight w:hRule="exact" w:val="713"/>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43</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800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Аудиторский отчет (заключение) по аудиторским заданиям для специальных целей</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п</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Заключение аудиторской организации по специальным аудиторским заданиям</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5</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с</w:t>
            </w:r>
            <w:r w:rsidRPr="00AC4E89">
              <w:rPr>
                <w:rFonts w:ascii="Times New Roman" w:hAnsi="Times New Roman" w:cs="Times New Roman"/>
                <w:color w:val="000000"/>
                <w:szCs w:val="16"/>
              </w:rPr>
              <w:t>; 20.10.99</w:t>
            </w: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 xml:space="preserve">Готовится ПСАД </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2</w:t>
            </w:r>
            <w:r w:rsidRPr="00AC4E89">
              <w:rPr>
                <w:rFonts w:ascii="Times New Roman" w:hAnsi="Times New Roman" w:cs="Times New Roman"/>
                <w:color w:val="000000"/>
                <w:szCs w:val="16"/>
              </w:rPr>
              <w:t>6</w:t>
            </w:r>
          </w:p>
        </w:tc>
      </w:tr>
      <w:tr w:rsidR="006C6EEF" w:rsidRPr="00AC4E89" w:rsidTr="006C6EEF">
        <w:trPr>
          <w:cantSplit/>
          <w:trHeight w:hRule="exact" w:val="655"/>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1000</w:t>
            </w:r>
            <w:r w:rsidR="00AC4E89">
              <w:rPr>
                <w:rFonts w:ascii="Times New Roman" w:hAnsi="Times New Roman" w:cs="Times New Roman"/>
                <w:color w:val="000000"/>
                <w:szCs w:val="19"/>
              </w:rPr>
              <w:t>–</w:t>
            </w:r>
            <w:r w:rsidR="00AC4E89" w:rsidRPr="00AC4E89">
              <w:rPr>
                <w:rFonts w:ascii="Times New Roman" w:hAnsi="Times New Roman" w:cs="Times New Roman"/>
                <w:color w:val="000000"/>
                <w:szCs w:val="19"/>
              </w:rPr>
              <w:t>1</w:t>
            </w:r>
            <w:r w:rsidRPr="00AC4E89">
              <w:rPr>
                <w:rFonts w:ascii="Times New Roman" w:hAnsi="Times New Roman" w:cs="Times New Roman"/>
                <w:color w:val="000000"/>
                <w:szCs w:val="19"/>
              </w:rPr>
              <w:t xml:space="preserve"> 100 Положения по международной аудиторской практике</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88"/>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44</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1000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Процедуры межбанковского подтверждения</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п</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590"/>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45</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1001</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 xml:space="preserve">Среда ИТ </w:t>
            </w:r>
            <w:r w:rsidR="00AC4E89">
              <w:rPr>
                <w:rFonts w:ascii="Times New Roman" w:hAnsi="Times New Roman" w:cs="Times New Roman"/>
                <w:color w:val="000000"/>
                <w:szCs w:val="19"/>
              </w:rPr>
              <w:t>–</w:t>
            </w:r>
            <w:r w:rsidR="00AC4E89" w:rsidRPr="00AC4E89">
              <w:rPr>
                <w:rFonts w:ascii="Times New Roman" w:hAnsi="Times New Roman" w:cs="Times New Roman"/>
                <w:color w:val="000000"/>
                <w:szCs w:val="19"/>
              </w:rPr>
              <w:t xml:space="preserve"> </w:t>
            </w:r>
            <w:r w:rsidRPr="00AC4E89">
              <w:rPr>
                <w:rFonts w:ascii="Times New Roman" w:hAnsi="Times New Roman" w:cs="Times New Roman"/>
                <w:color w:val="000000"/>
                <w:szCs w:val="19"/>
              </w:rPr>
              <w:t>автономные персональные компьютеры</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Отменен с декабря 2004</w:t>
            </w:r>
            <w:r w:rsidR="00AC4E89">
              <w:rPr>
                <w:rFonts w:ascii="Times New Roman" w:hAnsi="Times New Roman" w:cs="Times New Roman"/>
                <w:color w:val="000000"/>
                <w:szCs w:val="16"/>
              </w:rPr>
              <w:t> </w:t>
            </w:r>
            <w:r w:rsidR="00AC4E89" w:rsidRPr="00AC4E89">
              <w:rPr>
                <w:rFonts w:ascii="Times New Roman" w:hAnsi="Times New Roman" w:cs="Times New Roman"/>
                <w:color w:val="000000"/>
                <w:szCs w:val="16"/>
              </w:rPr>
              <w:t>г</w:t>
            </w:r>
            <w:r w:rsidRPr="00AC4E89">
              <w:rPr>
                <w:rFonts w:ascii="Times New Roman" w:hAnsi="Times New Roman" w:cs="Times New Roman"/>
                <w:color w:val="000000"/>
                <w:szCs w:val="16"/>
              </w:rPr>
              <w:t>.</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19"/>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46</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1002</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 xml:space="preserve">Среда Ит. </w:t>
            </w:r>
            <w:r w:rsidR="00AC4E89">
              <w:rPr>
                <w:rFonts w:ascii="Times New Roman" w:hAnsi="Times New Roman" w:cs="Times New Roman"/>
                <w:color w:val="000000"/>
                <w:szCs w:val="19"/>
              </w:rPr>
              <w:t>–</w:t>
            </w:r>
            <w:r w:rsidR="00AC4E89" w:rsidRPr="00AC4E89">
              <w:rPr>
                <w:rFonts w:ascii="Times New Roman" w:hAnsi="Times New Roman" w:cs="Times New Roman"/>
                <w:color w:val="000000"/>
                <w:szCs w:val="19"/>
              </w:rPr>
              <w:t xml:space="preserve"> </w:t>
            </w:r>
            <w:r w:rsidRPr="00AC4E89">
              <w:rPr>
                <w:rFonts w:ascii="Times New Roman" w:hAnsi="Times New Roman" w:cs="Times New Roman"/>
                <w:color w:val="000000"/>
                <w:szCs w:val="19"/>
              </w:rPr>
              <w:t>онлайновые компьютерные системы</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Отменен с декабря 2004</w:t>
            </w:r>
            <w:r w:rsidR="00AC4E89">
              <w:rPr>
                <w:rFonts w:ascii="Times New Roman" w:hAnsi="Times New Roman" w:cs="Times New Roman"/>
                <w:color w:val="000000"/>
                <w:szCs w:val="16"/>
              </w:rPr>
              <w:t> </w:t>
            </w:r>
            <w:r w:rsidR="00AC4E89" w:rsidRPr="00AC4E89">
              <w:rPr>
                <w:rFonts w:ascii="Times New Roman" w:hAnsi="Times New Roman" w:cs="Times New Roman"/>
                <w:color w:val="000000"/>
                <w:szCs w:val="16"/>
              </w:rPr>
              <w:t>г</w:t>
            </w:r>
            <w:r w:rsidRPr="00AC4E89">
              <w:rPr>
                <w:rFonts w:ascii="Times New Roman" w:hAnsi="Times New Roman" w:cs="Times New Roman"/>
                <w:color w:val="000000"/>
                <w:szCs w:val="16"/>
              </w:rPr>
              <w:t>.</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19"/>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47</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1003</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 xml:space="preserve">Среда ИТ </w:t>
            </w:r>
            <w:r w:rsidR="00AC4E89">
              <w:rPr>
                <w:rFonts w:ascii="Times New Roman" w:hAnsi="Times New Roman" w:cs="Times New Roman"/>
                <w:color w:val="000000"/>
                <w:szCs w:val="19"/>
              </w:rPr>
              <w:t>–</w:t>
            </w:r>
            <w:r w:rsidR="00AC4E89" w:rsidRPr="00AC4E89">
              <w:rPr>
                <w:rFonts w:ascii="Times New Roman" w:hAnsi="Times New Roman" w:cs="Times New Roman"/>
                <w:color w:val="000000"/>
                <w:szCs w:val="19"/>
              </w:rPr>
              <w:t xml:space="preserve"> </w:t>
            </w:r>
            <w:r w:rsidRPr="00AC4E89">
              <w:rPr>
                <w:rFonts w:ascii="Times New Roman" w:hAnsi="Times New Roman" w:cs="Times New Roman"/>
                <w:color w:val="000000"/>
                <w:szCs w:val="19"/>
              </w:rPr>
              <w:t>системы баз данных</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Отменен с декабря 2004</w:t>
            </w:r>
            <w:r w:rsidR="00AC4E89">
              <w:rPr>
                <w:rFonts w:ascii="Times New Roman" w:hAnsi="Times New Roman" w:cs="Times New Roman"/>
                <w:color w:val="000000"/>
                <w:szCs w:val="16"/>
              </w:rPr>
              <w:t> </w:t>
            </w:r>
            <w:r w:rsidR="00AC4E89" w:rsidRPr="00AC4E89">
              <w:rPr>
                <w:rFonts w:ascii="Times New Roman" w:hAnsi="Times New Roman" w:cs="Times New Roman"/>
                <w:color w:val="000000"/>
                <w:szCs w:val="16"/>
              </w:rPr>
              <w:t>г</w:t>
            </w:r>
            <w:r w:rsidRPr="00AC4E89">
              <w:rPr>
                <w:rFonts w:ascii="Times New Roman" w:hAnsi="Times New Roman" w:cs="Times New Roman"/>
                <w:color w:val="000000"/>
                <w:szCs w:val="16"/>
              </w:rPr>
              <w:t>.</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62"/>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48</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1004</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Взаимоотношения между органами банковского надзора и внешними аудиторами</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п</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736"/>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49</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1005</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Особенности аудита малых предприятий</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п</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Особенности аудита малых экономических субъектов</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6</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с</w:t>
            </w:r>
            <w:r w:rsidRPr="00AC4E89">
              <w:rPr>
                <w:rFonts w:ascii="Times New Roman" w:hAnsi="Times New Roman" w:cs="Times New Roman"/>
                <w:color w:val="000000"/>
                <w:szCs w:val="16"/>
              </w:rPr>
              <w:t>; 11.07.00</w:t>
            </w: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96"/>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50</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1006</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 финансовой отчетности банков</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п</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26"/>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51</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1007</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Контакты с руководством клиента</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Отменен с июня 2001</w:t>
            </w:r>
            <w:r w:rsidR="00AC4E89">
              <w:rPr>
                <w:rFonts w:ascii="Times New Roman" w:hAnsi="Times New Roman" w:cs="Times New Roman"/>
                <w:color w:val="000000"/>
                <w:szCs w:val="16"/>
              </w:rPr>
              <w:t> </w:t>
            </w:r>
            <w:r w:rsidR="00AC4E89" w:rsidRPr="00AC4E89">
              <w:rPr>
                <w:rFonts w:ascii="Times New Roman" w:hAnsi="Times New Roman" w:cs="Times New Roman"/>
                <w:color w:val="000000"/>
                <w:szCs w:val="16"/>
              </w:rPr>
              <w:t>г</w:t>
            </w:r>
            <w:r w:rsidRPr="00AC4E89">
              <w:rPr>
                <w:rFonts w:ascii="Times New Roman" w:hAnsi="Times New Roman" w:cs="Times New Roman"/>
                <w:color w:val="000000"/>
                <w:szCs w:val="16"/>
              </w:rPr>
              <w:t>.</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Общение с руководством экономического субъекта</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4</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с</w:t>
            </w:r>
            <w:r w:rsidRPr="00AC4E89">
              <w:rPr>
                <w:rFonts w:ascii="Times New Roman" w:hAnsi="Times New Roman" w:cs="Times New Roman"/>
                <w:color w:val="000000"/>
                <w:szCs w:val="16"/>
              </w:rPr>
              <w:t>; 18.03.99</w:t>
            </w: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929"/>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52</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1008</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 xml:space="preserve">Оценка рисков и системы внутреннего контроля </w:t>
            </w:r>
            <w:r w:rsidR="00AC4E89">
              <w:rPr>
                <w:rFonts w:ascii="Times New Roman" w:hAnsi="Times New Roman" w:cs="Times New Roman"/>
                <w:color w:val="000000"/>
                <w:szCs w:val="19"/>
              </w:rPr>
              <w:t xml:space="preserve">– </w:t>
            </w:r>
            <w:r w:rsidR="00AC4E89" w:rsidRPr="00AC4E89">
              <w:rPr>
                <w:rFonts w:ascii="Times New Roman" w:hAnsi="Times New Roman" w:cs="Times New Roman"/>
                <w:color w:val="000000"/>
                <w:szCs w:val="19"/>
              </w:rPr>
              <w:t>х</w:t>
            </w:r>
            <w:r w:rsidRPr="00AC4E89">
              <w:rPr>
                <w:rFonts w:ascii="Times New Roman" w:hAnsi="Times New Roman" w:cs="Times New Roman"/>
                <w:color w:val="000000"/>
                <w:szCs w:val="19"/>
              </w:rPr>
              <w:t>арактеристики КИС и связанные с ними вопросы</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Отменен с декабря 2004</w:t>
            </w:r>
            <w:r w:rsidR="00AC4E89">
              <w:rPr>
                <w:rFonts w:ascii="Times New Roman" w:hAnsi="Times New Roman" w:cs="Times New Roman"/>
                <w:color w:val="000000"/>
                <w:szCs w:val="16"/>
              </w:rPr>
              <w:t> </w:t>
            </w:r>
            <w:r w:rsidR="00AC4E89" w:rsidRPr="00AC4E89">
              <w:rPr>
                <w:rFonts w:ascii="Times New Roman" w:hAnsi="Times New Roman" w:cs="Times New Roman"/>
                <w:color w:val="000000"/>
                <w:szCs w:val="16"/>
              </w:rPr>
              <w:t>г</w:t>
            </w:r>
            <w:r w:rsidRPr="00AC4E89">
              <w:rPr>
                <w:rFonts w:ascii="Times New Roman" w:hAnsi="Times New Roman" w:cs="Times New Roman"/>
                <w:color w:val="000000"/>
                <w:szCs w:val="16"/>
              </w:rPr>
              <w:t>.</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 xml:space="preserve">Оценка риска и внутренний контроль </w:t>
            </w:r>
            <w:r w:rsidR="00AC4E89">
              <w:rPr>
                <w:rFonts w:ascii="Times New Roman" w:hAnsi="Times New Roman" w:cs="Times New Roman"/>
                <w:color w:val="000000"/>
                <w:szCs w:val="19"/>
              </w:rPr>
              <w:t>–</w:t>
            </w:r>
            <w:r w:rsidR="00AC4E89" w:rsidRPr="00AC4E89">
              <w:rPr>
                <w:rFonts w:ascii="Times New Roman" w:hAnsi="Times New Roman" w:cs="Times New Roman"/>
                <w:color w:val="000000"/>
                <w:szCs w:val="19"/>
              </w:rPr>
              <w:t xml:space="preserve"> </w:t>
            </w:r>
            <w:r w:rsidRPr="00AC4E89">
              <w:rPr>
                <w:rFonts w:ascii="Times New Roman" w:hAnsi="Times New Roman" w:cs="Times New Roman"/>
                <w:color w:val="000000"/>
                <w:szCs w:val="19"/>
              </w:rPr>
              <w:t>характеристика и учет среды компьютерной информационной системы</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6</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с</w:t>
            </w:r>
            <w:r w:rsidRPr="00AC4E89">
              <w:rPr>
                <w:rFonts w:ascii="Times New Roman" w:hAnsi="Times New Roman" w:cs="Times New Roman"/>
                <w:color w:val="000000"/>
                <w:szCs w:val="16"/>
              </w:rPr>
              <w:t>; 11.07.00</w:t>
            </w: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55"/>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53</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1009</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Методы аудита с помощью компьютеров</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Отменен с декабря 2004</w:t>
            </w:r>
            <w:r w:rsidR="00AC4E89">
              <w:rPr>
                <w:rFonts w:ascii="Times New Roman" w:hAnsi="Times New Roman" w:cs="Times New Roman"/>
                <w:color w:val="000000"/>
                <w:szCs w:val="16"/>
              </w:rPr>
              <w:t> </w:t>
            </w:r>
            <w:r w:rsidR="00AC4E89" w:rsidRPr="00AC4E89">
              <w:rPr>
                <w:rFonts w:ascii="Times New Roman" w:hAnsi="Times New Roman" w:cs="Times New Roman"/>
                <w:color w:val="000000"/>
                <w:szCs w:val="16"/>
              </w:rPr>
              <w:t>г</w:t>
            </w:r>
            <w:r w:rsidRPr="00AC4E89">
              <w:rPr>
                <w:rFonts w:ascii="Times New Roman" w:hAnsi="Times New Roman" w:cs="Times New Roman"/>
                <w:color w:val="000000"/>
                <w:szCs w:val="16"/>
              </w:rPr>
              <w:t>.</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Проведение аудита с помощью компьютеров</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6</w:t>
            </w:r>
            <w:r w:rsidR="00AC4E89">
              <w:rPr>
                <w:rFonts w:ascii="Times New Roman" w:hAnsi="Times New Roman" w:cs="Times New Roman"/>
                <w:color w:val="000000"/>
                <w:szCs w:val="16"/>
              </w:rPr>
              <w:t>-</w:t>
            </w:r>
            <w:r w:rsidR="00AC4E89" w:rsidRPr="00AC4E89">
              <w:rPr>
                <w:rFonts w:ascii="Times New Roman" w:hAnsi="Times New Roman" w:cs="Times New Roman"/>
                <w:color w:val="000000"/>
                <w:szCs w:val="16"/>
              </w:rPr>
              <w:t>с</w:t>
            </w:r>
            <w:r w:rsidRPr="00AC4E89">
              <w:rPr>
                <w:rFonts w:ascii="Times New Roman" w:hAnsi="Times New Roman" w:cs="Times New Roman"/>
                <w:color w:val="000000"/>
                <w:szCs w:val="16"/>
              </w:rPr>
              <w:t>; 11.07.01</w:t>
            </w: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91"/>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54</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1010</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Учет экологических вопросов при аудите финансовой отчетности</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п</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691"/>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55</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1011</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Выводы для руководства клиента и аудиторов по вопросу 2000 года</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6"/>
              </w:rPr>
              <w:t>Отменен с июня 2001</w:t>
            </w:r>
            <w:r w:rsidR="00AC4E89">
              <w:rPr>
                <w:rFonts w:ascii="Times New Roman" w:hAnsi="Times New Roman" w:cs="Times New Roman"/>
                <w:color w:val="000000"/>
                <w:szCs w:val="16"/>
              </w:rPr>
              <w:t> </w:t>
            </w:r>
            <w:r w:rsidR="00AC4E89" w:rsidRPr="00AC4E89">
              <w:rPr>
                <w:rFonts w:ascii="Times New Roman" w:hAnsi="Times New Roman" w:cs="Times New Roman"/>
                <w:color w:val="000000"/>
                <w:szCs w:val="16"/>
              </w:rPr>
              <w:t>г</w:t>
            </w:r>
            <w:r w:rsidRPr="00AC4E89">
              <w:rPr>
                <w:rFonts w:ascii="Times New Roman" w:hAnsi="Times New Roman" w:cs="Times New Roman"/>
                <w:color w:val="000000"/>
                <w:szCs w:val="16"/>
              </w:rPr>
              <w:t>.</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7E6C66">
        <w:trPr>
          <w:cantSplit/>
          <w:trHeight w:hRule="exact" w:val="633"/>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56</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1012</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Аудит производных финансовых инструментов</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п</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r w:rsidR="006C6EEF" w:rsidRPr="00AC4E89" w:rsidTr="006C6EEF">
        <w:trPr>
          <w:cantSplit/>
          <w:trHeight w:hRule="exact" w:val="720"/>
        </w:trPr>
        <w:tc>
          <w:tcPr>
            <w:tcW w:w="250"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21"/>
              </w:rPr>
              <w:t>57</w:t>
            </w:r>
          </w:p>
        </w:tc>
        <w:tc>
          <w:tcPr>
            <w:tcW w:w="41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rPr>
              <w:t>1013</w:t>
            </w:r>
          </w:p>
        </w:tc>
        <w:tc>
          <w:tcPr>
            <w:tcW w:w="987"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 xml:space="preserve">Электронная коммерция </w:t>
            </w:r>
            <w:r w:rsidR="00AC4E89">
              <w:rPr>
                <w:rFonts w:ascii="Times New Roman" w:hAnsi="Times New Roman" w:cs="Times New Roman"/>
                <w:color w:val="000000"/>
                <w:szCs w:val="19"/>
              </w:rPr>
              <w:t xml:space="preserve">– </w:t>
            </w:r>
            <w:r w:rsidR="00AC4E89" w:rsidRPr="00AC4E89">
              <w:rPr>
                <w:rFonts w:ascii="Times New Roman" w:hAnsi="Times New Roman" w:cs="Times New Roman"/>
                <w:color w:val="000000"/>
                <w:szCs w:val="19"/>
              </w:rPr>
              <w:t>в</w:t>
            </w:r>
            <w:r w:rsidRPr="00AC4E89">
              <w:rPr>
                <w:rFonts w:ascii="Times New Roman" w:hAnsi="Times New Roman" w:cs="Times New Roman"/>
                <w:color w:val="000000"/>
                <w:szCs w:val="19"/>
              </w:rPr>
              <w:t>лияние на аудит финансовой отчетности</w:t>
            </w:r>
          </w:p>
        </w:tc>
        <w:tc>
          <w:tcPr>
            <w:tcW w:w="644"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7"/>
              </w:rPr>
              <w:t>н</w:t>
            </w:r>
          </w:p>
        </w:tc>
        <w:tc>
          <w:tcPr>
            <w:tcW w:w="462"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1029" w:type="pct"/>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r w:rsidRPr="00AC4E89">
              <w:rPr>
                <w:rFonts w:ascii="Times New Roman" w:hAnsi="Times New Roman" w:cs="Times New Roman"/>
                <w:color w:val="000000"/>
                <w:szCs w:val="19"/>
              </w:rPr>
              <w:t>-</w:t>
            </w:r>
          </w:p>
        </w:tc>
        <w:tc>
          <w:tcPr>
            <w:tcW w:w="504"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c>
          <w:tcPr>
            <w:tcW w:w="709" w:type="pct"/>
            <w:gridSpan w:val="2"/>
          </w:tcPr>
          <w:p w:rsidR="00764D5C" w:rsidRPr="00AC4E89" w:rsidRDefault="00764D5C" w:rsidP="00AC4E89">
            <w:pPr>
              <w:widowControl/>
              <w:shd w:val="clear" w:color="auto" w:fill="FFFFFF"/>
              <w:spacing w:line="360" w:lineRule="auto"/>
              <w:jc w:val="both"/>
              <w:rPr>
                <w:rFonts w:ascii="Times New Roman" w:hAnsi="Times New Roman" w:cs="Times New Roman"/>
                <w:color w:val="000000"/>
              </w:rPr>
            </w:pPr>
          </w:p>
        </w:tc>
      </w:tr>
    </w:tbl>
    <w:p w:rsidR="005D3B3D" w:rsidRPr="00AC4E89" w:rsidRDefault="005D3B3D" w:rsidP="006C6EEF">
      <w:pPr>
        <w:widowControl/>
        <w:shd w:val="clear" w:color="auto" w:fill="FFFFFF"/>
        <w:spacing w:line="360" w:lineRule="auto"/>
        <w:ind w:firstLine="709"/>
        <w:jc w:val="both"/>
      </w:pPr>
      <w:bookmarkStart w:id="0" w:name="_GoBack"/>
      <w:bookmarkEnd w:id="0"/>
    </w:p>
    <w:sectPr w:rsidR="005D3B3D" w:rsidRPr="00AC4E89" w:rsidSect="00AC4E89">
      <w:footerReference w:type="even" r:id="rId7"/>
      <w:footerReference w:type="default" r:id="rId8"/>
      <w:pgSz w:w="11909" w:h="16834"/>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49B" w:rsidRDefault="00F2349B">
      <w:r>
        <w:separator/>
      </w:r>
    </w:p>
  </w:endnote>
  <w:endnote w:type="continuationSeparator" w:id="0">
    <w:p w:rsidR="00F2349B" w:rsidRDefault="00F2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FE" w:rsidRDefault="003875FE" w:rsidP="003875FE">
    <w:pPr>
      <w:pStyle w:val="a5"/>
      <w:framePr w:wrap="around" w:vAnchor="text" w:hAnchor="margin" w:xAlign="right" w:y="1"/>
      <w:rPr>
        <w:rStyle w:val="a7"/>
        <w:rFonts w:cs="Arial"/>
      </w:rPr>
    </w:pPr>
    <w:r>
      <w:rPr>
        <w:rStyle w:val="a7"/>
        <w:rFonts w:cs="Arial"/>
      </w:rPr>
      <w:fldChar w:fldCharType="begin"/>
    </w:r>
    <w:r>
      <w:rPr>
        <w:rStyle w:val="a7"/>
        <w:rFonts w:cs="Arial"/>
      </w:rPr>
      <w:instrText xml:space="preserve">PAGE  </w:instrText>
    </w:r>
    <w:r>
      <w:rPr>
        <w:rStyle w:val="a7"/>
        <w:rFonts w:cs="Arial"/>
      </w:rPr>
      <w:fldChar w:fldCharType="end"/>
    </w:r>
  </w:p>
  <w:p w:rsidR="003875FE" w:rsidRDefault="003875FE" w:rsidP="00DD4C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5FE" w:rsidRDefault="003875FE" w:rsidP="003875FE">
    <w:pPr>
      <w:pStyle w:val="a5"/>
      <w:framePr w:wrap="around" w:vAnchor="text" w:hAnchor="margin" w:xAlign="right" w:y="1"/>
      <w:rPr>
        <w:rStyle w:val="a7"/>
        <w:rFonts w:cs="Arial"/>
      </w:rPr>
    </w:pPr>
    <w:r>
      <w:rPr>
        <w:rStyle w:val="a7"/>
        <w:rFonts w:cs="Arial"/>
      </w:rPr>
      <w:fldChar w:fldCharType="begin"/>
    </w:r>
    <w:r>
      <w:rPr>
        <w:rStyle w:val="a7"/>
        <w:rFonts w:cs="Arial"/>
      </w:rPr>
      <w:instrText xml:space="preserve">PAGE  </w:instrText>
    </w:r>
    <w:r>
      <w:rPr>
        <w:rStyle w:val="a7"/>
        <w:rFonts w:cs="Arial"/>
      </w:rPr>
      <w:fldChar w:fldCharType="separate"/>
    </w:r>
    <w:r w:rsidR="007E6C66">
      <w:rPr>
        <w:rStyle w:val="a7"/>
        <w:rFonts w:cs="Arial"/>
        <w:noProof/>
      </w:rPr>
      <w:t>32</w:t>
    </w:r>
    <w:r>
      <w:rPr>
        <w:rStyle w:val="a7"/>
        <w:rFonts w:cs="Arial"/>
      </w:rPr>
      <w:fldChar w:fldCharType="end"/>
    </w:r>
  </w:p>
  <w:p w:rsidR="003875FE" w:rsidRDefault="003875FE" w:rsidP="00DD4C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49B" w:rsidRDefault="00F2349B">
      <w:r>
        <w:separator/>
      </w:r>
    </w:p>
  </w:footnote>
  <w:footnote w:type="continuationSeparator" w:id="0">
    <w:p w:rsidR="00F2349B" w:rsidRDefault="00F23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E5A6ACC"/>
    <w:lvl w:ilvl="0">
      <w:numFmt w:val="bullet"/>
      <w:lvlText w:val="*"/>
      <w:lvlJc w:val="left"/>
    </w:lvl>
  </w:abstractNum>
  <w:abstractNum w:abstractNumId="1">
    <w:nsid w:val="06A4732C"/>
    <w:multiLevelType w:val="singleLevel"/>
    <w:tmpl w:val="68E23D54"/>
    <w:lvl w:ilvl="0">
      <w:start w:val="1"/>
      <w:numFmt w:val="decimal"/>
      <w:lvlText w:val="%1."/>
      <w:legacy w:legacy="1" w:legacySpace="0" w:legacyIndent="533"/>
      <w:lvlJc w:val="left"/>
      <w:rPr>
        <w:rFonts w:ascii="Times New Roman" w:hAnsi="Times New Roman" w:cs="Times New Roman" w:hint="default"/>
      </w:rPr>
    </w:lvl>
  </w:abstractNum>
  <w:abstractNum w:abstractNumId="2">
    <w:nsid w:val="074D43C5"/>
    <w:multiLevelType w:val="hybridMultilevel"/>
    <w:tmpl w:val="20746638"/>
    <w:lvl w:ilvl="0" w:tplc="04190001">
      <w:start w:val="1"/>
      <w:numFmt w:val="bullet"/>
      <w:lvlText w:val=""/>
      <w:lvlJc w:val="left"/>
      <w:pPr>
        <w:tabs>
          <w:tab w:val="num" w:pos="1740"/>
        </w:tabs>
        <w:ind w:left="1740" w:hanging="360"/>
      </w:pPr>
      <w:rPr>
        <w:rFonts w:ascii="Symbol" w:hAnsi="Symbol" w:hint="default"/>
      </w:rPr>
    </w:lvl>
    <w:lvl w:ilvl="1" w:tplc="04190003" w:tentative="1">
      <w:start w:val="1"/>
      <w:numFmt w:val="bullet"/>
      <w:lvlText w:val="o"/>
      <w:lvlJc w:val="left"/>
      <w:pPr>
        <w:tabs>
          <w:tab w:val="num" w:pos="2460"/>
        </w:tabs>
        <w:ind w:left="2460" w:hanging="360"/>
      </w:pPr>
      <w:rPr>
        <w:rFonts w:ascii="Courier New" w:hAnsi="Courier New" w:hint="default"/>
      </w:rPr>
    </w:lvl>
    <w:lvl w:ilvl="2" w:tplc="04190005" w:tentative="1">
      <w:start w:val="1"/>
      <w:numFmt w:val="bullet"/>
      <w:lvlText w:val=""/>
      <w:lvlJc w:val="left"/>
      <w:pPr>
        <w:tabs>
          <w:tab w:val="num" w:pos="3180"/>
        </w:tabs>
        <w:ind w:left="3180" w:hanging="360"/>
      </w:pPr>
      <w:rPr>
        <w:rFonts w:ascii="Wingdings" w:hAnsi="Wingdings" w:hint="default"/>
      </w:rPr>
    </w:lvl>
    <w:lvl w:ilvl="3" w:tplc="04190001" w:tentative="1">
      <w:start w:val="1"/>
      <w:numFmt w:val="bullet"/>
      <w:lvlText w:val=""/>
      <w:lvlJc w:val="left"/>
      <w:pPr>
        <w:tabs>
          <w:tab w:val="num" w:pos="3900"/>
        </w:tabs>
        <w:ind w:left="3900" w:hanging="360"/>
      </w:pPr>
      <w:rPr>
        <w:rFonts w:ascii="Symbol" w:hAnsi="Symbol" w:hint="default"/>
      </w:rPr>
    </w:lvl>
    <w:lvl w:ilvl="4" w:tplc="04190003" w:tentative="1">
      <w:start w:val="1"/>
      <w:numFmt w:val="bullet"/>
      <w:lvlText w:val="o"/>
      <w:lvlJc w:val="left"/>
      <w:pPr>
        <w:tabs>
          <w:tab w:val="num" w:pos="4620"/>
        </w:tabs>
        <w:ind w:left="4620" w:hanging="360"/>
      </w:pPr>
      <w:rPr>
        <w:rFonts w:ascii="Courier New" w:hAnsi="Courier New" w:hint="default"/>
      </w:rPr>
    </w:lvl>
    <w:lvl w:ilvl="5" w:tplc="04190005" w:tentative="1">
      <w:start w:val="1"/>
      <w:numFmt w:val="bullet"/>
      <w:lvlText w:val=""/>
      <w:lvlJc w:val="left"/>
      <w:pPr>
        <w:tabs>
          <w:tab w:val="num" w:pos="5340"/>
        </w:tabs>
        <w:ind w:left="5340" w:hanging="360"/>
      </w:pPr>
      <w:rPr>
        <w:rFonts w:ascii="Wingdings" w:hAnsi="Wingdings" w:hint="default"/>
      </w:rPr>
    </w:lvl>
    <w:lvl w:ilvl="6" w:tplc="04190001" w:tentative="1">
      <w:start w:val="1"/>
      <w:numFmt w:val="bullet"/>
      <w:lvlText w:val=""/>
      <w:lvlJc w:val="left"/>
      <w:pPr>
        <w:tabs>
          <w:tab w:val="num" w:pos="6060"/>
        </w:tabs>
        <w:ind w:left="6060" w:hanging="360"/>
      </w:pPr>
      <w:rPr>
        <w:rFonts w:ascii="Symbol" w:hAnsi="Symbol" w:hint="default"/>
      </w:rPr>
    </w:lvl>
    <w:lvl w:ilvl="7" w:tplc="04190003" w:tentative="1">
      <w:start w:val="1"/>
      <w:numFmt w:val="bullet"/>
      <w:lvlText w:val="o"/>
      <w:lvlJc w:val="left"/>
      <w:pPr>
        <w:tabs>
          <w:tab w:val="num" w:pos="6780"/>
        </w:tabs>
        <w:ind w:left="6780" w:hanging="360"/>
      </w:pPr>
      <w:rPr>
        <w:rFonts w:ascii="Courier New" w:hAnsi="Courier New" w:hint="default"/>
      </w:rPr>
    </w:lvl>
    <w:lvl w:ilvl="8" w:tplc="04190005" w:tentative="1">
      <w:start w:val="1"/>
      <w:numFmt w:val="bullet"/>
      <w:lvlText w:val=""/>
      <w:lvlJc w:val="left"/>
      <w:pPr>
        <w:tabs>
          <w:tab w:val="num" w:pos="7500"/>
        </w:tabs>
        <w:ind w:left="7500" w:hanging="360"/>
      </w:pPr>
      <w:rPr>
        <w:rFonts w:ascii="Wingdings" w:hAnsi="Wingdings" w:hint="default"/>
      </w:rPr>
    </w:lvl>
  </w:abstractNum>
  <w:abstractNum w:abstractNumId="3">
    <w:nsid w:val="0C7D43EC"/>
    <w:multiLevelType w:val="singleLevel"/>
    <w:tmpl w:val="C9B2284A"/>
    <w:lvl w:ilvl="0">
      <w:start w:val="10"/>
      <w:numFmt w:val="decimal"/>
      <w:lvlText w:val="%1."/>
      <w:legacy w:legacy="1" w:legacySpace="0" w:legacyIndent="691"/>
      <w:lvlJc w:val="left"/>
      <w:rPr>
        <w:rFonts w:ascii="Times New Roman" w:hAnsi="Times New Roman" w:cs="Times New Roman" w:hint="default"/>
      </w:rPr>
    </w:lvl>
  </w:abstractNum>
  <w:abstractNum w:abstractNumId="4">
    <w:nsid w:val="0DB212F3"/>
    <w:multiLevelType w:val="hybridMultilevel"/>
    <w:tmpl w:val="691A6FE0"/>
    <w:lvl w:ilvl="0" w:tplc="04190001">
      <w:start w:val="1"/>
      <w:numFmt w:val="bullet"/>
      <w:lvlText w:val=""/>
      <w:lvlJc w:val="left"/>
      <w:pPr>
        <w:tabs>
          <w:tab w:val="num" w:pos="821"/>
        </w:tabs>
        <w:ind w:left="821" w:hanging="360"/>
      </w:pPr>
      <w:rPr>
        <w:rFonts w:ascii="Symbol" w:hAnsi="Symbol" w:hint="default"/>
      </w:rPr>
    </w:lvl>
    <w:lvl w:ilvl="1" w:tplc="04190003" w:tentative="1">
      <w:start w:val="1"/>
      <w:numFmt w:val="bullet"/>
      <w:lvlText w:val="o"/>
      <w:lvlJc w:val="left"/>
      <w:pPr>
        <w:tabs>
          <w:tab w:val="num" w:pos="1541"/>
        </w:tabs>
        <w:ind w:left="1541" w:hanging="360"/>
      </w:pPr>
      <w:rPr>
        <w:rFonts w:ascii="Courier New" w:hAnsi="Courier New" w:hint="default"/>
      </w:rPr>
    </w:lvl>
    <w:lvl w:ilvl="2" w:tplc="04190005" w:tentative="1">
      <w:start w:val="1"/>
      <w:numFmt w:val="bullet"/>
      <w:lvlText w:val=""/>
      <w:lvlJc w:val="left"/>
      <w:pPr>
        <w:tabs>
          <w:tab w:val="num" w:pos="2261"/>
        </w:tabs>
        <w:ind w:left="2261" w:hanging="360"/>
      </w:pPr>
      <w:rPr>
        <w:rFonts w:ascii="Wingdings" w:hAnsi="Wingdings" w:hint="default"/>
      </w:rPr>
    </w:lvl>
    <w:lvl w:ilvl="3" w:tplc="04190001" w:tentative="1">
      <w:start w:val="1"/>
      <w:numFmt w:val="bullet"/>
      <w:lvlText w:val=""/>
      <w:lvlJc w:val="left"/>
      <w:pPr>
        <w:tabs>
          <w:tab w:val="num" w:pos="2981"/>
        </w:tabs>
        <w:ind w:left="2981" w:hanging="360"/>
      </w:pPr>
      <w:rPr>
        <w:rFonts w:ascii="Symbol" w:hAnsi="Symbol" w:hint="default"/>
      </w:rPr>
    </w:lvl>
    <w:lvl w:ilvl="4" w:tplc="04190003" w:tentative="1">
      <w:start w:val="1"/>
      <w:numFmt w:val="bullet"/>
      <w:lvlText w:val="o"/>
      <w:lvlJc w:val="left"/>
      <w:pPr>
        <w:tabs>
          <w:tab w:val="num" w:pos="3701"/>
        </w:tabs>
        <w:ind w:left="3701" w:hanging="360"/>
      </w:pPr>
      <w:rPr>
        <w:rFonts w:ascii="Courier New" w:hAnsi="Courier New" w:hint="default"/>
      </w:rPr>
    </w:lvl>
    <w:lvl w:ilvl="5" w:tplc="04190005" w:tentative="1">
      <w:start w:val="1"/>
      <w:numFmt w:val="bullet"/>
      <w:lvlText w:val=""/>
      <w:lvlJc w:val="left"/>
      <w:pPr>
        <w:tabs>
          <w:tab w:val="num" w:pos="4421"/>
        </w:tabs>
        <w:ind w:left="4421" w:hanging="360"/>
      </w:pPr>
      <w:rPr>
        <w:rFonts w:ascii="Wingdings" w:hAnsi="Wingdings" w:hint="default"/>
      </w:rPr>
    </w:lvl>
    <w:lvl w:ilvl="6" w:tplc="04190001" w:tentative="1">
      <w:start w:val="1"/>
      <w:numFmt w:val="bullet"/>
      <w:lvlText w:val=""/>
      <w:lvlJc w:val="left"/>
      <w:pPr>
        <w:tabs>
          <w:tab w:val="num" w:pos="5141"/>
        </w:tabs>
        <w:ind w:left="5141" w:hanging="360"/>
      </w:pPr>
      <w:rPr>
        <w:rFonts w:ascii="Symbol" w:hAnsi="Symbol" w:hint="default"/>
      </w:rPr>
    </w:lvl>
    <w:lvl w:ilvl="7" w:tplc="04190003" w:tentative="1">
      <w:start w:val="1"/>
      <w:numFmt w:val="bullet"/>
      <w:lvlText w:val="o"/>
      <w:lvlJc w:val="left"/>
      <w:pPr>
        <w:tabs>
          <w:tab w:val="num" w:pos="5861"/>
        </w:tabs>
        <w:ind w:left="5861" w:hanging="360"/>
      </w:pPr>
      <w:rPr>
        <w:rFonts w:ascii="Courier New" w:hAnsi="Courier New" w:hint="default"/>
      </w:rPr>
    </w:lvl>
    <w:lvl w:ilvl="8" w:tplc="04190005" w:tentative="1">
      <w:start w:val="1"/>
      <w:numFmt w:val="bullet"/>
      <w:lvlText w:val=""/>
      <w:lvlJc w:val="left"/>
      <w:pPr>
        <w:tabs>
          <w:tab w:val="num" w:pos="6581"/>
        </w:tabs>
        <w:ind w:left="6581" w:hanging="360"/>
      </w:pPr>
      <w:rPr>
        <w:rFonts w:ascii="Wingdings" w:hAnsi="Wingdings" w:hint="default"/>
      </w:rPr>
    </w:lvl>
  </w:abstractNum>
  <w:abstractNum w:abstractNumId="5">
    <w:nsid w:val="110C3EED"/>
    <w:multiLevelType w:val="singleLevel"/>
    <w:tmpl w:val="B7D28C6E"/>
    <w:lvl w:ilvl="0">
      <w:start w:val="1"/>
      <w:numFmt w:val="decimal"/>
      <w:lvlText w:val="%1."/>
      <w:legacy w:legacy="1" w:legacySpace="0" w:legacyIndent="297"/>
      <w:lvlJc w:val="left"/>
      <w:rPr>
        <w:rFonts w:ascii="Times New Roman" w:hAnsi="Times New Roman" w:cs="Times New Roman" w:hint="default"/>
      </w:rPr>
    </w:lvl>
  </w:abstractNum>
  <w:abstractNum w:abstractNumId="6">
    <w:nsid w:val="2286292D"/>
    <w:multiLevelType w:val="multilevel"/>
    <w:tmpl w:val="18D86394"/>
    <w:lvl w:ilvl="0">
      <w:start w:val="1"/>
      <w:numFmt w:val="none"/>
      <w:lvlText w:val="1.2"/>
      <w:lvlJc w:val="left"/>
      <w:pPr>
        <w:tabs>
          <w:tab w:val="num" w:pos="461"/>
        </w:tabs>
        <w:ind w:left="461" w:hanging="360"/>
      </w:pPr>
      <w:rPr>
        <w:rFonts w:cs="Times New Roman" w:hint="default"/>
      </w:rPr>
    </w:lvl>
    <w:lvl w:ilvl="1">
      <w:start w:val="1"/>
      <w:numFmt w:val="lowerLetter"/>
      <w:lvlText w:val="%2."/>
      <w:lvlJc w:val="left"/>
      <w:pPr>
        <w:tabs>
          <w:tab w:val="num" w:pos="1181"/>
        </w:tabs>
        <w:ind w:left="1181" w:hanging="360"/>
      </w:pPr>
      <w:rPr>
        <w:rFonts w:cs="Times New Roman"/>
      </w:rPr>
    </w:lvl>
    <w:lvl w:ilvl="2">
      <w:start w:val="1"/>
      <w:numFmt w:val="lowerRoman"/>
      <w:lvlText w:val="%3."/>
      <w:lvlJc w:val="right"/>
      <w:pPr>
        <w:tabs>
          <w:tab w:val="num" w:pos="1901"/>
        </w:tabs>
        <w:ind w:left="1901" w:hanging="180"/>
      </w:pPr>
      <w:rPr>
        <w:rFonts w:cs="Times New Roman"/>
      </w:rPr>
    </w:lvl>
    <w:lvl w:ilvl="3">
      <w:start w:val="1"/>
      <w:numFmt w:val="decimal"/>
      <w:lvlText w:val="%4."/>
      <w:lvlJc w:val="left"/>
      <w:pPr>
        <w:tabs>
          <w:tab w:val="num" w:pos="2621"/>
        </w:tabs>
        <w:ind w:left="2621" w:hanging="360"/>
      </w:pPr>
      <w:rPr>
        <w:rFonts w:cs="Times New Roman"/>
      </w:rPr>
    </w:lvl>
    <w:lvl w:ilvl="4">
      <w:start w:val="1"/>
      <w:numFmt w:val="lowerLetter"/>
      <w:lvlText w:val="%5."/>
      <w:lvlJc w:val="left"/>
      <w:pPr>
        <w:tabs>
          <w:tab w:val="num" w:pos="3341"/>
        </w:tabs>
        <w:ind w:left="3341" w:hanging="360"/>
      </w:pPr>
      <w:rPr>
        <w:rFonts w:cs="Times New Roman"/>
      </w:rPr>
    </w:lvl>
    <w:lvl w:ilvl="5">
      <w:start w:val="1"/>
      <w:numFmt w:val="lowerRoman"/>
      <w:lvlText w:val="%6."/>
      <w:lvlJc w:val="right"/>
      <w:pPr>
        <w:tabs>
          <w:tab w:val="num" w:pos="4061"/>
        </w:tabs>
        <w:ind w:left="4061" w:hanging="180"/>
      </w:pPr>
      <w:rPr>
        <w:rFonts w:cs="Times New Roman"/>
      </w:rPr>
    </w:lvl>
    <w:lvl w:ilvl="6">
      <w:start w:val="1"/>
      <w:numFmt w:val="decimal"/>
      <w:lvlText w:val="%7."/>
      <w:lvlJc w:val="left"/>
      <w:pPr>
        <w:tabs>
          <w:tab w:val="num" w:pos="4781"/>
        </w:tabs>
        <w:ind w:left="4781" w:hanging="360"/>
      </w:pPr>
      <w:rPr>
        <w:rFonts w:cs="Times New Roman"/>
      </w:rPr>
    </w:lvl>
    <w:lvl w:ilvl="7">
      <w:start w:val="1"/>
      <w:numFmt w:val="lowerLetter"/>
      <w:lvlText w:val="%8."/>
      <w:lvlJc w:val="left"/>
      <w:pPr>
        <w:tabs>
          <w:tab w:val="num" w:pos="5501"/>
        </w:tabs>
        <w:ind w:left="5501" w:hanging="360"/>
      </w:pPr>
      <w:rPr>
        <w:rFonts w:cs="Times New Roman"/>
      </w:rPr>
    </w:lvl>
    <w:lvl w:ilvl="8">
      <w:start w:val="1"/>
      <w:numFmt w:val="lowerRoman"/>
      <w:lvlText w:val="%9."/>
      <w:lvlJc w:val="right"/>
      <w:pPr>
        <w:tabs>
          <w:tab w:val="num" w:pos="6221"/>
        </w:tabs>
        <w:ind w:left="6221" w:hanging="180"/>
      </w:pPr>
      <w:rPr>
        <w:rFonts w:cs="Times New Roman"/>
      </w:rPr>
    </w:lvl>
  </w:abstractNum>
  <w:abstractNum w:abstractNumId="7">
    <w:nsid w:val="262472C2"/>
    <w:multiLevelType w:val="singleLevel"/>
    <w:tmpl w:val="97307180"/>
    <w:lvl w:ilvl="0">
      <w:start w:val="1"/>
      <w:numFmt w:val="decimal"/>
      <w:lvlText w:val="%1)"/>
      <w:legacy w:legacy="1" w:legacySpace="0" w:legacyIndent="494"/>
      <w:lvlJc w:val="left"/>
      <w:rPr>
        <w:rFonts w:ascii="Times New Roman" w:hAnsi="Times New Roman" w:cs="Times New Roman" w:hint="default"/>
      </w:rPr>
    </w:lvl>
  </w:abstractNum>
  <w:abstractNum w:abstractNumId="8">
    <w:nsid w:val="2CA15FEC"/>
    <w:multiLevelType w:val="singleLevel"/>
    <w:tmpl w:val="74CAE8D8"/>
    <w:lvl w:ilvl="0">
      <w:start w:val="1"/>
      <w:numFmt w:val="decimal"/>
      <w:lvlText w:val="%1."/>
      <w:legacy w:legacy="1" w:legacySpace="0" w:legacyIndent="355"/>
      <w:lvlJc w:val="left"/>
      <w:rPr>
        <w:rFonts w:ascii="Times New Roman" w:hAnsi="Times New Roman" w:cs="Times New Roman" w:hint="default"/>
      </w:rPr>
    </w:lvl>
  </w:abstractNum>
  <w:abstractNum w:abstractNumId="9">
    <w:nsid w:val="2F12122F"/>
    <w:multiLevelType w:val="multilevel"/>
    <w:tmpl w:val="D0087516"/>
    <w:lvl w:ilvl="0">
      <w:start w:val="1"/>
      <w:numFmt w:val="none"/>
      <w:lvlText w:val="1.2"/>
      <w:lvlJc w:val="left"/>
      <w:pPr>
        <w:tabs>
          <w:tab w:val="num" w:pos="461"/>
        </w:tabs>
        <w:ind w:left="461" w:hanging="360"/>
      </w:pPr>
      <w:rPr>
        <w:rFonts w:cs="Times New Roman" w:hint="default"/>
      </w:rPr>
    </w:lvl>
    <w:lvl w:ilvl="1">
      <w:start w:val="1"/>
      <w:numFmt w:val="decimal"/>
      <w:lvlText w:val="%2."/>
      <w:legacy w:legacy="1" w:legacySpace="0" w:legacyIndent="298"/>
      <w:lvlJc w:val="left"/>
      <w:rPr>
        <w:rFonts w:ascii="Times New Roman" w:hAnsi="Times New Roman" w:cs="Times New Roman" w:hint="default"/>
      </w:rPr>
    </w:lvl>
    <w:lvl w:ilvl="2">
      <w:start w:val="1"/>
      <w:numFmt w:val="lowerRoman"/>
      <w:lvlText w:val="%3."/>
      <w:lvlJc w:val="right"/>
      <w:pPr>
        <w:tabs>
          <w:tab w:val="num" w:pos="1901"/>
        </w:tabs>
        <w:ind w:left="1901" w:hanging="180"/>
      </w:pPr>
      <w:rPr>
        <w:rFonts w:cs="Times New Roman"/>
      </w:rPr>
    </w:lvl>
    <w:lvl w:ilvl="3">
      <w:start w:val="1"/>
      <w:numFmt w:val="decimal"/>
      <w:lvlText w:val="%4."/>
      <w:lvlJc w:val="left"/>
      <w:pPr>
        <w:tabs>
          <w:tab w:val="num" w:pos="2621"/>
        </w:tabs>
        <w:ind w:left="2621" w:hanging="360"/>
      </w:pPr>
      <w:rPr>
        <w:rFonts w:cs="Times New Roman"/>
      </w:rPr>
    </w:lvl>
    <w:lvl w:ilvl="4">
      <w:start w:val="1"/>
      <w:numFmt w:val="lowerLetter"/>
      <w:lvlText w:val="%5."/>
      <w:lvlJc w:val="left"/>
      <w:pPr>
        <w:tabs>
          <w:tab w:val="num" w:pos="3341"/>
        </w:tabs>
        <w:ind w:left="3341" w:hanging="360"/>
      </w:pPr>
      <w:rPr>
        <w:rFonts w:cs="Times New Roman"/>
      </w:rPr>
    </w:lvl>
    <w:lvl w:ilvl="5">
      <w:start w:val="1"/>
      <w:numFmt w:val="lowerRoman"/>
      <w:lvlText w:val="%6."/>
      <w:lvlJc w:val="right"/>
      <w:pPr>
        <w:tabs>
          <w:tab w:val="num" w:pos="4061"/>
        </w:tabs>
        <w:ind w:left="4061" w:hanging="180"/>
      </w:pPr>
      <w:rPr>
        <w:rFonts w:cs="Times New Roman"/>
      </w:rPr>
    </w:lvl>
    <w:lvl w:ilvl="6">
      <w:start w:val="1"/>
      <w:numFmt w:val="decimal"/>
      <w:lvlText w:val="%7."/>
      <w:lvlJc w:val="left"/>
      <w:pPr>
        <w:tabs>
          <w:tab w:val="num" w:pos="4781"/>
        </w:tabs>
        <w:ind w:left="4781" w:hanging="360"/>
      </w:pPr>
      <w:rPr>
        <w:rFonts w:cs="Times New Roman"/>
      </w:rPr>
    </w:lvl>
    <w:lvl w:ilvl="7">
      <w:start w:val="1"/>
      <w:numFmt w:val="lowerLetter"/>
      <w:lvlText w:val="%8."/>
      <w:lvlJc w:val="left"/>
      <w:pPr>
        <w:tabs>
          <w:tab w:val="num" w:pos="5501"/>
        </w:tabs>
        <w:ind w:left="5501" w:hanging="360"/>
      </w:pPr>
      <w:rPr>
        <w:rFonts w:cs="Times New Roman"/>
      </w:rPr>
    </w:lvl>
    <w:lvl w:ilvl="8">
      <w:start w:val="1"/>
      <w:numFmt w:val="lowerRoman"/>
      <w:lvlText w:val="%9."/>
      <w:lvlJc w:val="right"/>
      <w:pPr>
        <w:tabs>
          <w:tab w:val="num" w:pos="6221"/>
        </w:tabs>
        <w:ind w:left="6221" w:hanging="180"/>
      </w:pPr>
      <w:rPr>
        <w:rFonts w:cs="Times New Roman"/>
      </w:rPr>
    </w:lvl>
  </w:abstractNum>
  <w:abstractNum w:abstractNumId="10">
    <w:nsid w:val="34A84320"/>
    <w:multiLevelType w:val="singleLevel"/>
    <w:tmpl w:val="ACDE3828"/>
    <w:lvl w:ilvl="0">
      <w:start w:val="6"/>
      <w:numFmt w:val="decimal"/>
      <w:lvlText w:val="%1."/>
      <w:legacy w:legacy="1" w:legacySpace="0" w:legacyIndent="355"/>
      <w:lvlJc w:val="left"/>
      <w:rPr>
        <w:rFonts w:ascii="Times New Roman" w:hAnsi="Times New Roman" w:cs="Times New Roman" w:hint="default"/>
      </w:rPr>
    </w:lvl>
  </w:abstractNum>
  <w:abstractNum w:abstractNumId="11">
    <w:nsid w:val="3EAC01C7"/>
    <w:multiLevelType w:val="hybridMultilevel"/>
    <w:tmpl w:val="AEEC2850"/>
    <w:lvl w:ilvl="0" w:tplc="CF9C0B24">
      <w:start w:val="1"/>
      <w:numFmt w:val="none"/>
      <w:lvlText w:val="1.2"/>
      <w:lvlJc w:val="left"/>
      <w:pPr>
        <w:tabs>
          <w:tab w:val="num" w:pos="461"/>
        </w:tabs>
        <w:ind w:left="461" w:hanging="360"/>
      </w:pPr>
      <w:rPr>
        <w:rFonts w:cs="Times New Roman" w:hint="default"/>
      </w:rPr>
    </w:lvl>
    <w:lvl w:ilvl="1" w:tplc="638A27E8">
      <w:start w:val="1"/>
      <w:numFmt w:val="none"/>
      <w:lvlText w:val="2.1"/>
      <w:lvlJc w:val="left"/>
      <w:pPr>
        <w:tabs>
          <w:tab w:val="num" w:pos="0"/>
        </w:tabs>
      </w:pPr>
      <w:rPr>
        <w:rFonts w:ascii="Times New Roman" w:hAnsi="Times New Roman" w:cs="Times New Roman" w:hint="default"/>
      </w:rPr>
    </w:lvl>
    <w:lvl w:ilvl="2" w:tplc="0419001B" w:tentative="1">
      <w:start w:val="1"/>
      <w:numFmt w:val="lowerRoman"/>
      <w:lvlText w:val="%3."/>
      <w:lvlJc w:val="right"/>
      <w:pPr>
        <w:tabs>
          <w:tab w:val="num" w:pos="1901"/>
        </w:tabs>
        <w:ind w:left="1901" w:hanging="180"/>
      </w:pPr>
      <w:rPr>
        <w:rFonts w:cs="Times New Roman"/>
      </w:rPr>
    </w:lvl>
    <w:lvl w:ilvl="3" w:tplc="0419000F" w:tentative="1">
      <w:start w:val="1"/>
      <w:numFmt w:val="decimal"/>
      <w:lvlText w:val="%4."/>
      <w:lvlJc w:val="left"/>
      <w:pPr>
        <w:tabs>
          <w:tab w:val="num" w:pos="2621"/>
        </w:tabs>
        <w:ind w:left="2621" w:hanging="360"/>
      </w:pPr>
      <w:rPr>
        <w:rFonts w:cs="Times New Roman"/>
      </w:rPr>
    </w:lvl>
    <w:lvl w:ilvl="4" w:tplc="04190019" w:tentative="1">
      <w:start w:val="1"/>
      <w:numFmt w:val="lowerLetter"/>
      <w:lvlText w:val="%5."/>
      <w:lvlJc w:val="left"/>
      <w:pPr>
        <w:tabs>
          <w:tab w:val="num" w:pos="3341"/>
        </w:tabs>
        <w:ind w:left="3341" w:hanging="360"/>
      </w:pPr>
      <w:rPr>
        <w:rFonts w:cs="Times New Roman"/>
      </w:rPr>
    </w:lvl>
    <w:lvl w:ilvl="5" w:tplc="0419001B" w:tentative="1">
      <w:start w:val="1"/>
      <w:numFmt w:val="lowerRoman"/>
      <w:lvlText w:val="%6."/>
      <w:lvlJc w:val="right"/>
      <w:pPr>
        <w:tabs>
          <w:tab w:val="num" w:pos="4061"/>
        </w:tabs>
        <w:ind w:left="4061" w:hanging="180"/>
      </w:pPr>
      <w:rPr>
        <w:rFonts w:cs="Times New Roman"/>
      </w:rPr>
    </w:lvl>
    <w:lvl w:ilvl="6" w:tplc="0419000F" w:tentative="1">
      <w:start w:val="1"/>
      <w:numFmt w:val="decimal"/>
      <w:lvlText w:val="%7."/>
      <w:lvlJc w:val="left"/>
      <w:pPr>
        <w:tabs>
          <w:tab w:val="num" w:pos="4781"/>
        </w:tabs>
        <w:ind w:left="4781" w:hanging="360"/>
      </w:pPr>
      <w:rPr>
        <w:rFonts w:cs="Times New Roman"/>
      </w:rPr>
    </w:lvl>
    <w:lvl w:ilvl="7" w:tplc="04190019" w:tentative="1">
      <w:start w:val="1"/>
      <w:numFmt w:val="lowerLetter"/>
      <w:lvlText w:val="%8."/>
      <w:lvlJc w:val="left"/>
      <w:pPr>
        <w:tabs>
          <w:tab w:val="num" w:pos="5501"/>
        </w:tabs>
        <w:ind w:left="5501" w:hanging="360"/>
      </w:pPr>
      <w:rPr>
        <w:rFonts w:cs="Times New Roman"/>
      </w:rPr>
    </w:lvl>
    <w:lvl w:ilvl="8" w:tplc="0419001B" w:tentative="1">
      <w:start w:val="1"/>
      <w:numFmt w:val="lowerRoman"/>
      <w:lvlText w:val="%9."/>
      <w:lvlJc w:val="right"/>
      <w:pPr>
        <w:tabs>
          <w:tab w:val="num" w:pos="6221"/>
        </w:tabs>
        <w:ind w:left="6221" w:hanging="180"/>
      </w:pPr>
      <w:rPr>
        <w:rFonts w:cs="Times New Roman"/>
      </w:rPr>
    </w:lvl>
  </w:abstractNum>
  <w:abstractNum w:abstractNumId="12">
    <w:nsid w:val="45906C90"/>
    <w:multiLevelType w:val="singleLevel"/>
    <w:tmpl w:val="543AA6D2"/>
    <w:lvl w:ilvl="0">
      <w:start w:val="17"/>
      <w:numFmt w:val="decimal"/>
      <w:lvlText w:val="%1."/>
      <w:legacy w:legacy="1" w:legacySpace="0" w:legacyIndent="715"/>
      <w:lvlJc w:val="left"/>
      <w:rPr>
        <w:rFonts w:ascii="Times New Roman" w:hAnsi="Times New Roman" w:cs="Times New Roman" w:hint="default"/>
      </w:rPr>
    </w:lvl>
  </w:abstractNum>
  <w:abstractNum w:abstractNumId="13">
    <w:nsid w:val="491A1D2A"/>
    <w:multiLevelType w:val="multilevel"/>
    <w:tmpl w:val="CEAA086A"/>
    <w:lvl w:ilvl="0">
      <w:start w:val="1"/>
      <w:numFmt w:val="decimal"/>
      <w:lvlText w:val="%1."/>
      <w:lvlJc w:val="left"/>
      <w:pPr>
        <w:tabs>
          <w:tab w:val="num" w:pos="461"/>
        </w:tabs>
        <w:ind w:left="461" w:hanging="360"/>
      </w:pPr>
      <w:rPr>
        <w:rFonts w:cs="Times New Roman" w:hint="default"/>
      </w:rPr>
    </w:lvl>
    <w:lvl w:ilvl="1">
      <w:start w:val="1"/>
      <w:numFmt w:val="lowerLetter"/>
      <w:lvlText w:val="%2."/>
      <w:lvlJc w:val="left"/>
      <w:pPr>
        <w:tabs>
          <w:tab w:val="num" w:pos="1181"/>
        </w:tabs>
        <w:ind w:left="1181" w:hanging="360"/>
      </w:pPr>
      <w:rPr>
        <w:rFonts w:cs="Times New Roman"/>
      </w:rPr>
    </w:lvl>
    <w:lvl w:ilvl="2">
      <w:start w:val="1"/>
      <w:numFmt w:val="lowerRoman"/>
      <w:lvlText w:val="%3."/>
      <w:lvlJc w:val="right"/>
      <w:pPr>
        <w:tabs>
          <w:tab w:val="num" w:pos="1901"/>
        </w:tabs>
        <w:ind w:left="1901" w:hanging="180"/>
      </w:pPr>
      <w:rPr>
        <w:rFonts w:cs="Times New Roman"/>
      </w:rPr>
    </w:lvl>
    <w:lvl w:ilvl="3">
      <w:start w:val="1"/>
      <w:numFmt w:val="decimal"/>
      <w:lvlText w:val="%4."/>
      <w:lvlJc w:val="left"/>
      <w:pPr>
        <w:tabs>
          <w:tab w:val="num" w:pos="2621"/>
        </w:tabs>
        <w:ind w:left="2621" w:hanging="360"/>
      </w:pPr>
      <w:rPr>
        <w:rFonts w:cs="Times New Roman"/>
      </w:rPr>
    </w:lvl>
    <w:lvl w:ilvl="4">
      <w:start w:val="1"/>
      <w:numFmt w:val="lowerLetter"/>
      <w:lvlText w:val="%5."/>
      <w:lvlJc w:val="left"/>
      <w:pPr>
        <w:tabs>
          <w:tab w:val="num" w:pos="3341"/>
        </w:tabs>
        <w:ind w:left="3341" w:hanging="360"/>
      </w:pPr>
      <w:rPr>
        <w:rFonts w:cs="Times New Roman"/>
      </w:rPr>
    </w:lvl>
    <w:lvl w:ilvl="5">
      <w:start w:val="1"/>
      <w:numFmt w:val="lowerRoman"/>
      <w:lvlText w:val="%6."/>
      <w:lvlJc w:val="right"/>
      <w:pPr>
        <w:tabs>
          <w:tab w:val="num" w:pos="4061"/>
        </w:tabs>
        <w:ind w:left="4061" w:hanging="180"/>
      </w:pPr>
      <w:rPr>
        <w:rFonts w:cs="Times New Roman"/>
      </w:rPr>
    </w:lvl>
    <w:lvl w:ilvl="6">
      <w:start w:val="1"/>
      <w:numFmt w:val="decimal"/>
      <w:lvlText w:val="%7."/>
      <w:lvlJc w:val="left"/>
      <w:pPr>
        <w:tabs>
          <w:tab w:val="num" w:pos="4781"/>
        </w:tabs>
        <w:ind w:left="4781" w:hanging="360"/>
      </w:pPr>
      <w:rPr>
        <w:rFonts w:cs="Times New Roman"/>
      </w:rPr>
    </w:lvl>
    <w:lvl w:ilvl="7">
      <w:start w:val="1"/>
      <w:numFmt w:val="lowerLetter"/>
      <w:lvlText w:val="%8."/>
      <w:lvlJc w:val="left"/>
      <w:pPr>
        <w:tabs>
          <w:tab w:val="num" w:pos="5501"/>
        </w:tabs>
        <w:ind w:left="5501" w:hanging="360"/>
      </w:pPr>
      <w:rPr>
        <w:rFonts w:cs="Times New Roman"/>
      </w:rPr>
    </w:lvl>
    <w:lvl w:ilvl="8">
      <w:start w:val="1"/>
      <w:numFmt w:val="lowerRoman"/>
      <w:lvlText w:val="%9."/>
      <w:lvlJc w:val="right"/>
      <w:pPr>
        <w:tabs>
          <w:tab w:val="num" w:pos="6221"/>
        </w:tabs>
        <w:ind w:left="6221" w:hanging="180"/>
      </w:pPr>
      <w:rPr>
        <w:rFonts w:cs="Times New Roman"/>
      </w:rPr>
    </w:lvl>
  </w:abstractNum>
  <w:abstractNum w:abstractNumId="14">
    <w:nsid w:val="513C36B2"/>
    <w:multiLevelType w:val="multilevel"/>
    <w:tmpl w:val="F9F00890"/>
    <w:lvl w:ilvl="0">
      <w:start w:val="1"/>
      <w:numFmt w:val="decimal"/>
      <w:lvlText w:val="%1.1."/>
      <w:lvlJc w:val="left"/>
      <w:pPr>
        <w:tabs>
          <w:tab w:val="num" w:pos="461"/>
        </w:tabs>
        <w:ind w:left="461" w:hanging="360"/>
      </w:pPr>
      <w:rPr>
        <w:rFonts w:cs="Times New Roman" w:hint="default"/>
      </w:rPr>
    </w:lvl>
    <w:lvl w:ilvl="1">
      <w:start w:val="1"/>
      <w:numFmt w:val="lowerLetter"/>
      <w:lvlText w:val="%2."/>
      <w:lvlJc w:val="left"/>
      <w:pPr>
        <w:tabs>
          <w:tab w:val="num" w:pos="1181"/>
        </w:tabs>
        <w:ind w:left="1181" w:hanging="360"/>
      </w:pPr>
      <w:rPr>
        <w:rFonts w:cs="Times New Roman"/>
      </w:rPr>
    </w:lvl>
    <w:lvl w:ilvl="2">
      <w:start w:val="1"/>
      <w:numFmt w:val="lowerRoman"/>
      <w:lvlText w:val="%3."/>
      <w:lvlJc w:val="right"/>
      <w:pPr>
        <w:tabs>
          <w:tab w:val="num" w:pos="1901"/>
        </w:tabs>
        <w:ind w:left="1901" w:hanging="180"/>
      </w:pPr>
      <w:rPr>
        <w:rFonts w:cs="Times New Roman"/>
      </w:rPr>
    </w:lvl>
    <w:lvl w:ilvl="3">
      <w:start w:val="1"/>
      <w:numFmt w:val="decimal"/>
      <w:lvlText w:val="%4."/>
      <w:lvlJc w:val="left"/>
      <w:pPr>
        <w:tabs>
          <w:tab w:val="num" w:pos="2621"/>
        </w:tabs>
        <w:ind w:left="2621" w:hanging="360"/>
      </w:pPr>
      <w:rPr>
        <w:rFonts w:cs="Times New Roman"/>
      </w:rPr>
    </w:lvl>
    <w:lvl w:ilvl="4">
      <w:start w:val="1"/>
      <w:numFmt w:val="lowerLetter"/>
      <w:lvlText w:val="%5."/>
      <w:lvlJc w:val="left"/>
      <w:pPr>
        <w:tabs>
          <w:tab w:val="num" w:pos="3341"/>
        </w:tabs>
        <w:ind w:left="3341" w:hanging="360"/>
      </w:pPr>
      <w:rPr>
        <w:rFonts w:cs="Times New Roman"/>
      </w:rPr>
    </w:lvl>
    <w:lvl w:ilvl="5">
      <w:start w:val="1"/>
      <w:numFmt w:val="lowerRoman"/>
      <w:lvlText w:val="%6."/>
      <w:lvlJc w:val="right"/>
      <w:pPr>
        <w:tabs>
          <w:tab w:val="num" w:pos="4061"/>
        </w:tabs>
        <w:ind w:left="4061" w:hanging="180"/>
      </w:pPr>
      <w:rPr>
        <w:rFonts w:cs="Times New Roman"/>
      </w:rPr>
    </w:lvl>
    <w:lvl w:ilvl="6">
      <w:start w:val="1"/>
      <w:numFmt w:val="decimal"/>
      <w:lvlText w:val="%7."/>
      <w:lvlJc w:val="left"/>
      <w:pPr>
        <w:tabs>
          <w:tab w:val="num" w:pos="4781"/>
        </w:tabs>
        <w:ind w:left="4781" w:hanging="360"/>
      </w:pPr>
      <w:rPr>
        <w:rFonts w:cs="Times New Roman"/>
      </w:rPr>
    </w:lvl>
    <w:lvl w:ilvl="7">
      <w:start w:val="1"/>
      <w:numFmt w:val="lowerLetter"/>
      <w:lvlText w:val="%8."/>
      <w:lvlJc w:val="left"/>
      <w:pPr>
        <w:tabs>
          <w:tab w:val="num" w:pos="5501"/>
        </w:tabs>
        <w:ind w:left="5501" w:hanging="360"/>
      </w:pPr>
      <w:rPr>
        <w:rFonts w:cs="Times New Roman"/>
      </w:rPr>
    </w:lvl>
    <w:lvl w:ilvl="8">
      <w:start w:val="1"/>
      <w:numFmt w:val="lowerRoman"/>
      <w:lvlText w:val="%9."/>
      <w:lvlJc w:val="right"/>
      <w:pPr>
        <w:tabs>
          <w:tab w:val="num" w:pos="6221"/>
        </w:tabs>
        <w:ind w:left="6221" w:hanging="180"/>
      </w:pPr>
      <w:rPr>
        <w:rFonts w:cs="Times New Roman"/>
      </w:rPr>
    </w:lvl>
  </w:abstractNum>
  <w:abstractNum w:abstractNumId="15">
    <w:nsid w:val="5293177A"/>
    <w:multiLevelType w:val="singleLevel"/>
    <w:tmpl w:val="8C6C7306"/>
    <w:lvl w:ilvl="0">
      <w:start w:val="9"/>
      <w:numFmt w:val="decimal"/>
      <w:lvlText w:val="%1."/>
      <w:legacy w:legacy="1" w:legacySpace="0" w:legacyIndent="532"/>
      <w:lvlJc w:val="left"/>
      <w:rPr>
        <w:rFonts w:ascii="Times New Roman" w:hAnsi="Times New Roman" w:cs="Times New Roman" w:hint="default"/>
      </w:rPr>
    </w:lvl>
  </w:abstractNum>
  <w:abstractNum w:abstractNumId="16">
    <w:nsid w:val="5D1A7C5C"/>
    <w:multiLevelType w:val="singleLevel"/>
    <w:tmpl w:val="6A3016D6"/>
    <w:lvl w:ilvl="0">
      <w:start w:val="1"/>
      <w:numFmt w:val="decimal"/>
      <w:lvlText w:val="%1."/>
      <w:legacy w:legacy="1" w:legacySpace="0" w:legacyIndent="538"/>
      <w:lvlJc w:val="left"/>
      <w:rPr>
        <w:rFonts w:ascii="Times New Roman" w:hAnsi="Times New Roman" w:cs="Times New Roman" w:hint="default"/>
      </w:rPr>
    </w:lvl>
  </w:abstractNum>
  <w:abstractNum w:abstractNumId="17">
    <w:nsid w:val="61D8788C"/>
    <w:multiLevelType w:val="singleLevel"/>
    <w:tmpl w:val="D7CC35B0"/>
    <w:lvl w:ilvl="0">
      <w:start w:val="4"/>
      <w:numFmt w:val="decimal"/>
      <w:lvlText w:val="%1."/>
      <w:legacy w:legacy="1" w:legacySpace="0" w:legacyIndent="523"/>
      <w:lvlJc w:val="left"/>
      <w:rPr>
        <w:rFonts w:ascii="Times New Roman" w:hAnsi="Times New Roman" w:cs="Times New Roman" w:hint="default"/>
      </w:rPr>
    </w:lvl>
  </w:abstractNum>
  <w:abstractNum w:abstractNumId="18">
    <w:nsid w:val="62C9140E"/>
    <w:multiLevelType w:val="singleLevel"/>
    <w:tmpl w:val="0996FCB6"/>
    <w:lvl w:ilvl="0">
      <w:numFmt w:val="none"/>
      <w:lvlText w:val=""/>
      <w:lvlJc w:val="left"/>
      <w:pPr>
        <w:tabs>
          <w:tab w:val="num" w:pos="360"/>
        </w:tabs>
      </w:pPr>
      <w:rPr>
        <w:rFonts w:cs="Times New Roman"/>
      </w:rPr>
    </w:lvl>
  </w:abstractNum>
  <w:abstractNum w:abstractNumId="19">
    <w:nsid w:val="64D505E5"/>
    <w:multiLevelType w:val="multilevel"/>
    <w:tmpl w:val="822C44B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6BAE3042"/>
    <w:multiLevelType w:val="hybridMultilevel"/>
    <w:tmpl w:val="62969B34"/>
    <w:lvl w:ilvl="0" w:tplc="60F4CA0C">
      <w:start w:val="1"/>
      <w:numFmt w:val="decimal"/>
      <w:lvlText w:val="%1."/>
      <w:lvlJc w:val="left"/>
      <w:pPr>
        <w:tabs>
          <w:tab w:val="num" w:pos="927"/>
        </w:tabs>
        <w:ind w:left="927" w:hanging="360"/>
      </w:pPr>
      <w:rPr>
        <w:rFonts w:cs="Times New Roman" w:hint="default"/>
      </w:rPr>
    </w:lvl>
    <w:lvl w:ilvl="1" w:tplc="833C3590">
      <w:start w:val="1"/>
      <w:numFmt w:val="decimal"/>
      <w:lvlText w:val="%2)"/>
      <w:lvlJc w:val="left"/>
      <w:pPr>
        <w:tabs>
          <w:tab w:val="num" w:pos="2202"/>
        </w:tabs>
        <w:ind w:left="2202" w:hanging="915"/>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1">
    <w:nsid w:val="6DC60126"/>
    <w:multiLevelType w:val="singleLevel"/>
    <w:tmpl w:val="6070370E"/>
    <w:lvl w:ilvl="0">
      <w:start w:val="3"/>
      <w:numFmt w:val="decimal"/>
      <w:lvlText w:val="%1."/>
      <w:legacy w:legacy="1" w:legacySpace="0" w:legacyIndent="528"/>
      <w:lvlJc w:val="left"/>
      <w:rPr>
        <w:rFonts w:ascii="Times New Roman" w:hAnsi="Times New Roman" w:cs="Times New Roman" w:hint="default"/>
      </w:rPr>
    </w:lvl>
  </w:abstractNum>
  <w:abstractNum w:abstractNumId="22">
    <w:nsid w:val="6F671F9F"/>
    <w:multiLevelType w:val="multilevel"/>
    <w:tmpl w:val="BB88D58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707C251F"/>
    <w:multiLevelType w:val="singleLevel"/>
    <w:tmpl w:val="C27A3B22"/>
    <w:lvl w:ilvl="0">
      <w:start w:val="1"/>
      <w:numFmt w:val="decimal"/>
      <w:lvlText w:val="%1."/>
      <w:legacy w:legacy="1" w:legacySpace="0" w:legacyIndent="346"/>
      <w:lvlJc w:val="left"/>
      <w:rPr>
        <w:rFonts w:ascii="Times New Roman" w:hAnsi="Times New Roman" w:cs="Times New Roman" w:hint="default"/>
      </w:rPr>
    </w:lvl>
  </w:abstractNum>
  <w:abstractNum w:abstractNumId="24">
    <w:nsid w:val="70E3790F"/>
    <w:multiLevelType w:val="singleLevel"/>
    <w:tmpl w:val="22486994"/>
    <w:lvl w:ilvl="0">
      <w:start w:val="1"/>
      <w:numFmt w:val="decimal"/>
      <w:lvlText w:val="%1."/>
      <w:legacy w:legacy="1" w:legacySpace="0" w:legacyIndent="355"/>
      <w:lvlJc w:val="left"/>
      <w:rPr>
        <w:rFonts w:ascii="Times New Roman" w:hAnsi="Times New Roman" w:cs="Times New Roman" w:hint="default"/>
      </w:rPr>
    </w:lvl>
  </w:abstractNum>
  <w:abstractNum w:abstractNumId="25">
    <w:nsid w:val="76197556"/>
    <w:multiLevelType w:val="hybridMultilevel"/>
    <w:tmpl w:val="54D2947A"/>
    <w:lvl w:ilvl="0" w:tplc="04190001">
      <w:start w:val="1"/>
      <w:numFmt w:val="bullet"/>
      <w:lvlText w:val=""/>
      <w:lvlJc w:val="left"/>
      <w:pPr>
        <w:tabs>
          <w:tab w:val="num" w:pos="1316"/>
        </w:tabs>
        <w:ind w:left="1316" w:hanging="360"/>
      </w:pPr>
      <w:rPr>
        <w:rFonts w:ascii="Symbol" w:hAnsi="Symbol" w:hint="default"/>
      </w:rPr>
    </w:lvl>
    <w:lvl w:ilvl="1" w:tplc="04190003" w:tentative="1">
      <w:start w:val="1"/>
      <w:numFmt w:val="bullet"/>
      <w:lvlText w:val="o"/>
      <w:lvlJc w:val="left"/>
      <w:pPr>
        <w:tabs>
          <w:tab w:val="num" w:pos="2036"/>
        </w:tabs>
        <w:ind w:left="2036" w:hanging="360"/>
      </w:pPr>
      <w:rPr>
        <w:rFonts w:ascii="Courier New" w:hAnsi="Courier New" w:hint="default"/>
      </w:rPr>
    </w:lvl>
    <w:lvl w:ilvl="2" w:tplc="04190005" w:tentative="1">
      <w:start w:val="1"/>
      <w:numFmt w:val="bullet"/>
      <w:lvlText w:val=""/>
      <w:lvlJc w:val="left"/>
      <w:pPr>
        <w:tabs>
          <w:tab w:val="num" w:pos="2756"/>
        </w:tabs>
        <w:ind w:left="2756" w:hanging="360"/>
      </w:pPr>
      <w:rPr>
        <w:rFonts w:ascii="Wingdings" w:hAnsi="Wingdings" w:hint="default"/>
      </w:rPr>
    </w:lvl>
    <w:lvl w:ilvl="3" w:tplc="04190001" w:tentative="1">
      <w:start w:val="1"/>
      <w:numFmt w:val="bullet"/>
      <w:lvlText w:val=""/>
      <w:lvlJc w:val="left"/>
      <w:pPr>
        <w:tabs>
          <w:tab w:val="num" w:pos="3476"/>
        </w:tabs>
        <w:ind w:left="3476" w:hanging="360"/>
      </w:pPr>
      <w:rPr>
        <w:rFonts w:ascii="Symbol" w:hAnsi="Symbol" w:hint="default"/>
      </w:rPr>
    </w:lvl>
    <w:lvl w:ilvl="4" w:tplc="04190003" w:tentative="1">
      <w:start w:val="1"/>
      <w:numFmt w:val="bullet"/>
      <w:lvlText w:val="o"/>
      <w:lvlJc w:val="left"/>
      <w:pPr>
        <w:tabs>
          <w:tab w:val="num" w:pos="4196"/>
        </w:tabs>
        <w:ind w:left="4196" w:hanging="360"/>
      </w:pPr>
      <w:rPr>
        <w:rFonts w:ascii="Courier New" w:hAnsi="Courier New" w:hint="default"/>
      </w:rPr>
    </w:lvl>
    <w:lvl w:ilvl="5" w:tplc="04190005" w:tentative="1">
      <w:start w:val="1"/>
      <w:numFmt w:val="bullet"/>
      <w:lvlText w:val=""/>
      <w:lvlJc w:val="left"/>
      <w:pPr>
        <w:tabs>
          <w:tab w:val="num" w:pos="4916"/>
        </w:tabs>
        <w:ind w:left="4916" w:hanging="360"/>
      </w:pPr>
      <w:rPr>
        <w:rFonts w:ascii="Wingdings" w:hAnsi="Wingdings" w:hint="default"/>
      </w:rPr>
    </w:lvl>
    <w:lvl w:ilvl="6" w:tplc="04190001" w:tentative="1">
      <w:start w:val="1"/>
      <w:numFmt w:val="bullet"/>
      <w:lvlText w:val=""/>
      <w:lvlJc w:val="left"/>
      <w:pPr>
        <w:tabs>
          <w:tab w:val="num" w:pos="5636"/>
        </w:tabs>
        <w:ind w:left="5636" w:hanging="360"/>
      </w:pPr>
      <w:rPr>
        <w:rFonts w:ascii="Symbol" w:hAnsi="Symbol" w:hint="default"/>
      </w:rPr>
    </w:lvl>
    <w:lvl w:ilvl="7" w:tplc="04190003" w:tentative="1">
      <w:start w:val="1"/>
      <w:numFmt w:val="bullet"/>
      <w:lvlText w:val="o"/>
      <w:lvlJc w:val="left"/>
      <w:pPr>
        <w:tabs>
          <w:tab w:val="num" w:pos="6356"/>
        </w:tabs>
        <w:ind w:left="6356" w:hanging="360"/>
      </w:pPr>
      <w:rPr>
        <w:rFonts w:ascii="Courier New" w:hAnsi="Courier New" w:hint="default"/>
      </w:rPr>
    </w:lvl>
    <w:lvl w:ilvl="8" w:tplc="04190005" w:tentative="1">
      <w:start w:val="1"/>
      <w:numFmt w:val="bullet"/>
      <w:lvlText w:val=""/>
      <w:lvlJc w:val="left"/>
      <w:pPr>
        <w:tabs>
          <w:tab w:val="num" w:pos="7076"/>
        </w:tabs>
        <w:ind w:left="7076" w:hanging="360"/>
      </w:pPr>
      <w:rPr>
        <w:rFonts w:ascii="Wingdings" w:hAnsi="Wingdings" w:hint="default"/>
      </w:rPr>
    </w:lvl>
  </w:abstractNum>
  <w:num w:numId="1">
    <w:abstractNumId w:val="18"/>
  </w:num>
  <w:num w:numId="2">
    <w:abstractNumId w:val="5"/>
  </w:num>
  <w:num w:numId="3">
    <w:abstractNumId w:val="5"/>
    <w:lvlOverride w:ilvl="0">
      <w:lvl w:ilvl="0">
        <w:start w:val="1"/>
        <w:numFmt w:val="decimal"/>
        <w:lvlText w:val="%1."/>
        <w:legacy w:legacy="1" w:legacySpace="0" w:legacyIndent="298"/>
        <w:lvlJc w:val="left"/>
        <w:rPr>
          <w:rFonts w:ascii="Times New Roman" w:hAnsi="Times New Roman" w:cs="Times New Roman" w:hint="default"/>
        </w:rPr>
      </w:lvl>
    </w:lvlOverride>
  </w:num>
  <w:num w:numId="4">
    <w:abstractNumId w:val="0"/>
    <w:lvlOverride w:ilvl="0">
      <w:lvl w:ilvl="0">
        <w:numFmt w:val="bullet"/>
        <w:lvlText w:val="•"/>
        <w:legacy w:legacy="1" w:legacySpace="0" w:legacyIndent="341"/>
        <w:lvlJc w:val="left"/>
        <w:rPr>
          <w:rFonts w:ascii="Times New Roman" w:hAnsi="Times New Roman" w:hint="default"/>
        </w:rPr>
      </w:lvl>
    </w:lvlOverride>
  </w:num>
  <w:num w:numId="5">
    <w:abstractNumId w:val="0"/>
    <w:lvlOverride w:ilvl="0">
      <w:lvl w:ilvl="0">
        <w:numFmt w:val="bullet"/>
        <w:lvlText w:val="-"/>
        <w:legacy w:legacy="1" w:legacySpace="0" w:legacyIndent="365"/>
        <w:lvlJc w:val="left"/>
        <w:rPr>
          <w:rFonts w:ascii="Times New Roman" w:hAnsi="Times New Roman" w:hint="default"/>
        </w:rPr>
      </w:lvl>
    </w:lvlOverride>
  </w:num>
  <w:num w:numId="6">
    <w:abstractNumId w:val="0"/>
    <w:lvlOverride w:ilvl="0">
      <w:lvl w:ilvl="0">
        <w:numFmt w:val="bullet"/>
        <w:lvlText w:val="-"/>
        <w:legacy w:legacy="1" w:legacySpace="0" w:legacyIndent="360"/>
        <w:lvlJc w:val="left"/>
        <w:rPr>
          <w:rFonts w:ascii="Times New Roman" w:hAnsi="Times New Roman" w:hint="default"/>
        </w:rPr>
      </w:lvl>
    </w:lvlOverride>
  </w:num>
  <w:num w:numId="7">
    <w:abstractNumId w:val="24"/>
  </w:num>
  <w:num w:numId="8">
    <w:abstractNumId w:val="16"/>
  </w:num>
  <w:num w:numId="9">
    <w:abstractNumId w:val="21"/>
  </w:num>
  <w:num w:numId="10">
    <w:abstractNumId w:val="15"/>
  </w:num>
  <w:num w:numId="11">
    <w:abstractNumId w:val="1"/>
  </w:num>
  <w:num w:numId="12">
    <w:abstractNumId w:val="17"/>
  </w:num>
  <w:num w:numId="13">
    <w:abstractNumId w:val="7"/>
  </w:num>
  <w:num w:numId="14">
    <w:abstractNumId w:val="23"/>
  </w:num>
  <w:num w:numId="15">
    <w:abstractNumId w:val="4"/>
  </w:num>
  <w:num w:numId="16">
    <w:abstractNumId w:val="11"/>
  </w:num>
  <w:num w:numId="17">
    <w:abstractNumId w:val="13"/>
  </w:num>
  <w:num w:numId="18">
    <w:abstractNumId w:val="14"/>
  </w:num>
  <w:num w:numId="19">
    <w:abstractNumId w:val="6"/>
  </w:num>
  <w:num w:numId="20">
    <w:abstractNumId w:val="9"/>
  </w:num>
  <w:num w:numId="21">
    <w:abstractNumId w:val="22"/>
  </w:num>
  <w:num w:numId="22">
    <w:abstractNumId w:val="2"/>
  </w:num>
  <w:num w:numId="23">
    <w:abstractNumId w:val="19"/>
  </w:num>
  <w:num w:numId="24">
    <w:abstractNumId w:val="25"/>
  </w:num>
  <w:num w:numId="25">
    <w:abstractNumId w:val="8"/>
  </w:num>
  <w:num w:numId="26">
    <w:abstractNumId w:val="10"/>
  </w:num>
  <w:num w:numId="27">
    <w:abstractNumId w:val="3"/>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B3D"/>
    <w:rsid w:val="00075CEA"/>
    <w:rsid w:val="003875FE"/>
    <w:rsid w:val="003F0880"/>
    <w:rsid w:val="004E0748"/>
    <w:rsid w:val="005D3B3D"/>
    <w:rsid w:val="006C6EEF"/>
    <w:rsid w:val="00764D5C"/>
    <w:rsid w:val="007D0B6E"/>
    <w:rsid w:val="007E6C66"/>
    <w:rsid w:val="00AC4E89"/>
    <w:rsid w:val="00DA7B0F"/>
    <w:rsid w:val="00DD4C15"/>
    <w:rsid w:val="00F2349B"/>
    <w:rsid w:val="00FC0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818693-C6D5-4324-9418-E632F9DB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Arial" w:hAnsi="Arial" w:cs="Arial"/>
      <w:sz w:val="20"/>
      <w:szCs w:val="20"/>
    </w:rPr>
  </w:style>
  <w:style w:type="paragraph" w:styleId="1">
    <w:name w:val="heading 1"/>
    <w:basedOn w:val="a"/>
    <w:next w:val="a"/>
    <w:link w:val="10"/>
    <w:uiPriority w:val="99"/>
    <w:qFormat/>
    <w:rsid w:val="00764D5C"/>
    <w:pPr>
      <w:keepNext/>
      <w:widowControl/>
      <w:autoSpaceDE/>
      <w:autoSpaceDN/>
      <w:adjustRightInd/>
      <w:jc w:val="center"/>
      <w:outlineLvl w:val="0"/>
    </w:pPr>
    <w:rPr>
      <w:rFonts w:ascii="Times New Roman" w:hAnsi="Times New Roman" w:cs="Times New Roman"/>
      <w:sz w:val="32"/>
    </w:rPr>
  </w:style>
  <w:style w:type="paragraph" w:styleId="3">
    <w:name w:val="heading 3"/>
    <w:basedOn w:val="a"/>
    <w:next w:val="a"/>
    <w:link w:val="30"/>
    <w:uiPriority w:val="99"/>
    <w:qFormat/>
    <w:rsid w:val="00764D5C"/>
    <w:pPr>
      <w:keepNext/>
      <w:widowControl/>
      <w:autoSpaceDE/>
      <w:autoSpaceDN/>
      <w:adjustRightInd/>
      <w:jc w:val="center"/>
      <w:outlineLvl w:val="2"/>
    </w:pPr>
    <w:rPr>
      <w:rFonts w:ascii="Times New Roman" w:hAnsi="Times New Roman" w:cs="Times New Roman"/>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rsid w:val="00764D5C"/>
    <w:pPr>
      <w:widowControl/>
      <w:autoSpaceDE/>
      <w:autoSpaceDN/>
      <w:adjustRightInd/>
      <w:jc w:val="center"/>
    </w:pPr>
    <w:rPr>
      <w:rFonts w:ascii="Times New Roman" w:hAnsi="Times New Roman" w:cs="Times New Roman"/>
      <w:b/>
      <w:sz w:val="28"/>
    </w:rPr>
  </w:style>
  <w:style w:type="character" w:customStyle="1" w:styleId="a4">
    <w:name w:val="Основной текст Знак"/>
    <w:basedOn w:val="a0"/>
    <w:link w:val="a3"/>
    <w:uiPriority w:val="99"/>
    <w:semiHidden/>
    <w:rPr>
      <w:rFonts w:ascii="Arial" w:hAnsi="Arial" w:cs="Arial"/>
      <w:sz w:val="20"/>
      <w:szCs w:val="20"/>
    </w:rPr>
  </w:style>
  <w:style w:type="paragraph" w:styleId="a5">
    <w:name w:val="footer"/>
    <w:basedOn w:val="a"/>
    <w:link w:val="a6"/>
    <w:uiPriority w:val="99"/>
    <w:rsid w:val="00DD4C15"/>
    <w:pPr>
      <w:tabs>
        <w:tab w:val="center" w:pos="4677"/>
        <w:tab w:val="right" w:pos="9355"/>
      </w:tabs>
    </w:pPr>
  </w:style>
  <w:style w:type="character" w:customStyle="1" w:styleId="a6">
    <w:name w:val="Нижний колонтитул Знак"/>
    <w:basedOn w:val="a0"/>
    <w:link w:val="a5"/>
    <w:uiPriority w:val="99"/>
    <w:semiHidden/>
    <w:rPr>
      <w:rFonts w:ascii="Arial" w:hAnsi="Arial" w:cs="Arial"/>
      <w:sz w:val="20"/>
      <w:szCs w:val="20"/>
    </w:rPr>
  </w:style>
  <w:style w:type="character" w:styleId="a7">
    <w:name w:val="page number"/>
    <w:basedOn w:val="a0"/>
    <w:uiPriority w:val="99"/>
    <w:rsid w:val="00DD4C15"/>
    <w:rPr>
      <w:rFonts w:cs="Times New Roman"/>
    </w:rPr>
  </w:style>
  <w:style w:type="table" w:styleId="11">
    <w:name w:val="Table Grid 1"/>
    <w:basedOn w:val="a1"/>
    <w:uiPriority w:val="99"/>
    <w:rsid w:val="00AC4E89"/>
    <w:pPr>
      <w:widowControl w:val="0"/>
      <w:autoSpaceDE w:val="0"/>
      <w:autoSpaceDN w:val="0"/>
      <w:adjustRightInd w:val="0"/>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7677</Words>
  <Characters>43765</Characters>
  <Application>Microsoft Office Word</Application>
  <DocSecurity>0</DocSecurity>
  <Lines>364</Lines>
  <Paragraphs>102</Paragraphs>
  <ScaleCrop>false</ScaleCrop>
  <Company/>
  <LinksUpToDate>false</LinksUpToDate>
  <CharactersWithSpaces>51340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Asus</dc:creator>
  <cp:keywords/>
  <dc:description/>
  <cp:lastModifiedBy>admin</cp:lastModifiedBy>
  <cp:revision>2</cp:revision>
  <dcterms:created xsi:type="dcterms:W3CDTF">2014-04-04T07:00:00Z</dcterms:created>
  <dcterms:modified xsi:type="dcterms:W3CDTF">2014-04-04T07:00:00Z</dcterms:modified>
</cp:coreProperties>
</file>