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EB5613" w:rsidP="00C44E31">
      <w:pPr>
        <w:spacing w:line="360" w:lineRule="auto"/>
        <w:ind w:right="-6"/>
        <w:jc w:val="center"/>
        <w:rPr>
          <w:sz w:val="28"/>
          <w:szCs w:val="28"/>
        </w:rPr>
      </w:pPr>
      <w:r w:rsidRPr="00C44E31">
        <w:rPr>
          <w:sz w:val="28"/>
          <w:szCs w:val="28"/>
        </w:rPr>
        <w:t>КУРСОВАЯ</w:t>
      </w:r>
      <w:r w:rsidR="00C44E31">
        <w:rPr>
          <w:sz w:val="28"/>
          <w:szCs w:val="28"/>
        </w:rPr>
        <w:t xml:space="preserve"> РАБОТА</w:t>
      </w:r>
    </w:p>
    <w:p w:rsidR="00C44E31" w:rsidRDefault="00C44E31" w:rsidP="00C44E31">
      <w:pPr>
        <w:spacing w:line="360" w:lineRule="auto"/>
        <w:ind w:right="-6"/>
        <w:jc w:val="center"/>
        <w:rPr>
          <w:sz w:val="28"/>
          <w:szCs w:val="28"/>
        </w:rPr>
      </w:pPr>
      <w:r>
        <w:rPr>
          <w:sz w:val="28"/>
          <w:szCs w:val="28"/>
        </w:rPr>
        <w:t>на тему:</w:t>
      </w:r>
    </w:p>
    <w:p w:rsidR="00C44E31" w:rsidRDefault="00765DA8" w:rsidP="00C44E31">
      <w:pPr>
        <w:spacing w:line="360" w:lineRule="auto"/>
        <w:ind w:right="-6"/>
        <w:jc w:val="center"/>
        <w:rPr>
          <w:sz w:val="28"/>
          <w:szCs w:val="28"/>
        </w:rPr>
      </w:pPr>
      <w:r w:rsidRPr="00C44E31">
        <w:rPr>
          <w:sz w:val="28"/>
          <w:szCs w:val="28"/>
        </w:rPr>
        <w:t>«Сравнительный анализ методов экономической оценки инвестиций»</w:t>
      </w:r>
    </w:p>
    <w:p w:rsidR="00C44E31" w:rsidRDefault="00C44E31" w:rsidP="00C44E31">
      <w:pPr>
        <w:spacing w:line="360" w:lineRule="auto"/>
        <w:ind w:right="-6"/>
        <w:jc w:val="center"/>
        <w:rPr>
          <w:sz w:val="28"/>
          <w:szCs w:val="28"/>
        </w:rPr>
      </w:pPr>
      <w:r w:rsidRPr="00C44E31">
        <w:rPr>
          <w:sz w:val="28"/>
          <w:szCs w:val="28"/>
        </w:rPr>
        <w:t>Дисциплина: Инвестиции</w:t>
      </w: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Default="00C44E31" w:rsidP="00C44E31">
      <w:pPr>
        <w:spacing w:line="360" w:lineRule="auto"/>
        <w:ind w:right="-6"/>
        <w:jc w:val="center"/>
        <w:rPr>
          <w:sz w:val="28"/>
          <w:szCs w:val="28"/>
        </w:rPr>
      </w:pPr>
    </w:p>
    <w:p w:rsidR="00C44E31" w:rsidRPr="00C44E31" w:rsidRDefault="00C44E31" w:rsidP="00C44E31">
      <w:pPr>
        <w:spacing w:line="360" w:lineRule="auto"/>
        <w:ind w:right="-6"/>
        <w:jc w:val="center"/>
        <w:rPr>
          <w:sz w:val="28"/>
          <w:szCs w:val="28"/>
        </w:rPr>
      </w:pPr>
    </w:p>
    <w:p w:rsidR="00C44E31" w:rsidRDefault="00765DA8" w:rsidP="00C44E31">
      <w:pPr>
        <w:spacing w:line="360" w:lineRule="auto"/>
        <w:ind w:right="-6"/>
        <w:jc w:val="center"/>
        <w:rPr>
          <w:sz w:val="28"/>
          <w:szCs w:val="28"/>
        </w:rPr>
      </w:pPr>
      <w:r w:rsidRPr="00C44E31">
        <w:rPr>
          <w:sz w:val="28"/>
          <w:szCs w:val="28"/>
        </w:rPr>
        <w:t>2008</w:t>
      </w:r>
      <w:r w:rsidR="00C44E31">
        <w:rPr>
          <w:sz w:val="28"/>
          <w:szCs w:val="28"/>
        </w:rPr>
        <w:t xml:space="preserve"> </w:t>
      </w:r>
      <w:r w:rsidRPr="00C44E31">
        <w:rPr>
          <w:sz w:val="28"/>
          <w:szCs w:val="28"/>
        </w:rPr>
        <w:t>г.</w:t>
      </w:r>
    </w:p>
    <w:p w:rsidR="00C44E31" w:rsidRPr="00C44E31" w:rsidRDefault="00C44E31" w:rsidP="00C44E31">
      <w:pPr>
        <w:spacing w:line="360" w:lineRule="auto"/>
        <w:ind w:right="-6"/>
        <w:jc w:val="center"/>
        <w:rPr>
          <w:sz w:val="28"/>
          <w:szCs w:val="28"/>
        </w:rPr>
      </w:pPr>
      <w:r>
        <w:rPr>
          <w:sz w:val="28"/>
          <w:szCs w:val="28"/>
        </w:rPr>
        <w:br w:type="page"/>
      </w:r>
      <w:r w:rsidRPr="00C44E31">
        <w:rPr>
          <w:sz w:val="28"/>
          <w:szCs w:val="28"/>
        </w:rPr>
        <w:t>СОДЕРЖАНИЕ</w:t>
      </w:r>
    </w:p>
    <w:p w:rsidR="00C44E31" w:rsidRDefault="00C44E31" w:rsidP="00C44E31">
      <w:pPr>
        <w:spacing w:line="360" w:lineRule="auto"/>
        <w:ind w:right="-6"/>
        <w:rPr>
          <w:sz w:val="28"/>
          <w:szCs w:val="28"/>
        </w:rPr>
      </w:pPr>
    </w:p>
    <w:p w:rsidR="00C44E31" w:rsidRPr="00C44E31" w:rsidRDefault="00C44E31" w:rsidP="00C44E31">
      <w:pPr>
        <w:spacing w:line="360" w:lineRule="auto"/>
        <w:ind w:right="-6"/>
        <w:rPr>
          <w:sz w:val="28"/>
          <w:szCs w:val="28"/>
        </w:rPr>
      </w:pPr>
      <w:r w:rsidRPr="00C44E31">
        <w:rPr>
          <w:sz w:val="28"/>
          <w:szCs w:val="28"/>
        </w:rPr>
        <w:t>ВВЕДЕНИЕ</w:t>
      </w:r>
    </w:p>
    <w:p w:rsidR="00C44E31" w:rsidRPr="00C44E31" w:rsidRDefault="00C44E31" w:rsidP="00C44E31">
      <w:pPr>
        <w:spacing w:line="360" w:lineRule="auto"/>
        <w:ind w:right="-6"/>
        <w:rPr>
          <w:sz w:val="28"/>
          <w:szCs w:val="28"/>
        </w:rPr>
      </w:pPr>
      <w:r w:rsidRPr="00C44E31">
        <w:rPr>
          <w:sz w:val="28"/>
          <w:szCs w:val="28"/>
        </w:rPr>
        <w:t>ГЛАВА 1. Экономическая оценка инвестиций</w:t>
      </w:r>
    </w:p>
    <w:p w:rsidR="00C44E31" w:rsidRPr="00C44E31" w:rsidRDefault="00C44E31" w:rsidP="00C44E31">
      <w:pPr>
        <w:spacing w:line="360" w:lineRule="auto"/>
        <w:ind w:right="-6"/>
        <w:rPr>
          <w:sz w:val="28"/>
          <w:szCs w:val="28"/>
        </w:rPr>
      </w:pPr>
      <w:r w:rsidRPr="00C44E31">
        <w:rPr>
          <w:sz w:val="28"/>
          <w:szCs w:val="28"/>
        </w:rPr>
        <w:t>1.1</w:t>
      </w:r>
      <w:r>
        <w:rPr>
          <w:sz w:val="28"/>
          <w:szCs w:val="28"/>
        </w:rPr>
        <w:t xml:space="preserve"> </w:t>
      </w:r>
      <w:r w:rsidRPr="00C44E31">
        <w:rPr>
          <w:sz w:val="28"/>
          <w:szCs w:val="28"/>
        </w:rPr>
        <w:t>Основные принципы инвестиционного анализа</w:t>
      </w:r>
    </w:p>
    <w:p w:rsidR="00C44E31" w:rsidRPr="00C44E31" w:rsidRDefault="00C44E31" w:rsidP="00C44E31">
      <w:pPr>
        <w:spacing w:line="360" w:lineRule="auto"/>
        <w:ind w:right="-6"/>
        <w:rPr>
          <w:sz w:val="28"/>
          <w:szCs w:val="28"/>
        </w:rPr>
      </w:pPr>
      <w:r w:rsidRPr="00C44E31">
        <w:rPr>
          <w:sz w:val="28"/>
          <w:szCs w:val="28"/>
        </w:rPr>
        <w:t>1.2 Статические методы оценки эффективности инвестиций</w:t>
      </w:r>
    </w:p>
    <w:p w:rsidR="00C44E31" w:rsidRPr="00C44E31" w:rsidRDefault="00C44E31" w:rsidP="00C44E31">
      <w:pPr>
        <w:spacing w:line="360" w:lineRule="auto"/>
        <w:ind w:right="-6"/>
        <w:rPr>
          <w:sz w:val="28"/>
          <w:szCs w:val="28"/>
        </w:rPr>
      </w:pPr>
      <w:r w:rsidRPr="00C44E31">
        <w:rPr>
          <w:sz w:val="28"/>
          <w:szCs w:val="28"/>
        </w:rPr>
        <w:t xml:space="preserve">1.3 Методы оценки эффективности инвестиций, основанные на </w:t>
      </w:r>
      <w:r w:rsidRPr="00C44E31">
        <w:rPr>
          <w:sz w:val="28"/>
          <w:szCs w:val="28"/>
        </w:rPr>
        <w:tab/>
        <w:t>показателях денежного потока</w:t>
      </w:r>
    </w:p>
    <w:p w:rsidR="00C44E31" w:rsidRPr="00C44E31" w:rsidRDefault="00C44E31" w:rsidP="00C44E31">
      <w:pPr>
        <w:spacing w:line="360" w:lineRule="auto"/>
        <w:ind w:right="-6"/>
        <w:rPr>
          <w:sz w:val="28"/>
          <w:szCs w:val="28"/>
        </w:rPr>
      </w:pPr>
      <w:r w:rsidRPr="00C44E31">
        <w:rPr>
          <w:sz w:val="28"/>
          <w:szCs w:val="28"/>
        </w:rPr>
        <w:t>1.4 Оценка эффективности инвестиций в системе капитализации</w:t>
      </w:r>
      <w:r w:rsidRPr="00C44E31">
        <w:rPr>
          <w:sz w:val="28"/>
          <w:szCs w:val="28"/>
        </w:rPr>
        <w:tab/>
      </w:r>
    </w:p>
    <w:p w:rsidR="00C44E31" w:rsidRPr="00C44E31" w:rsidRDefault="00C44E31" w:rsidP="00C44E31">
      <w:pPr>
        <w:spacing w:line="360" w:lineRule="auto"/>
        <w:ind w:right="-6"/>
        <w:rPr>
          <w:sz w:val="28"/>
          <w:szCs w:val="28"/>
        </w:rPr>
      </w:pPr>
      <w:r w:rsidRPr="00C44E31">
        <w:rPr>
          <w:sz w:val="28"/>
          <w:szCs w:val="28"/>
        </w:rPr>
        <w:t>ГЛАВА 2. Сравнительный анал</w:t>
      </w:r>
      <w:r>
        <w:rPr>
          <w:sz w:val="28"/>
          <w:szCs w:val="28"/>
        </w:rPr>
        <w:t xml:space="preserve">из методов экономической оценки </w:t>
      </w:r>
      <w:r w:rsidRPr="00C44E31">
        <w:rPr>
          <w:sz w:val="28"/>
          <w:szCs w:val="28"/>
        </w:rPr>
        <w:t>инвестиций</w:t>
      </w:r>
      <w:r w:rsidRPr="00C44E31">
        <w:rPr>
          <w:sz w:val="28"/>
          <w:szCs w:val="28"/>
        </w:rPr>
        <w:tab/>
      </w:r>
    </w:p>
    <w:p w:rsidR="00C44E31" w:rsidRPr="00C44E31" w:rsidRDefault="00C44E31" w:rsidP="00C44E31">
      <w:pPr>
        <w:spacing w:line="360" w:lineRule="auto"/>
        <w:ind w:right="-6"/>
        <w:rPr>
          <w:sz w:val="28"/>
          <w:szCs w:val="28"/>
        </w:rPr>
      </w:pPr>
      <w:r w:rsidRPr="00C44E31">
        <w:rPr>
          <w:sz w:val="28"/>
          <w:szCs w:val="28"/>
        </w:rPr>
        <w:t>2.1 Достоинства и недостатки основны</w:t>
      </w:r>
      <w:r>
        <w:rPr>
          <w:sz w:val="28"/>
          <w:szCs w:val="28"/>
        </w:rPr>
        <w:t xml:space="preserve">х методов экономической оценки </w:t>
      </w:r>
      <w:r w:rsidRPr="00C44E31">
        <w:rPr>
          <w:sz w:val="28"/>
          <w:szCs w:val="28"/>
        </w:rPr>
        <w:t>инвестиций</w:t>
      </w:r>
    </w:p>
    <w:p w:rsidR="00C44E31" w:rsidRPr="00C44E31" w:rsidRDefault="00C44E31" w:rsidP="00C44E31">
      <w:pPr>
        <w:spacing w:line="360" w:lineRule="auto"/>
        <w:ind w:right="-6"/>
        <w:rPr>
          <w:sz w:val="28"/>
          <w:szCs w:val="28"/>
        </w:rPr>
      </w:pPr>
      <w:r w:rsidRPr="00C44E31">
        <w:rPr>
          <w:sz w:val="28"/>
          <w:szCs w:val="28"/>
        </w:rPr>
        <w:t>ГЛАВА 3. Экономическая оценка инвестиционного проекта</w:t>
      </w:r>
    </w:p>
    <w:p w:rsidR="00C44E31" w:rsidRPr="00C44E31" w:rsidRDefault="00C44E31" w:rsidP="00C44E31">
      <w:pPr>
        <w:spacing w:line="360" w:lineRule="auto"/>
        <w:ind w:right="-6"/>
        <w:rPr>
          <w:sz w:val="28"/>
          <w:szCs w:val="28"/>
        </w:rPr>
      </w:pPr>
      <w:r w:rsidRPr="00C44E31">
        <w:rPr>
          <w:sz w:val="28"/>
          <w:szCs w:val="28"/>
        </w:rPr>
        <w:t xml:space="preserve">3.1 Определение и виды эффективности инвестиционного проекта </w:t>
      </w:r>
    </w:p>
    <w:p w:rsidR="00C44E31" w:rsidRPr="00C44E31" w:rsidRDefault="00C44E31" w:rsidP="00C44E31">
      <w:pPr>
        <w:spacing w:line="360" w:lineRule="auto"/>
        <w:ind w:right="-6"/>
        <w:rPr>
          <w:sz w:val="28"/>
          <w:szCs w:val="28"/>
        </w:rPr>
      </w:pPr>
      <w:r w:rsidRPr="00C44E31">
        <w:rPr>
          <w:sz w:val="28"/>
          <w:szCs w:val="28"/>
        </w:rPr>
        <w:t>ЗАКЛЮЧЕНИЕ</w:t>
      </w:r>
    </w:p>
    <w:p w:rsidR="00C44E31" w:rsidRDefault="00C44E31" w:rsidP="00C44E31">
      <w:pPr>
        <w:spacing w:line="360" w:lineRule="auto"/>
        <w:ind w:right="-6"/>
        <w:rPr>
          <w:sz w:val="28"/>
          <w:szCs w:val="28"/>
        </w:rPr>
      </w:pPr>
      <w:r w:rsidRPr="00C44E31">
        <w:rPr>
          <w:sz w:val="28"/>
          <w:szCs w:val="28"/>
        </w:rPr>
        <w:t>СПИСОК ЛИТЕРАТУРЫ</w:t>
      </w:r>
    </w:p>
    <w:p w:rsidR="00C44E31" w:rsidRDefault="00C44E31" w:rsidP="00C44E31">
      <w:pPr>
        <w:spacing w:line="360" w:lineRule="auto"/>
        <w:ind w:right="-6"/>
        <w:rPr>
          <w:sz w:val="28"/>
          <w:szCs w:val="28"/>
        </w:rPr>
      </w:pPr>
    </w:p>
    <w:p w:rsidR="0022024F" w:rsidRPr="00C44E31" w:rsidRDefault="00C44E31" w:rsidP="00C44E31">
      <w:pPr>
        <w:spacing w:line="360" w:lineRule="auto"/>
        <w:ind w:right="-6"/>
        <w:jc w:val="center"/>
        <w:rPr>
          <w:b/>
          <w:bCs/>
          <w:sz w:val="28"/>
          <w:szCs w:val="28"/>
        </w:rPr>
      </w:pPr>
      <w:r>
        <w:rPr>
          <w:sz w:val="28"/>
          <w:szCs w:val="28"/>
        </w:rPr>
        <w:br w:type="page"/>
      </w:r>
      <w:r w:rsidR="009B7BA0" w:rsidRPr="00C44E31">
        <w:rPr>
          <w:b/>
          <w:bCs/>
          <w:sz w:val="28"/>
          <w:szCs w:val="28"/>
        </w:rPr>
        <w:t>ВВЕДЕНИЕ</w:t>
      </w:r>
    </w:p>
    <w:p w:rsidR="00C44E31" w:rsidRDefault="00C44E31" w:rsidP="00836242">
      <w:pPr>
        <w:spacing w:line="360" w:lineRule="auto"/>
        <w:ind w:right="-6"/>
        <w:jc w:val="both"/>
        <w:rPr>
          <w:sz w:val="28"/>
          <w:szCs w:val="28"/>
        </w:rPr>
      </w:pPr>
    </w:p>
    <w:p w:rsidR="009B7BA0" w:rsidRPr="00C44E31" w:rsidRDefault="009B7BA0" w:rsidP="00C44E31">
      <w:pPr>
        <w:spacing w:line="360" w:lineRule="auto"/>
        <w:ind w:right="-6" w:firstLine="709"/>
        <w:jc w:val="both"/>
        <w:rPr>
          <w:sz w:val="28"/>
          <w:szCs w:val="28"/>
        </w:rPr>
      </w:pPr>
      <w:r w:rsidRPr="00C44E31">
        <w:rPr>
          <w:sz w:val="28"/>
          <w:szCs w:val="28"/>
        </w:rPr>
        <w:t xml:space="preserve">Инвестиции — важнейший и наиболее дефицитный экономический ресурс, использование которого способствует росту эффективности производства и конкурентоспособности предприятий, созданию новых рабочих мест, повышению занятости населения и уровня его благосостояния. Успешная деятельность предприятий в долгосрочной перспективе, обеспечение высоких темпов их развития в значительной степени определяются уровнем инвестиционной активности и масштабами инвестиционной деятельности, расширение которой требует создания специальных условий, и в первую очередь увеличения объема инвестиций и повышения их эффективности. Объективная экономическая оценка инвестиций — одна из необходимых предпосылок их надежности и эффективности. Она требует высокой квалификации специалистов, проводящих оценку инвестиций. </w:t>
      </w:r>
    </w:p>
    <w:p w:rsidR="0030086F" w:rsidRPr="00C44E31" w:rsidRDefault="00836242" w:rsidP="00C44E31">
      <w:pPr>
        <w:spacing w:line="360" w:lineRule="auto"/>
        <w:ind w:right="-6" w:firstLine="709"/>
        <w:jc w:val="both"/>
        <w:rPr>
          <w:sz w:val="28"/>
          <w:szCs w:val="28"/>
        </w:rPr>
      </w:pPr>
      <w:r>
        <w:rPr>
          <w:sz w:val="28"/>
          <w:szCs w:val="28"/>
        </w:rPr>
        <w:t>Целью курсовой</w:t>
      </w:r>
      <w:r w:rsidR="00A73915" w:rsidRPr="00C44E31">
        <w:rPr>
          <w:sz w:val="28"/>
          <w:szCs w:val="28"/>
        </w:rPr>
        <w:t xml:space="preserve"> работы является</w:t>
      </w:r>
      <w:r w:rsidR="00F54FF0" w:rsidRPr="00C44E31">
        <w:rPr>
          <w:sz w:val="28"/>
          <w:szCs w:val="28"/>
        </w:rPr>
        <w:t xml:space="preserve"> –</w:t>
      </w:r>
      <w:r w:rsidR="00A73915" w:rsidRPr="00C44E31">
        <w:rPr>
          <w:sz w:val="28"/>
          <w:szCs w:val="28"/>
        </w:rPr>
        <w:t xml:space="preserve"> </w:t>
      </w:r>
      <w:r w:rsidR="00F54FF0" w:rsidRPr="00C44E31">
        <w:rPr>
          <w:sz w:val="28"/>
          <w:szCs w:val="28"/>
        </w:rPr>
        <w:t>провести сравнительный анализ методов экономической оценки инвестиций, рассмотреть эффективность э</w:t>
      </w:r>
      <w:r w:rsidR="00514B28" w:rsidRPr="00C44E31">
        <w:rPr>
          <w:sz w:val="28"/>
          <w:szCs w:val="28"/>
        </w:rPr>
        <w:t>кономической оценки инвестиций с использованием современных подходов и международной практики.</w:t>
      </w:r>
      <w:r w:rsidR="00F54FF0" w:rsidRPr="00C44E31">
        <w:rPr>
          <w:sz w:val="28"/>
          <w:szCs w:val="28"/>
        </w:rPr>
        <w:t xml:space="preserve"> Для достижения поставленной цели необходимо выполнить следующие задачи:</w:t>
      </w:r>
    </w:p>
    <w:p w:rsidR="00F54FF0" w:rsidRPr="00C44E31" w:rsidRDefault="00F54FF0" w:rsidP="00C44E31">
      <w:pPr>
        <w:spacing w:line="360" w:lineRule="auto"/>
        <w:ind w:right="-6" w:firstLine="709"/>
        <w:jc w:val="both"/>
        <w:rPr>
          <w:sz w:val="28"/>
          <w:szCs w:val="28"/>
        </w:rPr>
      </w:pPr>
      <w:r w:rsidRPr="00C44E31">
        <w:rPr>
          <w:sz w:val="28"/>
          <w:szCs w:val="28"/>
        </w:rPr>
        <w:t>— рассмотреть основные методы экономической оценки инвестиций;</w:t>
      </w:r>
    </w:p>
    <w:p w:rsidR="00F54FF0" w:rsidRPr="00C44E31" w:rsidRDefault="00F54FF0" w:rsidP="00C44E31">
      <w:pPr>
        <w:spacing w:line="360" w:lineRule="auto"/>
        <w:ind w:right="-6" w:firstLine="709"/>
        <w:jc w:val="both"/>
        <w:rPr>
          <w:sz w:val="28"/>
          <w:szCs w:val="28"/>
        </w:rPr>
      </w:pPr>
      <w:r w:rsidRPr="00C44E31">
        <w:rPr>
          <w:sz w:val="28"/>
          <w:szCs w:val="28"/>
        </w:rPr>
        <w:t>— выявить достоинства и недостатки каждого метода экономической оценки эффективности;</w:t>
      </w:r>
    </w:p>
    <w:p w:rsidR="00F54FF0" w:rsidRDefault="00F54FF0" w:rsidP="00C44E31">
      <w:pPr>
        <w:spacing w:line="360" w:lineRule="auto"/>
        <w:ind w:right="-6" w:firstLine="709"/>
        <w:jc w:val="both"/>
        <w:rPr>
          <w:sz w:val="28"/>
          <w:szCs w:val="28"/>
        </w:rPr>
      </w:pPr>
      <w:r w:rsidRPr="00C44E31">
        <w:rPr>
          <w:sz w:val="28"/>
          <w:szCs w:val="28"/>
        </w:rPr>
        <w:t>— определить экономическую эффективность инвестиционного проекта.</w:t>
      </w:r>
    </w:p>
    <w:p w:rsidR="00076360" w:rsidRPr="00076360" w:rsidRDefault="00076360" w:rsidP="00076360">
      <w:pPr>
        <w:spacing w:line="360" w:lineRule="auto"/>
        <w:ind w:right="-6"/>
        <w:jc w:val="both"/>
        <w:rPr>
          <w:color w:val="FFFFFF"/>
          <w:sz w:val="28"/>
          <w:szCs w:val="28"/>
        </w:rPr>
      </w:pPr>
      <w:r w:rsidRPr="00076360">
        <w:rPr>
          <w:color w:val="FFFFFF"/>
          <w:sz w:val="28"/>
          <w:szCs w:val="28"/>
        </w:rPr>
        <w:t>анализ метод оценка инвестиция</w:t>
      </w:r>
    </w:p>
    <w:p w:rsidR="00C44E31" w:rsidRDefault="00C44E31" w:rsidP="00836242">
      <w:pPr>
        <w:spacing w:line="360" w:lineRule="auto"/>
        <w:ind w:right="-6"/>
        <w:jc w:val="both"/>
        <w:rPr>
          <w:sz w:val="28"/>
          <w:szCs w:val="28"/>
        </w:rPr>
      </w:pPr>
    </w:p>
    <w:p w:rsidR="00921FBB" w:rsidRPr="00C44E31" w:rsidRDefault="00C44E31" w:rsidP="00C44E31">
      <w:pPr>
        <w:spacing w:line="360" w:lineRule="auto"/>
        <w:ind w:right="-6"/>
        <w:jc w:val="center"/>
        <w:rPr>
          <w:b/>
          <w:bCs/>
          <w:sz w:val="28"/>
          <w:szCs w:val="28"/>
        </w:rPr>
      </w:pPr>
      <w:r>
        <w:rPr>
          <w:sz w:val="28"/>
          <w:szCs w:val="28"/>
        </w:rPr>
        <w:br w:type="page"/>
      </w:r>
      <w:r w:rsidR="00921FBB" w:rsidRPr="00C44E31">
        <w:rPr>
          <w:b/>
          <w:bCs/>
          <w:sz w:val="28"/>
          <w:szCs w:val="28"/>
        </w:rPr>
        <w:t xml:space="preserve">ГЛАВА </w:t>
      </w:r>
      <w:r w:rsidR="006E3B61" w:rsidRPr="00C44E31">
        <w:rPr>
          <w:b/>
          <w:bCs/>
          <w:sz w:val="28"/>
          <w:szCs w:val="28"/>
        </w:rPr>
        <w:t>1</w:t>
      </w:r>
      <w:r w:rsidR="00921FBB" w:rsidRPr="00C44E31">
        <w:rPr>
          <w:b/>
          <w:bCs/>
          <w:sz w:val="28"/>
          <w:szCs w:val="28"/>
        </w:rPr>
        <w:t>. ЭКОНОМИЧЕСКАЯ ОЦЕНКА ИНВЕСТИЦИЙ</w:t>
      </w:r>
    </w:p>
    <w:p w:rsidR="00921FBB" w:rsidRPr="00C44E31" w:rsidRDefault="00921FBB" w:rsidP="00836242">
      <w:pPr>
        <w:spacing w:line="360" w:lineRule="auto"/>
        <w:ind w:right="-6"/>
        <w:jc w:val="both"/>
        <w:rPr>
          <w:noProof/>
          <w:sz w:val="28"/>
          <w:szCs w:val="28"/>
        </w:rPr>
      </w:pPr>
    </w:p>
    <w:p w:rsidR="00C44E31" w:rsidRDefault="009B7BA0" w:rsidP="00C44E31">
      <w:pPr>
        <w:spacing w:line="360" w:lineRule="auto"/>
        <w:ind w:right="-6" w:firstLine="709"/>
        <w:jc w:val="both"/>
        <w:rPr>
          <w:sz w:val="28"/>
          <w:szCs w:val="28"/>
        </w:rPr>
      </w:pPr>
      <w:r w:rsidRPr="00C44E31">
        <w:rPr>
          <w:sz w:val="28"/>
          <w:szCs w:val="28"/>
        </w:rPr>
        <w:t>Термин «инвестиции» происходит от латинского слова invest</w:t>
      </w:r>
      <w:r w:rsidR="00921FBB" w:rsidRPr="00C44E31">
        <w:rPr>
          <w:sz w:val="28"/>
          <w:szCs w:val="28"/>
        </w:rPr>
        <w:t xml:space="preserve"> — </w:t>
      </w:r>
      <w:r w:rsidRPr="00C44E31">
        <w:rPr>
          <w:sz w:val="28"/>
          <w:szCs w:val="28"/>
        </w:rPr>
        <w:t xml:space="preserve">вкладывать (некоторые авторы считают, что слово «инвестиции» происходит от латинского investire — облагать). В наиболее широкой </w:t>
      </w:r>
      <w:r w:rsidR="00921FBB" w:rsidRPr="00C44E31">
        <w:rPr>
          <w:sz w:val="28"/>
          <w:szCs w:val="28"/>
        </w:rPr>
        <w:t>трактовке</w:t>
      </w:r>
      <w:r w:rsidRPr="00C44E31">
        <w:rPr>
          <w:sz w:val="28"/>
          <w:szCs w:val="28"/>
        </w:rPr>
        <w:t xml:space="preserve"> инвестиции представляют собой вложение капитала во всех его формах в различные объекты (инструменты) с целью последующего его увеличения (получения </w:t>
      </w:r>
      <w:r w:rsidR="00921FBB" w:rsidRPr="00C44E31">
        <w:rPr>
          <w:sz w:val="28"/>
          <w:szCs w:val="28"/>
        </w:rPr>
        <w:t>прибыли</w:t>
      </w:r>
      <w:r w:rsidRPr="00C44E31">
        <w:rPr>
          <w:sz w:val="28"/>
          <w:szCs w:val="28"/>
        </w:rPr>
        <w:t xml:space="preserve"> и достижения иного экономического и внеэкономического результата). </w:t>
      </w:r>
    </w:p>
    <w:p w:rsidR="009B7BA0" w:rsidRPr="00C44E31" w:rsidRDefault="009B7BA0" w:rsidP="00C44E31">
      <w:pPr>
        <w:spacing w:line="360" w:lineRule="auto"/>
        <w:ind w:right="-6" w:firstLine="709"/>
        <w:jc w:val="both"/>
        <w:rPr>
          <w:sz w:val="28"/>
          <w:szCs w:val="28"/>
        </w:rPr>
      </w:pPr>
      <w:r w:rsidRPr="00C44E31">
        <w:rPr>
          <w:sz w:val="28"/>
          <w:szCs w:val="28"/>
        </w:rPr>
        <w:t>При этом рост капитала должен быть достаточным для компенсации отказа инвестора от использования имеющихся средств на потребление в текущем периоде, вознаграждения его за риск и возмещения потерь от инфляции в прогнозном периоде. В более узкой трактовке под инвестициями следует понимать вложение экономических ресурсов и ценностей (внутренних и внешних) в различные программы и проекты с целью получения прибыли и других конечных результатов (социальных, природоохранных и др.)</w:t>
      </w:r>
      <w:r w:rsidR="0055411D" w:rsidRPr="00C44E31">
        <w:rPr>
          <w:sz w:val="28"/>
          <w:szCs w:val="28"/>
        </w:rPr>
        <w:t>[</w:t>
      </w:r>
      <w:r w:rsidR="00536F32" w:rsidRPr="00C44E31">
        <w:rPr>
          <w:sz w:val="28"/>
          <w:szCs w:val="28"/>
        </w:rPr>
        <w:t>4</w:t>
      </w:r>
      <w:r w:rsidR="0055411D" w:rsidRPr="00C44E31">
        <w:rPr>
          <w:sz w:val="28"/>
          <w:szCs w:val="28"/>
        </w:rPr>
        <w:t>]</w:t>
      </w:r>
      <w:r w:rsidRPr="00C44E31">
        <w:rPr>
          <w:sz w:val="28"/>
          <w:szCs w:val="28"/>
        </w:rPr>
        <w:t xml:space="preserve">. </w:t>
      </w:r>
    </w:p>
    <w:p w:rsidR="009B7BA0" w:rsidRPr="00C44E31" w:rsidRDefault="009B7BA0" w:rsidP="00C44E31">
      <w:pPr>
        <w:spacing w:line="360" w:lineRule="auto"/>
        <w:ind w:right="-6" w:firstLine="709"/>
        <w:jc w:val="both"/>
        <w:rPr>
          <w:sz w:val="28"/>
          <w:szCs w:val="28"/>
        </w:rPr>
      </w:pPr>
      <w:r w:rsidRPr="00C44E31">
        <w:rPr>
          <w:sz w:val="28"/>
          <w:szCs w:val="28"/>
        </w:rPr>
        <w:t>В соответствии со ст. 1 Закона «Об инвестиционной деятельности в Российской Федерации, осуществляемой в форме капитальных вложений»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921FBB" w:rsidRPr="00C44E31" w:rsidRDefault="00921FBB" w:rsidP="00C44E31">
      <w:pPr>
        <w:spacing w:line="360" w:lineRule="auto"/>
        <w:ind w:right="-6" w:firstLine="709"/>
        <w:jc w:val="both"/>
        <w:rPr>
          <w:sz w:val="28"/>
          <w:szCs w:val="28"/>
        </w:rPr>
      </w:pPr>
      <w:r w:rsidRPr="00C44E31">
        <w:rPr>
          <w:sz w:val="28"/>
          <w:szCs w:val="28"/>
        </w:rPr>
        <w:t>Таким образом, инвестиции выражают все виды имущественных и интеллектуальных ценностей, которые вкладываются в объекты инвестиционной сферы с целью получения экономического (прибыль) и социального эффектов. Как экономическая категория инвестиции характеризуют</w:t>
      </w:r>
      <w:r w:rsidR="0055411D" w:rsidRPr="00C44E31">
        <w:rPr>
          <w:sz w:val="28"/>
          <w:szCs w:val="28"/>
        </w:rPr>
        <w:t xml:space="preserve"> [</w:t>
      </w:r>
      <w:r w:rsidR="00536F32" w:rsidRPr="00C44E31">
        <w:rPr>
          <w:sz w:val="28"/>
          <w:szCs w:val="28"/>
        </w:rPr>
        <w:t>4</w:t>
      </w:r>
      <w:r w:rsidR="0055411D" w:rsidRPr="00C44E31">
        <w:rPr>
          <w:sz w:val="28"/>
          <w:szCs w:val="28"/>
        </w:rPr>
        <w:t>]</w:t>
      </w:r>
      <w:r w:rsidRPr="00C44E31">
        <w:rPr>
          <w:sz w:val="28"/>
          <w:szCs w:val="28"/>
        </w:rPr>
        <w:t xml:space="preserve">: </w:t>
      </w:r>
    </w:p>
    <w:p w:rsidR="0039040D" w:rsidRPr="00C44E31" w:rsidRDefault="00921FBB" w:rsidP="00C44E31">
      <w:pPr>
        <w:spacing w:line="360" w:lineRule="auto"/>
        <w:ind w:right="-6" w:firstLine="709"/>
        <w:jc w:val="both"/>
        <w:rPr>
          <w:sz w:val="28"/>
          <w:szCs w:val="28"/>
        </w:rPr>
      </w:pPr>
      <w:r w:rsidRPr="00C44E31">
        <w:rPr>
          <w:sz w:val="28"/>
          <w:szCs w:val="28"/>
        </w:rPr>
        <w:t xml:space="preserve">а) вложение капитала в объекты предпринимательской деятельности с целью прироста первоначально авансированной стоимости; </w:t>
      </w:r>
    </w:p>
    <w:p w:rsidR="00921FBB" w:rsidRPr="00C44E31" w:rsidRDefault="00921FBB" w:rsidP="00C44E31">
      <w:pPr>
        <w:spacing w:line="360" w:lineRule="auto"/>
        <w:ind w:right="-6" w:firstLine="709"/>
        <w:jc w:val="both"/>
        <w:rPr>
          <w:sz w:val="28"/>
          <w:szCs w:val="28"/>
        </w:rPr>
      </w:pPr>
      <w:r w:rsidRPr="00C44E31">
        <w:rPr>
          <w:sz w:val="28"/>
          <w:szCs w:val="28"/>
        </w:rPr>
        <w:t xml:space="preserve">б) финансовые отношения между участниками инвестиционной деятельности (инвесторами, застройщиками, подрядчиками, государством, финансовыми институтами и др.), возникающие в процессе реализации инвестиционных проектов. </w:t>
      </w:r>
    </w:p>
    <w:p w:rsidR="00921FBB" w:rsidRPr="00C44E31" w:rsidRDefault="00921FBB" w:rsidP="00C44E31">
      <w:pPr>
        <w:spacing w:line="360" w:lineRule="auto"/>
        <w:ind w:right="-6" w:firstLine="709"/>
        <w:jc w:val="both"/>
        <w:rPr>
          <w:sz w:val="28"/>
          <w:szCs w:val="28"/>
        </w:rPr>
      </w:pPr>
      <w:r w:rsidRPr="00C44E31">
        <w:rPr>
          <w:sz w:val="28"/>
          <w:szCs w:val="28"/>
        </w:rPr>
        <w:t>Основные признаки инвестиций</w:t>
      </w:r>
      <w:r w:rsidR="0055411D" w:rsidRPr="00C44E31">
        <w:rPr>
          <w:sz w:val="28"/>
          <w:szCs w:val="28"/>
          <w:lang w:val="en-US"/>
        </w:rPr>
        <w:t xml:space="preserve"> [</w:t>
      </w:r>
      <w:r w:rsidR="00536F32" w:rsidRPr="00C44E31">
        <w:rPr>
          <w:sz w:val="28"/>
          <w:szCs w:val="28"/>
        </w:rPr>
        <w:t>3</w:t>
      </w:r>
      <w:r w:rsidR="0055411D" w:rsidRPr="00C44E31">
        <w:rPr>
          <w:sz w:val="28"/>
          <w:szCs w:val="28"/>
          <w:lang w:val="en-US"/>
        </w:rPr>
        <w:t>]</w:t>
      </w:r>
      <w:r w:rsidRPr="00C44E31">
        <w:rPr>
          <w:sz w:val="28"/>
          <w:szCs w:val="28"/>
        </w:rPr>
        <w:t xml:space="preserve">: </w:t>
      </w:r>
    </w:p>
    <w:p w:rsidR="00921FBB" w:rsidRPr="00C44E31" w:rsidRDefault="00921FBB" w:rsidP="00C44E31">
      <w:pPr>
        <w:spacing w:line="360" w:lineRule="auto"/>
        <w:ind w:right="-6" w:firstLine="709"/>
        <w:jc w:val="both"/>
        <w:rPr>
          <w:sz w:val="28"/>
          <w:szCs w:val="28"/>
        </w:rPr>
      </w:pPr>
      <w:r w:rsidRPr="00C44E31">
        <w:rPr>
          <w:sz w:val="28"/>
          <w:szCs w:val="28"/>
        </w:rPr>
        <w:t xml:space="preserve">— потенциальная способность приносить доход; </w:t>
      </w:r>
    </w:p>
    <w:p w:rsidR="00921FBB" w:rsidRPr="00C44E31" w:rsidRDefault="00921FBB" w:rsidP="00C44E31">
      <w:pPr>
        <w:spacing w:line="360" w:lineRule="auto"/>
        <w:ind w:right="-6" w:firstLine="709"/>
        <w:jc w:val="both"/>
        <w:rPr>
          <w:sz w:val="28"/>
          <w:szCs w:val="28"/>
        </w:rPr>
      </w:pPr>
      <w:r w:rsidRPr="00C44E31">
        <w:rPr>
          <w:sz w:val="28"/>
          <w:szCs w:val="28"/>
        </w:rPr>
        <w:t xml:space="preserve">— единство двух сторон: ресурсов (капитальных ценностей) и вложений (затрат); </w:t>
      </w:r>
    </w:p>
    <w:p w:rsidR="00921FBB" w:rsidRPr="00C44E31" w:rsidRDefault="00921FBB" w:rsidP="00C44E31">
      <w:pPr>
        <w:spacing w:line="360" w:lineRule="auto"/>
        <w:ind w:right="-6" w:firstLine="709"/>
        <w:jc w:val="both"/>
        <w:rPr>
          <w:sz w:val="28"/>
          <w:szCs w:val="28"/>
        </w:rPr>
      </w:pPr>
      <w:r w:rsidRPr="00C44E31">
        <w:rPr>
          <w:sz w:val="28"/>
          <w:szCs w:val="28"/>
        </w:rPr>
        <w:t xml:space="preserve">— преобразование части накопленного капитала в альтернативные виды активов экономического субъекта (предприятия); </w:t>
      </w:r>
    </w:p>
    <w:p w:rsidR="00921FBB" w:rsidRPr="00C44E31" w:rsidRDefault="00921FBB" w:rsidP="00C44E31">
      <w:pPr>
        <w:spacing w:line="360" w:lineRule="auto"/>
        <w:ind w:right="-6" w:firstLine="709"/>
        <w:jc w:val="both"/>
        <w:rPr>
          <w:sz w:val="28"/>
          <w:szCs w:val="28"/>
        </w:rPr>
      </w:pPr>
      <w:r w:rsidRPr="00C44E31">
        <w:rPr>
          <w:sz w:val="28"/>
          <w:szCs w:val="28"/>
        </w:rPr>
        <w:t xml:space="preserve">— целенаправленный характер вложения капитала в материальные и нематериальные объекты; </w:t>
      </w:r>
    </w:p>
    <w:p w:rsidR="00921FBB" w:rsidRPr="00C44E31" w:rsidRDefault="00921FBB" w:rsidP="00C44E31">
      <w:pPr>
        <w:spacing w:line="360" w:lineRule="auto"/>
        <w:ind w:right="-6" w:firstLine="709"/>
        <w:jc w:val="both"/>
        <w:rPr>
          <w:sz w:val="28"/>
          <w:szCs w:val="28"/>
        </w:rPr>
      </w:pPr>
      <w:r w:rsidRPr="00C44E31">
        <w:rPr>
          <w:sz w:val="28"/>
          <w:szCs w:val="28"/>
        </w:rPr>
        <w:t xml:space="preserve">— использование разнообразных инвестиционных ресурсов, которые характеризуются спросом, предложением и ценой; </w:t>
      </w:r>
    </w:p>
    <w:p w:rsidR="00921FBB" w:rsidRPr="00C44E31" w:rsidRDefault="00921FBB" w:rsidP="00C44E31">
      <w:pPr>
        <w:spacing w:line="360" w:lineRule="auto"/>
        <w:ind w:right="-6" w:firstLine="709"/>
        <w:jc w:val="both"/>
        <w:rPr>
          <w:sz w:val="28"/>
          <w:szCs w:val="28"/>
        </w:rPr>
      </w:pPr>
      <w:r w:rsidRPr="00C44E31">
        <w:rPr>
          <w:sz w:val="28"/>
          <w:szCs w:val="28"/>
        </w:rPr>
        <w:t xml:space="preserve">— наличие срока вложения; </w:t>
      </w:r>
    </w:p>
    <w:p w:rsidR="0039040D" w:rsidRPr="00C44E31" w:rsidRDefault="0039040D" w:rsidP="00C44E31">
      <w:pPr>
        <w:spacing w:line="360" w:lineRule="auto"/>
        <w:ind w:right="-6" w:firstLine="709"/>
        <w:jc w:val="both"/>
        <w:rPr>
          <w:sz w:val="28"/>
          <w:szCs w:val="28"/>
        </w:rPr>
      </w:pPr>
      <w:r w:rsidRPr="00C44E31">
        <w:rPr>
          <w:sz w:val="28"/>
          <w:szCs w:val="28"/>
        </w:rPr>
        <w:t xml:space="preserve">— </w:t>
      </w:r>
      <w:r w:rsidR="00921FBB" w:rsidRPr="00C44E31">
        <w:rPr>
          <w:sz w:val="28"/>
          <w:szCs w:val="28"/>
        </w:rPr>
        <w:t xml:space="preserve">наличие риска вложения капитала, т.е. вероятностный характер достижения целей инвестирования. </w:t>
      </w:r>
    </w:p>
    <w:p w:rsidR="003C5080" w:rsidRPr="00C44E31" w:rsidRDefault="003C5080" w:rsidP="00836242">
      <w:pPr>
        <w:spacing w:line="360" w:lineRule="auto"/>
        <w:ind w:right="-6"/>
        <w:jc w:val="both"/>
        <w:rPr>
          <w:sz w:val="28"/>
          <w:szCs w:val="28"/>
        </w:rPr>
      </w:pPr>
    </w:p>
    <w:p w:rsidR="0039040D" w:rsidRPr="00C44E31" w:rsidRDefault="00811B03" w:rsidP="00C44E31">
      <w:pPr>
        <w:spacing w:line="360" w:lineRule="auto"/>
        <w:ind w:right="-6"/>
        <w:jc w:val="center"/>
        <w:rPr>
          <w:b/>
          <w:bCs/>
          <w:noProof/>
          <w:sz w:val="28"/>
          <w:szCs w:val="28"/>
        </w:rPr>
      </w:pPr>
      <w:r w:rsidRPr="00C44E31">
        <w:rPr>
          <w:b/>
          <w:bCs/>
          <w:noProof/>
          <w:sz w:val="28"/>
          <w:szCs w:val="28"/>
        </w:rPr>
        <w:t>1.1</w:t>
      </w:r>
      <w:r w:rsidR="00C44E31" w:rsidRPr="00C44E31">
        <w:rPr>
          <w:b/>
          <w:bCs/>
          <w:noProof/>
          <w:sz w:val="28"/>
          <w:szCs w:val="28"/>
        </w:rPr>
        <w:t xml:space="preserve"> </w:t>
      </w:r>
      <w:r w:rsidRPr="00C44E31">
        <w:rPr>
          <w:b/>
          <w:bCs/>
          <w:noProof/>
          <w:sz w:val="28"/>
          <w:szCs w:val="28"/>
        </w:rPr>
        <w:t>ОСНОВНЫЕ ПРИНЦИПЫ ИНВЕСТИЦИОННОГО АНАЛИЗА</w:t>
      </w:r>
    </w:p>
    <w:p w:rsidR="003C5080" w:rsidRPr="00C44E31" w:rsidRDefault="003C5080" w:rsidP="00836242">
      <w:pPr>
        <w:spacing w:line="360" w:lineRule="auto"/>
        <w:ind w:right="-6"/>
        <w:jc w:val="both"/>
        <w:rPr>
          <w:b/>
          <w:bCs/>
          <w:noProof/>
          <w:sz w:val="28"/>
          <w:szCs w:val="28"/>
        </w:rPr>
      </w:pPr>
    </w:p>
    <w:p w:rsidR="006A711C" w:rsidRPr="00C44E31" w:rsidRDefault="006A711C" w:rsidP="00C44E31">
      <w:pPr>
        <w:spacing w:line="360" w:lineRule="auto"/>
        <w:ind w:right="-6" w:firstLine="709"/>
        <w:jc w:val="both"/>
        <w:rPr>
          <w:sz w:val="28"/>
          <w:szCs w:val="28"/>
        </w:rPr>
      </w:pPr>
      <w:r w:rsidRPr="00C44E31">
        <w:rPr>
          <w:sz w:val="28"/>
          <w:szCs w:val="28"/>
        </w:rPr>
        <w:t xml:space="preserve">Оценка эффективности инвестиционных проектов включает два основных подхода — финансовый и экономический, задачи и методы которых различаются. Эти подходы дополняют друг друга. </w:t>
      </w:r>
    </w:p>
    <w:p w:rsidR="006A711C" w:rsidRPr="00C44E31" w:rsidRDefault="006A711C" w:rsidP="00C44E31">
      <w:pPr>
        <w:spacing w:line="360" w:lineRule="auto"/>
        <w:ind w:right="-6" w:firstLine="709"/>
        <w:jc w:val="both"/>
        <w:rPr>
          <w:sz w:val="28"/>
          <w:szCs w:val="28"/>
        </w:rPr>
      </w:pPr>
      <w:r w:rsidRPr="00C44E31">
        <w:rPr>
          <w:sz w:val="28"/>
          <w:szCs w:val="28"/>
        </w:rPr>
        <w:t>При первом подходе анализируется ликвидность проекта в ходе его реализации, т.е. задача финансовой оценки — установление достаточности финансовых ресурсов предприятия для реализации проекта в установленный срок, выполнения всех финансовых обязательств. При втором определяется потенциальная способность инвестиционного проекта сохранить покупательную способность вложенных средств и обеспечить достаточный темп их прироста. Анализ строится на расчете различных показателей эффективности инвестиционных проектов</w:t>
      </w:r>
      <w:r w:rsidR="0055411D" w:rsidRPr="00C44E31">
        <w:rPr>
          <w:sz w:val="28"/>
          <w:szCs w:val="28"/>
        </w:rPr>
        <w:t xml:space="preserve"> [</w:t>
      </w:r>
      <w:r w:rsidR="00536F32" w:rsidRPr="00C44E31">
        <w:rPr>
          <w:sz w:val="28"/>
          <w:szCs w:val="28"/>
        </w:rPr>
        <w:t>7</w:t>
      </w:r>
      <w:r w:rsidR="0055411D" w:rsidRPr="00C44E31">
        <w:rPr>
          <w:sz w:val="28"/>
          <w:szCs w:val="28"/>
        </w:rPr>
        <w:t>]</w:t>
      </w:r>
      <w:r w:rsidRPr="00C44E31">
        <w:rPr>
          <w:sz w:val="28"/>
          <w:szCs w:val="28"/>
        </w:rPr>
        <w:t>.</w:t>
      </w:r>
    </w:p>
    <w:p w:rsidR="00AE3BBA" w:rsidRPr="00C44E31" w:rsidRDefault="00AE3BBA" w:rsidP="00836242">
      <w:pPr>
        <w:spacing w:line="360" w:lineRule="auto"/>
        <w:ind w:right="-6"/>
        <w:jc w:val="both"/>
        <w:rPr>
          <w:sz w:val="28"/>
          <w:szCs w:val="28"/>
        </w:rPr>
      </w:pPr>
    </w:p>
    <w:p w:rsidR="006A711C" w:rsidRPr="00C44E31" w:rsidRDefault="00AE3BBA" w:rsidP="00C44E31">
      <w:pPr>
        <w:spacing w:line="360" w:lineRule="auto"/>
        <w:ind w:right="-6"/>
        <w:jc w:val="center"/>
        <w:rPr>
          <w:b/>
          <w:bCs/>
          <w:sz w:val="28"/>
          <w:szCs w:val="28"/>
        </w:rPr>
      </w:pPr>
      <w:r w:rsidRPr="00C44E31">
        <w:rPr>
          <w:b/>
          <w:bCs/>
          <w:sz w:val="28"/>
          <w:szCs w:val="28"/>
        </w:rPr>
        <w:t>1.2 СТАТИЧЕСКИЕ МЕТОДЫ ОЦЕНКИ ЭФФЕКТИВНОСТИ ИНВЕСТИЦИЙ</w:t>
      </w:r>
    </w:p>
    <w:p w:rsidR="006A711C" w:rsidRPr="00C44E31" w:rsidRDefault="006A711C" w:rsidP="00836242">
      <w:pPr>
        <w:tabs>
          <w:tab w:val="left" w:pos="9000"/>
        </w:tabs>
        <w:autoSpaceDE w:val="0"/>
        <w:autoSpaceDN w:val="0"/>
        <w:adjustRightInd w:val="0"/>
        <w:spacing w:line="360" w:lineRule="auto"/>
        <w:ind w:right="-6"/>
        <w:jc w:val="both"/>
        <w:rPr>
          <w:sz w:val="28"/>
          <w:szCs w:val="28"/>
        </w:rPr>
      </w:pPr>
    </w:p>
    <w:p w:rsidR="006A711C" w:rsidRPr="00C44E31" w:rsidRDefault="006A711C" w:rsidP="00C44E31">
      <w:pPr>
        <w:spacing w:line="360" w:lineRule="auto"/>
        <w:ind w:right="-6" w:firstLine="709"/>
        <w:jc w:val="both"/>
        <w:rPr>
          <w:sz w:val="28"/>
          <w:szCs w:val="28"/>
        </w:rPr>
      </w:pPr>
      <w:r w:rsidRPr="00C44E31">
        <w:rPr>
          <w:sz w:val="28"/>
          <w:szCs w:val="28"/>
        </w:rPr>
        <w:t>Метод простой (бухгалтерской) нормы прибыли (рентабельности инвестиций). Показатель бухгалтерской рентабельности инвестиций ROI (return on investment) иногда в литературе носит название средней нормы прибыли на инвестиции ARR (average rate of return) или расчетной нормы прибыли ARR (accounting rate of return). Сущность метода выражается формулой</w:t>
      </w:r>
      <w:r w:rsidR="0055411D" w:rsidRPr="00C44E31">
        <w:rPr>
          <w:sz w:val="28"/>
          <w:szCs w:val="28"/>
          <w:lang w:val="en-US"/>
        </w:rPr>
        <w:t xml:space="preserve"> [</w:t>
      </w:r>
      <w:r w:rsidR="00536F32" w:rsidRPr="00C44E31">
        <w:rPr>
          <w:sz w:val="28"/>
          <w:szCs w:val="28"/>
        </w:rPr>
        <w:t>3</w:t>
      </w:r>
      <w:r w:rsidR="0055411D" w:rsidRPr="00C44E31">
        <w:rPr>
          <w:sz w:val="28"/>
          <w:szCs w:val="28"/>
          <w:lang w:val="en-US"/>
        </w:rPr>
        <w:t>]</w:t>
      </w:r>
      <w:r w:rsidRPr="00C44E31">
        <w:rPr>
          <w:sz w:val="28"/>
          <w:szCs w:val="28"/>
        </w:rPr>
        <w:t>:</w:t>
      </w:r>
    </w:p>
    <w:p w:rsidR="00C32F96" w:rsidRPr="00C44E31" w:rsidRDefault="00C32F96" w:rsidP="00B3420F">
      <w:pPr>
        <w:spacing w:line="360" w:lineRule="auto"/>
        <w:ind w:right="-6"/>
        <w:jc w:val="both"/>
        <w:rPr>
          <w:noProof/>
          <w:sz w:val="28"/>
          <w:szCs w:val="28"/>
        </w:rPr>
      </w:pPr>
    </w:p>
    <w:tbl>
      <w:tblPr>
        <w:tblpPr w:leftFromText="180" w:rightFromText="180" w:vertAnchor="text" w:horzAnchor="margin" w:tblpX="468" w:tblpY="23"/>
        <w:tblOverlap w:val="never"/>
        <w:tblW w:w="0" w:type="auto"/>
        <w:tblLayout w:type="fixed"/>
        <w:tblLook w:val="01E0" w:firstRow="1" w:lastRow="1" w:firstColumn="1" w:lastColumn="1" w:noHBand="0" w:noVBand="0"/>
      </w:tblPr>
      <w:tblGrid>
        <w:gridCol w:w="1188"/>
        <w:gridCol w:w="720"/>
        <w:gridCol w:w="972"/>
        <w:gridCol w:w="540"/>
      </w:tblGrid>
      <w:tr w:rsidR="00C44E31" w:rsidRPr="00C44E31" w:rsidTr="00D66075">
        <w:tc>
          <w:tcPr>
            <w:tcW w:w="1188" w:type="dxa"/>
            <w:vMerge w:val="restart"/>
            <w:shd w:val="clear" w:color="auto" w:fill="auto"/>
            <w:vAlign w:val="center"/>
          </w:tcPr>
          <w:p w:rsidR="00C44E31" w:rsidRPr="00C44E31" w:rsidRDefault="00C44E31" w:rsidP="00D66075">
            <w:r w:rsidRPr="00C44E31">
              <w:t xml:space="preserve">Эпр </w:t>
            </w:r>
            <w:r w:rsidRPr="00D66075">
              <w:sym w:font="Wingdings" w:char="F0E8"/>
            </w:r>
          </w:p>
        </w:tc>
        <w:tc>
          <w:tcPr>
            <w:tcW w:w="720" w:type="dxa"/>
            <w:shd w:val="clear" w:color="auto" w:fill="auto"/>
            <w:vAlign w:val="center"/>
          </w:tcPr>
          <w:p w:rsidR="00C44E31" w:rsidRPr="00C44E31" w:rsidRDefault="00C44E31" w:rsidP="00D66075">
            <w:r w:rsidRPr="00C44E31">
              <w:t>ПРr</w:t>
            </w:r>
          </w:p>
        </w:tc>
        <w:tc>
          <w:tcPr>
            <w:tcW w:w="972" w:type="dxa"/>
            <w:vMerge w:val="restart"/>
            <w:shd w:val="clear" w:color="auto" w:fill="auto"/>
            <w:vAlign w:val="center"/>
          </w:tcPr>
          <w:p w:rsidR="00C44E31" w:rsidRPr="00C44E31" w:rsidRDefault="00C44E31" w:rsidP="00D66075">
            <w:r w:rsidRPr="00D66075">
              <w:sym w:font="Wingdings" w:char="F0E0"/>
            </w:r>
            <w:r w:rsidRPr="00C44E31">
              <w:t>max</w:t>
            </w:r>
          </w:p>
        </w:tc>
        <w:tc>
          <w:tcPr>
            <w:tcW w:w="540" w:type="dxa"/>
            <w:vMerge w:val="restart"/>
            <w:shd w:val="clear" w:color="auto" w:fill="auto"/>
            <w:vAlign w:val="center"/>
          </w:tcPr>
          <w:p w:rsidR="00C44E31" w:rsidRPr="00C44E31" w:rsidRDefault="00C44E31" w:rsidP="00D66075">
            <w:r w:rsidRPr="00C44E31">
              <w:t>(1)</w:t>
            </w:r>
          </w:p>
        </w:tc>
      </w:tr>
      <w:tr w:rsidR="00C44E31" w:rsidRPr="00C44E31" w:rsidTr="00D66075">
        <w:tc>
          <w:tcPr>
            <w:tcW w:w="1188" w:type="dxa"/>
            <w:vMerge/>
            <w:shd w:val="clear" w:color="auto" w:fill="auto"/>
          </w:tcPr>
          <w:p w:rsidR="00C44E31" w:rsidRPr="00C44E31" w:rsidRDefault="00C44E31" w:rsidP="00D66075"/>
        </w:tc>
        <w:tc>
          <w:tcPr>
            <w:tcW w:w="720" w:type="dxa"/>
            <w:shd w:val="clear" w:color="auto" w:fill="auto"/>
            <w:vAlign w:val="center"/>
          </w:tcPr>
          <w:p w:rsidR="00C44E31" w:rsidRPr="00C44E31" w:rsidRDefault="00C44E31" w:rsidP="00D66075">
            <w:r w:rsidRPr="00C44E31">
              <w:t>И∑</w:t>
            </w:r>
          </w:p>
        </w:tc>
        <w:tc>
          <w:tcPr>
            <w:tcW w:w="972" w:type="dxa"/>
            <w:vMerge/>
            <w:shd w:val="clear" w:color="auto" w:fill="auto"/>
          </w:tcPr>
          <w:p w:rsidR="00C44E31" w:rsidRPr="00C44E31" w:rsidRDefault="00C44E31" w:rsidP="00D66075"/>
        </w:tc>
        <w:tc>
          <w:tcPr>
            <w:tcW w:w="540" w:type="dxa"/>
            <w:vMerge/>
            <w:shd w:val="clear" w:color="auto" w:fill="auto"/>
          </w:tcPr>
          <w:p w:rsidR="00C44E31" w:rsidRPr="00C44E31" w:rsidRDefault="00C44E31" w:rsidP="00D66075"/>
        </w:tc>
      </w:tr>
    </w:tbl>
    <w:p w:rsidR="00C44E31" w:rsidRDefault="00C44E31" w:rsidP="00836242">
      <w:pPr>
        <w:spacing w:line="360" w:lineRule="auto"/>
        <w:ind w:right="-6"/>
        <w:jc w:val="both"/>
        <w:rPr>
          <w:noProof/>
          <w:sz w:val="28"/>
          <w:szCs w:val="28"/>
        </w:rPr>
      </w:pPr>
    </w:p>
    <w:p w:rsidR="00836242" w:rsidRDefault="00836242" w:rsidP="00836242">
      <w:pPr>
        <w:spacing w:line="360" w:lineRule="auto"/>
        <w:ind w:right="-6"/>
        <w:jc w:val="both"/>
        <w:rPr>
          <w:noProof/>
          <w:sz w:val="28"/>
          <w:szCs w:val="28"/>
        </w:rPr>
      </w:pPr>
    </w:p>
    <w:p w:rsidR="00836242" w:rsidRPr="00836242" w:rsidRDefault="00836242" w:rsidP="00836242">
      <w:pPr>
        <w:spacing w:line="360" w:lineRule="auto"/>
        <w:ind w:right="-6"/>
        <w:jc w:val="both"/>
        <w:rPr>
          <w:sz w:val="28"/>
          <w:szCs w:val="28"/>
        </w:rPr>
      </w:pPr>
    </w:p>
    <w:p w:rsidR="00C32F96" w:rsidRPr="00C44E31" w:rsidRDefault="00C32F96" w:rsidP="00C44E31">
      <w:pPr>
        <w:spacing w:line="360" w:lineRule="auto"/>
        <w:ind w:right="-6" w:firstLine="709"/>
        <w:jc w:val="both"/>
        <w:rPr>
          <w:sz w:val="28"/>
          <w:szCs w:val="28"/>
        </w:rPr>
      </w:pPr>
      <w:r w:rsidRPr="00C44E31">
        <w:rPr>
          <w:sz w:val="28"/>
          <w:szCs w:val="28"/>
        </w:rPr>
        <w:t>где ПРr, — средняя за период жизни проекта чистая бухгалтерская прибыль;</w:t>
      </w:r>
    </w:p>
    <w:p w:rsidR="00C32F96" w:rsidRPr="00C44E31" w:rsidRDefault="00C32F96" w:rsidP="00C44E31">
      <w:pPr>
        <w:spacing w:line="360" w:lineRule="auto"/>
        <w:ind w:right="-6" w:firstLine="709"/>
        <w:jc w:val="both"/>
        <w:rPr>
          <w:sz w:val="28"/>
          <w:szCs w:val="28"/>
        </w:rPr>
      </w:pPr>
      <w:r w:rsidRPr="00C44E31">
        <w:rPr>
          <w:sz w:val="28"/>
          <w:szCs w:val="28"/>
        </w:rPr>
        <w:t>И∑ — общая сумма инвестиций в проект.</w:t>
      </w:r>
    </w:p>
    <w:p w:rsidR="00130C38" w:rsidRPr="00C44E31" w:rsidRDefault="00130C38" w:rsidP="00C44E31">
      <w:pPr>
        <w:spacing w:line="360" w:lineRule="auto"/>
        <w:ind w:right="-6" w:firstLine="709"/>
        <w:jc w:val="both"/>
        <w:rPr>
          <w:sz w:val="28"/>
          <w:szCs w:val="28"/>
        </w:rPr>
      </w:pPr>
      <w:r w:rsidRPr="00C44E31">
        <w:rPr>
          <w:sz w:val="28"/>
          <w:szCs w:val="28"/>
        </w:rPr>
        <w:t xml:space="preserve">Данный показатель ориентирован на оценку инвестиций на основе не денежных поступлений, а бухгалтерского показателя — прибыли предприятия. Этот показатель представляет собой отношение средней величины прибыли предприятия по бухгалтерской отчетности к средней величине инвестиций. При этом расчет бухгалтерской рентабельности инвестиций ведется на основе прибыли до процентных и налоговых платежей — EBIT (earning before interest and tax) или прибыли после налоговых, но до процентных платежей EBIT (1 — Н). Чаще используется величина прибыли после налогообложения, так как она лучше характеризует выгоду, которую получают владельцы предприятия и инвесторы. Величина инвестиций, по отношению к которой определяется простая норма прибыли, находится как среднее между учетной стоимостью активов на начало и конец реализации проекта. </w:t>
      </w:r>
    </w:p>
    <w:p w:rsidR="00130C38" w:rsidRDefault="00130C38" w:rsidP="00C44E31">
      <w:pPr>
        <w:spacing w:line="360" w:lineRule="auto"/>
        <w:ind w:right="-6" w:firstLine="709"/>
        <w:jc w:val="both"/>
        <w:rPr>
          <w:sz w:val="28"/>
          <w:szCs w:val="28"/>
        </w:rPr>
      </w:pPr>
      <w:r w:rsidRPr="00C44E31">
        <w:rPr>
          <w:sz w:val="28"/>
          <w:szCs w:val="28"/>
        </w:rPr>
        <w:t xml:space="preserve">Для практических расчетов используются следующие формулы </w:t>
      </w:r>
      <w:r w:rsidRPr="00C44E31">
        <w:rPr>
          <w:sz w:val="28"/>
          <w:szCs w:val="28"/>
        </w:rPr>
        <w:br/>
        <w:t>доходности инвестиций</w:t>
      </w:r>
      <w:r w:rsidR="0055411D" w:rsidRPr="00C44E31">
        <w:rPr>
          <w:sz w:val="28"/>
          <w:szCs w:val="28"/>
        </w:rPr>
        <w:t xml:space="preserve"> [</w:t>
      </w:r>
      <w:r w:rsidR="00536F32" w:rsidRPr="00C44E31">
        <w:rPr>
          <w:sz w:val="28"/>
          <w:szCs w:val="28"/>
        </w:rPr>
        <w:t>3</w:t>
      </w:r>
      <w:r w:rsidR="0055411D" w:rsidRPr="00C44E31">
        <w:rPr>
          <w:sz w:val="28"/>
          <w:szCs w:val="28"/>
        </w:rPr>
        <w:t>]</w:t>
      </w:r>
      <w:r w:rsidRPr="00C44E31">
        <w:rPr>
          <w:sz w:val="28"/>
          <w:szCs w:val="28"/>
        </w:rPr>
        <w:t>:</w:t>
      </w:r>
    </w:p>
    <w:p w:rsidR="00B3420F" w:rsidRPr="00C44E31" w:rsidRDefault="00B3420F" w:rsidP="00836242">
      <w:pPr>
        <w:spacing w:line="360" w:lineRule="auto"/>
        <w:ind w:right="-6"/>
        <w:jc w:val="both"/>
        <w:rPr>
          <w:sz w:val="28"/>
          <w:szCs w:val="28"/>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720"/>
        <w:gridCol w:w="1260"/>
        <w:gridCol w:w="1620"/>
        <w:gridCol w:w="621"/>
        <w:gridCol w:w="1443"/>
        <w:gridCol w:w="496"/>
      </w:tblGrid>
      <w:tr w:rsidR="00841EE9" w:rsidRPr="00B3420F" w:rsidTr="00D66075">
        <w:tc>
          <w:tcPr>
            <w:tcW w:w="900" w:type="dxa"/>
            <w:vMerge w:val="restart"/>
            <w:tcBorders>
              <w:top w:val="nil"/>
              <w:left w:val="nil"/>
              <w:bottom w:val="nil"/>
              <w:right w:val="nil"/>
            </w:tcBorders>
            <w:shd w:val="clear" w:color="auto" w:fill="auto"/>
            <w:vAlign w:val="center"/>
          </w:tcPr>
          <w:p w:rsidR="00841EE9" w:rsidRPr="00B3420F" w:rsidRDefault="00841EE9" w:rsidP="00B3420F">
            <w:r w:rsidRPr="00B3420F">
              <w:t>ROI =</w:t>
            </w:r>
          </w:p>
        </w:tc>
        <w:tc>
          <w:tcPr>
            <w:tcW w:w="900" w:type="dxa"/>
            <w:tcBorders>
              <w:top w:val="nil"/>
              <w:left w:val="nil"/>
              <w:bottom w:val="nil"/>
              <w:right w:val="nil"/>
            </w:tcBorders>
            <w:shd w:val="clear" w:color="auto" w:fill="auto"/>
            <w:vAlign w:val="center"/>
          </w:tcPr>
          <w:p w:rsidR="00841EE9" w:rsidRPr="00B3420F" w:rsidRDefault="00841EE9" w:rsidP="00B3420F">
            <w:r w:rsidRPr="00B3420F">
              <w:t>EBIT</w:t>
            </w:r>
          </w:p>
        </w:tc>
        <w:tc>
          <w:tcPr>
            <w:tcW w:w="720" w:type="dxa"/>
            <w:vMerge w:val="restart"/>
            <w:tcBorders>
              <w:top w:val="nil"/>
              <w:left w:val="nil"/>
              <w:bottom w:val="nil"/>
              <w:right w:val="nil"/>
            </w:tcBorders>
            <w:shd w:val="clear" w:color="auto" w:fill="auto"/>
            <w:vAlign w:val="center"/>
          </w:tcPr>
          <w:p w:rsidR="00841EE9" w:rsidRPr="00B3420F" w:rsidRDefault="00841EE9" w:rsidP="00B3420F">
            <w:r w:rsidRPr="00B3420F">
              <w:t>или</w:t>
            </w:r>
          </w:p>
        </w:tc>
        <w:tc>
          <w:tcPr>
            <w:tcW w:w="1260" w:type="dxa"/>
            <w:vMerge w:val="restart"/>
            <w:tcBorders>
              <w:top w:val="nil"/>
              <w:left w:val="nil"/>
              <w:bottom w:val="nil"/>
              <w:right w:val="nil"/>
            </w:tcBorders>
            <w:shd w:val="clear" w:color="auto" w:fill="auto"/>
            <w:vAlign w:val="center"/>
          </w:tcPr>
          <w:p w:rsidR="00841EE9" w:rsidRPr="00B3420F" w:rsidRDefault="00841EE9" w:rsidP="00B3420F">
            <w:r w:rsidRPr="00B3420F">
              <w:t>ROI =</w:t>
            </w:r>
          </w:p>
        </w:tc>
        <w:tc>
          <w:tcPr>
            <w:tcW w:w="1620" w:type="dxa"/>
            <w:tcBorders>
              <w:top w:val="nil"/>
              <w:left w:val="nil"/>
              <w:bottom w:val="nil"/>
              <w:right w:val="nil"/>
            </w:tcBorders>
            <w:shd w:val="clear" w:color="auto" w:fill="auto"/>
            <w:vAlign w:val="center"/>
          </w:tcPr>
          <w:p w:rsidR="00841EE9" w:rsidRPr="00B3420F" w:rsidRDefault="00841EE9" w:rsidP="00B3420F">
            <w:r w:rsidRPr="00B3420F">
              <w:t>EBIT(1-H)</w:t>
            </w:r>
          </w:p>
        </w:tc>
        <w:tc>
          <w:tcPr>
            <w:tcW w:w="621" w:type="dxa"/>
            <w:vMerge w:val="restart"/>
            <w:tcBorders>
              <w:top w:val="nil"/>
              <w:left w:val="nil"/>
              <w:bottom w:val="nil"/>
              <w:right w:val="nil"/>
            </w:tcBorders>
            <w:shd w:val="clear" w:color="auto" w:fill="auto"/>
            <w:vAlign w:val="center"/>
          </w:tcPr>
          <w:p w:rsidR="00841EE9" w:rsidRPr="00B3420F" w:rsidRDefault="00841EE9" w:rsidP="00B3420F">
            <w:r w:rsidRPr="00B3420F">
              <w:t>И=</w:t>
            </w:r>
          </w:p>
        </w:tc>
        <w:tc>
          <w:tcPr>
            <w:tcW w:w="1443" w:type="dxa"/>
            <w:tcBorders>
              <w:top w:val="nil"/>
              <w:left w:val="nil"/>
              <w:bottom w:val="nil"/>
              <w:right w:val="nil"/>
            </w:tcBorders>
            <w:shd w:val="clear" w:color="auto" w:fill="auto"/>
            <w:vAlign w:val="center"/>
          </w:tcPr>
          <w:p w:rsidR="00841EE9" w:rsidRPr="00B3420F" w:rsidRDefault="00841EE9" w:rsidP="00B3420F">
            <w:r w:rsidRPr="00B3420F">
              <w:t>Ан – Ак</w:t>
            </w:r>
          </w:p>
        </w:tc>
        <w:tc>
          <w:tcPr>
            <w:tcW w:w="496" w:type="dxa"/>
            <w:vMerge w:val="restart"/>
            <w:tcBorders>
              <w:top w:val="nil"/>
              <w:left w:val="nil"/>
              <w:bottom w:val="nil"/>
              <w:right w:val="nil"/>
            </w:tcBorders>
            <w:shd w:val="clear" w:color="auto" w:fill="auto"/>
            <w:vAlign w:val="center"/>
          </w:tcPr>
          <w:p w:rsidR="00841EE9" w:rsidRPr="00B3420F" w:rsidRDefault="00841EE9" w:rsidP="00B3420F">
            <w:r w:rsidRPr="00B3420F">
              <w:t>(2)</w:t>
            </w:r>
          </w:p>
        </w:tc>
      </w:tr>
      <w:tr w:rsidR="00841EE9" w:rsidRPr="00B3420F" w:rsidTr="00D66075">
        <w:tc>
          <w:tcPr>
            <w:tcW w:w="900" w:type="dxa"/>
            <w:vMerge/>
            <w:tcBorders>
              <w:top w:val="nil"/>
              <w:left w:val="nil"/>
              <w:bottom w:val="nil"/>
              <w:right w:val="nil"/>
            </w:tcBorders>
            <w:shd w:val="clear" w:color="auto" w:fill="auto"/>
            <w:vAlign w:val="center"/>
          </w:tcPr>
          <w:p w:rsidR="00841EE9" w:rsidRPr="00B3420F" w:rsidRDefault="00841EE9" w:rsidP="00B3420F"/>
        </w:tc>
        <w:tc>
          <w:tcPr>
            <w:tcW w:w="900" w:type="dxa"/>
            <w:tcBorders>
              <w:top w:val="nil"/>
              <w:left w:val="nil"/>
              <w:bottom w:val="nil"/>
              <w:right w:val="nil"/>
            </w:tcBorders>
            <w:shd w:val="clear" w:color="auto" w:fill="auto"/>
            <w:vAlign w:val="center"/>
          </w:tcPr>
          <w:p w:rsidR="00841EE9" w:rsidRPr="00B3420F" w:rsidRDefault="00841EE9" w:rsidP="00B3420F">
            <w:r w:rsidRPr="00B3420F">
              <w:t>И</w:t>
            </w:r>
          </w:p>
        </w:tc>
        <w:tc>
          <w:tcPr>
            <w:tcW w:w="720" w:type="dxa"/>
            <w:vMerge/>
            <w:tcBorders>
              <w:top w:val="nil"/>
              <w:left w:val="nil"/>
              <w:bottom w:val="nil"/>
              <w:right w:val="nil"/>
            </w:tcBorders>
            <w:shd w:val="clear" w:color="auto" w:fill="auto"/>
            <w:vAlign w:val="center"/>
          </w:tcPr>
          <w:p w:rsidR="00841EE9" w:rsidRPr="00B3420F" w:rsidRDefault="00841EE9" w:rsidP="00B3420F"/>
        </w:tc>
        <w:tc>
          <w:tcPr>
            <w:tcW w:w="1260" w:type="dxa"/>
            <w:vMerge/>
            <w:tcBorders>
              <w:top w:val="nil"/>
              <w:left w:val="nil"/>
              <w:bottom w:val="nil"/>
              <w:right w:val="nil"/>
            </w:tcBorders>
            <w:shd w:val="clear" w:color="auto" w:fill="auto"/>
            <w:vAlign w:val="center"/>
          </w:tcPr>
          <w:p w:rsidR="00841EE9" w:rsidRPr="00B3420F" w:rsidRDefault="00841EE9" w:rsidP="00B3420F"/>
        </w:tc>
        <w:tc>
          <w:tcPr>
            <w:tcW w:w="1620" w:type="dxa"/>
            <w:tcBorders>
              <w:top w:val="nil"/>
              <w:left w:val="nil"/>
              <w:bottom w:val="nil"/>
              <w:right w:val="nil"/>
            </w:tcBorders>
            <w:shd w:val="clear" w:color="auto" w:fill="auto"/>
            <w:vAlign w:val="center"/>
          </w:tcPr>
          <w:p w:rsidR="00841EE9" w:rsidRPr="00B3420F" w:rsidRDefault="00841EE9" w:rsidP="00B3420F">
            <w:r w:rsidRPr="00B3420F">
              <w:t>И</w:t>
            </w:r>
          </w:p>
        </w:tc>
        <w:tc>
          <w:tcPr>
            <w:tcW w:w="621" w:type="dxa"/>
            <w:vMerge/>
            <w:tcBorders>
              <w:top w:val="nil"/>
              <w:left w:val="nil"/>
              <w:bottom w:val="nil"/>
              <w:right w:val="nil"/>
            </w:tcBorders>
            <w:shd w:val="clear" w:color="auto" w:fill="auto"/>
            <w:vAlign w:val="center"/>
          </w:tcPr>
          <w:p w:rsidR="00841EE9" w:rsidRPr="00B3420F" w:rsidRDefault="00841EE9" w:rsidP="00B3420F"/>
        </w:tc>
        <w:tc>
          <w:tcPr>
            <w:tcW w:w="1443" w:type="dxa"/>
            <w:tcBorders>
              <w:top w:val="nil"/>
              <w:left w:val="nil"/>
              <w:bottom w:val="nil"/>
              <w:right w:val="nil"/>
            </w:tcBorders>
            <w:shd w:val="clear" w:color="auto" w:fill="auto"/>
            <w:vAlign w:val="center"/>
          </w:tcPr>
          <w:p w:rsidR="00841EE9" w:rsidRPr="00B3420F" w:rsidRDefault="00841EE9" w:rsidP="00B3420F">
            <w:r w:rsidRPr="00B3420F">
              <w:t>2</w:t>
            </w:r>
          </w:p>
        </w:tc>
        <w:tc>
          <w:tcPr>
            <w:tcW w:w="496" w:type="dxa"/>
            <w:vMerge/>
            <w:tcBorders>
              <w:top w:val="nil"/>
              <w:left w:val="nil"/>
              <w:bottom w:val="nil"/>
              <w:right w:val="nil"/>
            </w:tcBorders>
            <w:shd w:val="clear" w:color="auto" w:fill="auto"/>
          </w:tcPr>
          <w:p w:rsidR="00841EE9" w:rsidRPr="00B3420F" w:rsidRDefault="00841EE9" w:rsidP="00B3420F"/>
        </w:tc>
      </w:tr>
    </w:tbl>
    <w:p w:rsidR="00B3420F" w:rsidRDefault="00B3420F" w:rsidP="00836242">
      <w:pPr>
        <w:spacing w:line="360" w:lineRule="auto"/>
        <w:ind w:right="-6"/>
        <w:jc w:val="both"/>
        <w:rPr>
          <w:sz w:val="28"/>
          <w:szCs w:val="28"/>
        </w:rPr>
      </w:pPr>
    </w:p>
    <w:p w:rsidR="00AE3BBA" w:rsidRPr="00C44E31" w:rsidRDefault="004151F5" w:rsidP="00C44E31">
      <w:pPr>
        <w:spacing w:line="360" w:lineRule="auto"/>
        <w:ind w:right="-6" w:firstLine="709"/>
        <w:jc w:val="both"/>
        <w:rPr>
          <w:sz w:val="28"/>
          <w:szCs w:val="28"/>
        </w:rPr>
      </w:pPr>
      <w:r w:rsidRPr="00C44E31">
        <w:rPr>
          <w:sz w:val="28"/>
          <w:szCs w:val="28"/>
        </w:rPr>
        <w:t>где EBIT</w:t>
      </w:r>
      <w:r w:rsidRPr="00C44E31">
        <w:rPr>
          <w:b/>
          <w:bCs/>
          <w:sz w:val="28"/>
          <w:szCs w:val="28"/>
        </w:rPr>
        <w:t xml:space="preserve"> </w:t>
      </w:r>
      <w:r w:rsidRPr="00C44E31">
        <w:rPr>
          <w:sz w:val="28"/>
          <w:szCs w:val="28"/>
        </w:rPr>
        <w:t xml:space="preserve">— доход до процентных и налоговых платежей; </w:t>
      </w:r>
    </w:p>
    <w:p w:rsidR="00AE3BBA" w:rsidRPr="00C44E31" w:rsidRDefault="004151F5" w:rsidP="00C44E31">
      <w:pPr>
        <w:spacing w:line="360" w:lineRule="auto"/>
        <w:ind w:right="-6" w:firstLine="709"/>
        <w:jc w:val="both"/>
        <w:rPr>
          <w:sz w:val="28"/>
          <w:szCs w:val="28"/>
        </w:rPr>
      </w:pPr>
      <w:r w:rsidRPr="00C44E31">
        <w:rPr>
          <w:sz w:val="28"/>
          <w:szCs w:val="28"/>
        </w:rPr>
        <w:t>A</w:t>
      </w:r>
      <w:r w:rsidRPr="00C44E31">
        <w:rPr>
          <w:sz w:val="28"/>
          <w:szCs w:val="28"/>
          <w:vertAlign w:val="subscript"/>
        </w:rPr>
        <w:t>н</w:t>
      </w:r>
      <w:r w:rsidRPr="00C44E31">
        <w:rPr>
          <w:sz w:val="28"/>
          <w:szCs w:val="28"/>
        </w:rPr>
        <w:t>A</w:t>
      </w:r>
      <w:r w:rsidRPr="00C44E31">
        <w:rPr>
          <w:sz w:val="28"/>
          <w:szCs w:val="28"/>
          <w:vertAlign w:val="subscript"/>
        </w:rPr>
        <w:t>к</w:t>
      </w:r>
      <w:r w:rsidRPr="00C44E31">
        <w:rPr>
          <w:sz w:val="28"/>
          <w:szCs w:val="28"/>
        </w:rPr>
        <w:t xml:space="preserve"> — стоимость активов на начало и конец реализации проекта; </w:t>
      </w:r>
    </w:p>
    <w:p w:rsidR="004151F5" w:rsidRPr="00C44E31" w:rsidRDefault="004151F5" w:rsidP="00C44E31">
      <w:pPr>
        <w:spacing w:line="360" w:lineRule="auto"/>
        <w:ind w:right="-6" w:firstLine="709"/>
        <w:jc w:val="both"/>
        <w:rPr>
          <w:sz w:val="28"/>
          <w:szCs w:val="28"/>
        </w:rPr>
      </w:pPr>
      <w:r w:rsidRPr="00C44E31">
        <w:rPr>
          <w:sz w:val="28"/>
          <w:szCs w:val="28"/>
        </w:rPr>
        <w:t>Н — ставка налогообложения.</w:t>
      </w:r>
    </w:p>
    <w:p w:rsidR="004151F5" w:rsidRPr="00C44E31" w:rsidRDefault="004151F5" w:rsidP="00C44E31">
      <w:pPr>
        <w:spacing w:line="360" w:lineRule="auto"/>
        <w:ind w:right="-6" w:firstLine="709"/>
        <w:jc w:val="both"/>
        <w:rPr>
          <w:sz w:val="28"/>
          <w:szCs w:val="28"/>
        </w:rPr>
      </w:pPr>
      <w:r w:rsidRPr="00C44E31">
        <w:rPr>
          <w:sz w:val="28"/>
          <w:szCs w:val="28"/>
        </w:rPr>
        <w:t xml:space="preserve">Чтобы простая норма прибыли корректно оценивала эффективность инвестиционного проекта, для ее определения целесообразно выбирать наиболее характерный интервал планирования, так как величина простой нормы прибыли зависит от того, какой период будет выбран для расчета. Это может быть период, в котором уже достигнут планируемый в проекте уровень производства или полное освоение производственных мощностей, но еще продолжается погашение первоначально взятых кредитов. </w:t>
      </w:r>
    </w:p>
    <w:p w:rsidR="004151F5" w:rsidRPr="00C44E31" w:rsidRDefault="004151F5" w:rsidP="00C44E31">
      <w:pPr>
        <w:spacing w:line="360" w:lineRule="auto"/>
        <w:ind w:right="-6" w:firstLine="709"/>
        <w:jc w:val="both"/>
        <w:rPr>
          <w:sz w:val="28"/>
          <w:szCs w:val="28"/>
        </w:rPr>
      </w:pPr>
      <w:r w:rsidRPr="00C44E31">
        <w:rPr>
          <w:sz w:val="28"/>
          <w:szCs w:val="28"/>
        </w:rPr>
        <w:t>Критерий эффективности инвестиций</w:t>
      </w:r>
      <w:r w:rsidR="00536F32" w:rsidRPr="00C44E31">
        <w:rPr>
          <w:sz w:val="28"/>
          <w:szCs w:val="28"/>
          <w:lang w:val="en-US"/>
        </w:rPr>
        <w:t xml:space="preserve"> </w:t>
      </w:r>
      <w:r w:rsidR="00536F32" w:rsidRPr="00C44E31">
        <w:rPr>
          <w:sz w:val="28"/>
          <w:szCs w:val="28"/>
        </w:rPr>
        <w:t>[</w:t>
      </w:r>
      <w:r w:rsidR="00536F32" w:rsidRPr="00C44E31">
        <w:rPr>
          <w:sz w:val="28"/>
          <w:szCs w:val="28"/>
          <w:lang w:val="en-US"/>
        </w:rPr>
        <w:t>8</w:t>
      </w:r>
      <w:r w:rsidR="00536F32" w:rsidRPr="00C44E31">
        <w:rPr>
          <w:sz w:val="28"/>
          <w:szCs w:val="28"/>
        </w:rPr>
        <w:t>]</w:t>
      </w:r>
      <w:r w:rsidR="00841EE9" w:rsidRPr="00C44E31">
        <w:rPr>
          <w:sz w:val="28"/>
          <w:szCs w:val="28"/>
        </w:rPr>
        <w:t>.</w:t>
      </w:r>
    </w:p>
    <w:p w:rsidR="004151F5" w:rsidRPr="00C44E31" w:rsidRDefault="004151F5" w:rsidP="00C44E31">
      <w:pPr>
        <w:spacing w:line="360" w:lineRule="auto"/>
        <w:ind w:right="-6" w:firstLine="709"/>
        <w:jc w:val="both"/>
        <w:rPr>
          <w:sz w:val="28"/>
          <w:szCs w:val="28"/>
        </w:rPr>
      </w:pPr>
      <w:r w:rsidRPr="00C44E31">
        <w:rPr>
          <w:sz w:val="28"/>
          <w:szCs w:val="28"/>
        </w:rPr>
        <w:t>Инвестиционный проект на основе простой нормы прибыли оценивается как приемлемый, если его расчетный уровень превышает величину рентабельности, принятую инвестором за базовую (или стандартную) величину: ROI</w:t>
      </w:r>
      <w:r w:rsidRPr="00C44E31">
        <w:rPr>
          <w:sz w:val="28"/>
          <w:szCs w:val="28"/>
          <w:vertAlign w:val="subscript"/>
        </w:rPr>
        <w:t>р</w:t>
      </w:r>
      <w:r w:rsidRPr="00C44E31">
        <w:rPr>
          <w:sz w:val="28"/>
          <w:szCs w:val="28"/>
        </w:rPr>
        <w:t xml:space="preserve"> &gt; R0I</w:t>
      </w:r>
      <w:r w:rsidRPr="00C44E31">
        <w:rPr>
          <w:sz w:val="28"/>
          <w:szCs w:val="28"/>
          <w:vertAlign w:val="subscript"/>
        </w:rPr>
        <w:t>б</w:t>
      </w:r>
      <w:r w:rsidRPr="00C44E31">
        <w:rPr>
          <w:sz w:val="28"/>
          <w:szCs w:val="28"/>
        </w:rPr>
        <w:t>; ROI</w:t>
      </w:r>
      <w:r w:rsidRPr="00C44E31">
        <w:rPr>
          <w:sz w:val="28"/>
          <w:szCs w:val="28"/>
          <w:vertAlign w:val="subscript"/>
        </w:rPr>
        <w:t>р</w:t>
      </w:r>
      <w:r w:rsidRPr="00C44E31">
        <w:rPr>
          <w:sz w:val="28"/>
          <w:szCs w:val="28"/>
        </w:rPr>
        <w:t xml:space="preserve"> &gt; ROI</w:t>
      </w:r>
      <w:r w:rsidRPr="00C44E31">
        <w:rPr>
          <w:sz w:val="28"/>
          <w:szCs w:val="28"/>
          <w:vertAlign w:val="subscript"/>
        </w:rPr>
        <w:t>ст</w:t>
      </w:r>
    </w:p>
    <w:p w:rsidR="004151F5" w:rsidRPr="00C44E31" w:rsidRDefault="004151F5" w:rsidP="00C44E31">
      <w:pPr>
        <w:spacing w:line="360" w:lineRule="auto"/>
        <w:ind w:right="-6" w:firstLine="709"/>
        <w:jc w:val="both"/>
        <w:rPr>
          <w:sz w:val="28"/>
          <w:szCs w:val="28"/>
        </w:rPr>
      </w:pPr>
      <w:r w:rsidRPr="00C44E31">
        <w:rPr>
          <w:sz w:val="28"/>
          <w:szCs w:val="28"/>
        </w:rPr>
        <w:t xml:space="preserve">Простой (бездисконтный) срок возврата (окупаемости) инвестиций — определяется числом лет, необходимых для полного возврата первоначальных инвестиций за счет прибыли от инвестиционного проекта. </w:t>
      </w:r>
    </w:p>
    <w:p w:rsidR="004151F5" w:rsidRPr="00C44E31" w:rsidRDefault="004151F5" w:rsidP="00C44E31">
      <w:pPr>
        <w:spacing w:line="360" w:lineRule="auto"/>
        <w:ind w:right="-6" w:firstLine="709"/>
        <w:jc w:val="both"/>
        <w:rPr>
          <w:sz w:val="28"/>
          <w:szCs w:val="28"/>
          <w:lang w:val="en-US"/>
        </w:rPr>
      </w:pPr>
      <w:r w:rsidRPr="00C44E31">
        <w:rPr>
          <w:sz w:val="28"/>
          <w:szCs w:val="28"/>
        </w:rPr>
        <w:t>Сущность метода выражается формулой</w:t>
      </w:r>
      <w:r w:rsidR="00536F32" w:rsidRPr="00C44E31">
        <w:rPr>
          <w:sz w:val="28"/>
          <w:szCs w:val="28"/>
          <w:lang w:val="en-US"/>
        </w:rPr>
        <w:t xml:space="preserve"> [3]:</w:t>
      </w:r>
    </w:p>
    <w:p w:rsidR="00F31F28" w:rsidRPr="00C44E31" w:rsidRDefault="00F31F28" w:rsidP="00836242">
      <w:pPr>
        <w:spacing w:line="360" w:lineRule="auto"/>
        <w:ind w:right="-6"/>
        <w:jc w:val="both"/>
        <w:rPr>
          <w:noProof/>
          <w:sz w:val="28"/>
          <w:szCs w:val="28"/>
        </w:rPr>
      </w:pPr>
    </w:p>
    <w:tbl>
      <w:tblPr>
        <w:tblpPr w:leftFromText="180" w:rightFromText="180" w:vertAnchor="text" w:tblpX="288" w:tblpY="1"/>
        <w:tblOverlap w:val="never"/>
        <w:tblW w:w="0" w:type="auto"/>
        <w:tblLayout w:type="fixed"/>
        <w:tblLook w:val="01E0" w:firstRow="1" w:lastRow="1" w:firstColumn="1" w:lastColumn="1" w:noHBand="0" w:noVBand="0"/>
      </w:tblPr>
      <w:tblGrid>
        <w:gridCol w:w="1080"/>
        <w:gridCol w:w="900"/>
        <w:gridCol w:w="1080"/>
        <w:gridCol w:w="828"/>
      </w:tblGrid>
      <w:tr w:rsidR="00841EE9" w:rsidRPr="00B3420F" w:rsidTr="00D66075">
        <w:tc>
          <w:tcPr>
            <w:tcW w:w="1080" w:type="dxa"/>
            <w:vMerge w:val="restart"/>
            <w:shd w:val="clear" w:color="auto" w:fill="auto"/>
          </w:tcPr>
          <w:p w:rsidR="00841EE9" w:rsidRPr="00B3420F" w:rsidRDefault="00841EE9" w:rsidP="00D66075">
            <w:r w:rsidRPr="00B3420F">
              <w:t xml:space="preserve">Tok </w:t>
            </w:r>
            <w:r w:rsidRPr="00D66075">
              <w:sym w:font="Wingdings" w:char="F0E8"/>
            </w:r>
          </w:p>
        </w:tc>
        <w:tc>
          <w:tcPr>
            <w:tcW w:w="900" w:type="dxa"/>
            <w:shd w:val="clear" w:color="auto" w:fill="auto"/>
          </w:tcPr>
          <w:p w:rsidR="00841EE9" w:rsidRPr="00B3420F" w:rsidRDefault="00841EE9" w:rsidP="00D66075">
            <w:r w:rsidRPr="00B3420F">
              <w:t>И∑</w:t>
            </w:r>
          </w:p>
        </w:tc>
        <w:tc>
          <w:tcPr>
            <w:tcW w:w="1080" w:type="dxa"/>
            <w:vMerge w:val="restart"/>
            <w:shd w:val="clear" w:color="auto" w:fill="auto"/>
          </w:tcPr>
          <w:p w:rsidR="00841EE9" w:rsidRPr="00B3420F" w:rsidRDefault="00841EE9" w:rsidP="00D66075">
            <w:r w:rsidRPr="00D66075">
              <w:sym w:font="Wingdings" w:char="F0E0"/>
            </w:r>
            <w:r w:rsidRPr="00B3420F">
              <w:t>min</w:t>
            </w:r>
          </w:p>
        </w:tc>
        <w:tc>
          <w:tcPr>
            <w:tcW w:w="828" w:type="dxa"/>
            <w:vMerge w:val="restart"/>
            <w:shd w:val="clear" w:color="auto" w:fill="auto"/>
            <w:vAlign w:val="center"/>
          </w:tcPr>
          <w:p w:rsidR="00841EE9" w:rsidRPr="00B3420F" w:rsidRDefault="00841EE9" w:rsidP="00D66075">
            <w:r w:rsidRPr="00B3420F">
              <w:t>(3)</w:t>
            </w:r>
          </w:p>
        </w:tc>
      </w:tr>
      <w:tr w:rsidR="00841EE9" w:rsidRPr="00B3420F" w:rsidTr="00D66075">
        <w:tc>
          <w:tcPr>
            <w:tcW w:w="1080" w:type="dxa"/>
            <w:vMerge/>
            <w:shd w:val="clear" w:color="auto" w:fill="auto"/>
          </w:tcPr>
          <w:p w:rsidR="00841EE9" w:rsidRPr="00B3420F" w:rsidRDefault="00841EE9" w:rsidP="00D66075"/>
        </w:tc>
        <w:tc>
          <w:tcPr>
            <w:tcW w:w="900" w:type="dxa"/>
            <w:shd w:val="clear" w:color="auto" w:fill="auto"/>
          </w:tcPr>
          <w:p w:rsidR="00841EE9" w:rsidRPr="00B3420F" w:rsidRDefault="00841EE9" w:rsidP="00D66075">
            <w:r w:rsidRPr="00B3420F">
              <w:t>ПРr</w:t>
            </w:r>
          </w:p>
        </w:tc>
        <w:tc>
          <w:tcPr>
            <w:tcW w:w="1080" w:type="dxa"/>
            <w:vMerge/>
            <w:shd w:val="clear" w:color="auto" w:fill="auto"/>
          </w:tcPr>
          <w:p w:rsidR="00841EE9" w:rsidRPr="00B3420F" w:rsidRDefault="00841EE9" w:rsidP="00D66075"/>
        </w:tc>
        <w:tc>
          <w:tcPr>
            <w:tcW w:w="828" w:type="dxa"/>
            <w:vMerge/>
            <w:shd w:val="clear" w:color="auto" w:fill="auto"/>
          </w:tcPr>
          <w:p w:rsidR="00841EE9" w:rsidRPr="00B3420F" w:rsidRDefault="00841EE9" w:rsidP="00D66075"/>
        </w:tc>
      </w:tr>
    </w:tbl>
    <w:p w:rsidR="00F31F28" w:rsidRDefault="00F31F28" w:rsidP="00836242">
      <w:pPr>
        <w:spacing w:line="360" w:lineRule="auto"/>
        <w:ind w:right="-6"/>
        <w:jc w:val="both"/>
        <w:rPr>
          <w:noProof/>
          <w:sz w:val="28"/>
          <w:szCs w:val="28"/>
        </w:rPr>
      </w:pPr>
    </w:p>
    <w:p w:rsidR="00836242" w:rsidRPr="00836242" w:rsidRDefault="00836242" w:rsidP="00836242">
      <w:pPr>
        <w:spacing w:line="360" w:lineRule="auto"/>
        <w:ind w:right="-6"/>
        <w:jc w:val="both"/>
        <w:rPr>
          <w:noProof/>
          <w:sz w:val="28"/>
          <w:szCs w:val="28"/>
        </w:rPr>
      </w:pPr>
    </w:p>
    <w:p w:rsidR="00F31F28" w:rsidRPr="00C44E31" w:rsidRDefault="00F31F28" w:rsidP="00C44E31">
      <w:pPr>
        <w:spacing w:line="360" w:lineRule="auto"/>
        <w:ind w:right="-6" w:firstLine="709"/>
        <w:jc w:val="both"/>
        <w:rPr>
          <w:sz w:val="28"/>
          <w:szCs w:val="28"/>
        </w:rPr>
      </w:pPr>
      <w:r w:rsidRPr="00C44E31">
        <w:rPr>
          <w:sz w:val="28"/>
          <w:szCs w:val="28"/>
        </w:rPr>
        <w:t xml:space="preserve">Критерий эффективности инвестиций </w:t>
      </w:r>
    </w:p>
    <w:p w:rsidR="00F31F28" w:rsidRPr="00C44E31" w:rsidRDefault="00F31F28" w:rsidP="00C44E31">
      <w:pPr>
        <w:spacing w:line="360" w:lineRule="auto"/>
        <w:ind w:right="-6" w:firstLine="709"/>
        <w:jc w:val="both"/>
        <w:rPr>
          <w:sz w:val="28"/>
          <w:szCs w:val="28"/>
        </w:rPr>
      </w:pPr>
      <w:r w:rsidRPr="00C44E31">
        <w:rPr>
          <w:sz w:val="28"/>
          <w:szCs w:val="28"/>
        </w:rPr>
        <w:t>Инвестиционный проект на основе простого периода возврата инвестиций оценивается как приемлемый, если его расчетный уровень превышает величину, принятую инвестором за базовую (или нормативную): Т</w:t>
      </w:r>
      <w:r w:rsidRPr="00C44E31">
        <w:rPr>
          <w:sz w:val="28"/>
          <w:szCs w:val="28"/>
          <w:vertAlign w:val="subscript"/>
        </w:rPr>
        <w:t>окр</w:t>
      </w:r>
      <w:r w:rsidRPr="00C44E31">
        <w:rPr>
          <w:sz w:val="28"/>
          <w:szCs w:val="28"/>
        </w:rPr>
        <w:t xml:space="preserve"> &gt; Т</w:t>
      </w:r>
      <w:r w:rsidRPr="00C44E31">
        <w:rPr>
          <w:sz w:val="28"/>
          <w:szCs w:val="28"/>
          <w:vertAlign w:val="subscript"/>
        </w:rPr>
        <w:t>б(н)</w:t>
      </w:r>
      <w:r w:rsidRPr="00C44E31">
        <w:rPr>
          <w:sz w:val="28"/>
          <w:szCs w:val="28"/>
        </w:rPr>
        <w:t>. Для бюджетных инвестиций нормативный срок возврата установлен в размере двух лет.</w:t>
      </w:r>
    </w:p>
    <w:p w:rsidR="00F31F28" w:rsidRPr="00C44E31" w:rsidRDefault="00F31F28" w:rsidP="00C44E31">
      <w:pPr>
        <w:spacing w:line="360" w:lineRule="auto"/>
        <w:ind w:right="-6" w:firstLine="709"/>
        <w:jc w:val="both"/>
        <w:rPr>
          <w:sz w:val="28"/>
          <w:szCs w:val="28"/>
        </w:rPr>
      </w:pPr>
      <w:r w:rsidRPr="00C44E31">
        <w:rPr>
          <w:sz w:val="28"/>
          <w:szCs w:val="28"/>
        </w:rPr>
        <w:t>При оценке эффективности срок окупаемости, как правило, выступает в качестве ограничения: среди проектов, удовлетворяющих данному ограничению, дальнейший отбор по этому показателю проводиться не должен.</w:t>
      </w:r>
    </w:p>
    <w:p w:rsidR="00F31F28" w:rsidRPr="00C44E31" w:rsidRDefault="00F31F28" w:rsidP="00C44E31">
      <w:pPr>
        <w:spacing w:line="360" w:lineRule="auto"/>
        <w:ind w:right="-6" w:firstLine="709"/>
        <w:jc w:val="both"/>
        <w:rPr>
          <w:sz w:val="28"/>
          <w:szCs w:val="28"/>
        </w:rPr>
      </w:pPr>
      <w:r w:rsidRPr="00C44E31">
        <w:rPr>
          <w:sz w:val="28"/>
          <w:szCs w:val="28"/>
        </w:rPr>
        <w:t xml:space="preserve">Использование данного метода допустимо при следующих условиях. </w:t>
      </w:r>
    </w:p>
    <w:p w:rsidR="00F31F28" w:rsidRPr="00C44E31" w:rsidRDefault="00F31F28" w:rsidP="00C44E31">
      <w:pPr>
        <w:spacing w:line="360" w:lineRule="auto"/>
        <w:ind w:right="-6" w:firstLine="709"/>
        <w:jc w:val="both"/>
        <w:rPr>
          <w:sz w:val="28"/>
          <w:szCs w:val="28"/>
        </w:rPr>
      </w:pPr>
      <w:r w:rsidRPr="00C44E31">
        <w:rPr>
          <w:sz w:val="28"/>
          <w:szCs w:val="28"/>
        </w:rPr>
        <w:t xml:space="preserve">— инвестиционные проекты имеют одинаковый срок жизни; </w:t>
      </w:r>
    </w:p>
    <w:p w:rsidR="00F31F28" w:rsidRPr="00C44E31" w:rsidRDefault="00F31F28" w:rsidP="00C44E31">
      <w:pPr>
        <w:spacing w:line="360" w:lineRule="auto"/>
        <w:ind w:right="-6" w:firstLine="709"/>
        <w:jc w:val="both"/>
        <w:rPr>
          <w:sz w:val="28"/>
          <w:szCs w:val="28"/>
        </w:rPr>
      </w:pPr>
      <w:r w:rsidRPr="00C44E31">
        <w:rPr>
          <w:sz w:val="28"/>
          <w:szCs w:val="28"/>
        </w:rPr>
        <w:t xml:space="preserve">— денежные поступления не сильно изменяются во времени; </w:t>
      </w:r>
    </w:p>
    <w:p w:rsidR="00F31F28" w:rsidRPr="00C44E31" w:rsidRDefault="00F31F28" w:rsidP="00C44E31">
      <w:pPr>
        <w:spacing w:line="360" w:lineRule="auto"/>
        <w:ind w:right="-6" w:firstLine="709"/>
        <w:jc w:val="both"/>
        <w:rPr>
          <w:sz w:val="28"/>
          <w:szCs w:val="28"/>
        </w:rPr>
      </w:pPr>
      <w:r w:rsidRPr="00C44E31">
        <w:rPr>
          <w:sz w:val="28"/>
          <w:szCs w:val="28"/>
        </w:rPr>
        <w:t xml:space="preserve">— инвестиции вкладываются один раз (разовые инвестиции). </w:t>
      </w:r>
    </w:p>
    <w:p w:rsidR="00EC7C5B" w:rsidRPr="00C44E31" w:rsidRDefault="00EC7C5B" w:rsidP="00836242">
      <w:pPr>
        <w:spacing w:line="360" w:lineRule="auto"/>
        <w:ind w:right="-6"/>
        <w:jc w:val="both"/>
        <w:rPr>
          <w:sz w:val="28"/>
          <w:szCs w:val="28"/>
        </w:rPr>
      </w:pPr>
    </w:p>
    <w:p w:rsidR="00F31F28" w:rsidRPr="00B3420F" w:rsidRDefault="00D73BD5" w:rsidP="00B3420F">
      <w:pPr>
        <w:spacing w:line="360" w:lineRule="auto"/>
        <w:ind w:right="-6"/>
        <w:jc w:val="center"/>
        <w:rPr>
          <w:b/>
          <w:bCs/>
          <w:sz w:val="28"/>
          <w:szCs w:val="28"/>
        </w:rPr>
      </w:pPr>
      <w:r w:rsidRPr="00B3420F">
        <w:rPr>
          <w:b/>
          <w:bCs/>
          <w:sz w:val="28"/>
          <w:szCs w:val="28"/>
        </w:rPr>
        <w:t>1.3 МЕТОДЫ ОЦЕНКИ ЭФФЕКТИВНОСТИ ИНВЕСТИЦИЙ, ОСНОВАННЫЕ НА ПОКАЗАТЕЛЯХ ДЕНЕЖНОГО ПОТОКА</w:t>
      </w:r>
    </w:p>
    <w:p w:rsidR="00EC7C5B" w:rsidRPr="00C44E31" w:rsidRDefault="00EC7C5B" w:rsidP="00836242">
      <w:pPr>
        <w:spacing w:line="360" w:lineRule="auto"/>
        <w:ind w:right="-6"/>
        <w:jc w:val="both"/>
        <w:rPr>
          <w:b/>
          <w:bCs/>
          <w:sz w:val="28"/>
          <w:szCs w:val="28"/>
        </w:rPr>
      </w:pPr>
    </w:p>
    <w:p w:rsidR="00F405D2" w:rsidRPr="00C44E31" w:rsidRDefault="00F31F28" w:rsidP="00C44E31">
      <w:pPr>
        <w:spacing w:line="360" w:lineRule="auto"/>
        <w:ind w:right="-6" w:firstLine="709"/>
        <w:jc w:val="both"/>
        <w:rPr>
          <w:sz w:val="28"/>
          <w:szCs w:val="28"/>
        </w:rPr>
      </w:pPr>
      <w:r w:rsidRPr="00C44E31">
        <w:rPr>
          <w:sz w:val="28"/>
          <w:szCs w:val="28"/>
        </w:rPr>
        <w:t>Методы оценки эффективности инвестиций по показателям денежного потока учитывают весь жизненный цикл проекта. Денежный поток инвестиционного проекта — это зависимость от времени поступлений и платежей при реализации проекта, определяемая для всего расчетного периода. Значения ден</w:t>
      </w:r>
      <w:r w:rsidR="00F405D2" w:rsidRPr="00C44E31">
        <w:rPr>
          <w:sz w:val="28"/>
          <w:szCs w:val="28"/>
        </w:rPr>
        <w:t>ежного потока на каждом шаге ха</w:t>
      </w:r>
      <w:r w:rsidRPr="00C44E31">
        <w:rPr>
          <w:sz w:val="28"/>
          <w:szCs w:val="28"/>
        </w:rPr>
        <w:t>рактеризуются</w:t>
      </w:r>
      <w:r w:rsidR="00F405D2" w:rsidRPr="00C44E31">
        <w:rPr>
          <w:sz w:val="28"/>
          <w:szCs w:val="28"/>
        </w:rPr>
        <w:t xml:space="preserve"> притоком, равным размеру денежных поступлений (или результатов в стоимостном выражении) на этом шаге; </w:t>
      </w:r>
    </w:p>
    <w:p w:rsidR="00F405D2" w:rsidRPr="00C44E31" w:rsidRDefault="00F405D2" w:rsidP="00C44E31">
      <w:pPr>
        <w:spacing w:line="360" w:lineRule="auto"/>
        <w:ind w:right="-6" w:firstLine="709"/>
        <w:jc w:val="both"/>
        <w:rPr>
          <w:sz w:val="28"/>
          <w:szCs w:val="28"/>
        </w:rPr>
      </w:pPr>
      <w:r w:rsidRPr="00C44E31">
        <w:rPr>
          <w:sz w:val="28"/>
          <w:szCs w:val="28"/>
        </w:rPr>
        <w:t xml:space="preserve">оттоком, равным платежам на этом шаге; </w:t>
      </w:r>
    </w:p>
    <w:p w:rsidR="00F405D2" w:rsidRPr="00C44E31" w:rsidRDefault="00F405D2" w:rsidP="00C44E31">
      <w:pPr>
        <w:spacing w:line="360" w:lineRule="auto"/>
        <w:ind w:right="-6" w:firstLine="709"/>
        <w:jc w:val="both"/>
        <w:rPr>
          <w:sz w:val="28"/>
          <w:szCs w:val="28"/>
        </w:rPr>
      </w:pPr>
      <w:r w:rsidRPr="00C44E31">
        <w:rPr>
          <w:sz w:val="28"/>
          <w:szCs w:val="28"/>
        </w:rPr>
        <w:t>сальдо (активным балансом, эффектом), равным разности между притоком и оттоком. Сальдо притоков и оттоков в инвестиционной фазе обозначим И</w:t>
      </w:r>
      <w:r w:rsidRPr="00C44E31">
        <w:rPr>
          <w:sz w:val="28"/>
          <w:szCs w:val="28"/>
          <w:vertAlign w:val="subscript"/>
        </w:rPr>
        <w:t>t</w:t>
      </w:r>
      <w:r w:rsidRPr="00C44E31">
        <w:rPr>
          <w:sz w:val="28"/>
          <w:szCs w:val="28"/>
        </w:rPr>
        <w:t xml:space="preserve"> в эксплуатационной — Д</w:t>
      </w:r>
      <w:r w:rsidRPr="00C44E31">
        <w:rPr>
          <w:sz w:val="28"/>
          <w:szCs w:val="28"/>
          <w:vertAlign w:val="subscript"/>
        </w:rPr>
        <w:t>t</w:t>
      </w:r>
    </w:p>
    <w:p w:rsidR="00B3420F" w:rsidRDefault="00F405D2" w:rsidP="00C44E31">
      <w:pPr>
        <w:spacing w:line="360" w:lineRule="auto"/>
        <w:ind w:right="-6" w:firstLine="709"/>
        <w:jc w:val="both"/>
        <w:rPr>
          <w:sz w:val="28"/>
          <w:szCs w:val="28"/>
        </w:rPr>
      </w:pPr>
      <w:r w:rsidRPr="00C44E31">
        <w:rPr>
          <w:sz w:val="28"/>
          <w:szCs w:val="28"/>
        </w:rPr>
        <w:t>Чистый доход — ЧД (net value, NV — чистая стоимость) — накопленный эффект (сальдо денежного потока) за расчетный период</w:t>
      </w:r>
      <w:r w:rsidR="0055411D" w:rsidRPr="00C44E31">
        <w:rPr>
          <w:sz w:val="28"/>
          <w:szCs w:val="28"/>
        </w:rPr>
        <w:t xml:space="preserve"> [</w:t>
      </w:r>
      <w:r w:rsidR="00536F32" w:rsidRPr="00C44E31">
        <w:rPr>
          <w:sz w:val="28"/>
          <w:szCs w:val="28"/>
        </w:rPr>
        <w:t>4</w:t>
      </w:r>
      <w:r w:rsidR="0055411D" w:rsidRPr="00C44E31">
        <w:rPr>
          <w:sz w:val="28"/>
          <w:szCs w:val="28"/>
        </w:rPr>
        <w:t>]</w:t>
      </w:r>
      <w:r w:rsidRPr="00C44E31">
        <w:rPr>
          <w:sz w:val="28"/>
          <w:szCs w:val="28"/>
        </w:rPr>
        <w:t>:</w:t>
      </w:r>
    </w:p>
    <w:p w:rsidR="00841EE9" w:rsidRPr="00C44E31" w:rsidRDefault="00B3420F" w:rsidP="00B3420F">
      <w:pPr>
        <w:spacing w:line="360" w:lineRule="auto"/>
        <w:ind w:right="-6" w:firstLine="709"/>
        <w:rPr>
          <w:sz w:val="28"/>
          <w:szCs w:val="28"/>
        </w:rPr>
      </w:pPr>
      <w:r>
        <w:rPr>
          <w:sz w:val="28"/>
          <w:szCs w:val="28"/>
        </w:rPr>
        <w:br w:type="page"/>
      </w:r>
      <w:r w:rsidR="00F405D2" w:rsidRPr="00C44E31">
        <w:rPr>
          <w:sz w:val="28"/>
          <w:szCs w:val="28"/>
        </w:rPr>
        <w:t>ЧД=</w:t>
      </w:r>
      <w:r w:rsidR="00F405D2" w:rsidRPr="00C44E31">
        <w:rPr>
          <w:sz w:val="28"/>
          <w:szCs w:val="28"/>
          <w:lang w:val="en-US"/>
        </w:rPr>
        <w:t>NV</w:t>
      </w:r>
      <w:r w:rsidR="00F405D2" w:rsidRPr="00C44E31">
        <w:rPr>
          <w:sz w:val="28"/>
          <w:szCs w:val="28"/>
        </w:rPr>
        <w:t>=</w:t>
      </w:r>
      <w:r w:rsidR="0092132F" w:rsidRPr="00C44E31">
        <w:rPr>
          <w:sz w:val="28"/>
          <w:szCs w:val="28"/>
          <w:vertAlign w:val="superscript"/>
          <w:lang w:val="en-US"/>
        </w:rPr>
        <w:t>T</w:t>
      </w:r>
      <w:r w:rsidR="00F405D2" w:rsidRPr="00C44E31">
        <w:rPr>
          <w:sz w:val="28"/>
          <w:szCs w:val="28"/>
        </w:rPr>
        <w:t>∑</w:t>
      </w:r>
      <w:r w:rsidR="0092132F" w:rsidRPr="00C44E31">
        <w:rPr>
          <w:sz w:val="28"/>
          <w:szCs w:val="28"/>
          <w:vertAlign w:val="subscript"/>
        </w:rPr>
        <w:t>ti</w:t>
      </w:r>
      <w:r w:rsidR="00F405D2" w:rsidRPr="00C44E31">
        <w:rPr>
          <w:sz w:val="28"/>
          <w:szCs w:val="28"/>
        </w:rPr>
        <w:t>Д</w:t>
      </w:r>
      <w:r w:rsidR="0092132F" w:rsidRPr="00C44E31">
        <w:rPr>
          <w:sz w:val="28"/>
          <w:szCs w:val="28"/>
          <w:vertAlign w:val="subscript"/>
          <w:lang w:val="en-US"/>
        </w:rPr>
        <w:t>t</w:t>
      </w:r>
      <w:r w:rsidR="00F405D2" w:rsidRPr="00C44E31">
        <w:rPr>
          <w:sz w:val="28"/>
          <w:szCs w:val="28"/>
        </w:rPr>
        <w:t xml:space="preserve"> - </w:t>
      </w:r>
      <w:r w:rsidR="0092132F" w:rsidRPr="00C44E31">
        <w:rPr>
          <w:sz w:val="28"/>
          <w:szCs w:val="28"/>
          <w:vertAlign w:val="superscript"/>
          <w:lang w:val="en-US"/>
        </w:rPr>
        <w:t>ti</w:t>
      </w:r>
      <w:r w:rsidR="00F405D2" w:rsidRPr="00C44E31">
        <w:rPr>
          <w:sz w:val="28"/>
          <w:szCs w:val="28"/>
        </w:rPr>
        <w:t>∑</w:t>
      </w:r>
      <w:r w:rsidR="0092132F" w:rsidRPr="00C44E31">
        <w:rPr>
          <w:sz w:val="28"/>
          <w:szCs w:val="28"/>
          <w:vertAlign w:val="subscript"/>
        </w:rPr>
        <w:t>1</w:t>
      </w:r>
      <w:r w:rsidR="00F405D2" w:rsidRPr="00C44E31">
        <w:rPr>
          <w:sz w:val="28"/>
          <w:szCs w:val="28"/>
        </w:rPr>
        <w:t>И</w:t>
      </w:r>
      <w:r w:rsidR="0092132F" w:rsidRPr="00C44E31">
        <w:rPr>
          <w:sz w:val="28"/>
          <w:szCs w:val="28"/>
          <w:vertAlign w:val="subscript"/>
          <w:lang w:val="en-US"/>
        </w:rPr>
        <w:t>t</w:t>
      </w:r>
      <w:r w:rsidR="00F405D2" w:rsidRPr="00C44E31">
        <w:rPr>
          <w:sz w:val="28"/>
          <w:szCs w:val="28"/>
        </w:rPr>
        <w:t xml:space="preserve"> (д.е.)</w:t>
      </w:r>
      <w:r>
        <w:rPr>
          <w:sz w:val="28"/>
          <w:szCs w:val="28"/>
        </w:rPr>
        <w:t xml:space="preserve"> </w:t>
      </w:r>
      <w:r w:rsidR="00841EE9" w:rsidRPr="00C44E31">
        <w:rPr>
          <w:sz w:val="28"/>
          <w:szCs w:val="28"/>
        </w:rPr>
        <w:t>(4)</w:t>
      </w:r>
    </w:p>
    <w:p w:rsidR="00F405D2" w:rsidRPr="00B3420F" w:rsidRDefault="00F405D2" w:rsidP="00836242">
      <w:pPr>
        <w:spacing w:line="360" w:lineRule="auto"/>
        <w:ind w:right="-6"/>
        <w:jc w:val="both"/>
        <w:rPr>
          <w:sz w:val="28"/>
          <w:szCs w:val="28"/>
        </w:rPr>
      </w:pPr>
    </w:p>
    <w:p w:rsidR="0092132F" w:rsidRPr="00C44E31" w:rsidRDefault="0092132F" w:rsidP="00C44E31">
      <w:pPr>
        <w:spacing w:line="360" w:lineRule="auto"/>
        <w:ind w:right="-6" w:firstLine="709"/>
        <w:jc w:val="both"/>
        <w:rPr>
          <w:sz w:val="28"/>
          <w:szCs w:val="28"/>
        </w:rPr>
      </w:pPr>
      <w:r w:rsidRPr="00C44E31">
        <w:rPr>
          <w:sz w:val="28"/>
          <w:szCs w:val="28"/>
        </w:rPr>
        <w:t xml:space="preserve">Чистый доход характеризует превышение суммарных денежных поступлений над суммарными оттоками проекта без учета временной ценности денег. </w:t>
      </w:r>
    </w:p>
    <w:p w:rsidR="0092132F" w:rsidRPr="00C44E31" w:rsidRDefault="0092132F" w:rsidP="00C44E31">
      <w:pPr>
        <w:spacing w:line="360" w:lineRule="auto"/>
        <w:ind w:right="-6" w:firstLine="709"/>
        <w:jc w:val="both"/>
        <w:rPr>
          <w:sz w:val="28"/>
          <w:szCs w:val="28"/>
        </w:rPr>
      </w:pPr>
      <w:r w:rsidRPr="00C44E31">
        <w:rPr>
          <w:sz w:val="28"/>
          <w:szCs w:val="28"/>
        </w:rPr>
        <w:t>Чистый дисконтированный доход — ЧДД (чистый приведенный доход, чистая приведенная стоимость (net present value, NPV — чистая текущая стоимость, интегральный эффект — ЭИНТ) — разница между приведенными к настоящей стоимости суммой денежного притока за период эксплуатации инвестиционного проекта и суммой инвестируемых в его реализацию средств. Он характеризует общий абсолютный результат инвестиционного проекта в текущих ценах. Это величина, на которую может измениться «ценность фирмы»</w:t>
      </w:r>
      <w:r w:rsidR="002760A5" w:rsidRPr="00C44E31">
        <w:rPr>
          <w:sz w:val="28"/>
          <w:szCs w:val="28"/>
        </w:rPr>
        <w:t xml:space="preserve"> </w:t>
      </w:r>
      <w:r w:rsidRPr="00C44E31">
        <w:rPr>
          <w:sz w:val="28"/>
          <w:szCs w:val="28"/>
        </w:rPr>
        <w:t>в результате реализации данного инвестиционного проекта</w:t>
      </w:r>
      <w:r w:rsidR="00536F32" w:rsidRPr="00C44E31">
        <w:rPr>
          <w:sz w:val="28"/>
          <w:szCs w:val="28"/>
        </w:rPr>
        <w:t xml:space="preserve"> [3]</w:t>
      </w:r>
      <w:r w:rsidRPr="00C44E31">
        <w:rPr>
          <w:sz w:val="28"/>
          <w:szCs w:val="28"/>
        </w:rPr>
        <w:t>.</w:t>
      </w:r>
    </w:p>
    <w:p w:rsidR="0092132F" w:rsidRPr="00C44E31" w:rsidRDefault="0092132F" w:rsidP="00836242">
      <w:pPr>
        <w:spacing w:line="360" w:lineRule="auto"/>
        <w:ind w:right="-6"/>
        <w:jc w:val="both"/>
        <w:rPr>
          <w:sz w:val="28"/>
          <w:szCs w:val="28"/>
        </w:rPr>
      </w:pPr>
    </w:p>
    <w:tbl>
      <w:tblPr>
        <w:tblW w:w="0" w:type="auto"/>
        <w:tblInd w:w="180" w:type="dxa"/>
        <w:tblLook w:val="01E0" w:firstRow="1" w:lastRow="1" w:firstColumn="1" w:lastColumn="1" w:noHBand="0" w:noVBand="0"/>
      </w:tblPr>
      <w:tblGrid>
        <w:gridCol w:w="3060"/>
        <w:gridCol w:w="1260"/>
        <w:gridCol w:w="1440"/>
        <w:gridCol w:w="1080"/>
        <w:gridCol w:w="900"/>
        <w:gridCol w:w="540"/>
      </w:tblGrid>
      <w:tr w:rsidR="00841EE9" w:rsidRPr="00B3420F" w:rsidTr="00D66075">
        <w:tc>
          <w:tcPr>
            <w:tcW w:w="3060" w:type="dxa"/>
            <w:vMerge w:val="restart"/>
            <w:shd w:val="clear" w:color="auto" w:fill="auto"/>
          </w:tcPr>
          <w:p w:rsidR="00841EE9" w:rsidRPr="00B3420F" w:rsidRDefault="00841EE9" w:rsidP="00B3420F">
            <w:r w:rsidRPr="00B3420F">
              <w:t>NPV=ЧДД=Эинт=T∑tiДt х</w:t>
            </w:r>
          </w:p>
        </w:tc>
        <w:tc>
          <w:tcPr>
            <w:tcW w:w="1260" w:type="dxa"/>
            <w:shd w:val="clear" w:color="auto" w:fill="auto"/>
          </w:tcPr>
          <w:p w:rsidR="00841EE9" w:rsidRPr="00B3420F" w:rsidRDefault="00841EE9" w:rsidP="00B3420F">
            <w:r w:rsidRPr="00B3420F">
              <w:t>__1__</w:t>
            </w:r>
          </w:p>
        </w:tc>
        <w:tc>
          <w:tcPr>
            <w:tcW w:w="1440" w:type="dxa"/>
            <w:vMerge w:val="restart"/>
            <w:shd w:val="clear" w:color="auto" w:fill="auto"/>
          </w:tcPr>
          <w:p w:rsidR="00841EE9" w:rsidRPr="00B3420F" w:rsidRDefault="00841EE9" w:rsidP="00B3420F">
            <w:r w:rsidRPr="00B3420F">
              <w:t>— ti∑1 Иt</w:t>
            </w:r>
          </w:p>
        </w:tc>
        <w:tc>
          <w:tcPr>
            <w:tcW w:w="1080" w:type="dxa"/>
            <w:shd w:val="clear" w:color="auto" w:fill="auto"/>
          </w:tcPr>
          <w:p w:rsidR="00841EE9" w:rsidRPr="00B3420F" w:rsidRDefault="00841EE9" w:rsidP="00B3420F">
            <w:r w:rsidRPr="00B3420F">
              <w:t>__1__</w:t>
            </w:r>
          </w:p>
        </w:tc>
        <w:tc>
          <w:tcPr>
            <w:tcW w:w="900" w:type="dxa"/>
            <w:vMerge w:val="restart"/>
            <w:shd w:val="clear" w:color="auto" w:fill="auto"/>
          </w:tcPr>
          <w:p w:rsidR="00841EE9" w:rsidRPr="00B3420F" w:rsidRDefault="00841EE9" w:rsidP="00B3420F">
            <w:r w:rsidRPr="00B3420F">
              <w:t>(д.е.)</w:t>
            </w:r>
          </w:p>
        </w:tc>
        <w:tc>
          <w:tcPr>
            <w:tcW w:w="540" w:type="dxa"/>
            <w:vMerge w:val="restart"/>
            <w:shd w:val="clear" w:color="auto" w:fill="auto"/>
            <w:vAlign w:val="center"/>
          </w:tcPr>
          <w:p w:rsidR="00841EE9" w:rsidRPr="00B3420F" w:rsidRDefault="00841EE9" w:rsidP="00B3420F">
            <w:r w:rsidRPr="00B3420F">
              <w:t>(5)</w:t>
            </w:r>
          </w:p>
        </w:tc>
      </w:tr>
      <w:tr w:rsidR="00841EE9" w:rsidRPr="00B3420F" w:rsidTr="00D66075">
        <w:tc>
          <w:tcPr>
            <w:tcW w:w="3060" w:type="dxa"/>
            <w:vMerge/>
            <w:shd w:val="clear" w:color="auto" w:fill="auto"/>
          </w:tcPr>
          <w:p w:rsidR="00841EE9" w:rsidRPr="00B3420F" w:rsidRDefault="00841EE9" w:rsidP="00B3420F"/>
        </w:tc>
        <w:tc>
          <w:tcPr>
            <w:tcW w:w="1260" w:type="dxa"/>
            <w:shd w:val="clear" w:color="auto" w:fill="auto"/>
          </w:tcPr>
          <w:p w:rsidR="00841EE9" w:rsidRPr="00B3420F" w:rsidRDefault="00841EE9" w:rsidP="00B3420F">
            <w:r w:rsidRPr="00B3420F">
              <w:t>(1+Е)t</w:t>
            </w:r>
          </w:p>
        </w:tc>
        <w:tc>
          <w:tcPr>
            <w:tcW w:w="1440" w:type="dxa"/>
            <w:vMerge/>
            <w:shd w:val="clear" w:color="auto" w:fill="auto"/>
          </w:tcPr>
          <w:p w:rsidR="00841EE9" w:rsidRPr="00B3420F" w:rsidRDefault="00841EE9" w:rsidP="00B3420F"/>
        </w:tc>
        <w:tc>
          <w:tcPr>
            <w:tcW w:w="1080" w:type="dxa"/>
            <w:shd w:val="clear" w:color="auto" w:fill="auto"/>
          </w:tcPr>
          <w:p w:rsidR="00841EE9" w:rsidRPr="00B3420F" w:rsidRDefault="00841EE9" w:rsidP="00B3420F">
            <w:r w:rsidRPr="00B3420F">
              <w:t>(1+Е)t</w:t>
            </w:r>
          </w:p>
        </w:tc>
        <w:tc>
          <w:tcPr>
            <w:tcW w:w="900" w:type="dxa"/>
            <w:vMerge/>
            <w:shd w:val="clear" w:color="auto" w:fill="auto"/>
          </w:tcPr>
          <w:p w:rsidR="00841EE9" w:rsidRPr="00B3420F" w:rsidRDefault="00841EE9" w:rsidP="00B3420F"/>
        </w:tc>
        <w:tc>
          <w:tcPr>
            <w:tcW w:w="540" w:type="dxa"/>
            <w:vMerge/>
            <w:shd w:val="clear" w:color="auto" w:fill="auto"/>
          </w:tcPr>
          <w:p w:rsidR="00841EE9" w:rsidRPr="00B3420F" w:rsidRDefault="00841EE9" w:rsidP="00B3420F"/>
        </w:tc>
      </w:tr>
    </w:tbl>
    <w:p w:rsidR="0092132F" w:rsidRPr="00C44E31" w:rsidRDefault="0092132F" w:rsidP="00836242">
      <w:pPr>
        <w:spacing w:line="360" w:lineRule="auto"/>
        <w:ind w:right="-6"/>
        <w:jc w:val="both"/>
        <w:rPr>
          <w:sz w:val="28"/>
          <w:szCs w:val="28"/>
        </w:rPr>
      </w:pPr>
    </w:p>
    <w:tbl>
      <w:tblPr>
        <w:tblW w:w="0" w:type="auto"/>
        <w:tblInd w:w="180" w:type="dxa"/>
        <w:tblLook w:val="01E0" w:firstRow="1" w:lastRow="1" w:firstColumn="1" w:lastColumn="1" w:noHBand="0" w:noVBand="0"/>
      </w:tblPr>
      <w:tblGrid>
        <w:gridCol w:w="3060"/>
        <w:gridCol w:w="1260"/>
        <w:gridCol w:w="900"/>
        <w:gridCol w:w="900"/>
        <w:gridCol w:w="540"/>
      </w:tblGrid>
      <w:tr w:rsidR="00841EE9" w:rsidRPr="00B3420F" w:rsidTr="00D66075">
        <w:trPr>
          <w:trHeight w:val="376"/>
        </w:trPr>
        <w:tc>
          <w:tcPr>
            <w:tcW w:w="3060" w:type="dxa"/>
            <w:vMerge w:val="restart"/>
            <w:shd w:val="clear" w:color="auto" w:fill="auto"/>
          </w:tcPr>
          <w:p w:rsidR="00841EE9" w:rsidRPr="00B3420F" w:rsidRDefault="00841EE9" w:rsidP="00B3420F">
            <w:r w:rsidRPr="00B3420F">
              <w:t>NPV=ЧДД=Эинт=T∑tiДt х</w:t>
            </w:r>
          </w:p>
        </w:tc>
        <w:tc>
          <w:tcPr>
            <w:tcW w:w="1260" w:type="dxa"/>
            <w:shd w:val="clear" w:color="auto" w:fill="auto"/>
          </w:tcPr>
          <w:p w:rsidR="00841EE9" w:rsidRPr="00B3420F" w:rsidRDefault="00841EE9" w:rsidP="00B3420F">
            <w:r w:rsidRPr="00B3420F">
              <w:t>__1__</w:t>
            </w:r>
          </w:p>
        </w:tc>
        <w:tc>
          <w:tcPr>
            <w:tcW w:w="900" w:type="dxa"/>
            <w:vMerge w:val="restart"/>
            <w:shd w:val="clear" w:color="auto" w:fill="auto"/>
          </w:tcPr>
          <w:p w:rsidR="00841EE9" w:rsidRPr="00B3420F" w:rsidRDefault="00841EE9" w:rsidP="00B3420F">
            <w:r w:rsidRPr="00B3420F">
              <w:t>— И0</w:t>
            </w:r>
          </w:p>
        </w:tc>
        <w:tc>
          <w:tcPr>
            <w:tcW w:w="900" w:type="dxa"/>
            <w:vMerge w:val="restart"/>
            <w:shd w:val="clear" w:color="auto" w:fill="auto"/>
          </w:tcPr>
          <w:p w:rsidR="00841EE9" w:rsidRPr="00B3420F" w:rsidRDefault="00841EE9" w:rsidP="00B3420F">
            <w:r w:rsidRPr="00B3420F">
              <w:t>(д.е.)</w:t>
            </w:r>
          </w:p>
        </w:tc>
        <w:tc>
          <w:tcPr>
            <w:tcW w:w="540" w:type="dxa"/>
            <w:vMerge w:val="restart"/>
            <w:shd w:val="clear" w:color="auto" w:fill="auto"/>
            <w:vAlign w:val="center"/>
          </w:tcPr>
          <w:p w:rsidR="00841EE9" w:rsidRPr="00B3420F" w:rsidRDefault="00841EE9" w:rsidP="00B3420F">
            <w:r w:rsidRPr="00B3420F">
              <w:t>(6)</w:t>
            </w:r>
          </w:p>
        </w:tc>
      </w:tr>
      <w:tr w:rsidR="00841EE9" w:rsidRPr="00B3420F" w:rsidTr="00D66075">
        <w:trPr>
          <w:trHeight w:val="376"/>
        </w:trPr>
        <w:tc>
          <w:tcPr>
            <w:tcW w:w="3060" w:type="dxa"/>
            <w:vMerge/>
            <w:shd w:val="clear" w:color="auto" w:fill="auto"/>
          </w:tcPr>
          <w:p w:rsidR="00841EE9" w:rsidRPr="00B3420F" w:rsidRDefault="00841EE9" w:rsidP="00B3420F"/>
        </w:tc>
        <w:tc>
          <w:tcPr>
            <w:tcW w:w="1260" w:type="dxa"/>
            <w:shd w:val="clear" w:color="auto" w:fill="auto"/>
          </w:tcPr>
          <w:p w:rsidR="00841EE9" w:rsidRPr="00B3420F" w:rsidRDefault="00841EE9" w:rsidP="00B3420F">
            <w:r w:rsidRPr="00B3420F">
              <w:t>(1+Е)t</w:t>
            </w:r>
          </w:p>
        </w:tc>
        <w:tc>
          <w:tcPr>
            <w:tcW w:w="900" w:type="dxa"/>
            <w:vMerge/>
            <w:shd w:val="clear" w:color="auto" w:fill="auto"/>
          </w:tcPr>
          <w:p w:rsidR="00841EE9" w:rsidRPr="00B3420F" w:rsidRDefault="00841EE9" w:rsidP="00B3420F"/>
        </w:tc>
        <w:tc>
          <w:tcPr>
            <w:tcW w:w="900" w:type="dxa"/>
            <w:vMerge/>
            <w:shd w:val="clear" w:color="auto" w:fill="auto"/>
          </w:tcPr>
          <w:p w:rsidR="00841EE9" w:rsidRPr="00B3420F" w:rsidRDefault="00841EE9" w:rsidP="00B3420F"/>
        </w:tc>
        <w:tc>
          <w:tcPr>
            <w:tcW w:w="540" w:type="dxa"/>
            <w:vMerge/>
            <w:shd w:val="clear" w:color="auto" w:fill="auto"/>
          </w:tcPr>
          <w:p w:rsidR="00841EE9" w:rsidRPr="00B3420F" w:rsidRDefault="00841EE9" w:rsidP="00B3420F"/>
        </w:tc>
      </w:tr>
    </w:tbl>
    <w:p w:rsidR="00841EE9" w:rsidRPr="00C44E31" w:rsidRDefault="00841EE9" w:rsidP="00836242">
      <w:pPr>
        <w:spacing w:line="360" w:lineRule="auto"/>
        <w:ind w:right="-6"/>
        <w:jc w:val="both"/>
        <w:rPr>
          <w:sz w:val="28"/>
          <w:szCs w:val="28"/>
        </w:rPr>
      </w:pPr>
    </w:p>
    <w:p w:rsidR="00632A3F" w:rsidRPr="00C44E31" w:rsidRDefault="00632A3F" w:rsidP="00C44E31">
      <w:pPr>
        <w:spacing w:line="360" w:lineRule="auto"/>
        <w:ind w:right="-6" w:firstLine="709"/>
        <w:jc w:val="both"/>
        <w:rPr>
          <w:sz w:val="28"/>
          <w:szCs w:val="28"/>
        </w:rPr>
      </w:pPr>
      <w:r w:rsidRPr="00C44E31">
        <w:rPr>
          <w:sz w:val="28"/>
          <w:szCs w:val="28"/>
        </w:rPr>
        <w:t xml:space="preserve">Где </w:t>
      </w:r>
      <w:r w:rsidRPr="00C44E31">
        <w:rPr>
          <w:noProof/>
          <w:sz w:val="28"/>
          <w:szCs w:val="28"/>
        </w:rPr>
        <w:t>Д</w:t>
      </w:r>
      <w:r w:rsidRPr="00C44E31">
        <w:rPr>
          <w:noProof/>
          <w:sz w:val="28"/>
          <w:szCs w:val="28"/>
          <w:vertAlign w:val="subscript"/>
        </w:rPr>
        <w:t xml:space="preserve">t </w:t>
      </w:r>
      <w:r w:rsidRPr="00C44E31">
        <w:rPr>
          <w:noProof/>
          <w:sz w:val="28"/>
          <w:szCs w:val="28"/>
        </w:rPr>
        <w:t>— денежные притоки(доходы)по</w:t>
      </w:r>
      <w:r w:rsidRPr="00C44E31">
        <w:rPr>
          <w:noProof/>
          <w:sz w:val="28"/>
          <w:szCs w:val="28"/>
          <w:vertAlign w:val="subscript"/>
        </w:rPr>
        <w:t xml:space="preserve"> </w:t>
      </w:r>
      <w:r w:rsidRPr="00C44E31">
        <w:rPr>
          <w:sz w:val="28"/>
          <w:szCs w:val="28"/>
        </w:rPr>
        <w:t>шагам расчетного периода, д.е.</w:t>
      </w:r>
      <w:r w:rsidR="00EC7C5B" w:rsidRPr="00C44E31">
        <w:rPr>
          <w:sz w:val="28"/>
          <w:szCs w:val="28"/>
        </w:rPr>
        <w:t xml:space="preserve"> </w:t>
      </w:r>
      <w:r w:rsidRPr="00C44E31">
        <w:rPr>
          <w:sz w:val="28"/>
          <w:szCs w:val="28"/>
        </w:rPr>
        <w:t>При прогнозировании доходов необходимо учитывать все виды поступлений как производственного, так и непроизводственного характера, которые могут быть ассоциированы с данным проектом.</w:t>
      </w:r>
    </w:p>
    <w:p w:rsidR="00EC7C5B" w:rsidRPr="00C44E31" w:rsidRDefault="00EC7C5B" w:rsidP="00C44E31">
      <w:pPr>
        <w:spacing w:line="360" w:lineRule="auto"/>
        <w:ind w:right="-6" w:firstLine="709"/>
        <w:jc w:val="both"/>
        <w:rPr>
          <w:sz w:val="28"/>
          <w:szCs w:val="28"/>
        </w:rPr>
      </w:pPr>
      <w:r w:rsidRPr="00C44E31">
        <w:rPr>
          <w:sz w:val="28"/>
          <w:szCs w:val="28"/>
        </w:rPr>
        <w:t>И</w:t>
      </w:r>
      <w:r w:rsidRPr="00C44E31">
        <w:rPr>
          <w:sz w:val="28"/>
          <w:szCs w:val="28"/>
          <w:vertAlign w:val="subscript"/>
        </w:rPr>
        <w:t>t</w:t>
      </w:r>
      <w:r w:rsidRPr="00C44E31">
        <w:rPr>
          <w:sz w:val="28"/>
          <w:szCs w:val="28"/>
        </w:rPr>
        <w:t xml:space="preserve"> — инвестиции (оттоки) по шагам расчетного периода; </w:t>
      </w:r>
    </w:p>
    <w:p w:rsidR="00EC7C5B" w:rsidRPr="00C44E31" w:rsidRDefault="00EC7C5B" w:rsidP="00C44E31">
      <w:pPr>
        <w:spacing w:line="360" w:lineRule="auto"/>
        <w:ind w:right="-6" w:firstLine="709"/>
        <w:jc w:val="both"/>
        <w:rPr>
          <w:sz w:val="28"/>
          <w:szCs w:val="28"/>
        </w:rPr>
      </w:pPr>
      <w:r w:rsidRPr="00C44E31">
        <w:rPr>
          <w:sz w:val="28"/>
          <w:szCs w:val="28"/>
        </w:rPr>
        <w:t>И</w:t>
      </w:r>
      <w:r w:rsidRPr="00C44E31">
        <w:rPr>
          <w:sz w:val="28"/>
          <w:szCs w:val="28"/>
          <w:vertAlign w:val="subscript"/>
        </w:rPr>
        <w:t>0</w:t>
      </w:r>
      <w:r w:rsidRPr="00C44E31">
        <w:rPr>
          <w:sz w:val="28"/>
          <w:szCs w:val="28"/>
        </w:rPr>
        <w:t xml:space="preserve"> — единовременные инвестиции в нулевой момент времени; </w:t>
      </w:r>
    </w:p>
    <w:p w:rsidR="00D73BD5" w:rsidRPr="00C44E31" w:rsidRDefault="00EC7C5B" w:rsidP="00C44E31">
      <w:pPr>
        <w:spacing w:line="360" w:lineRule="auto"/>
        <w:ind w:right="-6" w:firstLine="709"/>
        <w:jc w:val="both"/>
        <w:rPr>
          <w:sz w:val="28"/>
          <w:szCs w:val="28"/>
        </w:rPr>
      </w:pPr>
      <w:r w:rsidRPr="00C44E31">
        <w:rPr>
          <w:sz w:val="28"/>
          <w:szCs w:val="28"/>
        </w:rPr>
        <w:t>Е — норма (ставка) дисконта (норма доходности инвестиций).</w:t>
      </w:r>
    </w:p>
    <w:p w:rsidR="00EC7C5B" w:rsidRPr="00C44E31" w:rsidRDefault="00EC7C5B" w:rsidP="00C44E31">
      <w:pPr>
        <w:spacing w:line="360" w:lineRule="auto"/>
        <w:ind w:right="-6" w:firstLine="709"/>
        <w:jc w:val="both"/>
        <w:rPr>
          <w:sz w:val="28"/>
          <w:szCs w:val="28"/>
        </w:rPr>
      </w:pPr>
      <w:r w:rsidRPr="00C44E31">
        <w:rPr>
          <w:sz w:val="28"/>
          <w:szCs w:val="28"/>
        </w:rPr>
        <w:t xml:space="preserve">При расчете NPV она задается; </w:t>
      </w:r>
    </w:p>
    <w:p w:rsidR="00EC7C5B" w:rsidRPr="00C44E31" w:rsidRDefault="00EC7C5B" w:rsidP="00C44E31">
      <w:pPr>
        <w:spacing w:line="360" w:lineRule="auto"/>
        <w:ind w:right="-6" w:firstLine="709"/>
        <w:jc w:val="both"/>
        <w:rPr>
          <w:sz w:val="28"/>
          <w:szCs w:val="28"/>
        </w:rPr>
      </w:pPr>
      <w:r w:rsidRPr="00C44E31">
        <w:rPr>
          <w:sz w:val="28"/>
          <w:szCs w:val="28"/>
        </w:rPr>
        <w:t xml:space="preserve">Т — горизонт расчета (число лет жизненного цикла проекта). </w:t>
      </w:r>
    </w:p>
    <w:p w:rsidR="00EC7C5B" w:rsidRPr="00C44E31" w:rsidRDefault="00EC7C5B" w:rsidP="00C44E31">
      <w:pPr>
        <w:spacing w:line="360" w:lineRule="auto"/>
        <w:ind w:right="-6" w:firstLine="709"/>
        <w:jc w:val="both"/>
        <w:rPr>
          <w:sz w:val="28"/>
          <w:szCs w:val="28"/>
        </w:rPr>
      </w:pPr>
      <w:r w:rsidRPr="00C44E31">
        <w:rPr>
          <w:sz w:val="28"/>
          <w:szCs w:val="28"/>
        </w:rPr>
        <w:t xml:space="preserve">Разность (ЧД — ЧДД) называется дисконтом проекта. </w:t>
      </w:r>
    </w:p>
    <w:p w:rsidR="00EC7C5B" w:rsidRPr="00C44E31" w:rsidRDefault="00EC7C5B" w:rsidP="00C44E31">
      <w:pPr>
        <w:spacing w:line="360" w:lineRule="auto"/>
        <w:ind w:right="-6" w:firstLine="709"/>
        <w:jc w:val="both"/>
        <w:rPr>
          <w:sz w:val="28"/>
          <w:szCs w:val="28"/>
        </w:rPr>
      </w:pPr>
      <w:r w:rsidRPr="00C44E31">
        <w:rPr>
          <w:sz w:val="28"/>
          <w:szCs w:val="28"/>
        </w:rPr>
        <w:t xml:space="preserve">Индексы доходности (profitability index — P I) </w:t>
      </w:r>
    </w:p>
    <w:p w:rsidR="00EC7C5B" w:rsidRPr="00C44E31" w:rsidRDefault="00EC7C5B" w:rsidP="00C44E31">
      <w:pPr>
        <w:spacing w:line="360" w:lineRule="auto"/>
        <w:ind w:right="-6" w:firstLine="709"/>
        <w:jc w:val="both"/>
        <w:rPr>
          <w:sz w:val="28"/>
          <w:szCs w:val="28"/>
        </w:rPr>
      </w:pPr>
      <w:r w:rsidRPr="00C44E31">
        <w:rPr>
          <w:sz w:val="28"/>
          <w:szCs w:val="28"/>
        </w:rPr>
        <w:t xml:space="preserve">Одним из факторов, определяющих величину чистой текущей стоимости проекта, является масштаб деятельности, который в свою очередь определяется величиной инвестиций, объемом производства и продаж. Поэтому большее значение NPV не всегда будет соответствовать более эффективному использованию инвестиций. В такой ситуации целесообразно рассчитывать индексы доходности. </w:t>
      </w:r>
    </w:p>
    <w:p w:rsidR="00632A3F" w:rsidRPr="00C44E31" w:rsidRDefault="00EC7C5B" w:rsidP="00C44E31">
      <w:pPr>
        <w:spacing w:line="360" w:lineRule="auto"/>
        <w:ind w:right="-6" w:firstLine="709"/>
        <w:jc w:val="both"/>
        <w:rPr>
          <w:sz w:val="28"/>
          <w:szCs w:val="28"/>
        </w:rPr>
      </w:pPr>
      <w:r w:rsidRPr="00C44E31">
        <w:rPr>
          <w:sz w:val="28"/>
          <w:szCs w:val="28"/>
        </w:rPr>
        <w:t>В методическом отношении индекс доходности напоминает показатель «простой нормы прибыли» («коэффициент эффективности капитальных вложений»). Но по экономическому содержанию это совершенно иной показатель, так как в качестве дохода от инвестиций выступает не чистая прибыль, а денежный поток</w:t>
      </w:r>
      <w:r w:rsidR="0055411D" w:rsidRPr="00C44E31">
        <w:rPr>
          <w:sz w:val="28"/>
          <w:szCs w:val="28"/>
        </w:rPr>
        <w:t xml:space="preserve"> [</w:t>
      </w:r>
      <w:r w:rsidR="00536F32" w:rsidRPr="00C44E31">
        <w:rPr>
          <w:sz w:val="28"/>
          <w:szCs w:val="28"/>
        </w:rPr>
        <w:t>7</w:t>
      </w:r>
      <w:r w:rsidR="0055411D" w:rsidRPr="00C44E31">
        <w:rPr>
          <w:sz w:val="28"/>
          <w:szCs w:val="28"/>
        </w:rPr>
        <w:t>]</w:t>
      </w:r>
      <w:r w:rsidRPr="00C44E31">
        <w:rPr>
          <w:sz w:val="28"/>
          <w:szCs w:val="28"/>
        </w:rPr>
        <w:t>.</w:t>
      </w:r>
    </w:p>
    <w:p w:rsidR="00B3420F" w:rsidRDefault="00B3420F" w:rsidP="00B3420F">
      <w:pPr>
        <w:spacing w:line="360" w:lineRule="auto"/>
        <w:ind w:right="-6"/>
        <w:jc w:val="both"/>
        <w:rPr>
          <w:sz w:val="28"/>
          <w:szCs w:val="28"/>
        </w:rPr>
      </w:pPr>
    </w:p>
    <w:p w:rsidR="00EC7C5B" w:rsidRPr="00B3420F" w:rsidRDefault="00D73BD5" w:rsidP="00B3420F">
      <w:pPr>
        <w:spacing w:line="360" w:lineRule="auto"/>
        <w:ind w:right="-6"/>
        <w:jc w:val="center"/>
        <w:rPr>
          <w:b/>
          <w:bCs/>
          <w:sz w:val="28"/>
          <w:szCs w:val="28"/>
        </w:rPr>
      </w:pPr>
      <w:r w:rsidRPr="00B3420F">
        <w:rPr>
          <w:b/>
          <w:bCs/>
          <w:sz w:val="28"/>
          <w:szCs w:val="28"/>
        </w:rPr>
        <w:t>1.4 ОЦЕНКА ЭФФЕКТИВНОСТИ ИНВ</w:t>
      </w:r>
      <w:r w:rsidR="00B3420F">
        <w:rPr>
          <w:b/>
          <w:bCs/>
          <w:sz w:val="28"/>
          <w:szCs w:val="28"/>
        </w:rPr>
        <w:t>ЕСТИЦИЙ В СИСТЕМЕ КАПИТАЛИЗАЦИИ</w:t>
      </w:r>
    </w:p>
    <w:p w:rsidR="003C5080" w:rsidRPr="00C44E31" w:rsidRDefault="003C5080" w:rsidP="00836242">
      <w:pPr>
        <w:spacing w:line="360" w:lineRule="auto"/>
        <w:ind w:right="-6"/>
        <w:jc w:val="both"/>
        <w:rPr>
          <w:b/>
          <w:bCs/>
          <w:sz w:val="28"/>
          <w:szCs w:val="28"/>
        </w:rPr>
      </w:pPr>
    </w:p>
    <w:p w:rsidR="00EC7C5B" w:rsidRPr="00C44E31" w:rsidRDefault="00EC7C5B" w:rsidP="00C44E31">
      <w:pPr>
        <w:spacing w:line="360" w:lineRule="auto"/>
        <w:ind w:right="-6" w:firstLine="709"/>
        <w:jc w:val="both"/>
        <w:rPr>
          <w:sz w:val="28"/>
          <w:szCs w:val="28"/>
        </w:rPr>
      </w:pPr>
      <w:r w:rsidRPr="00C44E31">
        <w:rPr>
          <w:sz w:val="28"/>
          <w:szCs w:val="28"/>
        </w:rPr>
        <w:t>Капитализация представляет собой метод определения стоимости затрат и результатов на конец расчетного периода. Процесс капитализации состоит в увеличении стоимости планируемых затрат и результатов за все шаги расчета, отделяющие их от расчетного периода. За каждый шаг расчета величина показателя увеличивается пропорционально нормативу капитализации</w:t>
      </w:r>
      <w:r w:rsidR="00536F32" w:rsidRPr="00C44E31">
        <w:rPr>
          <w:sz w:val="28"/>
          <w:szCs w:val="28"/>
        </w:rPr>
        <w:t xml:space="preserve"> [5]</w:t>
      </w:r>
      <w:r w:rsidRPr="00C44E31">
        <w:rPr>
          <w:sz w:val="28"/>
          <w:szCs w:val="28"/>
        </w:rPr>
        <w:t xml:space="preserve">. </w:t>
      </w:r>
    </w:p>
    <w:p w:rsidR="00EC7C5B" w:rsidRPr="00C44E31" w:rsidRDefault="00EC7C5B" w:rsidP="00B3420F">
      <w:pPr>
        <w:spacing w:line="360" w:lineRule="auto"/>
        <w:ind w:right="-6" w:firstLine="709"/>
        <w:jc w:val="both"/>
        <w:rPr>
          <w:sz w:val="28"/>
          <w:szCs w:val="28"/>
        </w:rPr>
      </w:pPr>
      <w:r w:rsidRPr="00C44E31">
        <w:rPr>
          <w:sz w:val="28"/>
          <w:szCs w:val="28"/>
        </w:rPr>
        <w:t>Сущность системы капитализации при осуществлении инвестиционной деятельности существуют два варианта умножения капитала — отдать свободные средства в банк (в кредит) или вложить в предприятие. Через несколько лет в обоих вариантах капитал увеличится: вариант с большим увеличением капитала является лучшим. Система капитализации считается более наглядной для пользователя инвестиций. Система дисконтирования более привлекательна для инвестора (банка), так как позволяет рассчитать показатели эффективности на момент предоставления инвестиций</w:t>
      </w:r>
      <w:r w:rsidR="00536F32" w:rsidRPr="00C44E31">
        <w:rPr>
          <w:sz w:val="28"/>
          <w:szCs w:val="28"/>
        </w:rPr>
        <w:t xml:space="preserve"> [5]</w:t>
      </w:r>
      <w:r w:rsidRPr="00C44E31">
        <w:rPr>
          <w:sz w:val="28"/>
          <w:szCs w:val="28"/>
        </w:rPr>
        <w:t xml:space="preserve">. </w:t>
      </w:r>
    </w:p>
    <w:p w:rsidR="00EC7C5B" w:rsidRPr="00C44E31" w:rsidRDefault="00EC7C5B" w:rsidP="00C44E31">
      <w:pPr>
        <w:spacing w:line="360" w:lineRule="auto"/>
        <w:ind w:right="-6" w:firstLine="709"/>
        <w:jc w:val="both"/>
        <w:rPr>
          <w:sz w:val="28"/>
          <w:szCs w:val="28"/>
        </w:rPr>
      </w:pPr>
      <w:r w:rsidRPr="00C44E31">
        <w:rPr>
          <w:sz w:val="28"/>
          <w:szCs w:val="28"/>
        </w:rPr>
        <w:t xml:space="preserve">Достоинства системы капитализации: </w:t>
      </w:r>
    </w:p>
    <w:p w:rsidR="00EC7C5B" w:rsidRPr="00C44E31" w:rsidRDefault="00EC7C5B" w:rsidP="00C44E31">
      <w:pPr>
        <w:spacing w:line="360" w:lineRule="auto"/>
        <w:ind w:right="-6" w:firstLine="709"/>
        <w:jc w:val="both"/>
        <w:rPr>
          <w:sz w:val="28"/>
          <w:szCs w:val="28"/>
        </w:rPr>
      </w:pPr>
      <w:r w:rsidRPr="00C44E31">
        <w:rPr>
          <w:sz w:val="28"/>
          <w:szCs w:val="28"/>
        </w:rPr>
        <w:t xml:space="preserve">— более понятная; </w:t>
      </w:r>
    </w:p>
    <w:p w:rsidR="00EC7C5B" w:rsidRPr="00C44E31" w:rsidRDefault="00EC7C5B" w:rsidP="00C44E31">
      <w:pPr>
        <w:spacing w:line="360" w:lineRule="auto"/>
        <w:ind w:right="-6" w:firstLine="709"/>
        <w:jc w:val="both"/>
        <w:rPr>
          <w:sz w:val="28"/>
          <w:szCs w:val="28"/>
        </w:rPr>
      </w:pPr>
      <w:r w:rsidRPr="00C44E31">
        <w:rPr>
          <w:sz w:val="28"/>
          <w:szCs w:val="28"/>
        </w:rPr>
        <w:t xml:space="preserve">— ожидаемые затраты и результаты реальные; </w:t>
      </w:r>
    </w:p>
    <w:p w:rsidR="00B3420F" w:rsidRDefault="00EC7C5B" w:rsidP="00B3420F">
      <w:pPr>
        <w:spacing w:line="360" w:lineRule="auto"/>
        <w:ind w:right="-6" w:firstLine="709"/>
        <w:jc w:val="both"/>
        <w:rPr>
          <w:sz w:val="28"/>
          <w:szCs w:val="28"/>
        </w:rPr>
      </w:pPr>
      <w:r w:rsidRPr="00C44E31">
        <w:rPr>
          <w:sz w:val="28"/>
          <w:szCs w:val="28"/>
        </w:rPr>
        <w:t xml:space="preserve">— показатели эффективности на момент предоставления инвестиций могут сравниваться с фактическими значениями. </w:t>
      </w:r>
    </w:p>
    <w:p w:rsidR="00575FF7" w:rsidRPr="00C44E31" w:rsidRDefault="00575FF7" w:rsidP="00B3420F">
      <w:pPr>
        <w:spacing w:line="360" w:lineRule="auto"/>
        <w:ind w:right="-6" w:firstLine="709"/>
        <w:jc w:val="both"/>
        <w:rPr>
          <w:sz w:val="28"/>
          <w:szCs w:val="28"/>
        </w:rPr>
      </w:pPr>
      <w:r w:rsidRPr="00C44E31">
        <w:rPr>
          <w:sz w:val="28"/>
          <w:szCs w:val="28"/>
        </w:rPr>
        <w:t xml:space="preserve">Экономический эффект за расчетный </w:t>
      </w:r>
      <w:r w:rsidR="00536F32" w:rsidRPr="00C44E31">
        <w:rPr>
          <w:sz w:val="28"/>
          <w:szCs w:val="28"/>
        </w:rPr>
        <w:t>период</w:t>
      </w:r>
      <w:r w:rsidRPr="00C44E31">
        <w:rPr>
          <w:sz w:val="28"/>
          <w:szCs w:val="28"/>
        </w:rPr>
        <w:t xml:space="preserve"> представляет превышение стоимости капитализированного чистого дохода над стоимостью капитализированных инвестиций за расчетный период. Этот показатель характеризует ценность инвестиционного проекта в стоимостном выражении</w:t>
      </w:r>
      <w:r w:rsidR="00536F32" w:rsidRPr="00C44E31">
        <w:rPr>
          <w:sz w:val="28"/>
          <w:szCs w:val="28"/>
        </w:rPr>
        <w:t xml:space="preserve"> [6]</w:t>
      </w:r>
      <w:r w:rsidRPr="00C44E31">
        <w:rPr>
          <w:sz w:val="28"/>
          <w:szCs w:val="28"/>
        </w:rPr>
        <w:t>.</w:t>
      </w:r>
      <w:r w:rsidR="00B3420F">
        <w:rPr>
          <w:sz w:val="28"/>
          <w:szCs w:val="28"/>
        </w:rPr>
        <w:t xml:space="preserve"> </w:t>
      </w:r>
      <w:r w:rsidRPr="00C44E31">
        <w:rPr>
          <w:sz w:val="28"/>
          <w:szCs w:val="28"/>
        </w:rPr>
        <w:t>Экономический эффект за расчетный период (капитализированный денежный поток) определяется по формуле</w:t>
      </w:r>
      <w:r w:rsidR="00536F32" w:rsidRPr="00C44E31">
        <w:rPr>
          <w:sz w:val="28"/>
          <w:szCs w:val="28"/>
        </w:rPr>
        <w:t xml:space="preserve"> [3]:</w:t>
      </w:r>
    </w:p>
    <w:p w:rsidR="00575FF7" w:rsidRPr="00C44E31" w:rsidRDefault="00575FF7" w:rsidP="00836242">
      <w:pPr>
        <w:spacing w:line="360" w:lineRule="auto"/>
        <w:ind w:right="-6"/>
        <w:jc w:val="both"/>
        <w:rPr>
          <w:sz w:val="28"/>
          <w:szCs w:val="28"/>
        </w:rPr>
      </w:pPr>
    </w:p>
    <w:p w:rsidR="0093212A" w:rsidRPr="00C44E31" w:rsidRDefault="00575FF7" w:rsidP="00B3420F">
      <w:pPr>
        <w:spacing w:line="360" w:lineRule="auto"/>
        <w:ind w:right="-6" w:firstLine="709"/>
        <w:rPr>
          <w:noProof/>
          <w:sz w:val="28"/>
          <w:szCs w:val="28"/>
        </w:rPr>
      </w:pPr>
      <w:r w:rsidRPr="00C44E31">
        <w:rPr>
          <w:sz w:val="28"/>
          <w:szCs w:val="28"/>
        </w:rPr>
        <w:t xml:space="preserve">Эт = </w:t>
      </w:r>
      <w:r w:rsidRPr="00C44E31">
        <w:rPr>
          <w:sz w:val="28"/>
          <w:szCs w:val="28"/>
          <w:vertAlign w:val="superscript"/>
          <w:lang w:val="en-US"/>
        </w:rPr>
        <w:t>T</w:t>
      </w:r>
      <w:r w:rsidRPr="00C44E31">
        <w:rPr>
          <w:sz w:val="28"/>
          <w:szCs w:val="28"/>
        </w:rPr>
        <w:t>∑</w:t>
      </w:r>
      <w:r w:rsidRPr="00C44E31">
        <w:rPr>
          <w:sz w:val="28"/>
          <w:szCs w:val="28"/>
          <w:vertAlign w:val="subscript"/>
        </w:rPr>
        <w:t>t</w:t>
      </w:r>
      <w:r w:rsidRPr="00C44E31">
        <w:rPr>
          <w:noProof/>
          <w:sz w:val="28"/>
          <w:szCs w:val="28"/>
        </w:rPr>
        <w:t>Д</w:t>
      </w:r>
      <w:r w:rsidRPr="00C44E31">
        <w:rPr>
          <w:noProof/>
          <w:sz w:val="28"/>
          <w:szCs w:val="28"/>
          <w:vertAlign w:val="subscript"/>
        </w:rPr>
        <w:t xml:space="preserve">t </w:t>
      </w:r>
      <w:r w:rsidRPr="00C44E31">
        <w:rPr>
          <w:noProof/>
          <w:sz w:val="28"/>
          <w:szCs w:val="28"/>
        </w:rPr>
        <w:t>х (1 + Е)</w:t>
      </w:r>
      <w:r w:rsidRPr="00C44E31">
        <w:rPr>
          <w:noProof/>
          <w:sz w:val="28"/>
          <w:szCs w:val="28"/>
          <w:vertAlign w:val="superscript"/>
        </w:rPr>
        <w:t>Т-t</w:t>
      </w:r>
      <w:r w:rsidRPr="00C44E31">
        <w:rPr>
          <w:noProof/>
          <w:sz w:val="28"/>
          <w:szCs w:val="28"/>
        </w:rPr>
        <w:t xml:space="preserve"> — </w:t>
      </w:r>
      <w:r w:rsidRPr="00C44E31">
        <w:rPr>
          <w:sz w:val="28"/>
          <w:szCs w:val="28"/>
          <w:vertAlign w:val="superscript"/>
          <w:lang w:val="en-US"/>
        </w:rPr>
        <w:t>T</w:t>
      </w:r>
      <w:r w:rsidRPr="00C44E31">
        <w:rPr>
          <w:sz w:val="28"/>
          <w:szCs w:val="28"/>
        </w:rPr>
        <w:t>∑</w:t>
      </w:r>
      <w:r w:rsidRPr="00C44E31">
        <w:rPr>
          <w:sz w:val="28"/>
          <w:szCs w:val="28"/>
          <w:vertAlign w:val="subscript"/>
        </w:rPr>
        <w:t>1</w:t>
      </w:r>
      <w:r w:rsidRPr="00C44E31">
        <w:rPr>
          <w:noProof/>
          <w:sz w:val="28"/>
          <w:szCs w:val="28"/>
        </w:rPr>
        <w:t xml:space="preserve"> И</w:t>
      </w:r>
      <w:r w:rsidRPr="00C44E31">
        <w:rPr>
          <w:noProof/>
          <w:sz w:val="28"/>
          <w:szCs w:val="28"/>
          <w:vertAlign w:val="subscript"/>
        </w:rPr>
        <w:t>t</w:t>
      </w:r>
      <w:r w:rsidRPr="00C44E31">
        <w:rPr>
          <w:noProof/>
          <w:sz w:val="28"/>
          <w:szCs w:val="28"/>
        </w:rPr>
        <w:t xml:space="preserve"> </w:t>
      </w:r>
      <w:r w:rsidRPr="00C44E31">
        <w:rPr>
          <w:noProof/>
          <w:sz w:val="28"/>
          <w:szCs w:val="28"/>
          <w:lang w:val="en-US"/>
        </w:rPr>
        <w:t>x</w:t>
      </w:r>
      <w:r w:rsidRPr="00C44E31">
        <w:rPr>
          <w:noProof/>
          <w:sz w:val="28"/>
          <w:szCs w:val="28"/>
        </w:rPr>
        <w:t xml:space="preserve"> (1 + </w:t>
      </w:r>
      <w:r w:rsidRPr="00C44E31">
        <w:rPr>
          <w:noProof/>
          <w:sz w:val="28"/>
          <w:szCs w:val="28"/>
          <w:lang w:val="en-US"/>
        </w:rPr>
        <w:t>E</w:t>
      </w:r>
      <w:r w:rsidRPr="00C44E31">
        <w:rPr>
          <w:noProof/>
          <w:sz w:val="28"/>
          <w:szCs w:val="28"/>
        </w:rPr>
        <w:t>)</w:t>
      </w:r>
      <w:r w:rsidRPr="00C44E31">
        <w:rPr>
          <w:noProof/>
          <w:sz w:val="28"/>
          <w:szCs w:val="28"/>
          <w:vertAlign w:val="superscript"/>
        </w:rPr>
        <w:t xml:space="preserve"> Т-t</w:t>
      </w:r>
      <w:r w:rsidR="00C44E31">
        <w:rPr>
          <w:noProof/>
          <w:sz w:val="28"/>
          <w:szCs w:val="28"/>
          <w:vertAlign w:val="superscript"/>
        </w:rPr>
        <w:t xml:space="preserve"> </w:t>
      </w:r>
      <w:r w:rsidRPr="00C44E31">
        <w:rPr>
          <w:noProof/>
          <w:sz w:val="28"/>
          <w:szCs w:val="28"/>
        </w:rPr>
        <w:t>(д.е.)</w:t>
      </w:r>
      <w:r w:rsidR="00B3420F">
        <w:rPr>
          <w:noProof/>
          <w:sz w:val="28"/>
          <w:szCs w:val="28"/>
        </w:rPr>
        <w:tab/>
      </w:r>
      <w:r w:rsidR="0093212A" w:rsidRPr="00C44E31">
        <w:rPr>
          <w:noProof/>
          <w:sz w:val="28"/>
          <w:szCs w:val="28"/>
        </w:rPr>
        <w:t>(7)</w:t>
      </w:r>
    </w:p>
    <w:p w:rsidR="00EC7C5B" w:rsidRPr="00C44E31" w:rsidRDefault="00EC7C5B" w:rsidP="00836242">
      <w:pPr>
        <w:spacing w:line="360" w:lineRule="auto"/>
        <w:ind w:right="-6"/>
        <w:jc w:val="both"/>
        <w:rPr>
          <w:noProof/>
          <w:sz w:val="28"/>
          <w:szCs w:val="28"/>
        </w:rPr>
      </w:pPr>
    </w:p>
    <w:p w:rsidR="00575FF7" w:rsidRPr="00C44E31" w:rsidRDefault="00575FF7" w:rsidP="00C44E31">
      <w:pPr>
        <w:spacing w:line="360" w:lineRule="auto"/>
        <w:ind w:right="-6" w:firstLine="709"/>
        <w:jc w:val="both"/>
        <w:rPr>
          <w:sz w:val="28"/>
          <w:szCs w:val="28"/>
        </w:rPr>
      </w:pPr>
      <w:r w:rsidRPr="00C44E31">
        <w:rPr>
          <w:sz w:val="28"/>
          <w:szCs w:val="28"/>
        </w:rPr>
        <w:t>Где Д</w:t>
      </w:r>
      <w:r w:rsidRPr="00C44E31">
        <w:rPr>
          <w:sz w:val="28"/>
          <w:szCs w:val="28"/>
          <w:vertAlign w:val="subscript"/>
        </w:rPr>
        <w:t>t</w:t>
      </w:r>
      <w:r w:rsidRPr="00C44E31">
        <w:rPr>
          <w:sz w:val="28"/>
          <w:szCs w:val="28"/>
        </w:rPr>
        <w:t>, И</w:t>
      </w:r>
      <w:r w:rsidRPr="00C44E31">
        <w:rPr>
          <w:sz w:val="28"/>
          <w:szCs w:val="28"/>
          <w:vertAlign w:val="subscript"/>
        </w:rPr>
        <w:t>t</w:t>
      </w:r>
      <w:r w:rsidRPr="00C44E31">
        <w:rPr>
          <w:sz w:val="28"/>
          <w:szCs w:val="28"/>
        </w:rPr>
        <w:t xml:space="preserve"> </w:t>
      </w:r>
      <w:r w:rsidR="0055411D" w:rsidRPr="00C44E31">
        <w:rPr>
          <w:sz w:val="28"/>
          <w:szCs w:val="28"/>
        </w:rPr>
        <w:t>–</w:t>
      </w:r>
      <w:r w:rsidRPr="00C44E31">
        <w:rPr>
          <w:sz w:val="28"/>
          <w:szCs w:val="28"/>
        </w:rPr>
        <w:t xml:space="preserve"> инвестиции и денежные потоки по годам проекта; </w:t>
      </w:r>
    </w:p>
    <w:p w:rsidR="00575FF7" w:rsidRPr="00C44E31" w:rsidRDefault="00575FF7" w:rsidP="00C44E31">
      <w:pPr>
        <w:spacing w:line="360" w:lineRule="auto"/>
        <w:ind w:right="-6" w:firstLine="709"/>
        <w:jc w:val="both"/>
        <w:rPr>
          <w:sz w:val="28"/>
          <w:szCs w:val="28"/>
        </w:rPr>
      </w:pPr>
      <w:r w:rsidRPr="00C44E31">
        <w:rPr>
          <w:sz w:val="28"/>
          <w:szCs w:val="28"/>
        </w:rPr>
        <w:t xml:space="preserve">Т — срок реализации инвестиционного проекта; </w:t>
      </w:r>
    </w:p>
    <w:p w:rsidR="00575FF7" w:rsidRPr="00C44E31" w:rsidRDefault="00575FF7" w:rsidP="00C44E31">
      <w:pPr>
        <w:spacing w:line="360" w:lineRule="auto"/>
        <w:ind w:right="-6" w:firstLine="709"/>
        <w:jc w:val="both"/>
        <w:rPr>
          <w:sz w:val="28"/>
          <w:szCs w:val="28"/>
        </w:rPr>
      </w:pPr>
      <w:r w:rsidRPr="00C44E31">
        <w:rPr>
          <w:sz w:val="28"/>
          <w:szCs w:val="28"/>
        </w:rPr>
        <w:t>Е — норма дисконта {норма доходности инвестиций);</w:t>
      </w:r>
    </w:p>
    <w:p w:rsidR="00575FF7" w:rsidRPr="00C44E31" w:rsidRDefault="00575FF7" w:rsidP="00C44E31">
      <w:pPr>
        <w:spacing w:line="360" w:lineRule="auto"/>
        <w:ind w:right="-6" w:firstLine="709"/>
        <w:jc w:val="both"/>
        <w:rPr>
          <w:noProof/>
          <w:sz w:val="28"/>
          <w:szCs w:val="28"/>
        </w:rPr>
      </w:pPr>
      <w:r w:rsidRPr="00C44E31">
        <w:rPr>
          <w:sz w:val="28"/>
          <w:szCs w:val="28"/>
          <w:vertAlign w:val="superscript"/>
          <w:lang w:val="en-US"/>
        </w:rPr>
        <w:t>T</w:t>
      </w:r>
      <w:r w:rsidRPr="00C44E31">
        <w:rPr>
          <w:sz w:val="28"/>
          <w:szCs w:val="28"/>
        </w:rPr>
        <w:t>∑</w:t>
      </w:r>
      <w:r w:rsidRPr="00C44E31">
        <w:rPr>
          <w:sz w:val="28"/>
          <w:szCs w:val="28"/>
          <w:vertAlign w:val="subscript"/>
        </w:rPr>
        <w:t>t</w:t>
      </w:r>
      <w:r w:rsidRPr="00C44E31">
        <w:rPr>
          <w:noProof/>
          <w:sz w:val="28"/>
          <w:szCs w:val="28"/>
        </w:rPr>
        <w:t>Д</w:t>
      </w:r>
      <w:r w:rsidRPr="00C44E31">
        <w:rPr>
          <w:noProof/>
          <w:sz w:val="28"/>
          <w:szCs w:val="28"/>
          <w:vertAlign w:val="subscript"/>
        </w:rPr>
        <w:t xml:space="preserve">t </w:t>
      </w:r>
      <w:r w:rsidRPr="00C44E31">
        <w:rPr>
          <w:noProof/>
          <w:sz w:val="28"/>
          <w:szCs w:val="28"/>
        </w:rPr>
        <w:t>х (1 + Е)</w:t>
      </w:r>
      <w:r w:rsidRPr="00C44E31">
        <w:rPr>
          <w:noProof/>
          <w:sz w:val="28"/>
          <w:szCs w:val="28"/>
          <w:vertAlign w:val="superscript"/>
        </w:rPr>
        <w:t>Т-t</w:t>
      </w:r>
      <w:r w:rsidRPr="00C44E31">
        <w:rPr>
          <w:noProof/>
          <w:sz w:val="28"/>
          <w:szCs w:val="28"/>
        </w:rPr>
        <w:t xml:space="preserve"> – капитализированный доход;</w:t>
      </w:r>
    </w:p>
    <w:p w:rsidR="006E3B61" w:rsidRPr="00C44E31" w:rsidRDefault="00575FF7" w:rsidP="00C44E31">
      <w:pPr>
        <w:spacing w:line="360" w:lineRule="auto"/>
        <w:ind w:right="-6" w:firstLine="709"/>
        <w:jc w:val="both"/>
        <w:rPr>
          <w:noProof/>
          <w:sz w:val="28"/>
          <w:szCs w:val="28"/>
        </w:rPr>
      </w:pPr>
      <w:r w:rsidRPr="00C44E31">
        <w:rPr>
          <w:sz w:val="28"/>
          <w:szCs w:val="28"/>
          <w:vertAlign w:val="superscript"/>
          <w:lang w:val="en-US"/>
        </w:rPr>
        <w:t>T</w:t>
      </w:r>
      <w:r w:rsidRPr="00C44E31">
        <w:rPr>
          <w:sz w:val="28"/>
          <w:szCs w:val="28"/>
        </w:rPr>
        <w:t>∑</w:t>
      </w:r>
      <w:r w:rsidRPr="00C44E31">
        <w:rPr>
          <w:sz w:val="28"/>
          <w:szCs w:val="28"/>
          <w:vertAlign w:val="subscript"/>
        </w:rPr>
        <w:t>1</w:t>
      </w:r>
      <w:r w:rsidRPr="00C44E31">
        <w:rPr>
          <w:noProof/>
          <w:sz w:val="28"/>
          <w:szCs w:val="28"/>
        </w:rPr>
        <w:t xml:space="preserve"> И</w:t>
      </w:r>
      <w:r w:rsidRPr="00C44E31">
        <w:rPr>
          <w:noProof/>
          <w:sz w:val="28"/>
          <w:szCs w:val="28"/>
          <w:vertAlign w:val="subscript"/>
        </w:rPr>
        <w:t>t</w:t>
      </w:r>
      <w:r w:rsidRPr="00C44E31">
        <w:rPr>
          <w:noProof/>
          <w:sz w:val="28"/>
          <w:szCs w:val="28"/>
        </w:rPr>
        <w:t xml:space="preserve"> </w:t>
      </w:r>
      <w:r w:rsidRPr="00C44E31">
        <w:rPr>
          <w:noProof/>
          <w:sz w:val="28"/>
          <w:szCs w:val="28"/>
          <w:lang w:val="en-US"/>
        </w:rPr>
        <w:t>x</w:t>
      </w:r>
      <w:r w:rsidRPr="00C44E31">
        <w:rPr>
          <w:noProof/>
          <w:sz w:val="28"/>
          <w:szCs w:val="28"/>
        </w:rPr>
        <w:t xml:space="preserve"> (1 + </w:t>
      </w:r>
      <w:r w:rsidRPr="00C44E31">
        <w:rPr>
          <w:noProof/>
          <w:sz w:val="28"/>
          <w:szCs w:val="28"/>
          <w:lang w:val="en-US"/>
        </w:rPr>
        <w:t>E</w:t>
      </w:r>
      <w:r w:rsidRPr="00C44E31">
        <w:rPr>
          <w:noProof/>
          <w:sz w:val="28"/>
          <w:szCs w:val="28"/>
        </w:rPr>
        <w:t>)</w:t>
      </w:r>
      <w:r w:rsidRPr="00C44E31">
        <w:rPr>
          <w:noProof/>
          <w:sz w:val="28"/>
          <w:szCs w:val="28"/>
          <w:vertAlign w:val="superscript"/>
        </w:rPr>
        <w:t xml:space="preserve"> Т-t</w:t>
      </w:r>
      <w:r w:rsidRPr="00C44E31">
        <w:rPr>
          <w:noProof/>
          <w:sz w:val="28"/>
          <w:szCs w:val="28"/>
        </w:rPr>
        <w:t xml:space="preserve"> </w:t>
      </w:r>
      <w:r w:rsidR="0055411D" w:rsidRPr="00C44E31">
        <w:rPr>
          <w:noProof/>
          <w:sz w:val="28"/>
          <w:szCs w:val="28"/>
        </w:rPr>
        <w:t>–</w:t>
      </w:r>
      <w:r w:rsidRPr="00C44E31">
        <w:rPr>
          <w:noProof/>
          <w:sz w:val="28"/>
          <w:szCs w:val="28"/>
        </w:rPr>
        <w:t xml:space="preserve"> капитализированный инвестиции.</w:t>
      </w:r>
    </w:p>
    <w:p w:rsidR="00B3420F" w:rsidRDefault="006E3B61" w:rsidP="00C44E31">
      <w:pPr>
        <w:spacing w:line="360" w:lineRule="auto"/>
        <w:ind w:right="-6" w:firstLine="709"/>
        <w:jc w:val="both"/>
        <w:rPr>
          <w:sz w:val="28"/>
          <w:szCs w:val="28"/>
        </w:rPr>
      </w:pPr>
      <w:r w:rsidRPr="00C44E31">
        <w:rPr>
          <w:sz w:val="28"/>
          <w:szCs w:val="28"/>
        </w:rPr>
        <w:t>Сущность оценки любого инвестиционного проекта — определить, оправдают ли будущие выгоды сегодняшние затраты. В данной главе рассмотрен любой инвестиционный проект (инвестицию) как изолированный, т.е. не затрагивающий другие инвестиционные возможности фирмы. Оценка эффективности инвестиций представляет собой наиболее ответственный этап в процессе принятия инвестиционных решений. От того, насколько объективно и всесторонне проведена эта оценка, зависят сроки возврата вложенного капитала и темпы развития предприятия. Объективность и всесторонность оценки эффективности инвестиционных проектов в значительной мере определяются учетом системы принципов, положенных в основу оценки эффективности инвестиций.</w:t>
      </w:r>
    </w:p>
    <w:p w:rsidR="003C5080" w:rsidRPr="00B3420F" w:rsidRDefault="00B3420F" w:rsidP="00B3420F">
      <w:pPr>
        <w:spacing w:line="360" w:lineRule="auto"/>
        <w:ind w:right="-6"/>
        <w:jc w:val="center"/>
        <w:rPr>
          <w:b/>
          <w:bCs/>
          <w:sz w:val="28"/>
          <w:szCs w:val="28"/>
        </w:rPr>
      </w:pPr>
      <w:r>
        <w:rPr>
          <w:sz w:val="28"/>
          <w:szCs w:val="28"/>
        </w:rPr>
        <w:br w:type="page"/>
      </w:r>
      <w:r w:rsidR="00D73BD5" w:rsidRPr="00B3420F">
        <w:rPr>
          <w:b/>
          <w:bCs/>
          <w:sz w:val="28"/>
          <w:szCs w:val="28"/>
        </w:rPr>
        <w:t>ГЛАВА 2. СРАВНИТЕЛЬНЫЙ АНАЛИЗ МЕТОДОВ ЭКОНОМИЧЕСКОЙ ОЦЕНКИ ИНВЕСТИЦИЙ.</w:t>
      </w:r>
    </w:p>
    <w:p w:rsidR="00D73BD5" w:rsidRPr="00B3420F" w:rsidRDefault="00D73BD5" w:rsidP="00836242">
      <w:pPr>
        <w:spacing w:line="360" w:lineRule="auto"/>
        <w:ind w:right="-6"/>
        <w:rPr>
          <w:b/>
          <w:bCs/>
          <w:sz w:val="28"/>
          <w:szCs w:val="28"/>
        </w:rPr>
      </w:pPr>
    </w:p>
    <w:p w:rsidR="00F50445" w:rsidRPr="00B3420F" w:rsidRDefault="00D73BD5" w:rsidP="00B3420F">
      <w:pPr>
        <w:spacing w:line="360" w:lineRule="auto"/>
        <w:ind w:right="-6"/>
        <w:jc w:val="center"/>
        <w:rPr>
          <w:b/>
          <w:bCs/>
          <w:noProof/>
          <w:sz w:val="28"/>
          <w:szCs w:val="28"/>
        </w:rPr>
      </w:pPr>
      <w:r w:rsidRPr="00B3420F">
        <w:rPr>
          <w:b/>
          <w:bCs/>
          <w:noProof/>
          <w:sz w:val="28"/>
          <w:szCs w:val="28"/>
        </w:rPr>
        <w:t>2.1 ДОСТОИНСТВА И НЕДОСТАТКИ ОСНОВНЫХ МЕТОДОВ ЭКОНОМИЧЕСКОЙ ОЦЕНКИ ИНВЕСТИЦИЙ</w:t>
      </w:r>
    </w:p>
    <w:p w:rsidR="00D73BD5" w:rsidRPr="00C44E31" w:rsidRDefault="00D73BD5" w:rsidP="00836242">
      <w:pPr>
        <w:spacing w:line="360" w:lineRule="auto"/>
        <w:ind w:right="-6"/>
        <w:jc w:val="both"/>
        <w:rPr>
          <w:noProof/>
          <w:sz w:val="28"/>
          <w:szCs w:val="28"/>
        </w:rPr>
      </w:pPr>
    </w:p>
    <w:p w:rsidR="00E32BF8" w:rsidRDefault="00E32BF8" w:rsidP="00C44E31">
      <w:pPr>
        <w:spacing w:line="360" w:lineRule="auto"/>
        <w:ind w:right="-6" w:firstLine="709"/>
        <w:jc w:val="both"/>
        <w:rPr>
          <w:noProof/>
          <w:sz w:val="28"/>
          <w:szCs w:val="28"/>
        </w:rPr>
      </w:pPr>
      <w:r w:rsidRPr="00C44E31">
        <w:rPr>
          <w:noProof/>
          <w:sz w:val="28"/>
          <w:szCs w:val="28"/>
        </w:rPr>
        <w:t xml:space="preserve">В таблице приведена общая оценка основных методов экономической оценки эффективности инвестиций. Рассмотрены достоинства и недостатки каждого метода в отдельности. </w:t>
      </w:r>
    </w:p>
    <w:p w:rsidR="00B3420F" w:rsidRPr="00C44E31" w:rsidRDefault="00B3420F" w:rsidP="00836242">
      <w:pPr>
        <w:spacing w:line="360" w:lineRule="auto"/>
        <w:ind w:right="-6"/>
        <w:jc w:val="both"/>
        <w:rPr>
          <w:noProof/>
          <w:sz w:val="28"/>
          <w:szCs w:val="28"/>
        </w:rPr>
      </w:pPr>
    </w:p>
    <w:p w:rsidR="00811B03" w:rsidRPr="00C44E31" w:rsidRDefault="00811B03" w:rsidP="00C44E31">
      <w:pPr>
        <w:spacing w:line="360" w:lineRule="auto"/>
        <w:ind w:right="-6" w:firstLine="709"/>
        <w:jc w:val="both"/>
        <w:rPr>
          <w:noProof/>
          <w:sz w:val="28"/>
          <w:szCs w:val="28"/>
        </w:rPr>
      </w:pPr>
      <w:r w:rsidRPr="00C44E31">
        <w:rPr>
          <w:noProof/>
          <w:sz w:val="28"/>
          <w:szCs w:val="28"/>
        </w:rPr>
        <w:t>Таблица 1. Достоинства и недостатки основных методов экономической оценки инвестиций</w:t>
      </w:r>
    </w:p>
    <w:tbl>
      <w:tblPr>
        <w:tblW w:w="8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680"/>
      </w:tblGrid>
      <w:tr w:rsidR="00811B03" w:rsidRPr="00B3420F" w:rsidTr="00B3420F">
        <w:trPr>
          <w:trHeight w:val="177"/>
        </w:trPr>
        <w:tc>
          <w:tcPr>
            <w:tcW w:w="3960" w:type="dxa"/>
          </w:tcPr>
          <w:p w:rsidR="00811B03" w:rsidRPr="00B3420F" w:rsidRDefault="00811B03" w:rsidP="00B3420F">
            <w:pPr>
              <w:spacing w:line="360" w:lineRule="auto"/>
              <w:rPr>
                <w:sz w:val="20"/>
                <w:szCs w:val="20"/>
              </w:rPr>
            </w:pPr>
            <w:r w:rsidRPr="00B3420F">
              <w:rPr>
                <w:sz w:val="20"/>
                <w:szCs w:val="20"/>
              </w:rPr>
              <w:t>Достоинства</w:t>
            </w:r>
          </w:p>
        </w:tc>
        <w:tc>
          <w:tcPr>
            <w:tcW w:w="4680" w:type="dxa"/>
          </w:tcPr>
          <w:p w:rsidR="00811B03" w:rsidRPr="00B3420F" w:rsidRDefault="00811B03" w:rsidP="00B3420F">
            <w:pPr>
              <w:spacing w:line="360" w:lineRule="auto"/>
              <w:rPr>
                <w:sz w:val="20"/>
                <w:szCs w:val="20"/>
              </w:rPr>
            </w:pPr>
            <w:r w:rsidRPr="00B3420F">
              <w:rPr>
                <w:sz w:val="20"/>
                <w:szCs w:val="20"/>
              </w:rPr>
              <w:t>Недостатки</w:t>
            </w:r>
          </w:p>
        </w:tc>
      </w:tr>
      <w:tr w:rsidR="00811B03" w:rsidRPr="00B3420F" w:rsidTr="00B3420F">
        <w:trPr>
          <w:trHeight w:val="177"/>
        </w:trPr>
        <w:tc>
          <w:tcPr>
            <w:tcW w:w="3960" w:type="dxa"/>
          </w:tcPr>
          <w:p w:rsidR="00811B03" w:rsidRPr="00B3420F" w:rsidRDefault="00811B03" w:rsidP="00B3420F">
            <w:pPr>
              <w:spacing w:line="360" w:lineRule="auto"/>
              <w:rPr>
                <w:sz w:val="20"/>
                <w:szCs w:val="20"/>
              </w:rPr>
            </w:pPr>
            <w:r w:rsidRPr="00B3420F">
              <w:rPr>
                <w:sz w:val="20"/>
                <w:szCs w:val="20"/>
              </w:rPr>
              <w:t>1</w:t>
            </w:r>
          </w:p>
        </w:tc>
        <w:tc>
          <w:tcPr>
            <w:tcW w:w="4680" w:type="dxa"/>
          </w:tcPr>
          <w:p w:rsidR="00811B03" w:rsidRPr="00B3420F" w:rsidRDefault="00811B03" w:rsidP="00B3420F">
            <w:pPr>
              <w:spacing w:line="360" w:lineRule="auto"/>
              <w:rPr>
                <w:sz w:val="20"/>
                <w:szCs w:val="20"/>
              </w:rPr>
            </w:pPr>
            <w:r w:rsidRPr="00B3420F">
              <w:rPr>
                <w:sz w:val="20"/>
                <w:szCs w:val="20"/>
              </w:rPr>
              <w:t>2</w:t>
            </w:r>
          </w:p>
        </w:tc>
      </w:tr>
      <w:tr w:rsidR="00811B03" w:rsidRPr="00B3420F" w:rsidTr="00B3420F">
        <w:trPr>
          <w:trHeight w:val="177"/>
        </w:trPr>
        <w:tc>
          <w:tcPr>
            <w:tcW w:w="8640" w:type="dxa"/>
            <w:gridSpan w:val="2"/>
          </w:tcPr>
          <w:p w:rsidR="00811B03" w:rsidRPr="00B3420F" w:rsidRDefault="00811B03" w:rsidP="00B3420F">
            <w:pPr>
              <w:spacing w:line="360" w:lineRule="auto"/>
              <w:rPr>
                <w:sz w:val="20"/>
                <w:szCs w:val="20"/>
              </w:rPr>
            </w:pPr>
            <w:r w:rsidRPr="00B3420F">
              <w:rPr>
                <w:sz w:val="20"/>
                <w:szCs w:val="20"/>
              </w:rPr>
              <w:t>Статический метод (простой бухгалтерской нормы прибыли)</w:t>
            </w:r>
          </w:p>
        </w:tc>
      </w:tr>
      <w:tr w:rsidR="00811B03" w:rsidRPr="00B3420F" w:rsidTr="00B3420F">
        <w:trPr>
          <w:trHeight w:val="177"/>
        </w:trPr>
        <w:tc>
          <w:tcPr>
            <w:tcW w:w="3960" w:type="dxa"/>
          </w:tcPr>
          <w:p w:rsidR="00811B03" w:rsidRPr="00B3420F" w:rsidRDefault="00811B03" w:rsidP="00B3420F">
            <w:pPr>
              <w:spacing w:line="360" w:lineRule="auto"/>
              <w:rPr>
                <w:sz w:val="20"/>
                <w:szCs w:val="20"/>
              </w:rPr>
            </w:pPr>
            <w:r w:rsidRPr="00B3420F">
              <w:rPr>
                <w:sz w:val="20"/>
                <w:szCs w:val="20"/>
              </w:rPr>
              <w:t xml:space="preserve">1. Простота понимания </w:t>
            </w:r>
          </w:p>
          <w:p w:rsidR="00811B03" w:rsidRPr="00B3420F" w:rsidRDefault="00811B03" w:rsidP="00B3420F">
            <w:pPr>
              <w:spacing w:line="360" w:lineRule="auto"/>
              <w:rPr>
                <w:sz w:val="20"/>
                <w:szCs w:val="20"/>
              </w:rPr>
            </w:pPr>
            <w:r w:rsidRPr="00B3420F">
              <w:rPr>
                <w:sz w:val="20"/>
                <w:szCs w:val="20"/>
              </w:rPr>
              <w:t xml:space="preserve">2. Несложные вычисления </w:t>
            </w:r>
          </w:p>
          <w:p w:rsidR="00811B03" w:rsidRPr="00B3420F" w:rsidRDefault="00811B03" w:rsidP="00B3420F">
            <w:pPr>
              <w:spacing w:line="360" w:lineRule="auto"/>
              <w:rPr>
                <w:sz w:val="20"/>
                <w:szCs w:val="20"/>
              </w:rPr>
            </w:pPr>
            <w:r w:rsidRPr="00B3420F">
              <w:rPr>
                <w:sz w:val="20"/>
                <w:szCs w:val="20"/>
              </w:rPr>
              <w:t xml:space="preserve">3. Расчет по данным бухгалтерской отчетности </w:t>
            </w:r>
          </w:p>
          <w:p w:rsidR="00811B03" w:rsidRPr="00B3420F" w:rsidRDefault="00811B03" w:rsidP="00B3420F">
            <w:pPr>
              <w:spacing w:line="360" w:lineRule="auto"/>
              <w:rPr>
                <w:sz w:val="20"/>
                <w:szCs w:val="20"/>
              </w:rPr>
            </w:pPr>
            <w:r w:rsidRPr="00B3420F">
              <w:rPr>
                <w:sz w:val="20"/>
                <w:szCs w:val="20"/>
              </w:rPr>
              <w:t xml:space="preserve">4. Оценка прибыльности проекта </w:t>
            </w:r>
          </w:p>
        </w:tc>
        <w:tc>
          <w:tcPr>
            <w:tcW w:w="4680" w:type="dxa"/>
          </w:tcPr>
          <w:p w:rsidR="00811B03" w:rsidRPr="00B3420F" w:rsidRDefault="00811B03" w:rsidP="00B3420F">
            <w:pPr>
              <w:spacing w:line="360" w:lineRule="auto"/>
              <w:rPr>
                <w:sz w:val="20"/>
                <w:szCs w:val="20"/>
              </w:rPr>
            </w:pPr>
            <w:r w:rsidRPr="00B3420F">
              <w:rPr>
                <w:sz w:val="20"/>
                <w:szCs w:val="20"/>
              </w:rPr>
              <w:t xml:space="preserve">1. Не учитывает возможность реинвестирования </w:t>
            </w:r>
            <w:r w:rsidRPr="00B3420F">
              <w:rPr>
                <w:sz w:val="20"/>
                <w:szCs w:val="20"/>
              </w:rPr>
              <w:br/>
              <w:t xml:space="preserve">получаемых доходов </w:t>
            </w:r>
          </w:p>
          <w:p w:rsidR="00811B03" w:rsidRPr="00B3420F" w:rsidRDefault="00811B03" w:rsidP="00B3420F">
            <w:pPr>
              <w:spacing w:line="360" w:lineRule="auto"/>
              <w:rPr>
                <w:sz w:val="20"/>
                <w:szCs w:val="20"/>
              </w:rPr>
            </w:pPr>
            <w:r w:rsidRPr="00B3420F">
              <w:rPr>
                <w:sz w:val="20"/>
                <w:szCs w:val="20"/>
              </w:rPr>
              <w:t xml:space="preserve">2. Не учитывает различия в сроках реализации (расчеты) инвестиционных проектов </w:t>
            </w:r>
          </w:p>
          <w:p w:rsidR="00811B03" w:rsidRPr="00B3420F" w:rsidRDefault="00811B03" w:rsidP="00B3420F">
            <w:pPr>
              <w:spacing w:line="360" w:lineRule="auto"/>
              <w:rPr>
                <w:sz w:val="20"/>
                <w:szCs w:val="20"/>
              </w:rPr>
            </w:pPr>
            <w:r w:rsidRPr="00B3420F">
              <w:rPr>
                <w:sz w:val="20"/>
                <w:szCs w:val="20"/>
              </w:rPr>
              <w:t xml:space="preserve">3. Сложно выбрать год (период), наиболее характерный для проекта </w:t>
            </w:r>
          </w:p>
          <w:p w:rsidR="00811B03" w:rsidRPr="00B3420F" w:rsidRDefault="00811B03" w:rsidP="00B3420F">
            <w:pPr>
              <w:spacing w:line="360" w:lineRule="auto"/>
              <w:rPr>
                <w:sz w:val="20"/>
                <w:szCs w:val="20"/>
              </w:rPr>
            </w:pPr>
            <w:r w:rsidRPr="00B3420F">
              <w:rPr>
                <w:sz w:val="20"/>
                <w:szCs w:val="20"/>
              </w:rPr>
              <w:t xml:space="preserve">4. Учитывается, как правило, чистая прибыль, а не денежный поток </w:t>
            </w:r>
          </w:p>
          <w:p w:rsidR="00811B03" w:rsidRPr="00B3420F" w:rsidRDefault="00811B03" w:rsidP="00B3420F">
            <w:pPr>
              <w:spacing w:line="360" w:lineRule="auto"/>
              <w:rPr>
                <w:sz w:val="20"/>
                <w:szCs w:val="20"/>
              </w:rPr>
            </w:pPr>
            <w:r w:rsidRPr="00B3420F">
              <w:rPr>
                <w:sz w:val="20"/>
                <w:szCs w:val="20"/>
              </w:rPr>
              <w:t>5. Невозможно определить лучший проект при одинаковых ROI, но различных инвестициях</w:t>
            </w:r>
          </w:p>
        </w:tc>
      </w:tr>
      <w:tr w:rsidR="00811B03" w:rsidRPr="00B3420F" w:rsidTr="00B3420F">
        <w:trPr>
          <w:trHeight w:val="177"/>
        </w:trPr>
        <w:tc>
          <w:tcPr>
            <w:tcW w:w="8640" w:type="dxa"/>
            <w:gridSpan w:val="2"/>
          </w:tcPr>
          <w:p w:rsidR="00811B03" w:rsidRPr="00B3420F" w:rsidRDefault="00811B03" w:rsidP="00B3420F">
            <w:pPr>
              <w:spacing w:line="360" w:lineRule="auto"/>
              <w:rPr>
                <w:sz w:val="20"/>
                <w:szCs w:val="20"/>
              </w:rPr>
            </w:pPr>
            <w:r w:rsidRPr="00B3420F">
              <w:rPr>
                <w:sz w:val="20"/>
                <w:szCs w:val="20"/>
              </w:rPr>
              <w:t>Метод простого (бездисконтного) срока возврата (окупаемости) инвестиций</w:t>
            </w:r>
          </w:p>
        </w:tc>
      </w:tr>
      <w:tr w:rsidR="00811B03" w:rsidRPr="00B3420F" w:rsidTr="00B3420F">
        <w:trPr>
          <w:trHeight w:val="177"/>
        </w:trPr>
        <w:tc>
          <w:tcPr>
            <w:tcW w:w="3960" w:type="dxa"/>
          </w:tcPr>
          <w:p w:rsidR="00811B03" w:rsidRPr="00B3420F" w:rsidRDefault="00811B03" w:rsidP="00B3420F">
            <w:pPr>
              <w:spacing w:line="360" w:lineRule="auto"/>
              <w:rPr>
                <w:sz w:val="20"/>
                <w:szCs w:val="20"/>
              </w:rPr>
            </w:pPr>
            <w:r w:rsidRPr="00B3420F">
              <w:rPr>
                <w:sz w:val="20"/>
                <w:szCs w:val="20"/>
              </w:rPr>
              <w:t xml:space="preserve">1. Простота использования и расчетов </w:t>
            </w:r>
          </w:p>
          <w:p w:rsidR="00811B03" w:rsidRPr="00B3420F" w:rsidRDefault="00811B03" w:rsidP="00B3420F">
            <w:pPr>
              <w:spacing w:line="360" w:lineRule="auto"/>
              <w:rPr>
                <w:sz w:val="20"/>
                <w:szCs w:val="20"/>
              </w:rPr>
            </w:pPr>
            <w:r w:rsidRPr="00B3420F">
              <w:rPr>
                <w:sz w:val="20"/>
                <w:szCs w:val="20"/>
              </w:rPr>
              <w:t xml:space="preserve">2. Позволяет судить о ликвидности проекта, так как длительная окупаемость означает пониженную ликвидность (длительную иммобилизацию средств) доходов, чем по проектам с коротким сроком эксплуатации </w:t>
            </w:r>
          </w:p>
          <w:p w:rsidR="00811B03" w:rsidRPr="00B3420F" w:rsidRDefault="00811B03" w:rsidP="00B3420F">
            <w:pPr>
              <w:spacing w:line="360" w:lineRule="auto"/>
              <w:rPr>
                <w:sz w:val="20"/>
                <w:szCs w:val="20"/>
              </w:rPr>
            </w:pPr>
            <w:r w:rsidRPr="00B3420F">
              <w:rPr>
                <w:sz w:val="20"/>
                <w:szCs w:val="20"/>
              </w:rPr>
              <w:t>4. Позволяет судить о рискованности проекта, так как длительный срок окупаемости проекта означает повышенную рискованность</w:t>
            </w:r>
          </w:p>
          <w:p w:rsidR="00811B03" w:rsidRPr="00B3420F" w:rsidRDefault="00811B03" w:rsidP="00B3420F">
            <w:pPr>
              <w:spacing w:line="360" w:lineRule="auto"/>
              <w:rPr>
                <w:sz w:val="20"/>
                <w:szCs w:val="20"/>
              </w:rPr>
            </w:pPr>
          </w:p>
        </w:tc>
        <w:tc>
          <w:tcPr>
            <w:tcW w:w="4680" w:type="dxa"/>
          </w:tcPr>
          <w:p w:rsidR="00811B03" w:rsidRPr="00B3420F" w:rsidRDefault="00811B03" w:rsidP="00B3420F">
            <w:pPr>
              <w:spacing w:line="360" w:lineRule="auto"/>
              <w:rPr>
                <w:sz w:val="20"/>
                <w:szCs w:val="20"/>
              </w:rPr>
            </w:pPr>
            <w:r w:rsidRPr="00B3420F">
              <w:rPr>
                <w:sz w:val="20"/>
                <w:szCs w:val="20"/>
              </w:rPr>
              <w:t>1. Игнорирует денежные поступления после истечения срока окупаемости. Так, по проектам с длительным сроком окупаемости после периода возврата инвестиций может быть получена большая сумма</w:t>
            </w:r>
          </w:p>
          <w:p w:rsidR="00811B03" w:rsidRPr="00B3420F" w:rsidRDefault="00811B03" w:rsidP="00B3420F">
            <w:pPr>
              <w:spacing w:line="360" w:lineRule="auto"/>
              <w:rPr>
                <w:sz w:val="20"/>
                <w:szCs w:val="20"/>
              </w:rPr>
            </w:pPr>
            <w:r w:rsidRPr="00B3420F">
              <w:rPr>
                <w:sz w:val="20"/>
                <w:szCs w:val="20"/>
              </w:rPr>
              <w:t>2. Не учитывает возможность реинвестирования доходов</w:t>
            </w:r>
          </w:p>
          <w:p w:rsidR="00811B03" w:rsidRPr="00B3420F" w:rsidRDefault="00811B03" w:rsidP="00B3420F">
            <w:pPr>
              <w:spacing w:line="360" w:lineRule="auto"/>
              <w:rPr>
                <w:sz w:val="20"/>
                <w:szCs w:val="20"/>
              </w:rPr>
            </w:pPr>
            <w:r w:rsidRPr="00B3420F">
              <w:rPr>
                <w:sz w:val="20"/>
                <w:szCs w:val="20"/>
              </w:rPr>
              <w:t>3. Проекты с одинаковым сроком окупаемости, но различной временной структурой доходов признаются равноценными</w:t>
            </w:r>
          </w:p>
          <w:p w:rsidR="00811B03" w:rsidRPr="00B3420F" w:rsidRDefault="00811B03" w:rsidP="00B3420F">
            <w:pPr>
              <w:spacing w:line="360" w:lineRule="auto"/>
              <w:rPr>
                <w:sz w:val="20"/>
                <w:szCs w:val="20"/>
              </w:rPr>
            </w:pPr>
            <w:r w:rsidRPr="00B3420F">
              <w:rPr>
                <w:sz w:val="20"/>
                <w:szCs w:val="20"/>
              </w:rPr>
              <w:t>4. Значение срока окупаемости ничего не говорит об эффективности проекта, а позволяет судить только о его ликвидности</w:t>
            </w:r>
          </w:p>
        </w:tc>
      </w:tr>
      <w:tr w:rsidR="00811B03" w:rsidRPr="00B3420F" w:rsidTr="00B3420F">
        <w:trPr>
          <w:trHeight w:val="177"/>
        </w:trPr>
        <w:tc>
          <w:tcPr>
            <w:tcW w:w="8640" w:type="dxa"/>
            <w:gridSpan w:val="2"/>
          </w:tcPr>
          <w:p w:rsidR="00811B03" w:rsidRPr="00B3420F" w:rsidRDefault="00811B03" w:rsidP="00B3420F">
            <w:pPr>
              <w:spacing w:line="360" w:lineRule="auto"/>
              <w:rPr>
                <w:sz w:val="20"/>
                <w:szCs w:val="20"/>
              </w:rPr>
            </w:pPr>
            <w:r w:rsidRPr="00B3420F">
              <w:rPr>
                <w:sz w:val="20"/>
                <w:szCs w:val="20"/>
              </w:rPr>
              <w:t>Метод чистого дисконтированного дохода</w:t>
            </w:r>
          </w:p>
        </w:tc>
      </w:tr>
      <w:tr w:rsidR="00811B03" w:rsidRPr="00B3420F" w:rsidTr="00B3420F">
        <w:trPr>
          <w:trHeight w:val="177"/>
        </w:trPr>
        <w:tc>
          <w:tcPr>
            <w:tcW w:w="3960" w:type="dxa"/>
            <w:tcBorders>
              <w:bottom w:val="nil"/>
            </w:tcBorders>
          </w:tcPr>
          <w:p w:rsidR="00811B03" w:rsidRPr="00B3420F" w:rsidRDefault="00811B03" w:rsidP="00B3420F">
            <w:pPr>
              <w:spacing w:line="360" w:lineRule="auto"/>
              <w:rPr>
                <w:sz w:val="20"/>
                <w:szCs w:val="20"/>
              </w:rPr>
            </w:pPr>
            <w:r w:rsidRPr="00B3420F">
              <w:rPr>
                <w:sz w:val="20"/>
                <w:szCs w:val="20"/>
              </w:rPr>
              <w:t xml:space="preserve">1. Отражает доходы от инвестиций (превышение поступлений над начальными выплатами) </w:t>
            </w:r>
          </w:p>
          <w:p w:rsidR="00811B03" w:rsidRPr="00B3420F" w:rsidRDefault="00811B03" w:rsidP="00B3420F">
            <w:pPr>
              <w:spacing w:line="360" w:lineRule="auto"/>
              <w:rPr>
                <w:sz w:val="20"/>
                <w:szCs w:val="20"/>
              </w:rPr>
            </w:pPr>
            <w:r w:rsidRPr="00B3420F">
              <w:rPr>
                <w:sz w:val="20"/>
                <w:szCs w:val="20"/>
              </w:rPr>
              <w:t>2. Учитывает срок жизни инвестиционного проекта и распределение во времени денежных потоков</w:t>
            </w:r>
          </w:p>
          <w:p w:rsidR="00811B03" w:rsidRPr="00B3420F" w:rsidRDefault="00811B03" w:rsidP="00B3420F">
            <w:pPr>
              <w:spacing w:line="360" w:lineRule="auto"/>
              <w:rPr>
                <w:sz w:val="20"/>
                <w:szCs w:val="20"/>
              </w:rPr>
            </w:pPr>
            <w:r w:rsidRPr="00B3420F">
              <w:rPr>
                <w:sz w:val="20"/>
                <w:szCs w:val="20"/>
              </w:rPr>
              <w:t xml:space="preserve">3. Выражается в стоимостных единицах текущей стоимости, т.е. учитывает фактор времени </w:t>
            </w:r>
          </w:p>
          <w:p w:rsidR="00811B03" w:rsidRPr="00B3420F" w:rsidRDefault="00811B03" w:rsidP="00B3420F">
            <w:pPr>
              <w:spacing w:line="360" w:lineRule="auto"/>
              <w:rPr>
                <w:sz w:val="20"/>
                <w:szCs w:val="20"/>
              </w:rPr>
            </w:pPr>
            <w:r w:rsidRPr="00B3420F">
              <w:rPr>
                <w:sz w:val="20"/>
                <w:szCs w:val="20"/>
              </w:rPr>
              <w:t xml:space="preserve">4. Показатель аддитивен во временном аспекте, т.е. NPV различных проектов можно суммировать </w:t>
            </w:r>
          </w:p>
          <w:p w:rsidR="00811B03" w:rsidRPr="00B3420F" w:rsidRDefault="00811B03" w:rsidP="00B3420F">
            <w:pPr>
              <w:spacing w:line="360" w:lineRule="auto"/>
              <w:rPr>
                <w:sz w:val="20"/>
                <w:szCs w:val="20"/>
              </w:rPr>
            </w:pPr>
            <w:r w:rsidRPr="00B3420F">
              <w:rPr>
                <w:sz w:val="20"/>
                <w:szCs w:val="20"/>
              </w:rPr>
              <w:t>5. Отражает прогнозную оценку изменения экономического потенциала предприятия в случае принятия инвестиционного проекта, в т.е, изменение «ценности фирмы»</w:t>
            </w:r>
          </w:p>
          <w:p w:rsidR="00811B03" w:rsidRPr="00B3420F" w:rsidRDefault="00811B03" w:rsidP="00B3420F">
            <w:pPr>
              <w:spacing w:line="360" w:lineRule="auto"/>
              <w:rPr>
                <w:sz w:val="20"/>
                <w:szCs w:val="20"/>
              </w:rPr>
            </w:pPr>
            <w:r w:rsidRPr="00B3420F">
              <w:rPr>
                <w:sz w:val="20"/>
                <w:szCs w:val="20"/>
              </w:rPr>
              <w:t>6. Соответствует главному критерию эффективности инвестиций.</w:t>
            </w:r>
          </w:p>
        </w:tc>
        <w:tc>
          <w:tcPr>
            <w:tcW w:w="4680" w:type="dxa"/>
            <w:tcBorders>
              <w:bottom w:val="nil"/>
            </w:tcBorders>
          </w:tcPr>
          <w:p w:rsidR="00811B03" w:rsidRPr="00B3420F" w:rsidRDefault="00811B03" w:rsidP="00B3420F">
            <w:pPr>
              <w:spacing w:line="360" w:lineRule="auto"/>
              <w:rPr>
                <w:sz w:val="20"/>
                <w:szCs w:val="20"/>
              </w:rPr>
            </w:pPr>
            <w:r w:rsidRPr="00B3420F">
              <w:rPr>
                <w:sz w:val="20"/>
                <w:szCs w:val="20"/>
              </w:rPr>
              <w:t xml:space="preserve">1. NPV - показатель абсолютный (эффект), т.е. он не учитывает размера альтернативных инвестиционных проектов </w:t>
            </w:r>
            <w:r w:rsidRPr="00B3420F">
              <w:rPr>
                <w:sz w:val="20"/>
                <w:szCs w:val="20"/>
              </w:rPr>
              <w:br/>
              <w:t xml:space="preserve">2. Не показывает прибыльности (эффективности) проекта, так как показатель абсолютный </w:t>
            </w:r>
          </w:p>
          <w:p w:rsidR="00811B03" w:rsidRPr="00B3420F" w:rsidRDefault="00811B03" w:rsidP="00B3420F">
            <w:pPr>
              <w:spacing w:line="360" w:lineRule="auto"/>
              <w:rPr>
                <w:sz w:val="20"/>
                <w:szCs w:val="20"/>
              </w:rPr>
            </w:pPr>
            <w:r w:rsidRPr="00B3420F">
              <w:rPr>
                <w:sz w:val="20"/>
                <w:szCs w:val="20"/>
              </w:rPr>
              <w:t xml:space="preserve">3. Зависит от величины нормы дисконта </w:t>
            </w:r>
            <w:r w:rsidRPr="00B3420F">
              <w:rPr>
                <w:sz w:val="20"/>
                <w:szCs w:val="20"/>
              </w:rPr>
              <w:br/>
              <w:t xml:space="preserve">4. Ставка дисконта Е обычно принимается неизменной для всего горизонта учета. Однако в будущем она может изменяться в связи с изменением экономических условий </w:t>
            </w:r>
          </w:p>
          <w:p w:rsidR="00811B03" w:rsidRPr="00B3420F" w:rsidRDefault="00811B03" w:rsidP="00B3420F">
            <w:pPr>
              <w:spacing w:line="360" w:lineRule="auto"/>
              <w:rPr>
                <w:sz w:val="20"/>
                <w:szCs w:val="20"/>
              </w:rPr>
            </w:pPr>
            <w:r w:rsidRPr="00B3420F">
              <w:rPr>
                <w:sz w:val="20"/>
                <w:szCs w:val="20"/>
              </w:rPr>
              <w:t>5. Требует детальных долгосрочных прогнозов</w:t>
            </w:r>
          </w:p>
          <w:p w:rsidR="00811B03" w:rsidRPr="00B3420F" w:rsidRDefault="00811B03" w:rsidP="00B3420F">
            <w:pPr>
              <w:spacing w:line="360" w:lineRule="auto"/>
              <w:rPr>
                <w:sz w:val="20"/>
                <w:szCs w:val="20"/>
              </w:rPr>
            </w:pPr>
          </w:p>
          <w:p w:rsidR="00811B03" w:rsidRPr="00B3420F" w:rsidRDefault="00811B03" w:rsidP="00B3420F">
            <w:pPr>
              <w:spacing w:line="360" w:lineRule="auto"/>
              <w:rPr>
                <w:sz w:val="20"/>
                <w:szCs w:val="20"/>
              </w:rPr>
            </w:pPr>
          </w:p>
          <w:p w:rsidR="00811B03" w:rsidRPr="00B3420F" w:rsidRDefault="00811B03" w:rsidP="00B3420F">
            <w:pPr>
              <w:spacing w:line="360" w:lineRule="auto"/>
              <w:rPr>
                <w:sz w:val="20"/>
                <w:szCs w:val="20"/>
              </w:rPr>
            </w:pPr>
          </w:p>
        </w:tc>
      </w:tr>
      <w:tr w:rsidR="00811B03" w:rsidRPr="00D66075" w:rsidTr="00D66075">
        <w:tblPrEx>
          <w:tblLook w:val="01E0" w:firstRow="1" w:lastRow="1" w:firstColumn="1" w:lastColumn="1" w:noHBand="0" w:noVBand="0"/>
        </w:tblPrEx>
        <w:trPr>
          <w:trHeight w:val="266"/>
        </w:trPr>
        <w:tc>
          <w:tcPr>
            <w:tcW w:w="8640" w:type="dxa"/>
            <w:gridSpan w:val="2"/>
            <w:shd w:val="clear" w:color="auto" w:fill="auto"/>
          </w:tcPr>
          <w:p w:rsidR="00811B03" w:rsidRPr="00D66075" w:rsidRDefault="00811B03" w:rsidP="00D66075">
            <w:pPr>
              <w:spacing w:line="360" w:lineRule="auto"/>
              <w:rPr>
                <w:sz w:val="20"/>
                <w:szCs w:val="20"/>
              </w:rPr>
            </w:pPr>
            <w:r w:rsidRPr="00D66075">
              <w:rPr>
                <w:sz w:val="20"/>
                <w:szCs w:val="20"/>
              </w:rPr>
              <w:br w:type="page"/>
            </w:r>
            <w:r w:rsidR="0055411D" w:rsidRPr="00D66075">
              <w:rPr>
                <w:sz w:val="20"/>
                <w:szCs w:val="20"/>
              </w:rPr>
              <w:t xml:space="preserve"> </w:t>
            </w:r>
            <w:r w:rsidRPr="00D66075">
              <w:rPr>
                <w:sz w:val="20"/>
                <w:szCs w:val="20"/>
              </w:rPr>
              <w:t>Метод индекса доходности</w:t>
            </w:r>
          </w:p>
        </w:tc>
      </w:tr>
      <w:tr w:rsidR="00675F61" w:rsidRPr="00D66075" w:rsidTr="00D66075">
        <w:tblPrEx>
          <w:tblLook w:val="01E0" w:firstRow="1" w:lastRow="1" w:firstColumn="1" w:lastColumn="1" w:noHBand="0" w:noVBand="0"/>
        </w:tblPrEx>
        <w:tc>
          <w:tcPr>
            <w:tcW w:w="3960" w:type="dxa"/>
            <w:shd w:val="clear" w:color="auto" w:fill="auto"/>
          </w:tcPr>
          <w:p w:rsidR="00E3172F" w:rsidRPr="00D66075" w:rsidRDefault="00E3172F" w:rsidP="00D66075">
            <w:pPr>
              <w:spacing w:line="360" w:lineRule="auto"/>
              <w:rPr>
                <w:sz w:val="20"/>
                <w:szCs w:val="20"/>
              </w:rPr>
            </w:pPr>
            <w:r w:rsidRPr="00D66075">
              <w:rPr>
                <w:sz w:val="20"/>
                <w:szCs w:val="20"/>
              </w:rPr>
              <w:t xml:space="preserve">1. Является относительным, отражает эффективность единицы инвестиций </w:t>
            </w:r>
          </w:p>
          <w:p w:rsidR="00E3172F" w:rsidRPr="00D66075" w:rsidRDefault="00E3172F" w:rsidP="00D66075">
            <w:pPr>
              <w:spacing w:line="360" w:lineRule="auto"/>
              <w:rPr>
                <w:sz w:val="20"/>
                <w:szCs w:val="20"/>
              </w:rPr>
            </w:pPr>
            <w:r w:rsidRPr="00D66075">
              <w:rPr>
                <w:sz w:val="20"/>
                <w:szCs w:val="20"/>
              </w:rPr>
              <w:t xml:space="preserve">2. В условиях ограниченности ресурсов позволяет сформировать наиболее эффективный инвестиционный портфель </w:t>
            </w:r>
          </w:p>
          <w:p w:rsidR="00675F61" w:rsidRPr="00D66075" w:rsidRDefault="00E3172F" w:rsidP="00D66075">
            <w:pPr>
              <w:spacing w:line="360" w:lineRule="auto"/>
              <w:rPr>
                <w:sz w:val="20"/>
                <w:szCs w:val="20"/>
              </w:rPr>
            </w:pPr>
            <w:r w:rsidRPr="00D66075">
              <w:rPr>
                <w:sz w:val="20"/>
                <w:szCs w:val="20"/>
              </w:rPr>
              <w:t>3. Позволяет судить о резерве безопасности проекта</w:t>
            </w:r>
          </w:p>
        </w:tc>
        <w:tc>
          <w:tcPr>
            <w:tcW w:w="4680" w:type="dxa"/>
            <w:shd w:val="clear" w:color="auto" w:fill="auto"/>
          </w:tcPr>
          <w:p w:rsidR="00E3172F" w:rsidRPr="00D66075" w:rsidRDefault="00E3172F" w:rsidP="00D66075">
            <w:pPr>
              <w:spacing w:line="360" w:lineRule="auto"/>
              <w:rPr>
                <w:sz w:val="20"/>
                <w:szCs w:val="20"/>
              </w:rPr>
            </w:pPr>
            <w:r w:rsidRPr="00D66075">
              <w:rPr>
                <w:sz w:val="20"/>
                <w:szCs w:val="20"/>
              </w:rPr>
              <w:t xml:space="preserve">1. Неаддитивен </w:t>
            </w:r>
          </w:p>
          <w:p w:rsidR="00675F61" w:rsidRPr="00D66075" w:rsidRDefault="00E3172F" w:rsidP="00D66075">
            <w:pPr>
              <w:spacing w:line="360" w:lineRule="auto"/>
              <w:rPr>
                <w:sz w:val="20"/>
                <w:szCs w:val="20"/>
              </w:rPr>
            </w:pPr>
            <w:r w:rsidRPr="00D66075">
              <w:rPr>
                <w:sz w:val="20"/>
                <w:szCs w:val="20"/>
              </w:rPr>
              <w:t>2. Зависит от нормы дисконта</w:t>
            </w:r>
          </w:p>
        </w:tc>
      </w:tr>
      <w:tr w:rsidR="00E3172F" w:rsidRPr="00D66075" w:rsidTr="00D66075">
        <w:tblPrEx>
          <w:tblLook w:val="01E0" w:firstRow="1" w:lastRow="1" w:firstColumn="1" w:lastColumn="1" w:noHBand="0" w:noVBand="0"/>
        </w:tblPrEx>
        <w:trPr>
          <w:trHeight w:val="322"/>
        </w:trPr>
        <w:tc>
          <w:tcPr>
            <w:tcW w:w="8640" w:type="dxa"/>
            <w:gridSpan w:val="2"/>
            <w:shd w:val="clear" w:color="auto" w:fill="auto"/>
          </w:tcPr>
          <w:p w:rsidR="00E3172F" w:rsidRPr="00D66075" w:rsidRDefault="00DD100F" w:rsidP="00D66075">
            <w:pPr>
              <w:spacing w:line="360" w:lineRule="auto"/>
              <w:rPr>
                <w:sz w:val="20"/>
                <w:szCs w:val="20"/>
              </w:rPr>
            </w:pPr>
            <w:r w:rsidRPr="00D66075">
              <w:rPr>
                <w:sz w:val="20"/>
                <w:szCs w:val="20"/>
              </w:rPr>
              <w:t>Метод внутнренней нормы доходности</w:t>
            </w:r>
          </w:p>
        </w:tc>
      </w:tr>
      <w:tr w:rsidR="00E3172F" w:rsidRPr="00D66075" w:rsidTr="00D66075">
        <w:tblPrEx>
          <w:tblLook w:val="01E0" w:firstRow="1" w:lastRow="1" w:firstColumn="1" w:lastColumn="1" w:noHBand="0" w:noVBand="0"/>
        </w:tblPrEx>
        <w:trPr>
          <w:trHeight w:val="376"/>
        </w:trPr>
        <w:tc>
          <w:tcPr>
            <w:tcW w:w="3960" w:type="dxa"/>
            <w:shd w:val="clear" w:color="auto" w:fill="auto"/>
          </w:tcPr>
          <w:p w:rsidR="00DD100F" w:rsidRPr="00D66075" w:rsidRDefault="00DD100F" w:rsidP="00D66075">
            <w:pPr>
              <w:spacing w:line="360" w:lineRule="auto"/>
              <w:rPr>
                <w:sz w:val="20"/>
                <w:szCs w:val="20"/>
              </w:rPr>
            </w:pPr>
            <w:r w:rsidRPr="00D66075">
              <w:rPr>
                <w:sz w:val="20"/>
                <w:szCs w:val="20"/>
              </w:rPr>
              <w:t>1. Показатель относительный</w:t>
            </w:r>
          </w:p>
          <w:p w:rsidR="00DD100F" w:rsidRPr="00D66075" w:rsidRDefault="00DD100F" w:rsidP="00D66075">
            <w:pPr>
              <w:spacing w:line="360" w:lineRule="auto"/>
              <w:rPr>
                <w:sz w:val="20"/>
                <w:szCs w:val="20"/>
              </w:rPr>
            </w:pPr>
            <w:r w:rsidRPr="00D66075">
              <w:rPr>
                <w:sz w:val="20"/>
                <w:szCs w:val="20"/>
              </w:rPr>
              <w:t xml:space="preserve">2. Не зависит от нормы дисконта Е </w:t>
            </w:r>
          </w:p>
          <w:p w:rsidR="00E3172F" w:rsidRPr="00D66075" w:rsidRDefault="00DD100F" w:rsidP="00D66075">
            <w:pPr>
              <w:spacing w:line="360" w:lineRule="auto"/>
              <w:rPr>
                <w:sz w:val="20"/>
                <w:szCs w:val="20"/>
              </w:rPr>
            </w:pPr>
            <w:r w:rsidRPr="00D66075">
              <w:rPr>
                <w:sz w:val="20"/>
                <w:szCs w:val="20"/>
              </w:rPr>
              <w:t xml:space="preserve">3. Нацелен на увеличение доходов инвесторов </w:t>
            </w:r>
          </w:p>
        </w:tc>
        <w:tc>
          <w:tcPr>
            <w:tcW w:w="4680" w:type="dxa"/>
            <w:shd w:val="clear" w:color="auto" w:fill="auto"/>
          </w:tcPr>
          <w:p w:rsidR="00DD100F" w:rsidRPr="00D66075" w:rsidRDefault="00DD100F" w:rsidP="00D66075">
            <w:pPr>
              <w:spacing w:line="360" w:lineRule="auto"/>
              <w:rPr>
                <w:sz w:val="20"/>
                <w:szCs w:val="20"/>
              </w:rPr>
            </w:pPr>
            <w:r w:rsidRPr="00D66075">
              <w:rPr>
                <w:sz w:val="20"/>
                <w:szCs w:val="20"/>
              </w:rPr>
              <w:t xml:space="preserve">1. Показывает лишь максимальный уровень затрат, который может быть ассоциирован с оцениваемым инвестиционным проектом (например, если ВНД двух проектов больше цены привлекаемых источников инвестиций, то выбор лучшего варианта по критерию ВНД невозможен) </w:t>
            </w:r>
          </w:p>
          <w:p w:rsidR="00DD100F" w:rsidRPr="00D66075" w:rsidRDefault="00DD100F" w:rsidP="00D66075">
            <w:pPr>
              <w:spacing w:line="360" w:lineRule="auto"/>
              <w:rPr>
                <w:sz w:val="20"/>
                <w:szCs w:val="20"/>
              </w:rPr>
            </w:pPr>
            <w:r w:rsidRPr="00D66075">
              <w:rPr>
                <w:sz w:val="20"/>
                <w:szCs w:val="20"/>
              </w:rPr>
              <w:t xml:space="preserve">2. Неаддитивен, характеризует только конкретный проект, сложно использовать для оценки инвестиционного портфеля </w:t>
            </w:r>
          </w:p>
          <w:p w:rsidR="00DD100F" w:rsidRPr="00D66075" w:rsidRDefault="00DD100F" w:rsidP="00D66075">
            <w:pPr>
              <w:spacing w:line="360" w:lineRule="auto"/>
              <w:rPr>
                <w:sz w:val="20"/>
                <w:szCs w:val="20"/>
              </w:rPr>
            </w:pPr>
            <w:r w:rsidRPr="00D66075">
              <w:rPr>
                <w:sz w:val="20"/>
                <w:szCs w:val="20"/>
              </w:rPr>
              <w:t xml:space="preserve">3. Для нетрадиционных денежных потоков может иметь несколько значений </w:t>
            </w:r>
          </w:p>
          <w:p w:rsidR="00DD100F" w:rsidRPr="00D66075" w:rsidRDefault="00DD100F" w:rsidP="00D66075">
            <w:pPr>
              <w:spacing w:line="360" w:lineRule="auto"/>
              <w:rPr>
                <w:sz w:val="20"/>
                <w:szCs w:val="20"/>
              </w:rPr>
            </w:pPr>
            <w:r w:rsidRPr="00D66075">
              <w:rPr>
                <w:sz w:val="20"/>
                <w:szCs w:val="20"/>
              </w:rPr>
              <w:t xml:space="preserve">4. Поскольку показатель относительный, он не позволяет определить «вклад» проекта в изменение капитала предприятия </w:t>
            </w:r>
          </w:p>
          <w:p w:rsidR="00DD100F" w:rsidRPr="00D66075" w:rsidRDefault="00DD100F" w:rsidP="00D66075">
            <w:pPr>
              <w:spacing w:line="360" w:lineRule="auto"/>
              <w:rPr>
                <w:sz w:val="20"/>
                <w:szCs w:val="20"/>
              </w:rPr>
            </w:pPr>
            <w:r w:rsidRPr="00D66075">
              <w:rPr>
                <w:sz w:val="20"/>
                <w:szCs w:val="20"/>
              </w:rPr>
              <w:t xml:space="preserve">5. Расчет ВНД исходит из предположения, что свободные денежные потоки реинвестируются по ставке, равной ВНД (практически такого быть не может) </w:t>
            </w:r>
          </w:p>
          <w:p w:rsidR="00E3172F" w:rsidRPr="00D66075" w:rsidRDefault="00DD100F" w:rsidP="00D66075">
            <w:pPr>
              <w:spacing w:line="360" w:lineRule="auto"/>
              <w:rPr>
                <w:sz w:val="20"/>
                <w:szCs w:val="20"/>
              </w:rPr>
            </w:pPr>
            <w:r w:rsidRPr="00D66075">
              <w:rPr>
                <w:sz w:val="20"/>
                <w:szCs w:val="20"/>
              </w:rPr>
              <w:t>6. Сложность расчетов</w:t>
            </w:r>
          </w:p>
        </w:tc>
      </w:tr>
      <w:tr w:rsidR="00DD100F" w:rsidRPr="00D66075" w:rsidTr="00D66075">
        <w:tblPrEx>
          <w:tblLook w:val="01E0" w:firstRow="1" w:lastRow="1" w:firstColumn="1" w:lastColumn="1" w:noHBand="0" w:noVBand="0"/>
        </w:tblPrEx>
        <w:trPr>
          <w:trHeight w:val="283"/>
        </w:trPr>
        <w:tc>
          <w:tcPr>
            <w:tcW w:w="8640" w:type="dxa"/>
            <w:gridSpan w:val="2"/>
            <w:shd w:val="clear" w:color="auto" w:fill="auto"/>
          </w:tcPr>
          <w:p w:rsidR="00DD100F" w:rsidRPr="00D66075" w:rsidRDefault="00DD100F" w:rsidP="00D66075">
            <w:pPr>
              <w:spacing w:line="360" w:lineRule="auto"/>
              <w:rPr>
                <w:sz w:val="20"/>
                <w:szCs w:val="20"/>
              </w:rPr>
            </w:pPr>
            <w:r w:rsidRPr="00D66075">
              <w:rPr>
                <w:sz w:val="20"/>
                <w:szCs w:val="20"/>
              </w:rPr>
              <w:t>Метод периода окупаемости с дисконтированием</w:t>
            </w:r>
          </w:p>
        </w:tc>
      </w:tr>
      <w:tr w:rsidR="00E3172F" w:rsidRPr="00D66075" w:rsidTr="00D66075">
        <w:tblPrEx>
          <w:tblLook w:val="01E0" w:firstRow="1" w:lastRow="1" w:firstColumn="1" w:lastColumn="1" w:noHBand="0" w:noVBand="0"/>
        </w:tblPrEx>
        <w:trPr>
          <w:trHeight w:val="1111"/>
        </w:trPr>
        <w:tc>
          <w:tcPr>
            <w:tcW w:w="3960" w:type="dxa"/>
            <w:shd w:val="clear" w:color="auto" w:fill="auto"/>
          </w:tcPr>
          <w:p w:rsidR="00E3172F" w:rsidRPr="00D66075" w:rsidRDefault="00DD100F" w:rsidP="00D66075">
            <w:pPr>
              <w:spacing w:line="360" w:lineRule="auto"/>
              <w:rPr>
                <w:sz w:val="20"/>
                <w:szCs w:val="20"/>
              </w:rPr>
            </w:pPr>
            <w:r w:rsidRPr="00D66075">
              <w:rPr>
                <w:sz w:val="20"/>
                <w:szCs w:val="20"/>
              </w:rPr>
              <w:t xml:space="preserve">1, Не зависит от величины горизонта расчета, задание которой часто включает некоторый элемент произвола </w:t>
            </w:r>
            <w:r w:rsidRPr="00D66075">
              <w:rPr>
                <w:sz w:val="20"/>
                <w:szCs w:val="20"/>
              </w:rPr>
              <w:br/>
              <w:t xml:space="preserve">2. Позволяет давать оценки </w:t>
            </w:r>
            <w:r w:rsidRPr="00D66075">
              <w:rPr>
                <w:sz w:val="20"/>
                <w:szCs w:val="20"/>
              </w:rPr>
              <w:br/>
              <w:t xml:space="preserve">(хотя и грубые) о ликвидности и рискованности инвестиционного проекта </w:t>
            </w:r>
          </w:p>
        </w:tc>
        <w:tc>
          <w:tcPr>
            <w:tcW w:w="4680" w:type="dxa"/>
            <w:shd w:val="clear" w:color="auto" w:fill="auto"/>
          </w:tcPr>
          <w:p w:rsidR="00DD100F" w:rsidRPr="00D66075" w:rsidRDefault="00DD100F" w:rsidP="00D66075">
            <w:pPr>
              <w:spacing w:line="360" w:lineRule="auto"/>
              <w:rPr>
                <w:sz w:val="20"/>
                <w:szCs w:val="20"/>
              </w:rPr>
            </w:pPr>
            <w:r w:rsidRPr="00D66075">
              <w:rPr>
                <w:sz w:val="20"/>
                <w:szCs w:val="20"/>
              </w:rPr>
              <w:t>1. Не учитывает весь период функционирования инвестиций и, следовательно, на него не влияет отдача, лежащая за пределами периода окупаемости</w:t>
            </w:r>
          </w:p>
          <w:p w:rsidR="00DD100F" w:rsidRPr="00D66075" w:rsidRDefault="00DD100F" w:rsidP="00D66075">
            <w:pPr>
              <w:spacing w:line="360" w:lineRule="auto"/>
              <w:rPr>
                <w:sz w:val="20"/>
                <w:szCs w:val="20"/>
              </w:rPr>
            </w:pPr>
            <w:r w:rsidRPr="00D66075">
              <w:rPr>
                <w:sz w:val="20"/>
                <w:szCs w:val="20"/>
              </w:rPr>
              <w:t>2. Не обладает свойством аддитивности</w:t>
            </w:r>
          </w:p>
          <w:p w:rsidR="00E3172F" w:rsidRPr="00D66075" w:rsidRDefault="00DD100F" w:rsidP="00D66075">
            <w:pPr>
              <w:spacing w:line="360" w:lineRule="auto"/>
              <w:rPr>
                <w:sz w:val="20"/>
                <w:szCs w:val="20"/>
              </w:rPr>
            </w:pPr>
            <w:r w:rsidRPr="00D66075">
              <w:rPr>
                <w:sz w:val="20"/>
                <w:szCs w:val="20"/>
              </w:rPr>
              <w:t>3. Не оценивает прибыльность инвестиций</w:t>
            </w:r>
          </w:p>
        </w:tc>
      </w:tr>
    </w:tbl>
    <w:p w:rsidR="00811B03" w:rsidRPr="00C44E31" w:rsidRDefault="00811B03" w:rsidP="00836242">
      <w:pPr>
        <w:autoSpaceDE w:val="0"/>
        <w:autoSpaceDN w:val="0"/>
        <w:adjustRightInd w:val="0"/>
        <w:spacing w:line="360" w:lineRule="auto"/>
        <w:ind w:right="-6"/>
        <w:jc w:val="both"/>
        <w:rPr>
          <w:noProof/>
          <w:sz w:val="28"/>
          <w:szCs w:val="28"/>
        </w:rPr>
      </w:pPr>
    </w:p>
    <w:p w:rsidR="00435DC5" w:rsidRPr="00C44E31" w:rsidRDefault="00435DC5" w:rsidP="00C44E31">
      <w:pPr>
        <w:spacing w:line="360" w:lineRule="auto"/>
        <w:ind w:right="-6" w:firstLine="709"/>
        <w:jc w:val="both"/>
        <w:rPr>
          <w:noProof/>
          <w:sz w:val="28"/>
          <w:szCs w:val="28"/>
        </w:rPr>
      </w:pPr>
      <w:r w:rsidRPr="00C44E31">
        <w:rPr>
          <w:noProof/>
          <w:sz w:val="28"/>
          <w:szCs w:val="28"/>
        </w:rPr>
        <w:t xml:space="preserve">Делая выводы по определению достоинств и недостатков, можно сказать, что все статические методы экономической оценки инвестиций достаточно просты для расчета, понимания и получения исходной информации и могут быть использованы для быстрой первоначальной отбраковки </w:t>
      </w:r>
      <w:r w:rsidR="0038572F" w:rsidRPr="00C44E31">
        <w:rPr>
          <w:noProof/>
          <w:sz w:val="28"/>
          <w:szCs w:val="28"/>
        </w:rPr>
        <w:t>проектов или для их ранжирования.</w:t>
      </w:r>
    </w:p>
    <w:p w:rsidR="0038572F" w:rsidRPr="00C44E31" w:rsidRDefault="0038572F" w:rsidP="00C44E31">
      <w:pPr>
        <w:spacing w:line="360" w:lineRule="auto"/>
        <w:ind w:right="-6" w:firstLine="709"/>
        <w:jc w:val="both"/>
        <w:rPr>
          <w:noProof/>
          <w:sz w:val="28"/>
          <w:szCs w:val="28"/>
        </w:rPr>
      </w:pPr>
      <w:r w:rsidRPr="00C44E31">
        <w:rPr>
          <w:noProof/>
          <w:sz w:val="28"/>
          <w:szCs w:val="28"/>
        </w:rPr>
        <w:t>Также статические методы имеют и общие недостатки:</w:t>
      </w:r>
    </w:p>
    <w:p w:rsidR="0038572F" w:rsidRPr="00C44E31" w:rsidRDefault="0038572F" w:rsidP="00C44E31">
      <w:pPr>
        <w:spacing w:line="360" w:lineRule="auto"/>
        <w:ind w:right="-6" w:firstLine="709"/>
        <w:jc w:val="both"/>
        <w:rPr>
          <w:noProof/>
          <w:sz w:val="28"/>
          <w:szCs w:val="28"/>
        </w:rPr>
      </w:pPr>
      <w:r w:rsidRPr="00C44E31">
        <w:rPr>
          <w:noProof/>
          <w:sz w:val="28"/>
          <w:szCs w:val="28"/>
        </w:rPr>
        <w:t xml:space="preserve">- не учитывают моменты получения доходов и производства расходов (инвестиций), т.е. не учитывают временную стоимость денег (фактор изменения). Следовательно, в процессе </w:t>
      </w:r>
      <w:r w:rsidR="00A50B94" w:rsidRPr="00C44E31">
        <w:rPr>
          <w:noProof/>
          <w:sz w:val="28"/>
          <w:szCs w:val="28"/>
        </w:rPr>
        <w:t>расчета сопоставляются заведомо несопоставимые величины;</w:t>
      </w:r>
    </w:p>
    <w:p w:rsidR="00A50B94" w:rsidRPr="00C44E31" w:rsidRDefault="00A50B94" w:rsidP="00C44E31">
      <w:pPr>
        <w:spacing w:line="360" w:lineRule="auto"/>
        <w:ind w:right="-6" w:firstLine="709"/>
        <w:jc w:val="both"/>
        <w:rPr>
          <w:noProof/>
          <w:sz w:val="28"/>
          <w:szCs w:val="28"/>
        </w:rPr>
      </w:pPr>
      <w:r w:rsidRPr="00C44E31">
        <w:rPr>
          <w:noProof/>
          <w:sz w:val="28"/>
          <w:szCs w:val="28"/>
        </w:rPr>
        <w:t>- показателем возврата инвестиционного капитала чаще всего принимается только прибыль. Однако в реальной практике инвестиции возвращаются в виде денежного потока, состоящего из чистой прибыли и амортизационных отчислений, поэтому оценка эффективности инвестицй существенно искажает результаты расчетов: завышает срок окупаемости и занижает коэффициент эффективности;</w:t>
      </w:r>
    </w:p>
    <w:p w:rsidR="00A50B94" w:rsidRPr="00C44E31" w:rsidRDefault="00A50B94" w:rsidP="00C44E31">
      <w:pPr>
        <w:spacing w:line="360" w:lineRule="auto"/>
        <w:ind w:right="-6" w:firstLine="709"/>
        <w:jc w:val="both"/>
        <w:rPr>
          <w:noProof/>
          <w:sz w:val="28"/>
          <w:szCs w:val="28"/>
        </w:rPr>
      </w:pPr>
      <w:r w:rsidRPr="00C44E31">
        <w:rPr>
          <w:noProof/>
          <w:sz w:val="28"/>
          <w:szCs w:val="28"/>
        </w:rPr>
        <w:t>- не принимается во внимание, что достигнутый ранее избыток доходов над расходами может быть помещен под проценты и, таким образом, оказывается выгоднее, чем достаемый позднее избыток (т.е. возможность реинвестирования доходов).</w:t>
      </w:r>
    </w:p>
    <w:p w:rsidR="00A50B94" w:rsidRPr="00C44E31" w:rsidRDefault="00912312" w:rsidP="00C44E31">
      <w:pPr>
        <w:spacing w:line="360" w:lineRule="auto"/>
        <w:ind w:right="-6" w:firstLine="709"/>
        <w:jc w:val="both"/>
        <w:rPr>
          <w:noProof/>
          <w:sz w:val="28"/>
          <w:szCs w:val="28"/>
        </w:rPr>
      </w:pPr>
      <w:r w:rsidRPr="00C44E31">
        <w:rPr>
          <w:noProof/>
          <w:sz w:val="28"/>
          <w:szCs w:val="28"/>
        </w:rPr>
        <w:t xml:space="preserve">Несмотря на недостатки </w:t>
      </w:r>
      <w:r w:rsidR="00A50B94" w:rsidRPr="00C44E31">
        <w:rPr>
          <w:noProof/>
          <w:sz w:val="28"/>
          <w:szCs w:val="28"/>
        </w:rPr>
        <w:t>ме</w:t>
      </w:r>
      <w:r w:rsidRPr="00C44E31">
        <w:rPr>
          <w:noProof/>
          <w:sz w:val="28"/>
          <w:szCs w:val="28"/>
        </w:rPr>
        <w:t xml:space="preserve">тода чистого дисконтированного дохода, показатель </w:t>
      </w:r>
      <w:r w:rsidRPr="00C44E31">
        <w:rPr>
          <w:noProof/>
          <w:sz w:val="28"/>
          <w:szCs w:val="28"/>
          <w:lang w:val="en-US"/>
        </w:rPr>
        <w:t>NVP</w:t>
      </w:r>
      <w:r w:rsidRPr="00C44E31">
        <w:rPr>
          <w:noProof/>
          <w:sz w:val="28"/>
          <w:szCs w:val="28"/>
        </w:rPr>
        <w:t xml:space="preserve"> признан в зарубежной практике наиболее надежным в системе показателей оценки эффективности инвестиций.</w:t>
      </w:r>
    </w:p>
    <w:p w:rsidR="00710391" w:rsidRDefault="00710391" w:rsidP="00C44E31">
      <w:pPr>
        <w:spacing w:line="360" w:lineRule="auto"/>
        <w:ind w:right="-6" w:firstLine="709"/>
        <w:jc w:val="both"/>
        <w:rPr>
          <w:noProof/>
          <w:sz w:val="28"/>
          <w:szCs w:val="28"/>
        </w:rPr>
      </w:pPr>
      <w:r w:rsidRPr="00C44E31">
        <w:rPr>
          <w:noProof/>
          <w:sz w:val="28"/>
          <w:szCs w:val="28"/>
        </w:rPr>
        <w:t>Не смотря на недостатки и достоинства всех рассмотренных показателей эффективности инвестиций, можно с уверенностью сказать , что они взаимосвязаны и позволяют оценивать эффективность инвестиций с различных сторон, и поэтому их следует рассматривать в комплексе.</w:t>
      </w:r>
    </w:p>
    <w:p w:rsidR="00B3420F" w:rsidRDefault="00B3420F" w:rsidP="00836242">
      <w:pPr>
        <w:spacing w:line="360" w:lineRule="auto"/>
        <w:ind w:right="-6"/>
        <w:jc w:val="both"/>
        <w:rPr>
          <w:noProof/>
          <w:sz w:val="28"/>
          <w:szCs w:val="28"/>
        </w:rPr>
      </w:pPr>
    </w:p>
    <w:p w:rsidR="00B3420F" w:rsidRDefault="00B3420F" w:rsidP="00836242">
      <w:pPr>
        <w:autoSpaceDE w:val="0"/>
        <w:autoSpaceDN w:val="0"/>
        <w:adjustRightInd w:val="0"/>
        <w:spacing w:line="360" w:lineRule="auto"/>
        <w:ind w:right="-6"/>
        <w:jc w:val="center"/>
        <w:rPr>
          <w:b/>
          <w:bCs/>
          <w:sz w:val="28"/>
          <w:szCs w:val="28"/>
        </w:rPr>
      </w:pPr>
      <w:r>
        <w:rPr>
          <w:noProof/>
          <w:sz w:val="28"/>
          <w:szCs w:val="28"/>
        </w:rPr>
        <w:br w:type="page"/>
      </w:r>
      <w:r w:rsidR="00435DC5" w:rsidRPr="00B3420F">
        <w:rPr>
          <w:b/>
          <w:bCs/>
          <w:sz w:val="28"/>
          <w:szCs w:val="28"/>
        </w:rPr>
        <w:t>ГЛАВА 3. ЭКОНОМИЧЕСКАЯ ОЦЕНКА ИНВЕСТИЦИОННОГО ПРОЕКТА</w:t>
      </w:r>
    </w:p>
    <w:p w:rsidR="00836242" w:rsidRPr="00B3420F" w:rsidRDefault="00836242" w:rsidP="00836242">
      <w:pPr>
        <w:autoSpaceDE w:val="0"/>
        <w:autoSpaceDN w:val="0"/>
        <w:adjustRightInd w:val="0"/>
        <w:spacing w:line="360" w:lineRule="auto"/>
        <w:ind w:right="-6"/>
        <w:rPr>
          <w:b/>
          <w:bCs/>
          <w:sz w:val="28"/>
          <w:szCs w:val="28"/>
        </w:rPr>
      </w:pPr>
    </w:p>
    <w:p w:rsidR="00274B93" w:rsidRPr="00B3420F" w:rsidRDefault="00435DC5" w:rsidP="00B3420F">
      <w:pPr>
        <w:spacing w:line="360" w:lineRule="auto"/>
        <w:ind w:right="-6"/>
        <w:jc w:val="center"/>
        <w:rPr>
          <w:b/>
          <w:bCs/>
          <w:sz w:val="28"/>
          <w:szCs w:val="28"/>
        </w:rPr>
      </w:pPr>
      <w:r w:rsidRPr="00B3420F">
        <w:rPr>
          <w:b/>
          <w:bCs/>
          <w:sz w:val="28"/>
          <w:szCs w:val="28"/>
        </w:rPr>
        <w:t>3.1 ОПРЕДЕЛЕНИЕ И ВИДЫ ЭФФЕКТИВНОСТИ ИНВЕСТИЦИОННОГО ПРОЕКТА</w:t>
      </w:r>
    </w:p>
    <w:p w:rsidR="00710391" w:rsidRPr="00C44E31" w:rsidRDefault="00710391" w:rsidP="00836242">
      <w:pPr>
        <w:spacing w:line="360" w:lineRule="auto"/>
        <w:ind w:right="-6"/>
        <w:jc w:val="both"/>
        <w:rPr>
          <w:sz w:val="28"/>
          <w:szCs w:val="28"/>
        </w:rPr>
      </w:pPr>
    </w:p>
    <w:p w:rsidR="00274B93" w:rsidRPr="00C44E31" w:rsidRDefault="00274B93" w:rsidP="00C44E31">
      <w:pPr>
        <w:spacing w:line="360" w:lineRule="auto"/>
        <w:ind w:right="-6" w:firstLine="709"/>
        <w:jc w:val="both"/>
        <w:rPr>
          <w:sz w:val="28"/>
          <w:szCs w:val="28"/>
        </w:rPr>
      </w:pPr>
      <w:r w:rsidRPr="00C44E31">
        <w:rPr>
          <w:sz w:val="28"/>
          <w:szCs w:val="28"/>
        </w:rPr>
        <w:t>Общая схема оценки эффективности инвестиционного проекта Ограниченность инвестиционных ресурсов вызывает необходимость их эффективного использования. При этом могут быть две постановки задачи рационального использования инвестиций</w:t>
      </w:r>
      <w:r w:rsidR="00536F32" w:rsidRPr="00C44E31">
        <w:rPr>
          <w:sz w:val="28"/>
          <w:szCs w:val="28"/>
        </w:rPr>
        <w:t xml:space="preserve"> [4]</w:t>
      </w:r>
      <w:r w:rsidRPr="00C44E31">
        <w:rPr>
          <w:sz w:val="28"/>
          <w:szCs w:val="28"/>
        </w:rPr>
        <w:t xml:space="preserve">: </w:t>
      </w:r>
    </w:p>
    <w:p w:rsidR="00274B93" w:rsidRPr="00C44E31" w:rsidRDefault="00274B93" w:rsidP="00C44E31">
      <w:pPr>
        <w:spacing w:line="360" w:lineRule="auto"/>
        <w:ind w:right="-6" w:firstLine="709"/>
        <w:jc w:val="both"/>
        <w:rPr>
          <w:sz w:val="28"/>
          <w:szCs w:val="28"/>
        </w:rPr>
      </w:pPr>
      <w:r w:rsidRPr="00C44E31">
        <w:rPr>
          <w:sz w:val="28"/>
          <w:szCs w:val="28"/>
        </w:rPr>
        <w:t xml:space="preserve">— если объем инвестиций для осуществления проекта задан, то следует стремиться получить максимально возможный эффект от их использования; </w:t>
      </w:r>
    </w:p>
    <w:p w:rsidR="00274B93" w:rsidRPr="00C44E31" w:rsidRDefault="00274B93" w:rsidP="00C44E31">
      <w:pPr>
        <w:spacing w:line="360" w:lineRule="auto"/>
        <w:ind w:right="-6" w:firstLine="709"/>
        <w:jc w:val="both"/>
        <w:rPr>
          <w:sz w:val="28"/>
          <w:szCs w:val="28"/>
        </w:rPr>
      </w:pPr>
      <w:r w:rsidRPr="00C44E31">
        <w:rPr>
          <w:sz w:val="28"/>
          <w:szCs w:val="28"/>
        </w:rPr>
        <w:t xml:space="preserve">— если задан результат, который надо получить за счет вложения капитала, необходимо искать пути минимизации расхода инвестиционных ресурсов. </w:t>
      </w:r>
    </w:p>
    <w:p w:rsidR="00274B93" w:rsidRPr="00C44E31" w:rsidRDefault="00A50B94" w:rsidP="00C44E31">
      <w:pPr>
        <w:spacing w:line="360" w:lineRule="auto"/>
        <w:ind w:right="-6" w:firstLine="709"/>
        <w:jc w:val="both"/>
        <w:rPr>
          <w:sz w:val="28"/>
          <w:szCs w:val="28"/>
        </w:rPr>
      </w:pPr>
      <w:r w:rsidRPr="00C44E31">
        <w:rPr>
          <w:sz w:val="28"/>
          <w:szCs w:val="28"/>
        </w:rPr>
        <w:t xml:space="preserve">Экономическая эффективность инвестиционного проекта — категория, отражающая соответствие инвестиционного проекта целям и интересам его участников. </w:t>
      </w:r>
    </w:p>
    <w:p w:rsidR="00274B93" w:rsidRPr="00C44E31" w:rsidRDefault="00274B93" w:rsidP="00C44E31">
      <w:pPr>
        <w:spacing w:line="360" w:lineRule="auto"/>
        <w:ind w:right="-6" w:firstLine="709"/>
        <w:jc w:val="both"/>
        <w:rPr>
          <w:sz w:val="28"/>
          <w:szCs w:val="28"/>
        </w:rPr>
      </w:pPr>
      <w:r w:rsidRPr="00C44E31">
        <w:rPr>
          <w:sz w:val="28"/>
          <w:szCs w:val="28"/>
        </w:rPr>
        <w:t>Осуществление эффективных инвестиционных проектов увеличивает внутренний валовый продукт (ВВП), который затем делится между участниками проекта — акционерами, работниками предприятий, банками, бюджетами разных уровней и др. Поступлениями и затратами этих участников определяются различные виды эффективности инвестиционного проекта. Рекомендуется оценивать следующие виды эффект</w:t>
      </w:r>
      <w:r w:rsidR="00536F32" w:rsidRPr="00C44E31">
        <w:rPr>
          <w:sz w:val="28"/>
          <w:szCs w:val="28"/>
        </w:rPr>
        <w:t>ивности инвестиционного проекта</w:t>
      </w:r>
      <w:r w:rsidR="00536F32" w:rsidRPr="00C44E31">
        <w:rPr>
          <w:sz w:val="28"/>
          <w:szCs w:val="28"/>
          <w:lang w:val="en-US"/>
        </w:rPr>
        <w:t xml:space="preserve"> [3]:</w:t>
      </w:r>
      <w:r w:rsidRPr="00C44E31">
        <w:rPr>
          <w:sz w:val="28"/>
          <w:szCs w:val="28"/>
        </w:rPr>
        <w:t xml:space="preserve"> </w:t>
      </w:r>
    </w:p>
    <w:p w:rsidR="00274B93" w:rsidRPr="00C44E31" w:rsidRDefault="00274B93" w:rsidP="00C44E31">
      <w:pPr>
        <w:spacing w:line="360" w:lineRule="auto"/>
        <w:ind w:right="-6" w:firstLine="709"/>
        <w:jc w:val="both"/>
        <w:rPr>
          <w:sz w:val="28"/>
          <w:szCs w:val="28"/>
        </w:rPr>
      </w:pPr>
      <w:r w:rsidRPr="00C44E31">
        <w:rPr>
          <w:sz w:val="28"/>
          <w:szCs w:val="28"/>
        </w:rPr>
        <w:t xml:space="preserve">1. Эффективность проекта в целом. Оценка эффективности инвестиционного проекта в целом обычно производится с общественной и коммерческой позиций, причем оба вида эффективности рассматриваются с точки зрения единственного участника, реализующего проект за счет собственных средств. </w:t>
      </w:r>
    </w:p>
    <w:p w:rsidR="00274B93" w:rsidRPr="00C44E31" w:rsidRDefault="00274B93" w:rsidP="00C44E31">
      <w:pPr>
        <w:spacing w:line="360" w:lineRule="auto"/>
        <w:ind w:right="-6" w:firstLine="709"/>
        <w:jc w:val="both"/>
        <w:rPr>
          <w:sz w:val="28"/>
          <w:szCs w:val="28"/>
        </w:rPr>
      </w:pPr>
      <w:r w:rsidRPr="00C44E31">
        <w:rPr>
          <w:sz w:val="28"/>
          <w:szCs w:val="28"/>
        </w:rPr>
        <w:t xml:space="preserve">Цели оценки эффективности проекта в целом: </w:t>
      </w:r>
    </w:p>
    <w:p w:rsidR="00274B93" w:rsidRPr="00C44E31" w:rsidRDefault="00274B93" w:rsidP="00C44E31">
      <w:pPr>
        <w:spacing w:line="360" w:lineRule="auto"/>
        <w:ind w:right="-6" w:firstLine="709"/>
        <w:jc w:val="both"/>
        <w:rPr>
          <w:sz w:val="28"/>
          <w:szCs w:val="28"/>
        </w:rPr>
      </w:pPr>
      <w:r w:rsidRPr="00C44E31">
        <w:rPr>
          <w:sz w:val="28"/>
          <w:szCs w:val="28"/>
        </w:rPr>
        <w:t xml:space="preserve">— определение потенциальной привлекательности проекта для возможных участников; </w:t>
      </w:r>
    </w:p>
    <w:p w:rsidR="00274B93" w:rsidRPr="00C44E31" w:rsidRDefault="00274B93" w:rsidP="00C44E31">
      <w:pPr>
        <w:spacing w:line="360" w:lineRule="auto"/>
        <w:ind w:right="-6" w:firstLine="709"/>
        <w:jc w:val="both"/>
        <w:rPr>
          <w:sz w:val="28"/>
          <w:szCs w:val="28"/>
        </w:rPr>
      </w:pPr>
      <w:r w:rsidRPr="00C44E31">
        <w:rPr>
          <w:sz w:val="28"/>
          <w:szCs w:val="28"/>
        </w:rPr>
        <w:t>— поиск источников финансирования.</w:t>
      </w:r>
    </w:p>
    <w:p w:rsidR="00274B93" w:rsidRPr="00C44E31" w:rsidRDefault="00274B93" w:rsidP="00C44E31">
      <w:pPr>
        <w:spacing w:line="360" w:lineRule="auto"/>
        <w:ind w:right="-6" w:firstLine="709"/>
        <w:jc w:val="both"/>
        <w:rPr>
          <w:sz w:val="28"/>
          <w:szCs w:val="28"/>
        </w:rPr>
      </w:pPr>
      <w:r w:rsidRPr="00C44E31">
        <w:rPr>
          <w:sz w:val="28"/>
          <w:szCs w:val="28"/>
        </w:rPr>
        <w:t xml:space="preserve">Виды эффективности инвестиционного проекта в целом: </w:t>
      </w:r>
    </w:p>
    <w:p w:rsidR="00274B93" w:rsidRPr="00C44E31" w:rsidRDefault="00274B93" w:rsidP="00C44E31">
      <w:pPr>
        <w:spacing w:line="360" w:lineRule="auto"/>
        <w:ind w:right="-6" w:firstLine="709"/>
        <w:jc w:val="both"/>
        <w:rPr>
          <w:sz w:val="28"/>
          <w:szCs w:val="28"/>
        </w:rPr>
      </w:pPr>
      <w:r w:rsidRPr="00C44E31">
        <w:rPr>
          <w:sz w:val="28"/>
          <w:szCs w:val="28"/>
        </w:rPr>
        <w:t xml:space="preserve">— общественная (социально-экономическая) эффективность проекта; </w:t>
      </w:r>
    </w:p>
    <w:p w:rsidR="00274B93" w:rsidRPr="00C44E31" w:rsidRDefault="00274B93" w:rsidP="00C44E31">
      <w:pPr>
        <w:spacing w:line="360" w:lineRule="auto"/>
        <w:ind w:right="-6" w:firstLine="709"/>
        <w:jc w:val="both"/>
        <w:rPr>
          <w:sz w:val="28"/>
          <w:szCs w:val="28"/>
        </w:rPr>
      </w:pPr>
      <w:r w:rsidRPr="00C44E31">
        <w:rPr>
          <w:sz w:val="28"/>
          <w:szCs w:val="28"/>
        </w:rPr>
        <w:t xml:space="preserve">— коммерческая эффективность проекта. </w:t>
      </w:r>
    </w:p>
    <w:p w:rsidR="00274B93" w:rsidRPr="00C44E31" w:rsidRDefault="00274B93" w:rsidP="00C44E31">
      <w:pPr>
        <w:spacing w:line="360" w:lineRule="auto"/>
        <w:ind w:right="-6" w:firstLine="709"/>
        <w:jc w:val="both"/>
        <w:rPr>
          <w:sz w:val="28"/>
          <w:szCs w:val="28"/>
        </w:rPr>
      </w:pPr>
      <w:r w:rsidRPr="00C44E31">
        <w:rPr>
          <w:sz w:val="28"/>
          <w:szCs w:val="28"/>
        </w:rPr>
        <w:t xml:space="preserve">2. Эффективность участия в проекте. Участниками проекта могут быть предприятие, реализующее проект, и его акционеры; банки, осуществляющие кредитование проекта; лизинговая компания, предоставляющая оборудование для проекта, и т.д. Проект может затрагивать интересы структур более высокого порядка (отрасль, регион и т.п.), которые способны весьма существенно повлиять на его реализацию. Проект может быть общественно значимым и требовать поддержки федерального, регионального или местного бюджетов. </w:t>
      </w:r>
    </w:p>
    <w:p w:rsidR="00274B93" w:rsidRPr="00C44E31" w:rsidRDefault="00274B93" w:rsidP="00C44E31">
      <w:pPr>
        <w:spacing w:line="360" w:lineRule="auto"/>
        <w:ind w:right="-6" w:firstLine="709"/>
        <w:jc w:val="both"/>
        <w:rPr>
          <w:sz w:val="28"/>
          <w:szCs w:val="28"/>
        </w:rPr>
      </w:pPr>
      <w:r w:rsidRPr="00C44E31">
        <w:rPr>
          <w:sz w:val="28"/>
          <w:szCs w:val="28"/>
        </w:rPr>
        <w:t>Наличие нескольких участников инвестиционного проекта предопределяет несовпадение их интересов, разное отношение к приоритетности различных проектов. Для каждого участника характерно формирование специфических потоков денежных средств для расчета показателей эффективности и, как следствие, возможное несовпадение результатов оценки и решения об участии в проекте. Цели определения эффективности участия в проекте</w:t>
      </w:r>
      <w:r w:rsidR="00536F32" w:rsidRPr="00C44E31">
        <w:rPr>
          <w:sz w:val="28"/>
          <w:szCs w:val="28"/>
        </w:rPr>
        <w:t xml:space="preserve"> [4]</w:t>
      </w:r>
      <w:r w:rsidRPr="00C44E31">
        <w:rPr>
          <w:sz w:val="28"/>
          <w:szCs w:val="28"/>
        </w:rPr>
        <w:t xml:space="preserve">: </w:t>
      </w:r>
    </w:p>
    <w:p w:rsidR="00274B93" w:rsidRPr="00C44E31" w:rsidRDefault="00274B93" w:rsidP="00C44E31">
      <w:pPr>
        <w:spacing w:line="360" w:lineRule="auto"/>
        <w:ind w:right="-6" w:firstLine="709"/>
        <w:jc w:val="both"/>
        <w:rPr>
          <w:sz w:val="28"/>
          <w:szCs w:val="28"/>
        </w:rPr>
      </w:pPr>
      <w:r w:rsidRPr="00C44E31">
        <w:rPr>
          <w:sz w:val="28"/>
          <w:szCs w:val="28"/>
        </w:rPr>
        <w:t xml:space="preserve">— проверка реализуемости инвестиционного проекта; </w:t>
      </w:r>
    </w:p>
    <w:p w:rsidR="00274B93" w:rsidRPr="00C44E31" w:rsidRDefault="00274B93" w:rsidP="00C44E31">
      <w:pPr>
        <w:spacing w:line="360" w:lineRule="auto"/>
        <w:ind w:right="-6" w:firstLine="709"/>
        <w:jc w:val="both"/>
        <w:rPr>
          <w:sz w:val="28"/>
          <w:szCs w:val="28"/>
        </w:rPr>
      </w:pPr>
      <w:r w:rsidRPr="00C44E31">
        <w:rPr>
          <w:sz w:val="28"/>
          <w:szCs w:val="28"/>
        </w:rPr>
        <w:t xml:space="preserve">— проверка заинтересованности в реализации проекта всех его участников. </w:t>
      </w:r>
    </w:p>
    <w:p w:rsidR="00274B93" w:rsidRPr="00C44E31" w:rsidRDefault="00274B93" w:rsidP="00C44E31">
      <w:pPr>
        <w:spacing w:line="360" w:lineRule="auto"/>
        <w:ind w:right="-6" w:firstLine="709"/>
        <w:jc w:val="both"/>
        <w:rPr>
          <w:sz w:val="28"/>
          <w:szCs w:val="28"/>
        </w:rPr>
      </w:pPr>
      <w:r w:rsidRPr="00C44E31">
        <w:rPr>
          <w:sz w:val="28"/>
          <w:szCs w:val="28"/>
        </w:rPr>
        <w:t xml:space="preserve">Эффективность участия в проекте включает: </w:t>
      </w:r>
    </w:p>
    <w:p w:rsidR="00274B93" w:rsidRPr="00C44E31" w:rsidRDefault="00274B93" w:rsidP="00C44E31">
      <w:pPr>
        <w:spacing w:line="360" w:lineRule="auto"/>
        <w:ind w:right="-6" w:firstLine="709"/>
        <w:jc w:val="both"/>
        <w:rPr>
          <w:sz w:val="28"/>
          <w:szCs w:val="28"/>
        </w:rPr>
      </w:pPr>
      <w:r w:rsidRPr="00C44E31">
        <w:rPr>
          <w:sz w:val="28"/>
          <w:szCs w:val="28"/>
        </w:rPr>
        <w:t xml:space="preserve">— эффективность участия предприятий в проекте (эффективность инвестиционного проекта отдельно для каждого предприятия-участника); </w:t>
      </w:r>
    </w:p>
    <w:p w:rsidR="00274B93" w:rsidRPr="00C44E31" w:rsidRDefault="00274B93" w:rsidP="00C44E31">
      <w:pPr>
        <w:spacing w:line="360" w:lineRule="auto"/>
        <w:ind w:right="-6" w:firstLine="709"/>
        <w:jc w:val="both"/>
        <w:rPr>
          <w:sz w:val="28"/>
          <w:szCs w:val="28"/>
        </w:rPr>
      </w:pPr>
      <w:r w:rsidRPr="00C44E31">
        <w:rPr>
          <w:sz w:val="28"/>
          <w:szCs w:val="28"/>
        </w:rPr>
        <w:t xml:space="preserve">— эффективность инвестирования в акции предприятия (эффективность для акционеров — участников инвестиционного проекта); </w:t>
      </w:r>
    </w:p>
    <w:p w:rsidR="00274B93" w:rsidRPr="00C44E31" w:rsidRDefault="00274B93" w:rsidP="00C44E31">
      <w:pPr>
        <w:spacing w:line="360" w:lineRule="auto"/>
        <w:ind w:right="-6" w:firstLine="709"/>
        <w:jc w:val="both"/>
        <w:rPr>
          <w:sz w:val="28"/>
          <w:szCs w:val="28"/>
        </w:rPr>
      </w:pPr>
      <w:r w:rsidRPr="00C44E31">
        <w:rPr>
          <w:sz w:val="28"/>
          <w:szCs w:val="28"/>
        </w:rPr>
        <w:t xml:space="preserve">— эффективность участия в проекте структур более высокого уровня, в том числе: </w:t>
      </w:r>
    </w:p>
    <w:p w:rsidR="00274B93" w:rsidRPr="00C44E31" w:rsidRDefault="00274B93" w:rsidP="00C44E31">
      <w:pPr>
        <w:spacing w:line="360" w:lineRule="auto"/>
        <w:ind w:right="-6" w:firstLine="709"/>
        <w:jc w:val="both"/>
        <w:rPr>
          <w:sz w:val="28"/>
          <w:szCs w:val="28"/>
        </w:rPr>
      </w:pPr>
      <w:r w:rsidRPr="00C44E31">
        <w:rPr>
          <w:sz w:val="28"/>
          <w:szCs w:val="28"/>
        </w:rPr>
        <w:t>а)</w:t>
      </w:r>
      <w:r w:rsidR="00887AE3" w:rsidRPr="00C44E31">
        <w:rPr>
          <w:sz w:val="28"/>
          <w:szCs w:val="28"/>
        </w:rPr>
        <w:t xml:space="preserve"> </w:t>
      </w:r>
      <w:r w:rsidRPr="00C44E31">
        <w:rPr>
          <w:sz w:val="28"/>
          <w:szCs w:val="28"/>
        </w:rPr>
        <w:t xml:space="preserve">региональная и народнохозяйственная эффективность — для региона и народного хозяйства в целом, </w:t>
      </w:r>
    </w:p>
    <w:p w:rsidR="00274B93" w:rsidRPr="00C44E31" w:rsidRDefault="00274B93" w:rsidP="00C44E31">
      <w:pPr>
        <w:spacing w:line="360" w:lineRule="auto"/>
        <w:ind w:right="-6" w:firstLine="709"/>
        <w:jc w:val="both"/>
        <w:rPr>
          <w:sz w:val="28"/>
          <w:szCs w:val="28"/>
        </w:rPr>
      </w:pPr>
      <w:r w:rsidRPr="00C44E31">
        <w:rPr>
          <w:sz w:val="28"/>
          <w:szCs w:val="28"/>
        </w:rPr>
        <w:t xml:space="preserve">б) отраслевая эффективность — для отдельных отраслей народного хозяйства, финансово-промышленных групп (ФПГ), объединений предприятий и холдинговых структур; </w:t>
      </w:r>
    </w:p>
    <w:p w:rsidR="00274B93" w:rsidRPr="00C44E31" w:rsidRDefault="00274B93" w:rsidP="00C44E31">
      <w:pPr>
        <w:spacing w:line="360" w:lineRule="auto"/>
        <w:ind w:right="-6" w:firstLine="709"/>
        <w:jc w:val="both"/>
        <w:rPr>
          <w:sz w:val="28"/>
          <w:szCs w:val="28"/>
        </w:rPr>
      </w:pPr>
      <w:r w:rsidRPr="00C44E31">
        <w:rPr>
          <w:sz w:val="28"/>
          <w:szCs w:val="28"/>
        </w:rPr>
        <w:t>— бюджетная эффективность инвестиционного проекта — эффективность участия в инвестиционном проекте бюджета определенного уровня.</w:t>
      </w:r>
    </w:p>
    <w:p w:rsidR="00887AE3" w:rsidRPr="00C44E31" w:rsidRDefault="00887AE3" w:rsidP="00C44E31">
      <w:pPr>
        <w:spacing w:line="360" w:lineRule="auto"/>
        <w:ind w:right="-6" w:firstLine="709"/>
        <w:jc w:val="both"/>
        <w:rPr>
          <w:sz w:val="28"/>
          <w:szCs w:val="28"/>
        </w:rPr>
      </w:pPr>
      <w:r w:rsidRPr="00C44E31">
        <w:rPr>
          <w:sz w:val="28"/>
          <w:szCs w:val="28"/>
        </w:rPr>
        <w:t xml:space="preserve">Все виды эффективности инвестиционного проекта базируются на сопоставлении затрат и результатов (выгод) от проекта, но отличаются подходом к их оценке и составом. </w:t>
      </w:r>
    </w:p>
    <w:p w:rsidR="00887AE3" w:rsidRPr="00C44E31" w:rsidRDefault="00887AE3" w:rsidP="00C44E31">
      <w:pPr>
        <w:spacing w:line="360" w:lineRule="auto"/>
        <w:ind w:right="-6" w:firstLine="709"/>
        <w:jc w:val="both"/>
        <w:rPr>
          <w:sz w:val="28"/>
          <w:szCs w:val="28"/>
        </w:rPr>
      </w:pPr>
      <w:r w:rsidRPr="00C44E31">
        <w:rPr>
          <w:sz w:val="28"/>
          <w:szCs w:val="28"/>
        </w:rPr>
        <w:t>Перед проведением оценки эффективности экспертно определяется общественная значимость проекта. Общественно значимыми считаются крупномасштабные, народнохозяйственные и глобальные проекты. Оценку эффективности инвестиционного проекта реко</w:t>
      </w:r>
      <w:r w:rsidR="00C44E31" w:rsidRPr="00C44E31">
        <w:rPr>
          <w:sz w:val="28"/>
          <w:szCs w:val="28"/>
        </w:rPr>
        <w:t>мендуется проводить в два этапа</w:t>
      </w:r>
    </w:p>
    <w:p w:rsidR="00887AE3" w:rsidRPr="00C44E31" w:rsidRDefault="00887AE3" w:rsidP="00C44E31">
      <w:pPr>
        <w:spacing w:line="360" w:lineRule="auto"/>
        <w:ind w:right="-6" w:firstLine="709"/>
        <w:jc w:val="both"/>
        <w:rPr>
          <w:sz w:val="28"/>
          <w:szCs w:val="28"/>
        </w:rPr>
      </w:pPr>
      <w:r w:rsidRPr="00C44E31">
        <w:rPr>
          <w:sz w:val="28"/>
          <w:szCs w:val="28"/>
        </w:rPr>
        <w:t>-</w:t>
      </w:r>
      <w:r w:rsidR="00D61D12" w:rsidRPr="00C44E31">
        <w:rPr>
          <w:sz w:val="28"/>
          <w:szCs w:val="28"/>
        </w:rPr>
        <w:t xml:space="preserve"> 1</w:t>
      </w:r>
      <w:r w:rsidRPr="00C44E31">
        <w:rPr>
          <w:sz w:val="28"/>
          <w:szCs w:val="28"/>
        </w:rPr>
        <w:t xml:space="preserve"> ЭТАП — расчет эффективности проекта в целом. </w:t>
      </w:r>
    </w:p>
    <w:p w:rsidR="00887AE3" w:rsidRPr="00C44E31" w:rsidRDefault="00887AE3" w:rsidP="00C44E31">
      <w:pPr>
        <w:spacing w:line="360" w:lineRule="auto"/>
        <w:ind w:right="-6" w:firstLine="709"/>
        <w:jc w:val="both"/>
        <w:rPr>
          <w:sz w:val="28"/>
          <w:szCs w:val="28"/>
        </w:rPr>
      </w:pPr>
      <w:r w:rsidRPr="00C44E31">
        <w:rPr>
          <w:sz w:val="28"/>
          <w:szCs w:val="28"/>
        </w:rPr>
        <w:t xml:space="preserve">Цели этапа: </w:t>
      </w:r>
    </w:p>
    <w:p w:rsidR="00887AE3" w:rsidRPr="00C44E31" w:rsidRDefault="00887AE3" w:rsidP="00C44E31">
      <w:pPr>
        <w:spacing w:line="360" w:lineRule="auto"/>
        <w:ind w:right="-6" w:firstLine="709"/>
        <w:jc w:val="both"/>
        <w:rPr>
          <w:sz w:val="28"/>
          <w:szCs w:val="28"/>
        </w:rPr>
      </w:pPr>
      <w:r w:rsidRPr="00C44E31">
        <w:rPr>
          <w:sz w:val="28"/>
          <w:szCs w:val="28"/>
        </w:rPr>
        <w:t xml:space="preserve">— интегрированная экономическая оценка проектных решений; </w:t>
      </w:r>
    </w:p>
    <w:p w:rsidR="00887AE3" w:rsidRPr="00C44E31" w:rsidRDefault="00887AE3" w:rsidP="00C44E31">
      <w:pPr>
        <w:spacing w:line="360" w:lineRule="auto"/>
        <w:ind w:right="-6" w:firstLine="709"/>
        <w:jc w:val="both"/>
        <w:rPr>
          <w:sz w:val="28"/>
          <w:szCs w:val="28"/>
        </w:rPr>
      </w:pPr>
      <w:r w:rsidRPr="00C44E31">
        <w:rPr>
          <w:sz w:val="28"/>
          <w:szCs w:val="28"/>
        </w:rPr>
        <w:t xml:space="preserve">— создание необходимых условий для поиска инвесторов. </w:t>
      </w:r>
    </w:p>
    <w:p w:rsidR="00887AE3" w:rsidRPr="00C44E31" w:rsidRDefault="00887AE3" w:rsidP="00C44E31">
      <w:pPr>
        <w:spacing w:line="360" w:lineRule="auto"/>
        <w:ind w:right="-6" w:firstLine="709"/>
        <w:jc w:val="both"/>
        <w:rPr>
          <w:sz w:val="28"/>
          <w:szCs w:val="28"/>
        </w:rPr>
      </w:pPr>
      <w:r w:rsidRPr="00C44E31">
        <w:rPr>
          <w:sz w:val="28"/>
          <w:szCs w:val="28"/>
        </w:rPr>
        <w:t>Для локальных проектов оценивается только их коммерческая эффективность и, если она оказывается приемлемой, рекомендуется переходить к следующему этапу оценки.</w:t>
      </w:r>
    </w:p>
    <w:p w:rsidR="00887AE3" w:rsidRPr="00C44E31" w:rsidRDefault="00887AE3" w:rsidP="00C44E31">
      <w:pPr>
        <w:spacing w:line="360" w:lineRule="auto"/>
        <w:ind w:right="-6" w:firstLine="709"/>
        <w:jc w:val="both"/>
        <w:rPr>
          <w:sz w:val="28"/>
          <w:szCs w:val="28"/>
        </w:rPr>
      </w:pPr>
      <w:r w:rsidRPr="00C44E31">
        <w:rPr>
          <w:sz w:val="28"/>
          <w:szCs w:val="28"/>
        </w:rPr>
        <w:t xml:space="preserve">Для общественно значимых проектов сначала оценивается их общественная эффективность. При неудовлетворительной общественной эффективности проекты не рекомендуются для реализации. Если общественная эффективность оказывается достаточной, оценивается коммерческая эффективность. При недостаточной коммерческой эффективности общественно значимого инвестиционного проекта рекомендуется рассмотреть различные формы его поддержки, которые повышают коммерческую эффективность до приемлемого уровня. </w:t>
      </w:r>
    </w:p>
    <w:p w:rsidR="00887AE3" w:rsidRPr="00C44E31" w:rsidRDefault="00887AE3" w:rsidP="00C44E31">
      <w:pPr>
        <w:spacing w:line="360" w:lineRule="auto"/>
        <w:ind w:right="-6" w:firstLine="709"/>
        <w:jc w:val="both"/>
        <w:rPr>
          <w:sz w:val="28"/>
          <w:szCs w:val="28"/>
        </w:rPr>
      </w:pPr>
      <w:r w:rsidRPr="00C44E31">
        <w:rPr>
          <w:sz w:val="28"/>
          <w:szCs w:val="28"/>
        </w:rPr>
        <w:t xml:space="preserve">Задачей первого этапа является определение эффективности проекта в целом исходя из предположения, что он будет профинансирован целиком за счет собственных средств. Такой подход позволяет представить эффективность проекта как такового, т.е. эффективность технико-технологических и организационных решений, предусмотренных в проекте. Это необходимо для привлечения потенциальных инвесторов к участию в его реализации, </w:t>
      </w:r>
    </w:p>
    <w:p w:rsidR="00887AE3" w:rsidRPr="00C44E31" w:rsidRDefault="00D61D12" w:rsidP="00C44E31">
      <w:pPr>
        <w:spacing w:line="360" w:lineRule="auto"/>
        <w:ind w:right="-6" w:firstLine="709"/>
        <w:jc w:val="both"/>
        <w:rPr>
          <w:sz w:val="28"/>
          <w:szCs w:val="28"/>
        </w:rPr>
      </w:pPr>
      <w:r w:rsidRPr="00C44E31">
        <w:rPr>
          <w:sz w:val="28"/>
          <w:szCs w:val="28"/>
        </w:rPr>
        <w:t>2</w:t>
      </w:r>
      <w:r w:rsidR="00887AE3" w:rsidRPr="00C44E31">
        <w:rPr>
          <w:sz w:val="28"/>
          <w:szCs w:val="28"/>
        </w:rPr>
        <w:t xml:space="preserve"> ЭТАП — расчет эффективности участия в проекте (осуществляется после выработки схемы финансирования). </w:t>
      </w:r>
    </w:p>
    <w:p w:rsidR="00887AE3" w:rsidRPr="00C44E31" w:rsidRDefault="00887AE3" w:rsidP="00C44E31">
      <w:pPr>
        <w:spacing w:line="360" w:lineRule="auto"/>
        <w:ind w:right="-6" w:firstLine="709"/>
        <w:jc w:val="both"/>
        <w:rPr>
          <w:sz w:val="28"/>
          <w:szCs w:val="28"/>
        </w:rPr>
      </w:pPr>
      <w:r w:rsidRPr="00C44E31">
        <w:rPr>
          <w:sz w:val="28"/>
          <w:szCs w:val="28"/>
        </w:rPr>
        <w:t xml:space="preserve">Для локальных проектов определяется эффективность участия в проекте отдельных предприятий-участников, эффективность инвестирования в акции, бюджетная эффективность. </w:t>
      </w:r>
    </w:p>
    <w:p w:rsidR="00887AE3" w:rsidRPr="00C44E31" w:rsidRDefault="00887AE3" w:rsidP="00C44E31">
      <w:pPr>
        <w:spacing w:line="360" w:lineRule="auto"/>
        <w:ind w:right="-6" w:firstLine="709"/>
        <w:jc w:val="both"/>
        <w:rPr>
          <w:sz w:val="28"/>
          <w:szCs w:val="28"/>
        </w:rPr>
      </w:pPr>
      <w:r w:rsidRPr="00C44E31">
        <w:rPr>
          <w:sz w:val="28"/>
          <w:szCs w:val="28"/>
        </w:rPr>
        <w:t xml:space="preserve">Для общественно значимых проектов сначала определяется региональная эффективность и, если она удовлетворительна, дальнейший расчет выполняется, как для локальных проектов. Если необходимо, оценивается и отраслевая эффективность. </w:t>
      </w:r>
    </w:p>
    <w:p w:rsidR="00887AE3" w:rsidRPr="00C44E31" w:rsidRDefault="00887AE3" w:rsidP="00C44E31">
      <w:pPr>
        <w:spacing w:line="360" w:lineRule="auto"/>
        <w:ind w:right="-6" w:firstLine="709"/>
        <w:jc w:val="both"/>
        <w:rPr>
          <w:sz w:val="28"/>
          <w:szCs w:val="28"/>
        </w:rPr>
      </w:pPr>
      <w:r w:rsidRPr="00C44E31">
        <w:rPr>
          <w:sz w:val="28"/>
          <w:szCs w:val="28"/>
        </w:rPr>
        <w:t xml:space="preserve">Участие в проекте должно быть выгодным для всех инвесторов, причем для каждого из них оценка эффективности производится в соответствии с его интересами, по адекватным им критериям. Поэтому на втором этапе оценивается значительно больше видов эффективности. Компромиссное решение, удовлетворяющее всех участников, находится в процессе согласования их интересов и при условии, что проект достаточно эффективен и, следовательно, может быть выгодным для каждого. </w:t>
      </w:r>
    </w:p>
    <w:p w:rsidR="00887AE3" w:rsidRPr="00C44E31" w:rsidRDefault="00887AE3" w:rsidP="00C44E31">
      <w:pPr>
        <w:spacing w:line="360" w:lineRule="auto"/>
        <w:ind w:right="-6" w:firstLine="709"/>
        <w:jc w:val="both"/>
        <w:rPr>
          <w:sz w:val="28"/>
          <w:szCs w:val="28"/>
        </w:rPr>
      </w:pPr>
      <w:r w:rsidRPr="00C44E31">
        <w:rPr>
          <w:sz w:val="28"/>
          <w:szCs w:val="28"/>
        </w:rPr>
        <w:t xml:space="preserve">Помимо экономического, от реализации инвестиционного проекта могут быть получены социальный и экологический эффекты. Поэтому при разработке проекта должна производиться оценка его социальных и экологических последствий, а также затрат, связанных с социальными мероприятиями и охраной окружающей среды. </w:t>
      </w:r>
    </w:p>
    <w:p w:rsidR="00491E8B" w:rsidRPr="00C44E31" w:rsidRDefault="00887AE3" w:rsidP="00C44E31">
      <w:pPr>
        <w:spacing w:line="360" w:lineRule="auto"/>
        <w:ind w:right="-6" w:firstLine="709"/>
        <w:jc w:val="both"/>
        <w:rPr>
          <w:sz w:val="28"/>
          <w:szCs w:val="28"/>
        </w:rPr>
      </w:pPr>
      <w:r w:rsidRPr="00C44E31">
        <w:rPr>
          <w:sz w:val="28"/>
          <w:szCs w:val="28"/>
        </w:rPr>
        <w:t>Оценка социальных результатов проекта предполагает, что проект должен соответствовать социальным нормам, стандартам и условиям соблюдения прав человека. Предусматриваемые проектом мероприятия по созданию работникам нормальных условий труда и отдыха, обеспечению их продуктами питания, жилой площадью и объектами социальной инфраструктуры являются обязательным условием его реализации и какой-либо самостоятельной оценке в составе результатов проекта не подлежат. Когда реализация проекта предполагает улучшение жилищных и культурно-бы</w:t>
      </w:r>
      <w:r w:rsidR="00491E8B" w:rsidRPr="00C44E31">
        <w:rPr>
          <w:sz w:val="28"/>
          <w:szCs w:val="28"/>
        </w:rPr>
        <w:t>товых условий работников (например, предоставление бесплатно или на льготных условиях жилья), затраты по сооружению или приобретению соответствующих объектов включаются в состав затрат по проекту и учитываются в расчетах эффективности в общем порядке.</w:t>
      </w:r>
    </w:p>
    <w:p w:rsidR="00491E8B" w:rsidRDefault="00491E8B" w:rsidP="00C44E31">
      <w:pPr>
        <w:spacing w:line="360" w:lineRule="auto"/>
        <w:ind w:right="-6" w:firstLine="709"/>
        <w:jc w:val="both"/>
        <w:rPr>
          <w:sz w:val="28"/>
          <w:szCs w:val="28"/>
        </w:rPr>
      </w:pPr>
      <w:r w:rsidRPr="00C44E31">
        <w:rPr>
          <w:sz w:val="28"/>
          <w:szCs w:val="28"/>
        </w:rPr>
        <w:t>Доходы от этих объектов (часть стоимости жилья, оплачиваемая в рассрочку, выручка предприятий бытового обслуживания и т.п.) учитываются в составе результатов проекта. В расчетах эффективности учитывается и самостоятельный социальный результат подобных мероприятий, получаемый при увеличении рыночной стоимости жилья, обусловленном вводом в действие дополнительных объектов социально-бытового назначения</w:t>
      </w:r>
      <w:r w:rsidR="00536F32" w:rsidRPr="00C44E31">
        <w:rPr>
          <w:sz w:val="28"/>
          <w:szCs w:val="28"/>
        </w:rPr>
        <w:t xml:space="preserve"> [3]</w:t>
      </w:r>
      <w:r w:rsidRPr="00C44E31">
        <w:rPr>
          <w:sz w:val="28"/>
          <w:szCs w:val="28"/>
        </w:rPr>
        <w:t>.</w:t>
      </w:r>
    </w:p>
    <w:p w:rsidR="00B3420F" w:rsidRDefault="00B3420F" w:rsidP="00836242">
      <w:pPr>
        <w:spacing w:line="360" w:lineRule="auto"/>
        <w:ind w:right="-6"/>
        <w:jc w:val="both"/>
        <w:rPr>
          <w:sz w:val="28"/>
          <w:szCs w:val="28"/>
        </w:rPr>
      </w:pPr>
    </w:p>
    <w:p w:rsidR="00675F61" w:rsidRPr="00B3420F" w:rsidRDefault="00B3420F" w:rsidP="00B3420F">
      <w:pPr>
        <w:spacing w:line="360" w:lineRule="auto"/>
        <w:ind w:right="-6"/>
        <w:jc w:val="center"/>
        <w:rPr>
          <w:b/>
          <w:bCs/>
          <w:sz w:val="28"/>
          <w:szCs w:val="28"/>
        </w:rPr>
      </w:pPr>
      <w:r>
        <w:rPr>
          <w:sz w:val="28"/>
          <w:szCs w:val="28"/>
        </w:rPr>
        <w:br w:type="page"/>
      </w:r>
      <w:r w:rsidR="00D82502" w:rsidRPr="00B3420F">
        <w:rPr>
          <w:b/>
          <w:bCs/>
          <w:sz w:val="28"/>
          <w:szCs w:val="28"/>
        </w:rPr>
        <w:t>ЗАКЛЮЧЕНИЕ</w:t>
      </w:r>
    </w:p>
    <w:p w:rsidR="00D61D12" w:rsidRPr="00C44E31" w:rsidRDefault="00D61D12" w:rsidP="00836242">
      <w:pPr>
        <w:spacing w:line="360" w:lineRule="auto"/>
        <w:ind w:right="-6"/>
        <w:jc w:val="both"/>
        <w:rPr>
          <w:sz w:val="28"/>
          <w:szCs w:val="28"/>
        </w:rPr>
      </w:pPr>
    </w:p>
    <w:p w:rsidR="00020E97" w:rsidRPr="00C44E31" w:rsidRDefault="00020E97" w:rsidP="00C44E31">
      <w:pPr>
        <w:spacing w:line="360" w:lineRule="auto"/>
        <w:ind w:right="-6" w:firstLine="709"/>
        <w:jc w:val="both"/>
        <w:rPr>
          <w:sz w:val="28"/>
          <w:szCs w:val="28"/>
        </w:rPr>
      </w:pPr>
      <w:r w:rsidRPr="00C44E31">
        <w:rPr>
          <w:sz w:val="28"/>
          <w:szCs w:val="28"/>
        </w:rPr>
        <w:t>Проблема выбора эффективного инвестиционного решения достаточно сложная и требует глубоких знаний в области финансового и инвестиционного анализа. В российских условиях экономическая оценка инвестиций усложняется вследствие необходимости учета множества факторов: инфляции, налогообложения, специфических рисков, нестабильности экономики, сложности прогнозирования денежных потоков и т.п. Поэтому эффективность инвестиционных проектов следует оценивать по нескольким критериям и нескольким методам.</w:t>
      </w:r>
    </w:p>
    <w:p w:rsidR="004B6D1D" w:rsidRPr="00C44E31" w:rsidRDefault="00F04F79" w:rsidP="00C44E31">
      <w:pPr>
        <w:spacing w:line="360" w:lineRule="auto"/>
        <w:ind w:right="-6" w:firstLine="709"/>
        <w:jc w:val="both"/>
        <w:rPr>
          <w:sz w:val="28"/>
          <w:szCs w:val="28"/>
        </w:rPr>
      </w:pPr>
      <w:r w:rsidRPr="00C44E31">
        <w:rPr>
          <w:sz w:val="28"/>
          <w:szCs w:val="28"/>
        </w:rPr>
        <w:t>В данной работе были описаны основные метод</w:t>
      </w:r>
      <w:r w:rsidR="00536F32" w:rsidRPr="00C44E31">
        <w:rPr>
          <w:sz w:val="28"/>
          <w:szCs w:val="28"/>
        </w:rPr>
        <w:t>ы</w:t>
      </w:r>
      <w:r w:rsidRPr="00C44E31">
        <w:rPr>
          <w:sz w:val="28"/>
          <w:szCs w:val="28"/>
        </w:rPr>
        <w:t xml:space="preserve"> оценки инвестиционных проектов, на основании которых были сделаны выводы о степени предпочтительности каждого из них. В связи с тем, что различные методики склонны давать отличную друг от друга интерпретацию рассматриваемым проектам, важно оценивать проекты с помощью нескольких методик и делать выводы о степени инвестиционной привлекательности проектов, анализируя полученные результаты в совокупности. </w:t>
      </w:r>
    </w:p>
    <w:p w:rsidR="004B6D1D" w:rsidRDefault="004B6D1D" w:rsidP="00C44E31">
      <w:pPr>
        <w:spacing w:line="360" w:lineRule="auto"/>
        <w:ind w:right="-6" w:firstLine="709"/>
        <w:jc w:val="both"/>
        <w:rPr>
          <w:sz w:val="28"/>
          <w:szCs w:val="28"/>
        </w:rPr>
      </w:pPr>
      <w:r w:rsidRPr="00C44E31">
        <w:rPr>
          <w:sz w:val="28"/>
          <w:szCs w:val="28"/>
        </w:rPr>
        <w:t>Поэтому в контрольной работе внимательно изучены достоинства и недостатки каждого метода экономической оценки инвестиций. Это позволяет более</w:t>
      </w:r>
      <w:r w:rsidR="00C44E31">
        <w:rPr>
          <w:sz w:val="28"/>
          <w:szCs w:val="28"/>
        </w:rPr>
        <w:t xml:space="preserve"> </w:t>
      </w:r>
      <w:r w:rsidRPr="00C44E31">
        <w:rPr>
          <w:sz w:val="28"/>
          <w:szCs w:val="28"/>
        </w:rPr>
        <w:t>точно и быстро выбрать методы, выполнить оценку эффективности и выбрать более эффективный</w:t>
      </w:r>
      <w:r w:rsidR="00C44E31">
        <w:rPr>
          <w:sz w:val="28"/>
          <w:szCs w:val="28"/>
        </w:rPr>
        <w:t xml:space="preserve"> </w:t>
      </w:r>
      <w:r w:rsidRPr="00C44E31">
        <w:rPr>
          <w:sz w:val="28"/>
          <w:szCs w:val="28"/>
        </w:rPr>
        <w:t>инвестиционный проект.</w:t>
      </w:r>
    </w:p>
    <w:p w:rsidR="00B3420F" w:rsidRDefault="00B3420F" w:rsidP="00836242">
      <w:pPr>
        <w:spacing w:line="360" w:lineRule="auto"/>
        <w:ind w:right="-6"/>
        <w:jc w:val="both"/>
        <w:rPr>
          <w:sz w:val="28"/>
          <w:szCs w:val="28"/>
        </w:rPr>
      </w:pPr>
    </w:p>
    <w:p w:rsidR="00020E97" w:rsidRPr="00B3420F" w:rsidRDefault="00B3420F" w:rsidP="00B3420F">
      <w:pPr>
        <w:spacing w:line="360" w:lineRule="auto"/>
        <w:ind w:right="-6"/>
        <w:jc w:val="center"/>
        <w:rPr>
          <w:b/>
          <w:bCs/>
          <w:sz w:val="28"/>
          <w:szCs w:val="28"/>
        </w:rPr>
      </w:pPr>
      <w:r>
        <w:rPr>
          <w:sz w:val="28"/>
          <w:szCs w:val="28"/>
        </w:rPr>
        <w:br w:type="page"/>
      </w:r>
      <w:r w:rsidR="00C729AA" w:rsidRPr="00B3420F">
        <w:rPr>
          <w:b/>
          <w:bCs/>
          <w:sz w:val="28"/>
          <w:szCs w:val="28"/>
        </w:rPr>
        <w:t>СПИСОК ЛИТЕРАТУРЫ</w:t>
      </w:r>
    </w:p>
    <w:p w:rsidR="004B4008" w:rsidRPr="00C44E31" w:rsidRDefault="004B4008" w:rsidP="00836242">
      <w:pPr>
        <w:spacing w:line="360" w:lineRule="auto"/>
        <w:ind w:right="-6"/>
        <w:jc w:val="both"/>
        <w:rPr>
          <w:sz w:val="28"/>
          <w:szCs w:val="28"/>
        </w:rPr>
      </w:pPr>
    </w:p>
    <w:p w:rsidR="004B4008" w:rsidRPr="00C44E31" w:rsidRDefault="004B4008" w:rsidP="00B3420F">
      <w:pPr>
        <w:spacing w:line="360" w:lineRule="auto"/>
        <w:ind w:right="-6"/>
        <w:rPr>
          <w:sz w:val="28"/>
          <w:szCs w:val="28"/>
        </w:rPr>
      </w:pPr>
      <w:r w:rsidRPr="00C44E31">
        <w:rPr>
          <w:sz w:val="28"/>
          <w:szCs w:val="28"/>
        </w:rPr>
        <w:t>1. Закон «Об инвестиционной деятельности в Российской Федерации, осуществляемой в форме капитальных вложений» от 25.02.1999 №39 ФЗ</w:t>
      </w:r>
      <w:r w:rsidR="00F04F79" w:rsidRPr="00C44E31">
        <w:rPr>
          <w:sz w:val="28"/>
          <w:szCs w:val="28"/>
        </w:rPr>
        <w:t>. (ред. От 24.07.2007)</w:t>
      </w:r>
      <w:r w:rsidRPr="00C44E31">
        <w:rPr>
          <w:sz w:val="28"/>
          <w:szCs w:val="28"/>
        </w:rPr>
        <w:t>.// Информационная система «КОДЕКС 5.2.0.20»</w:t>
      </w:r>
    </w:p>
    <w:p w:rsidR="004B4008" w:rsidRPr="00C44E31" w:rsidRDefault="00F04F79" w:rsidP="00B3420F">
      <w:pPr>
        <w:spacing w:line="360" w:lineRule="auto"/>
        <w:ind w:right="-6"/>
        <w:rPr>
          <w:sz w:val="28"/>
          <w:szCs w:val="28"/>
        </w:rPr>
      </w:pPr>
      <w:r w:rsidRPr="00C44E31">
        <w:rPr>
          <w:sz w:val="28"/>
          <w:szCs w:val="28"/>
        </w:rPr>
        <w:t>2. Федеральный Закон от 02.01.2000 № 22-фз "О внесении изменений и дополнений в федеральный закон "об инвестиционной деятельности в российской федерации, осуществляемой в форме капитальных вложений" (принят ГД ФС РФ 01.12.1999)</w:t>
      </w:r>
      <w:r w:rsidR="00B3420F">
        <w:rPr>
          <w:sz w:val="28"/>
          <w:szCs w:val="28"/>
        </w:rPr>
        <w:t xml:space="preserve"> </w:t>
      </w:r>
      <w:r w:rsidRPr="00C44E31">
        <w:rPr>
          <w:sz w:val="28"/>
          <w:szCs w:val="28"/>
        </w:rPr>
        <w:t>Закон «Об инвестиционной деятельности в Российской Федерации, осуществляемой в форме капитальных вложений»</w:t>
      </w:r>
    </w:p>
    <w:p w:rsidR="004B4008" w:rsidRPr="00C44E31" w:rsidRDefault="00F04F79" w:rsidP="00B3420F">
      <w:pPr>
        <w:spacing w:line="360" w:lineRule="auto"/>
        <w:ind w:right="-6"/>
        <w:rPr>
          <w:sz w:val="28"/>
          <w:szCs w:val="28"/>
        </w:rPr>
      </w:pPr>
      <w:r w:rsidRPr="00C44E31">
        <w:rPr>
          <w:sz w:val="28"/>
          <w:szCs w:val="28"/>
        </w:rPr>
        <w:t>3</w:t>
      </w:r>
      <w:r w:rsidR="004B4008" w:rsidRPr="00C44E31">
        <w:rPr>
          <w:sz w:val="28"/>
          <w:szCs w:val="28"/>
        </w:rPr>
        <w:t>. Экономическая оценка инвестиций: Учебное пособие/Г.С. Староверова, А.Ю. Медведев, И.В. Сорокина. – 2-е изд., с</w:t>
      </w:r>
      <w:r w:rsidR="00B3420F">
        <w:rPr>
          <w:sz w:val="28"/>
          <w:szCs w:val="28"/>
        </w:rPr>
        <w:t>тер. – М.: КНОРУС, 2008. – 312</w:t>
      </w:r>
      <w:r w:rsidR="004B4008" w:rsidRPr="00C44E31">
        <w:rPr>
          <w:sz w:val="28"/>
          <w:szCs w:val="28"/>
        </w:rPr>
        <w:t>.</w:t>
      </w:r>
    </w:p>
    <w:p w:rsidR="004B4008" w:rsidRPr="00C44E31" w:rsidRDefault="00F04F79" w:rsidP="00B3420F">
      <w:pPr>
        <w:spacing w:line="360" w:lineRule="auto"/>
        <w:ind w:right="-6"/>
        <w:rPr>
          <w:sz w:val="28"/>
          <w:szCs w:val="28"/>
        </w:rPr>
      </w:pPr>
      <w:r w:rsidRPr="00C44E31">
        <w:rPr>
          <w:sz w:val="28"/>
          <w:szCs w:val="28"/>
        </w:rPr>
        <w:t>4</w:t>
      </w:r>
      <w:r w:rsidR="004B4008" w:rsidRPr="00C44E31">
        <w:rPr>
          <w:sz w:val="28"/>
          <w:szCs w:val="28"/>
        </w:rPr>
        <w:t>. Экономическая оценка инвестиций: Учебное пособие/ Деева А.И. Москва: МИКХиС, 2005.- 342 с.</w:t>
      </w:r>
    </w:p>
    <w:p w:rsidR="004B4008" w:rsidRPr="00C44E31" w:rsidRDefault="00F04F79" w:rsidP="00B3420F">
      <w:pPr>
        <w:spacing w:line="360" w:lineRule="auto"/>
        <w:ind w:right="-6"/>
        <w:rPr>
          <w:sz w:val="28"/>
          <w:szCs w:val="28"/>
        </w:rPr>
      </w:pPr>
      <w:r w:rsidRPr="00C44E31">
        <w:rPr>
          <w:sz w:val="28"/>
          <w:szCs w:val="28"/>
        </w:rPr>
        <w:t>5</w:t>
      </w:r>
      <w:r w:rsidR="004B4008" w:rsidRPr="00C44E31">
        <w:rPr>
          <w:sz w:val="28"/>
          <w:szCs w:val="28"/>
        </w:rPr>
        <w:t>. Инвестиции: Вопросы и ответы/ Зимин А.И.- Юриспруденция, 2006.- 256 с.</w:t>
      </w:r>
    </w:p>
    <w:p w:rsidR="004B4008" w:rsidRPr="00C44E31" w:rsidRDefault="004B4008" w:rsidP="00B3420F">
      <w:pPr>
        <w:spacing w:line="360" w:lineRule="auto"/>
        <w:ind w:right="-6"/>
        <w:rPr>
          <w:sz w:val="28"/>
          <w:szCs w:val="28"/>
        </w:rPr>
      </w:pPr>
      <w:r w:rsidRPr="00C44E31">
        <w:rPr>
          <w:sz w:val="28"/>
          <w:szCs w:val="28"/>
        </w:rPr>
        <w:t>Серия «Подготовка к экзамену»</w:t>
      </w:r>
    </w:p>
    <w:p w:rsidR="004B4008" w:rsidRPr="00C44E31" w:rsidRDefault="00F04F79" w:rsidP="00B3420F">
      <w:pPr>
        <w:spacing w:line="360" w:lineRule="auto"/>
        <w:ind w:right="-6"/>
        <w:rPr>
          <w:sz w:val="28"/>
          <w:szCs w:val="28"/>
        </w:rPr>
      </w:pPr>
      <w:r w:rsidRPr="00C44E31">
        <w:rPr>
          <w:sz w:val="28"/>
          <w:szCs w:val="28"/>
        </w:rPr>
        <w:t>6</w:t>
      </w:r>
      <w:r w:rsidR="004B4008" w:rsidRPr="00C44E31">
        <w:rPr>
          <w:sz w:val="28"/>
          <w:szCs w:val="28"/>
        </w:rPr>
        <w:t>. Денежное хозяйство России: Сабанти Б.М., Тиникашвили Т.Ш./ Монография - Москва: ЮНИТИ-ДАНА, 2008.- 287 с.</w:t>
      </w:r>
    </w:p>
    <w:p w:rsidR="004B4008" w:rsidRPr="00C44E31" w:rsidRDefault="00F04F79" w:rsidP="00B3420F">
      <w:pPr>
        <w:spacing w:line="360" w:lineRule="auto"/>
        <w:ind w:right="-6"/>
        <w:rPr>
          <w:sz w:val="28"/>
          <w:szCs w:val="28"/>
        </w:rPr>
      </w:pPr>
      <w:r w:rsidRPr="00C44E31">
        <w:rPr>
          <w:sz w:val="28"/>
          <w:szCs w:val="28"/>
        </w:rPr>
        <w:t>7</w:t>
      </w:r>
      <w:r w:rsidR="004B4008" w:rsidRPr="00C44E31">
        <w:rPr>
          <w:sz w:val="28"/>
          <w:szCs w:val="28"/>
        </w:rPr>
        <w:t>. Экономическая оценка инвестиций: Учебно-практическое пособие/</w:t>
      </w:r>
      <w:r w:rsidR="00B3420F">
        <w:rPr>
          <w:sz w:val="28"/>
          <w:szCs w:val="28"/>
        </w:rPr>
        <w:t xml:space="preserve"> </w:t>
      </w:r>
      <w:r w:rsidR="004B4008" w:rsidRPr="00C44E31">
        <w:rPr>
          <w:sz w:val="28"/>
          <w:szCs w:val="28"/>
        </w:rPr>
        <w:t>О. С. Сухарев, С. В. Шманев, А. М. Курьянов - Альфа-пресс, Москва, 2008. – 244с.</w:t>
      </w:r>
    </w:p>
    <w:p w:rsidR="004B4008" w:rsidRPr="00C44E31" w:rsidRDefault="00F04F79" w:rsidP="00B3420F">
      <w:pPr>
        <w:spacing w:line="360" w:lineRule="auto"/>
        <w:ind w:right="-6"/>
        <w:rPr>
          <w:sz w:val="28"/>
          <w:szCs w:val="28"/>
        </w:rPr>
      </w:pPr>
      <w:r w:rsidRPr="00C44E31">
        <w:rPr>
          <w:sz w:val="28"/>
          <w:szCs w:val="28"/>
        </w:rPr>
        <w:t>8</w:t>
      </w:r>
      <w:r w:rsidR="004B4008" w:rsidRPr="00C44E31">
        <w:rPr>
          <w:sz w:val="28"/>
          <w:szCs w:val="28"/>
        </w:rPr>
        <w:t>. Инвестиции: Университетский учебник/Уильям Ф. Шарп, Гордон Дж. Александер, Джеффри В. Бейли - Инфра-М 2007. – 1040с</w:t>
      </w:r>
    </w:p>
    <w:p w:rsidR="004B4008" w:rsidRPr="00C44E31" w:rsidRDefault="00F04F79" w:rsidP="00B3420F">
      <w:pPr>
        <w:spacing w:line="360" w:lineRule="auto"/>
        <w:ind w:right="-6"/>
        <w:rPr>
          <w:sz w:val="28"/>
          <w:szCs w:val="28"/>
        </w:rPr>
      </w:pPr>
      <w:r w:rsidRPr="00C44E31">
        <w:rPr>
          <w:sz w:val="28"/>
          <w:szCs w:val="28"/>
        </w:rPr>
        <w:t>9</w:t>
      </w:r>
      <w:r w:rsidR="004B4008" w:rsidRPr="00C44E31">
        <w:rPr>
          <w:sz w:val="28"/>
          <w:szCs w:val="28"/>
        </w:rPr>
        <w:t>. Инвестиции: Учебник/Подшиваленко Г.П. - КноРус, Москва, 2007. – 200с.</w:t>
      </w:r>
    </w:p>
    <w:p w:rsidR="00B3420F" w:rsidRDefault="00B3420F" w:rsidP="00B3420F">
      <w:pPr>
        <w:spacing w:line="360" w:lineRule="auto"/>
        <w:ind w:right="-6"/>
        <w:jc w:val="both"/>
        <w:rPr>
          <w:sz w:val="28"/>
          <w:szCs w:val="28"/>
        </w:rPr>
      </w:pPr>
    </w:p>
    <w:p w:rsidR="007267A1" w:rsidRPr="00B3420F" w:rsidRDefault="007267A1" w:rsidP="00B3420F">
      <w:pPr>
        <w:spacing w:line="360" w:lineRule="auto"/>
        <w:ind w:right="-6"/>
        <w:jc w:val="center"/>
        <w:rPr>
          <w:color w:val="FFFFFF"/>
          <w:sz w:val="28"/>
          <w:szCs w:val="28"/>
        </w:rPr>
      </w:pPr>
      <w:bookmarkStart w:id="0" w:name="_GoBack"/>
      <w:bookmarkEnd w:id="0"/>
    </w:p>
    <w:sectPr w:rsidR="007267A1" w:rsidRPr="00B3420F" w:rsidSect="00C44E31">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075" w:rsidRDefault="00D66075">
      <w:r>
        <w:separator/>
      </w:r>
    </w:p>
  </w:endnote>
  <w:endnote w:type="continuationSeparator" w:id="0">
    <w:p w:rsidR="00D66075" w:rsidRDefault="00D6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31" w:rsidRDefault="00740D09" w:rsidP="00124734">
    <w:pPr>
      <w:pStyle w:val="ab"/>
      <w:framePr w:wrap="auto" w:vAnchor="text" w:hAnchor="margin" w:xAlign="right" w:y="1"/>
      <w:rPr>
        <w:rStyle w:val="ad"/>
      </w:rPr>
    </w:pPr>
    <w:r>
      <w:rPr>
        <w:rStyle w:val="ad"/>
        <w:noProof/>
      </w:rPr>
      <w:t>1</w:t>
    </w:r>
  </w:p>
  <w:p w:rsidR="00020E97" w:rsidRPr="00C44E31" w:rsidRDefault="00020E97" w:rsidP="00C44E3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075" w:rsidRDefault="00D66075">
      <w:r>
        <w:separator/>
      </w:r>
    </w:p>
  </w:footnote>
  <w:footnote w:type="continuationSeparator" w:id="0">
    <w:p w:rsidR="00D66075" w:rsidRDefault="00D66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E31" w:rsidRPr="00C44E31" w:rsidRDefault="00C44E31" w:rsidP="00C44E31">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5586"/>
    <w:multiLevelType w:val="hybridMultilevel"/>
    <w:tmpl w:val="1B3C3A10"/>
    <w:lvl w:ilvl="0" w:tplc="C48CB7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D287560"/>
    <w:multiLevelType w:val="multilevel"/>
    <w:tmpl w:val="D90633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D097682"/>
    <w:multiLevelType w:val="hybridMultilevel"/>
    <w:tmpl w:val="AF32B8E8"/>
    <w:lvl w:ilvl="0" w:tplc="D7BCFC24">
      <w:start w:val="1"/>
      <w:numFmt w:val="decimal"/>
      <w:lvlText w:val="%1."/>
      <w:lvlJc w:val="left"/>
      <w:pPr>
        <w:tabs>
          <w:tab w:val="num" w:pos="1815"/>
        </w:tabs>
        <w:ind w:left="1815" w:hanging="109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F9F1400"/>
    <w:multiLevelType w:val="hybridMultilevel"/>
    <w:tmpl w:val="1328348C"/>
    <w:lvl w:ilvl="0" w:tplc="7E503622">
      <w:start w:val="1"/>
      <w:numFmt w:val="decimal"/>
      <w:lvlText w:val="%1."/>
      <w:lvlJc w:val="left"/>
      <w:pPr>
        <w:tabs>
          <w:tab w:val="num" w:pos="1200"/>
        </w:tabs>
        <w:ind w:left="1200" w:hanging="48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60543811"/>
    <w:multiLevelType w:val="hybridMultilevel"/>
    <w:tmpl w:val="9BDE07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3AA4103"/>
    <w:multiLevelType w:val="hybridMultilevel"/>
    <w:tmpl w:val="5546CB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4850F1F"/>
    <w:multiLevelType w:val="hybridMultilevel"/>
    <w:tmpl w:val="A2540C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24F"/>
    <w:rsid w:val="00000CBB"/>
    <w:rsid w:val="00013C1D"/>
    <w:rsid w:val="00020E97"/>
    <w:rsid w:val="00076360"/>
    <w:rsid w:val="000B430E"/>
    <w:rsid w:val="000F1D3B"/>
    <w:rsid w:val="00124734"/>
    <w:rsid w:val="00130C38"/>
    <w:rsid w:val="00191FEE"/>
    <w:rsid w:val="001A1CA4"/>
    <w:rsid w:val="001E14F8"/>
    <w:rsid w:val="0022024F"/>
    <w:rsid w:val="00273770"/>
    <w:rsid w:val="00274B93"/>
    <w:rsid w:val="002760A5"/>
    <w:rsid w:val="002A11D6"/>
    <w:rsid w:val="002E642D"/>
    <w:rsid w:val="0030086F"/>
    <w:rsid w:val="0038572F"/>
    <w:rsid w:val="0039040D"/>
    <w:rsid w:val="003A3393"/>
    <w:rsid w:val="003C5080"/>
    <w:rsid w:val="004151F5"/>
    <w:rsid w:val="004279C6"/>
    <w:rsid w:val="00435DC5"/>
    <w:rsid w:val="00450794"/>
    <w:rsid w:val="00456CA3"/>
    <w:rsid w:val="00461C64"/>
    <w:rsid w:val="004701B6"/>
    <w:rsid w:val="00491E8B"/>
    <w:rsid w:val="004B4008"/>
    <w:rsid w:val="004B6D1D"/>
    <w:rsid w:val="00514B28"/>
    <w:rsid w:val="00536F32"/>
    <w:rsid w:val="0055411D"/>
    <w:rsid w:val="00555B11"/>
    <w:rsid w:val="00575FF7"/>
    <w:rsid w:val="005C6C7B"/>
    <w:rsid w:val="005E3C74"/>
    <w:rsid w:val="00632A3F"/>
    <w:rsid w:val="00675F61"/>
    <w:rsid w:val="006A711C"/>
    <w:rsid w:val="006E3B61"/>
    <w:rsid w:val="00710391"/>
    <w:rsid w:val="007267A1"/>
    <w:rsid w:val="00740D09"/>
    <w:rsid w:val="00765DA8"/>
    <w:rsid w:val="007B28FE"/>
    <w:rsid w:val="007E04D9"/>
    <w:rsid w:val="00811B03"/>
    <w:rsid w:val="00836242"/>
    <w:rsid w:val="00841EE9"/>
    <w:rsid w:val="0084494D"/>
    <w:rsid w:val="00887AE3"/>
    <w:rsid w:val="008A253D"/>
    <w:rsid w:val="008F06DF"/>
    <w:rsid w:val="00906489"/>
    <w:rsid w:val="009078B8"/>
    <w:rsid w:val="00912312"/>
    <w:rsid w:val="0092132F"/>
    <w:rsid w:val="00921FBB"/>
    <w:rsid w:val="0093212A"/>
    <w:rsid w:val="009B7BA0"/>
    <w:rsid w:val="009F1A38"/>
    <w:rsid w:val="009F5C4E"/>
    <w:rsid w:val="00A12E02"/>
    <w:rsid w:val="00A2387D"/>
    <w:rsid w:val="00A50B94"/>
    <w:rsid w:val="00A73915"/>
    <w:rsid w:val="00A922E2"/>
    <w:rsid w:val="00AB2523"/>
    <w:rsid w:val="00AE3BBA"/>
    <w:rsid w:val="00B3420F"/>
    <w:rsid w:val="00B413D9"/>
    <w:rsid w:val="00B96337"/>
    <w:rsid w:val="00BA45A3"/>
    <w:rsid w:val="00BA6DFB"/>
    <w:rsid w:val="00C32F96"/>
    <w:rsid w:val="00C44E31"/>
    <w:rsid w:val="00C622EF"/>
    <w:rsid w:val="00C729AA"/>
    <w:rsid w:val="00CB1A10"/>
    <w:rsid w:val="00D61D12"/>
    <w:rsid w:val="00D66075"/>
    <w:rsid w:val="00D73BD5"/>
    <w:rsid w:val="00D82502"/>
    <w:rsid w:val="00DD100F"/>
    <w:rsid w:val="00E27E23"/>
    <w:rsid w:val="00E3172F"/>
    <w:rsid w:val="00E32BF8"/>
    <w:rsid w:val="00E70FD4"/>
    <w:rsid w:val="00EB5613"/>
    <w:rsid w:val="00EC7C5B"/>
    <w:rsid w:val="00ED04A4"/>
    <w:rsid w:val="00F04F79"/>
    <w:rsid w:val="00F31F28"/>
    <w:rsid w:val="00F405D2"/>
    <w:rsid w:val="00F50445"/>
    <w:rsid w:val="00F54FF0"/>
    <w:rsid w:val="00F57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7C4171-C225-4AA6-91DB-67F86979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0F1D3B"/>
    <w:pPr>
      <w:spacing w:before="100" w:beforeAutospacing="1" w:after="100" w:afterAutospacing="1"/>
      <w:outlineLvl w:val="3"/>
    </w:pPr>
    <w:rPr>
      <w:b/>
      <w:bCs/>
    </w:rPr>
  </w:style>
  <w:style w:type="paragraph" w:styleId="5">
    <w:name w:val="heading 5"/>
    <w:basedOn w:val="a"/>
    <w:link w:val="50"/>
    <w:uiPriority w:val="99"/>
    <w:qFormat/>
    <w:rsid w:val="000F1D3B"/>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annotation reference"/>
    <w:uiPriority w:val="99"/>
    <w:semiHidden/>
    <w:rsid w:val="00921FBB"/>
    <w:rPr>
      <w:sz w:val="16"/>
      <w:szCs w:val="16"/>
    </w:rPr>
  </w:style>
  <w:style w:type="paragraph" w:styleId="a4">
    <w:name w:val="annotation text"/>
    <w:basedOn w:val="a"/>
    <w:link w:val="a5"/>
    <w:uiPriority w:val="99"/>
    <w:semiHidden/>
    <w:rsid w:val="00921FBB"/>
    <w:rPr>
      <w:sz w:val="20"/>
      <w:szCs w:val="20"/>
    </w:rPr>
  </w:style>
  <w:style w:type="character" w:customStyle="1" w:styleId="a5">
    <w:name w:val="Текст примечания Знак"/>
    <w:link w:val="a4"/>
    <w:uiPriority w:val="99"/>
    <w:semiHidden/>
    <w:rPr>
      <w:sz w:val="20"/>
      <w:szCs w:val="20"/>
    </w:rPr>
  </w:style>
  <w:style w:type="paragraph" w:styleId="a6">
    <w:name w:val="annotation subject"/>
    <w:basedOn w:val="a4"/>
    <w:next w:val="a4"/>
    <w:link w:val="a7"/>
    <w:uiPriority w:val="99"/>
    <w:semiHidden/>
    <w:rsid w:val="00921FBB"/>
    <w:rPr>
      <w:b/>
      <w:bCs/>
    </w:rPr>
  </w:style>
  <w:style w:type="character" w:customStyle="1" w:styleId="a7">
    <w:name w:val="Тема примечания Знак"/>
    <w:link w:val="a6"/>
    <w:uiPriority w:val="99"/>
    <w:semiHidden/>
    <w:rPr>
      <w:b/>
      <w:bCs/>
      <w:sz w:val="20"/>
      <w:szCs w:val="20"/>
    </w:rPr>
  </w:style>
  <w:style w:type="paragraph" w:styleId="a8">
    <w:name w:val="Balloon Text"/>
    <w:basedOn w:val="a"/>
    <w:link w:val="a9"/>
    <w:uiPriority w:val="99"/>
    <w:semiHidden/>
    <w:rsid w:val="00921FBB"/>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table" w:styleId="aa">
    <w:name w:val="Table Grid"/>
    <w:basedOn w:val="a1"/>
    <w:uiPriority w:val="99"/>
    <w:rsid w:val="00C32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491E8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491E8B"/>
  </w:style>
  <w:style w:type="paragraph" w:styleId="ae">
    <w:name w:val="header"/>
    <w:basedOn w:val="a"/>
    <w:link w:val="af"/>
    <w:uiPriority w:val="99"/>
    <w:rsid w:val="00E32BF8"/>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footnote text"/>
    <w:basedOn w:val="a"/>
    <w:link w:val="af1"/>
    <w:uiPriority w:val="99"/>
    <w:semiHidden/>
    <w:rsid w:val="00AE3BBA"/>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AE3BBA"/>
    <w:rPr>
      <w:vertAlign w:val="superscript"/>
    </w:rPr>
  </w:style>
  <w:style w:type="paragraph" w:styleId="af3">
    <w:name w:val="Normal (Web)"/>
    <w:basedOn w:val="a"/>
    <w:uiPriority w:val="99"/>
    <w:rsid w:val="000F1D3B"/>
    <w:pPr>
      <w:spacing w:before="100" w:beforeAutospacing="1" w:after="100" w:afterAutospacing="1"/>
    </w:pPr>
  </w:style>
  <w:style w:type="character" w:styleId="af4">
    <w:name w:val="Hyperlink"/>
    <w:uiPriority w:val="99"/>
    <w:rsid w:val="007267A1"/>
    <w:rPr>
      <w:color w:val="0000FF"/>
      <w:u w:val="single"/>
    </w:rPr>
  </w:style>
  <w:style w:type="character" w:styleId="af5">
    <w:name w:val="FollowedHyperlink"/>
    <w:uiPriority w:val="99"/>
    <w:rsid w:val="00F04F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8024">
      <w:marLeft w:val="0"/>
      <w:marRight w:val="0"/>
      <w:marTop w:val="0"/>
      <w:marBottom w:val="0"/>
      <w:divBdr>
        <w:top w:val="none" w:sz="0" w:space="0" w:color="auto"/>
        <w:left w:val="none" w:sz="0" w:space="0" w:color="auto"/>
        <w:bottom w:val="none" w:sz="0" w:space="0" w:color="auto"/>
        <w:right w:val="none" w:sz="0" w:space="0" w:color="auto"/>
      </w:divBdr>
      <w:divsChild>
        <w:div w:id="46418027">
          <w:marLeft w:val="0"/>
          <w:marRight w:val="0"/>
          <w:marTop w:val="0"/>
          <w:marBottom w:val="0"/>
          <w:divBdr>
            <w:top w:val="none" w:sz="0" w:space="0" w:color="auto"/>
            <w:left w:val="none" w:sz="0" w:space="0" w:color="auto"/>
            <w:bottom w:val="none" w:sz="0" w:space="0" w:color="auto"/>
            <w:right w:val="none" w:sz="0" w:space="0" w:color="auto"/>
          </w:divBdr>
          <w:divsChild>
            <w:div w:id="46418026">
              <w:marLeft w:val="0"/>
              <w:marRight w:val="0"/>
              <w:marTop w:val="0"/>
              <w:marBottom w:val="0"/>
              <w:divBdr>
                <w:top w:val="none" w:sz="0" w:space="0" w:color="auto"/>
                <w:left w:val="none" w:sz="0" w:space="0" w:color="auto"/>
                <w:bottom w:val="none" w:sz="0" w:space="0" w:color="auto"/>
                <w:right w:val="none" w:sz="0" w:space="0" w:color="auto"/>
              </w:divBdr>
              <w:divsChild>
                <w:div w:id="46418023">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46418025">
      <w:marLeft w:val="0"/>
      <w:marRight w:val="0"/>
      <w:marTop w:val="0"/>
      <w:marBottom w:val="0"/>
      <w:divBdr>
        <w:top w:val="none" w:sz="0" w:space="0" w:color="auto"/>
        <w:left w:val="none" w:sz="0" w:space="0" w:color="auto"/>
        <w:bottom w:val="none" w:sz="0" w:space="0" w:color="auto"/>
        <w:right w:val="none" w:sz="0" w:space="0" w:color="auto"/>
      </w:divBdr>
      <w:divsChild>
        <w:div w:id="46418020">
          <w:marLeft w:val="0"/>
          <w:marRight w:val="0"/>
          <w:marTop w:val="0"/>
          <w:marBottom w:val="0"/>
          <w:divBdr>
            <w:top w:val="none" w:sz="0" w:space="0" w:color="auto"/>
            <w:left w:val="none" w:sz="0" w:space="0" w:color="auto"/>
            <w:bottom w:val="none" w:sz="0" w:space="0" w:color="auto"/>
            <w:right w:val="none" w:sz="0" w:space="0" w:color="auto"/>
          </w:divBdr>
          <w:divsChild>
            <w:div w:id="46418028">
              <w:marLeft w:val="0"/>
              <w:marRight w:val="0"/>
              <w:marTop w:val="0"/>
              <w:marBottom w:val="0"/>
              <w:divBdr>
                <w:top w:val="none" w:sz="0" w:space="0" w:color="auto"/>
                <w:left w:val="none" w:sz="0" w:space="0" w:color="auto"/>
                <w:bottom w:val="none" w:sz="0" w:space="0" w:color="auto"/>
                <w:right w:val="none" w:sz="0" w:space="0" w:color="auto"/>
              </w:divBdr>
              <w:divsChild>
                <w:div w:id="46418021">
                  <w:marLeft w:val="539"/>
                  <w:marRight w:val="0"/>
                  <w:marTop w:val="0"/>
                  <w:marBottom w:val="0"/>
                  <w:divBdr>
                    <w:top w:val="none" w:sz="0" w:space="0" w:color="auto"/>
                    <w:left w:val="none" w:sz="0" w:space="0" w:color="auto"/>
                    <w:bottom w:val="none" w:sz="0" w:space="0" w:color="auto"/>
                    <w:right w:val="none" w:sz="0" w:space="0" w:color="auto"/>
                  </w:divBdr>
                </w:div>
                <w:div w:id="46418022">
                  <w:marLeft w:val="539"/>
                  <w:marRight w:val="0"/>
                  <w:marTop w:val="0"/>
                  <w:marBottom w:val="0"/>
                  <w:divBdr>
                    <w:top w:val="none" w:sz="0" w:space="0" w:color="auto"/>
                    <w:left w:val="none" w:sz="0" w:space="0" w:color="auto"/>
                    <w:bottom w:val="none" w:sz="0" w:space="0" w:color="auto"/>
                    <w:right w:val="none" w:sz="0" w:space="0" w:color="auto"/>
                  </w:divBdr>
                </w:div>
                <w:div w:id="46418029">
                  <w:marLeft w:val="5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4610</Words>
  <Characters>26282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Fab, Inc</Company>
  <LinksUpToDate>false</LinksUpToDate>
  <CharactersWithSpaces>30831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2008-06-25T21:20:00Z</cp:lastPrinted>
  <dcterms:created xsi:type="dcterms:W3CDTF">2014-03-25T07:59:00Z</dcterms:created>
  <dcterms:modified xsi:type="dcterms:W3CDTF">2014-03-25T07:59:00Z</dcterms:modified>
</cp:coreProperties>
</file>