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B43" w:rsidRPr="006A6DB5" w:rsidRDefault="00A36B43" w:rsidP="006A6DB5">
      <w:pPr>
        <w:ind w:firstLine="709"/>
        <w:jc w:val="both"/>
      </w:pPr>
      <w:r w:rsidRPr="006A6DB5">
        <w:t>СОДЕРЖАНИЕ</w:t>
      </w:r>
    </w:p>
    <w:p w:rsidR="00A36B43" w:rsidRPr="006A6DB5" w:rsidRDefault="00A36B43" w:rsidP="006A6DB5">
      <w:pPr>
        <w:pStyle w:val="a4"/>
        <w:ind w:firstLine="709"/>
        <w:jc w:val="both"/>
        <w:rPr>
          <w:b w:val="0"/>
        </w:rPr>
      </w:pPr>
    </w:p>
    <w:p w:rsidR="00494D6D" w:rsidRPr="006A6DB5" w:rsidRDefault="00A36B43" w:rsidP="00EA372B">
      <w:pPr>
        <w:pStyle w:val="12"/>
        <w:tabs>
          <w:tab w:val="right" w:leader="dot" w:pos="9628"/>
        </w:tabs>
        <w:spacing w:after="0"/>
        <w:jc w:val="both"/>
        <w:rPr>
          <w:noProof/>
          <w:lang w:eastAsia="ru-RU"/>
        </w:rPr>
      </w:pPr>
      <w:r w:rsidRPr="006A6DB5">
        <w:fldChar w:fldCharType="begin"/>
      </w:r>
      <w:r w:rsidRPr="006A6DB5">
        <w:instrText xml:space="preserve"> TOC \o "1-3" \h \z \u </w:instrText>
      </w:r>
      <w:r w:rsidRPr="006A6DB5">
        <w:fldChar w:fldCharType="separate"/>
      </w:r>
      <w:hyperlink w:anchor="_Toc242020021" w:history="1">
        <w:r w:rsidR="00494D6D" w:rsidRPr="006A6DB5">
          <w:rPr>
            <w:rStyle w:val="aa"/>
            <w:noProof/>
            <w:color w:val="auto"/>
          </w:rPr>
          <w:t>Введение</w:t>
        </w:r>
      </w:hyperlink>
    </w:p>
    <w:p w:rsidR="00494D6D" w:rsidRPr="006A6DB5" w:rsidRDefault="00BC096B" w:rsidP="00EA372B">
      <w:pPr>
        <w:pStyle w:val="12"/>
        <w:tabs>
          <w:tab w:val="right" w:leader="dot" w:pos="9628"/>
        </w:tabs>
        <w:spacing w:after="0"/>
        <w:jc w:val="both"/>
        <w:rPr>
          <w:noProof/>
          <w:lang w:eastAsia="ru-RU"/>
        </w:rPr>
      </w:pPr>
      <w:hyperlink w:anchor="_Toc242020022" w:history="1">
        <w:r w:rsidR="00494D6D" w:rsidRPr="006A6DB5">
          <w:rPr>
            <w:rStyle w:val="aa"/>
            <w:noProof/>
            <w:color w:val="auto"/>
          </w:rPr>
          <w:t>Глава 1. Теоретические основы страхования ответственности</w:t>
        </w:r>
      </w:hyperlink>
    </w:p>
    <w:p w:rsidR="00494D6D" w:rsidRPr="006A6DB5" w:rsidRDefault="00BC096B" w:rsidP="00EA372B">
      <w:pPr>
        <w:pStyle w:val="22"/>
        <w:tabs>
          <w:tab w:val="right" w:leader="dot" w:pos="9628"/>
        </w:tabs>
        <w:spacing w:after="0"/>
        <w:ind w:left="0"/>
        <w:jc w:val="both"/>
        <w:rPr>
          <w:noProof/>
          <w:lang w:eastAsia="ru-RU"/>
        </w:rPr>
      </w:pPr>
      <w:hyperlink w:anchor="_Toc242020023" w:history="1">
        <w:r w:rsidR="00494D6D" w:rsidRPr="006A6DB5">
          <w:rPr>
            <w:rStyle w:val="aa"/>
            <w:noProof/>
            <w:color w:val="auto"/>
          </w:rPr>
          <w:t>1.1 Страхование ответственности: сущность, содержание и значение</w:t>
        </w:r>
      </w:hyperlink>
    </w:p>
    <w:p w:rsidR="00494D6D" w:rsidRPr="006A6DB5" w:rsidRDefault="00BC096B" w:rsidP="00EA372B">
      <w:pPr>
        <w:pStyle w:val="22"/>
        <w:tabs>
          <w:tab w:val="right" w:leader="dot" w:pos="9628"/>
        </w:tabs>
        <w:spacing w:after="0"/>
        <w:ind w:left="0"/>
        <w:jc w:val="both"/>
        <w:rPr>
          <w:noProof/>
          <w:lang w:eastAsia="ru-RU"/>
        </w:rPr>
      </w:pPr>
      <w:hyperlink w:anchor="_Toc242020024" w:history="1">
        <w:r w:rsidR="00494D6D" w:rsidRPr="006A6DB5">
          <w:rPr>
            <w:rStyle w:val="aa"/>
            <w:noProof/>
            <w:color w:val="auto"/>
          </w:rPr>
          <w:t>1.2 Договор страхования ответственности и его особенности</w:t>
        </w:r>
      </w:hyperlink>
    </w:p>
    <w:p w:rsidR="00494D6D" w:rsidRPr="006A6DB5" w:rsidRDefault="00BC096B" w:rsidP="00EA372B">
      <w:pPr>
        <w:pStyle w:val="22"/>
        <w:tabs>
          <w:tab w:val="right" w:leader="dot" w:pos="9628"/>
        </w:tabs>
        <w:spacing w:after="0"/>
        <w:ind w:left="0"/>
        <w:jc w:val="both"/>
        <w:rPr>
          <w:noProof/>
          <w:lang w:eastAsia="ru-RU"/>
        </w:rPr>
      </w:pPr>
      <w:hyperlink w:anchor="_Toc242020025" w:history="1">
        <w:r w:rsidR="00494D6D" w:rsidRPr="006A6DB5">
          <w:rPr>
            <w:rStyle w:val="aa"/>
            <w:noProof/>
            <w:color w:val="auto"/>
          </w:rPr>
          <w:t>1.3 Страховое покрытие и страховой случай при страховании ответственности</w:t>
        </w:r>
      </w:hyperlink>
    </w:p>
    <w:p w:rsidR="00494D6D" w:rsidRPr="006A6DB5" w:rsidRDefault="00BC096B" w:rsidP="00EA372B">
      <w:pPr>
        <w:pStyle w:val="12"/>
        <w:tabs>
          <w:tab w:val="right" w:leader="dot" w:pos="9628"/>
        </w:tabs>
        <w:spacing w:after="0"/>
        <w:jc w:val="both"/>
        <w:rPr>
          <w:noProof/>
          <w:lang w:eastAsia="ru-RU"/>
        </w:rPr>
      </w:pPr>
      <w:hyperlink w:anchor="_Toc242020026" w:history="1">
        <w:r w:rsidR="00494D6D" w:rsidRPr="006A6DB5">
          <w:rPr>
            <w:rStyle w:val="aa"/>
            <w:noProof/>
            <w:color w:val="auto"/>
          </w:rPr>
          <w:t>Глава 2. Анализ расчетов при страховании ответственности</w:t>
        </w:r>
      </w:hyperlink>
    </w:p>
    <w:p w:rsidR="00494D6D" w:rsidRPr="006A6DB5" w:rsidRDefault="00BC096B" w:rsidP="00EA372B">
      <w:pPr>
        <w:pStyle w:val="22"/>
        <w:tabs>
          <w:tab w:val="right" w:leader="dot" w:pos="9628"/>
        </w:tabs>
        <w:spacing w:after="0"/>
        <w:ind w:left="0"/>
        <w:jc w:val="both"/>
        <w:rPr>
          <w:noProof/>
          <w:lang w:eastAsia="ru-RU"/>
        </w:rPr>
      </w:pPr>
      <w:hyperlink w:anchor="_Toc242020027" w:history="1">
        <w:r w:rsidR="00494D6D" w:rsidRPr="006A6DB5">
          <w:rPr>
            <w:rStyle w:val="aa"/>
            <w:noProof/>
            <w:color w:val="auto"/>
          </w:rPr>
          <w:t>2.1 Пример и анализ расчета страхования имущества и страхования ответственности</w:t>
        </w:r>
      </w:hyperlink>
    </w:p>
    <w:p w:rsidR="00494D6D" w:rsidRPr="006A6DB5" w:rsidRDefault="00BC096B" w:rsidP="00EA372B">
      <w:pPr>
        <w:pStyle w:val="22"/>
        <w:tabs>
          <w:tab w:val="right" w:leader="dot" w:pos="9628"/>
        </w:tabs>
        <w:spacing w:after="0"/>
        <w:ind w:left="0"/>
        <w:jc w:val="both"/>
        <w:rPr>
          <w:noProof/>
          <w:lang w:eastAsia="ru-RU"/>
        </w:rPr>
      </w:pPr>
      <w:hyperlink w:anchor="_Toc242020028" w:history="1">
        <w:r w:rsidR="00494D6D" w:rsidRPr="006A6DB5">
          <w:rPr>
            <w:rStyle w:val="aa"/>
            <w:noProof/>
            <w:color w:val="auto"/>
          </w:rPr>
          <w:t>2.2 Анализ рынка страхования ответственности в РФ</w:t>
        </w:r>
      </w:hyperlink>
    </w:p>
    <w:p w:rsidR="00494D6D" w:rsidRPr="006A6DB5" w:rsidRDefault="00BC096B" w:rsidP="00EA372B">
      <w:pPr>
        <w:pStyle w:val="22"/>
        <w:tabs>
          <w:tab w:val="right" w:leader="dot" w:pos="9628"/>
        </w:tabs>
        <w:spacing w:after="0"/>
        <w:ind w:left="0"/>
        <w:jc w:val="both"/>
        <w:rPr>
          <w:noProof/>
          <w:lang w:eastAsia="ru-RU"/>
        </w:rPr>
      </w:pPr>
      <w:hyperlink w:anchor="_Toc242020029" w:history="1">
        <w:r w:rsidR="00494D6D" w:rsidRPr="006A6DB5">
          <w:rPr>
            <w:rStyle w:val="aa"/>
            <w:noProof/>
            <w:color w:val="auto"/>
          </w:rPr>
          <w:t>2.3 Возможности использования мирового опыта страхования ответственности в России</w:t>
        </w:r>
      </w:hyperlink>
    </w:p>
    <w:p w:rsidR="00494D6D" w:rsidRPr="006A6DB5" w:rsidRDefault="00BC096B" w:rsidP="00EA372B">
      <w:pPr>
        <w:pStyle w:val="12"/>
        <w:tabs>
          <w:tab w:val="right" w:leader="dot" w:pos="9628"/>
        </w:tabs>
        <w:spacing w:after="0"/>
        <w:jc w:val="both"/>
        <w:rPr>
          <w:noProof/>
          <w:lang w:eastAsia="ru-RU"/>
        </w:rPr>
      </w:pPr>
      <w:hyperlink w:anchor="_Toc242020030" w:history="1">
        <w:r w:rsidR="00494D6D" w:rsidRPr="006A6DB5">
          <w:rPr>
            <w:rStyle w:val="aa"/>
            <w:noProof/>
            <w:color w:val="auto"/>
          </w:rPr>
          <w:t>Глава 3. Проблемы и перспективы развития страхования ответственности в Российской Федерации</w:t>
        </w:r>
      </w:hyperlink>
    </w:p>
    <w:p w:rsidR="00494D6D" w:rsidRPr="006A6DB5" w:rsidRDefault="00BC096B" w:rsidP="00EA372B">
      <w:pPr>
        <w:pStyle w:val="22"/>
        <w:tabs>
          <w:tab w:val="right" w:leader="dot" w:pos="9628"/>
        </w:tabs>
        <w:spacing w:after="0"/>
        <w:ind w:left="0"/>
        <w:jc w:val="both"/>
        <w:rPr>
          <w:noProof/>
          <w:lang w:eastAsia="ru-RU"/>
        </w:rPr>
      </w:pPr>
      <w:hyperlink w:anchor="_Toc242020031" w:history="1">
        <w:r w:rsidR="00494D6D" w:rsidRPr="006A6DB5">
          <w:rPr>
            <w:rStyle w:val="aa"/>
            <w:noProof/>
            <w:color w:val="auto"/>
          </w:rPr>
          <w:t>3.1 Проблемы и перспективы страхования ответственности в РФ</w:t>
        </w:r>
      </w:hyperlink>
    </w:p>
    <w:p w:rsidR="00494D6D" w:rsidRPr="006A6DB5" w:rsidRDefault="00BC096B" w:rsidP="00EA372B">
      <w:pPr>
        <w:pStyle w:val="22"/>
        <w:tabs>
          <w:tab w:val="right" w:leader="dot" w:pos="9628"/>
        </w:tabs>
        <w:spacing w:after="0"/>
        <w:ind w:left="0"/>
        <w:jc w:val="both"/>
        <w:rPr>
          <w:noProof/>
          <w:lang w:eastAsia="ru-RU"/>
        </w:rPr>
      </w:pPr>
      <w:hyperlink w:anchor="_Toc242020032" w:history="1">
        <w:r w:rsidR="00494D6D" w:rsidRPr="006A6DB5">
          <w:rPr>
            <w:rStyle w:val="aa"/>
            <w:noProof/>
            <w:color w:val="auto"/>
          </w:rPr>
          <w:t>3.2 Разработка схемы всеобщей классификации видов страхования гражданской ответственности и страхования имущества</w:t>
        </w:r>
      </w:hyperlink>
    </w:p>
    <w:p w:rsidR="00494D6D" w:rsidRPr="006A6DB5" w:rsidRDefault="00BC096B" w:rsidP="00EA372B">
      <w:pPr>
        <w:pStyle w:val="22"/>
        <w:tabs>
          <w:tab w:val="right" w:leader="dot" w:pos="9628"/>
        </w:tabs>
        <w:spacing w:after="0"/>
        <w:ind w:left="0"/>
        <w:jc w:val="both"/>
        <w:rPr>
          <w:noProof/>
          <w:lang w:eastAsia="ru-RU"/>
        </w:rPr>
      </w:pPr>
      <w:hyperlink w:anchor="_Toc242020033" w:history="1">
        <w:r w:rsidR="00494D6D" w:rsidRPr="006A6DB5">
          <w:rPr>
            <w:rStyle w:val="aa"/>
            <w:noProof/>
            <w:color w:val="auto"/>
          </w:rPr>
          <w:t>3.3 Проектирование тарифных ставок по личному страхованию</w:t>
        </w:r>
      </w:hyperlink>
    </w:p>
    <w:p w:rsidR="00494D6D" w:rsidRPr="006A6DB5" w:rsidRDefault="00BC096B" w:rsidP="00EA372B">
      <w:pPr>
        <w:pStyle w:val="12"/>
        <w:tabs>
          <w:tab w:val="right" w:leader="dot" w:pos="9628"/>
        </w:tabs>
        <w:spacing w:after="0"/>
        <w:jc w:val="both"/>
        <w:rPr>
          <w:noProof/>
          <w:lang w:eastAsia="ru-RU"/>
        </w:rPr>
      </w:pPr>
      <w:hyperlink w:anchor="_Toc242020034" w:history="1">
        <w:r w:rsidR="00494D6D" w:rsidRPr="006A6DB5">
          <w:rPr>
            <w:rStyle w:val="aa"/>
            <w:noProof/>
            <w:color w:val="auto"/>
          </w:rPr>
          <w:t>Заключение</w:t>
        </w:r>
      </w:hyperlink>
    </w:p>
    <w:p w:rsidR="00494D6D" w:rsidRPr="006A6DB5" w:rsidRDefault="00BC096B" w:rsidP="00EA372B">
      <w:pPr>
        <w:pStyle w:val="12"/>
        <w:tabs>
          <w:tab w:val="right" w:leader="dot" w:pos="9628"/>
        </w:tabs>
        <w:spacing w:after="0"/>
        <w:jc w:val="both"/>
        <w:rPr>
          <w:noProof/>
          <w:lang w:eastAsia="ru-RU"/>
        </w:rPr>
      </w:pPr>
      <w:hyperlink w:anchor="_Toc242020035" w:history="1">
        <w:r w:rsidR="00494D6D" w:rsidRPr="006A6DB5">
          <w:rPr>
            <w:rStyle w:val="aa"/>
            <w:noProof/>
            <w:color w:val="auto"/>
          </w:rPr>
          <w:t>Список использованной литературы</w:t>
        </w:r>
      </w:hyperlink>
    </w:p>
    <w:p w:rsidR="00494D6D" w:rsidRPr="006A6DB5" w:rsidRDefault="00BC096B" w:rsidP="00EA372B">
      <w:pPr>
        <w:pStyle w:val="12"/>
        <w:tabs>
          <w:tab w:val="right" w:leader="dot" w:pos="9628"/>
        </w:tabs>
        <w:spacing w:after="0"/>
        <w:jc w:val="both"/>
        <w:rPr>
          <w:noProof/>
          <w:lang w:eastAsia="ru-RU"/>
        </w:rPr>
      </w:pPr>
      <w:hyperlink w:anchor="_Toc242020036" w:history="1">
        <w:r w:rsidR="00494D6D" w:rsidRPr="006A6DB5">
          <w:rPr>
            <w:rStyle w:val="aa"/>
            <w:noProof/>
            <w:color w:val="auto"/>
          </w:rPr>
          <w:t>Приложения</w:t>
        </w:r>
      </w:hyperlink>
    </w:p>
    <w:p w:rsidR="00A36B43" w:rsidRPr="006A6DB5" w:rsidRDefault="00A36B43" w:rsidP="00EA372B">
      <w:pPr>
        <w:jc w:val="both"/>
      </w:pPr>
      <w:r w:rsidRPr="006A6DB5">
        <w:fldChar w:fldCharType="end"/>
      </w:r>
    </w:p>
    <w:p w:rsidR="00A36B43" w:rsidRPr="006A6DB5" w:rsidRDefault="00A36B43" w:rsidP="006A6DB5">
      <w:pPr>
        <w:ind w:firstLine="709"/>
        <w:jc w:val="both"/>
      </w:pPr>
    </w:p>
    <w:p w:rsidR="00135456" w:rsidRPr="006A6DB5" w:rsidRDefault="00A36B43" w:rsidP="006A6DB5">
      <w:pPr>
        <w:pStyle w:val="11"/>
        <w:ind w:firstLine="709"/>
        <w:jc w:val="both"/>
        <w:rPr>
          <w:b w:val="0"/>
        </w:rPr>
      </w:pPr>
      <w:r w:rsidRPr="006A6DB5">
        <w:rPr>
          <w:b w:val="0"/>
        </w:rPr>
        <w:br w:type="page"/>
      </w:r>
      <w:bookmarkStart w:id="0" w:name="_Toc242020021"/>
      <w:r w:rsidR="002379B6" w:rsidRPr="006A6DB5">
        <w:rPr>
          <w:b w:val="0"/>
        </w:rPr>
        <w:lastRenderedPageBreak/>
        <w:t>Введение</w:t>
      </w:r>
      <w:bookmarkEnd w:id="0"/>
    </w:p>
    <w:p w:rsidR="002379B6" w:rsidRPr="006A6DB5" w:rsidRDefault="002379B6" w:rsidP="006A6DB5">
      <w:pPr>
        <w:pStyle w:val="a5"/>
      </w:pPr>
    </w:p>
    <w:p w:rsidR="00514FB5" w:rsidRPr="006A6DB5" w:rsidRDefault="00514FB5" w:rsidP="006A6DB5">
      <w:pPr>
        <w:pStyle w:val="a5"/>
      </w:pPr>
      <w:r w:rsidRPr="006A6DB5">
        <w:t>Вопросы разработки надежных правовых механизмов, создающих условия для развития предпринимательской деятельности, являются в настоящее время наиболее приоритетными в экономической политике государства. Значительное место в решении поставленных задач отводится страхованию. В этой связи важно проводить работу в данном направлении таким образом, чтобы после появления нормативных актов, создающих новый "правовой фон" в атмосфере бизнеса, предпринимателям не пришлось столкнуться с застарелыми проблемами, которые создают препятствия для применения новых законов.</w:t>
      </w:r>
    </w:p>
    <w:p w:rsidR="00514FB5" w:rsidRPr="006A6DB5" w:rsidRDefault="00514FB5" w:rsidP="006A6DB5">
      <w:pPr>
        <w:pStyle w:val="a5"/>
      </w:pPr>
      <w:r w:rsidRPr="006A6DB5">
        <w:t>Речь в данном случае идет о противоречивых критериях, разграничивающих обязательное и добровольное страхование, неясностях, связанных со страхованием ответственности, вытекающей из договора, учетом вины страхователя в наступлении страхового случая и т.д. Необходимость устранения имеющихся в данном вопросе двусмысленностей существует давно, экспертами ведутся активные дискуссии, существует множество публикаций по данной теме, но при этом проблемы никуда не деваются, поскольку законодательство в этой части остается прежним.</w:t>
      </w:r>
    </w:p>
    <w:p w:rsidR="002379B6" w:rsidRPr="006A6DB5" w:rsidRDefault="00312A6A" w:rsidP="006A6DB5">
      <w:pPr>
        <w:pStyle w:val="a5"/>
      </w:pPr>
      <w:r w:rsidRPr="006A6DB5">
        <w:t>При этом необходимо отметить, что принципы страхования ответственности уже достаточно разработаны в зарубежной практике, в связи с чем перенятие зарубежного опыта в данной сфере представляется необходимым.</w:t>
      </w:r>
    </w:p>
    <w:p w:rsidR="00312A6A" w:rsidRPr="006A6DB5" w:rsidRDefault="00312A6A" w:rsidP="006A6DB5">
      <w:pPr>
        <w:pStyle w:val="a5"/>
      </w:pPr>
      <w:r w:rsidRPr="006A6DB5">
        <w:t>Перечисленными выше факторами обусловлена актуальность темы курсовой работы, целью которой является сравнительный анализ рынка страхования ответственности в России и за рубежом. Для достижения поставленной цели в работе решены следующие задачи:</w:t>
      </w:r>
    </w:p>
    <w:p w:rsidR="00312A6A" w:rsidRPr="006A6DB5" w:rsidRDefault="00312A6A" w:rsidP="006A6DB5">
      <w:pPr>
        <w:pStyle w:val="a5"/>
        <w:numPr>
          <w:ilvl w:val="0"/>
          <w:numId w:val="10"/>
        </w:numPr>
        <w:ind w:left="0" w:firstLine="709"/>
      </w:pPr>
      <w:r w:rsidRPr="006A6DB5">
        <w:t>охарактеризована сущность и особенности договора страхования ответственности;</w:t>
      </w:r>
    </w:p>
    <w:p w:rsidR="00312A6A" w:rsidRPr="006A6DB5" w:rsidRDefault="00312A6A" w:rsidP="006A6DB5">
      <w:pPr>
        <w:pStyle w:val="a5"/>
        <w:numPr>
          <w:ilvl w:val="0"/>
          <w:numId w:val="10"/>
        </w:numPr>
        <w:ind w:left="0" w:firstLine="709"/>
      </w:pPr>
      <w:r w:rsidRPr="006A6DB5">
        <w:t>проведен анализ рынка страхования ответственности;</w:t>
      </w:r>
    </w:p>
    <w:p w:rsidR="00312A6A" w:rsidRPr="006A6DB5" w:rsidRDefault="00312A6A" w:rsidP="006A6DB5">
      <w:pPr>
        <w:pStyle w:val="a5"/>
        <w:numPr>
          <w:ilvl w:val="0"/>
          <w:numId w:val="10"/>
        </w:numPr>
        <w:ind w:left="0" w:firstLine="709"/>
      </w:pPr>
      <w:r w:rsidRPr="006A6DB5">
        <w:t>изучен мировой опыт в области страхования ответственности;</w:t>
      </w:r>
    </w:p>
    <w:p w:rsidR="00312A6A" w:rsidRPr="006A6DB5" w:rsidRDefault="00312A6A" w:rsidP="006A6DB5">
      <w:pPr>
        <w:pStyle w:val="a5"/>
        <w:numPr>
          <w:ilvl w:val="0"/>
          <w:numId w:val="10"/>
        </w:numPr>
        <w:ind w:left="0" w:firstLine="709"/>
      </w:pPr>
      <w:r w:rsidRPr="006A6DB5">
        <w:t>рассмотрены проблемы и перспективы развития российского рынка страхования ответственности.</w:t>
      </w:r>
    </w:p>
    <w:p w:rsidR="00312A6A" w:rsidRPr="006A6DB5" w:rsidRDefault="00DD74A6" w:rsidP="006A6DB5">
      <w:pPr>
        <w:pStyle w:val="a5"/>
      </w:pPr>
      <w:r w:rsidRPr="006A6DB5">
        <w:t>Таким образом, объектом данного исследования является рынок страхования ответственности,</w:t>
      </w:r>
      <w:r w:rsidR="00FE26B5" w:rsidRPr="006A6DB5">
        <w:t xml:space="preserve"> а</w:t>
      </w:r>
      <w:r w:rsidRPr="006A6DB5">
        <w:t xml:space="preserve"> предметом – проблемы и перспективы рынка страхования ответственности.</w:t>
      </w:r>
    </w:p>
    <w:p w:rsidR="00DD74A6" w:rsidRDefault="00DD74A6" w:rsidP="006A6DB5">
      <w:pPr>
        <w:pStyle w:val="a5"/>
      </w:pPr>
      <w:r w:rsidRPr="006A6DB5">
        <w:t>В соответствии с поставленной целью и задачами структура курсовой работы включает в себя введение, три главы, заключение, список использованной литературы и приложения.</w:t>
      </w:r>
    </w:p>
    <w:p w:rsidR="00F52AA2" w:rsidRPr="006A6DB5" w:rsidRDefault="00F52AA2" w:rsidP="006A6DB5">
      <w:pPr>
        <w:pStyle w:val="a5"/>
      </w:pPr>
    </w:p>
    <w:p w:rsidR="002379B6" w:rsidRPr="006A6DB5" w:rsidRDefault="002379B6" w:rsidP="006A6DB5">
      <w:pPr>
        <w:pStyle w:val="11"/>
        <w:ind w:firstLine="709"/>
        <w:jc w:val="both"/>
        <w:rPr>
          <w:b w:val="0"/>
        </w:rPr>
      </w:pPr>
      <w:r w:rsidRPr="006A6DB5">
        <w:rPr>
          <w:b w:val="0"/>
        </w:rPr>
        <w:br w:type="page"/>
      </w:r>
      <w:bookmarkStart w:id="1" w:name="_Toc242020022"/>
      <w:r w:rsidR="000662A4" w:rsidRPr="006A6DB5">
        <w:rPr>
          <w:b w:val="0"/>
        </w:rPr>
        <w:t xml:space="preserve">Глава </w:t>
      </w:r>
      <w:r w:rsidRPr="006A6DB5">
        <w:rPr>
          <w:b w:val="0"/>
        </w:rPr>
        <w:t>1</w:t>
      </w:r>
      <w:r w:rsidR="000662A4" w:rsidRPr="006A6DB5">
        <w:rPr>
          <w:b w:val="0"/>
        </w:rPr>
        <w:t>.</w:t>
      </w:r>
      <w:r w:rsidRPr="006A6DB5">
        <w:rPr>
          <w:b w:val="0"/>
        </w:rPr>
        <w:t xml:space="preserve"> Теоретические основы страхования ответственности</w:t>
      </w:r>
      <w:bookmarkEnd w:id="1"/>
    </w:p>
    <w:p w:rsidR="00F52AA2" w:rsidRDefault="00F52AA2" w:rsidP="006A6DB5">
      <w:pPr>
        <w:pStyle w:val="21"/>
        <w:ind w:firstLine="709"/>
        <w:jc w:val="both"/>
        <w:rPr>
          <w:b w:val="0"/>
        </w:rPr>
      </w:pPr>
      <w:bookmarkStart w:id="2" w:name="_Toc242020023"/>
    </w:p>
    <w:p w:rsidR="002379B6" w:rsidRPr="006A6DB5" w:rsidRDefault="002379B6" w:rsidP="006A6DB5">
      <w:pPr>
        <w:pStyle w:val="21"/>
        <w:ind w:firstLine="709"/>
        <w:jc w:val="both"/>
        <w:rPr>
          <w:b w:val="0"/>
        </w:rPr>
      </w:pPr>
      <w:r w:rsidRPr="006A6DB5">
        <w:rPr>
          <w:b w:val="0"/>
        </w:rPr>
        <w:t>1.1 Страхование ответственности: сущность, содержание и значение</w:t>
      </w:r>
      <w:bookmarkEnd w:id="2"/>
    </w:p>
    <w:p w:rsidR="002379B6" w:rsidRPr="006A6DB5" w:rsidRDefault="002379B6" w:rsidP="006A6DB5">
      <w:pPr>
        <w:pStyle w:val="a5"/>
        <w:rPr>
          <w:lang w:eastAsia="en-US"/>
        </w:rPr>
      </w:pPr>
    </w:p>
    <w:p w:rsidR="002B6B9B" w:rsidRPr="006A6DB5" w:rsidRDefault="002B6B9B" w:rsidP="006A6DB5">
      <w:pPr>
        <w:pStyle w:val="a5"/>
      </w:pPr>
      <w:r w:rsidRPr="006A6DB5">
        <w:t>Впервые страхование ответственности появилось во Франции в 1825 г., когда был принят закон о гражданской ответственности части предпринимателей за несчастные случаи на производстве. Подобные законы были изданы впоследствии в Германии в 1871 г., в Англии - в 1880 г.</w:t>
      </w:r>
      <w:r w:rsidRPr="006A6DB5">
        <w:rPr>
          <w:rStyle w:val="a8"/>
        </w:rPr>
        <w:footnoteReference w:id="1"/>
      </w:r>
      <w:r w:rsidRPr="006A6DB5">
        <w:t xml:space="preserve"> Развитие страхования гражданской ответственности проходило достаточно быстро: в начале XX в. в Германии существовало до 40 различных видов страхования ответственности; этот вид страхования развивался во Франции, Бельгии, Англии, США и других странах. Однако наиболее интенсивное развитие началось, когда законодательством большинства стран принцип имущественной ответственности причинителя вреда стал все шире распространяться на случаи безвиновного причинения вреда. Это связано в основном с использованием сложных машин, механизмов, технологических процессов, которые могут причинить ущерб и при отсутствии вины их владельца. Таким образом, западное законодательство приняло принцип ответственности предпринимателя (предприятия) за случаи смерти работника или причинения увечья на производстве без учета вины предпринимателя</w:t>
      </w:r>
      <w:r w:rsidRPr="006A6DB5">
        <w:rPr>
          <w:rStyle w:val="a8"/>
        </w:rPr>
        <w:footnoteReference w:id="2"/>
      </w:r>
      <w:r w:rsidRPr="006A6DB5">
        <w:t>. Интенсивное развитие всех видов транспорта также способствовало расширению сферы применения института безвиновной ответственности. Возникло понятие источника повышенной опасности, владелец которого несет ответственность и без вины, а освобождается от ответственности лишь в случаях, когда он докажет, что вред возник вследствие непреодолимой силы или умысла самого потерпевшего. Законодательство ряда стран предусмотрело обязательное страхование ответственности владельцев некоторых источников повышенной опасности, наиболее опасных из-за широкой распространенности либо масштабности возможного ущерба. В 1929 г. оно было введено в Австрии, в 1930 г. - в Англии, в 1932 г. - в Швейцарии, в 1935 г. - в Чехословакии, в 1939 г. - в Германии и т.д. Кроме автомобильного страхования обязательное страхование гражданской ответственности возникало в других областях. Например, в области воздушных перевозок (Англия, Германия), охоты (обязательное коллективное страхование охотников от гражданской ответственности, введенное в фашистской Германии 1 апреля 1937 г.) и т.д. Изданный в Испании в 1933 г. Закон "О трудовых случаях в промышленности" обязывал владельцев промышленных предприятий к страхованию от ответственности за смерть или инвалидность рабочих от "трудового случая</w:t>
      </w:r>
      <w:r w:rsidRPr="006A6DB5">
        <w:rPr>
          <w:rStyle w:val="a8"/>
        </w:rPr>
        <w:footnoteReference w:id="3"/>
      </w:r>
      <w:r w:rsidRPr="006A6DB5">
        <w:t>".</w:t>
      </w:r>
    </w:p>
    <w:p w:rsidR="002B6B9B" w:rsidRPr="006A6DB5" w:rsidRDefault="002B6B9B" w:rsidP="006A6DB5">
      <w:pPr>
        <w:pStyle w:val="a5"/>
      </w:pPr>
      <w:r w:rsidRPr="006A6DB5">
        <w:t>В России в 1912 г. было осуществлено введение системы страхования ответственности предпринимателей. Начиная с 1913 г. в России стало формироваться гражданское законодательство о страховании автогражданской ответственности. Так, 11 мая 1913 г. Министерством внутренних дел для страхового общества "Россия" были утверждены Общие условия страхования убытков владельцев моторных экипажей (и автомобилей), которые определенное время играли роль базового нормативного документа в этой сфере деятельности</w:t>
      </w:r>
      <w:r w:rsidRPr="006A6DB5">
        <w:rPr>
          <w:rStyle w:val="a8"/>
        </w:rPr>
        <w:footnoteReference w:id="4"/>
      </w:r>
      <w:r w:rsidRPr="006A6DB5">
        <w:t>. Общие условия понимались как заключение договоров страхования владельцев моторных экипажей (автотранспорта), по которому страховое общество ("Россия") обязывалось возместить страхователю убытки, возникавшие для него вследствие несчастных случаев, произошедших при движении или стоянках, включенных в страхование моторных экипажей. 30 ноября 1913 г. страховому обществу "Саламандра" было разрешено производить операции по страхованию убытков владельцев моторных экипажей на основании общих условий, утвержденных для страхового общества "Россия".</w:t>
      </w:r>
    </w:p>
    <w:p w:rsidR="002B6B9B" w:rsidRPr="006A6DB5" w:rsidRDefault="002B6B9B" w:rsidP="006A6DB5">
      <w:pPr>
        <w:pStyle w:val="a5"/>
      </w:pPr>
      <w:r w:rsidRPr="006A6DB5">
        <w:t>Постановлением СТО СССР от 10 февраля 1926 г. было разрешено страхование гражданской ответственности, которое стало применяться Госстрахом, созданным в 1921 г., в форме особого вида страхования моторных лодок. Сущность страхования гражданской ответственности заключалась в принятии на себя страховщиком обязанности возместить страхователю то, что последний сам должен был уплатить третьему лицу, на основании своей перед ним ответственности за событие, наступившее во время страхования. После Великой Отечественной войны в СССР Ингосстрахом (с 1947 г. из Госстраха СССР выделилось Управление иностранного страхования СССР) проводилось страхование гражданской ответственности владельцев транспортных средств в добровольном порядке в отношении иностранных граждан (в том числе туристов), находящихся на территории СССР, а также советских граждан, выезжавших на автомашинах личного пользования за границу. При осуществлении внешнеторговых связей с зарубежными странами на время рейсов грузового транспорта системы Совтрансавто гражданская ответственность их владельцев страховалась в Ингосстрахе в обязательном порядке на условиях "синей" или "зеленой карты". Сегодня это страхование сохранилось лишь в отношении "зеленой карты".</w:t>
      </w:r>
    </w:p>
    <w:p w:rsidR="002B6B9B" w:rsidRPr="006A6DB5" w:rsidRDefault="002B6B9B" w:rsidP="006A6DB5">
      <w:pPr>
        <w:pStyle w:val="a5"/>
      </w:pPr>
      <w:r w:rsidRPr="006A6DB5">
        <w:t>В 30-е годы в СССР проводилось гарантийное страхование, на первый взгляд несколько схожее со страхованием ответственности. Гарантийное страхование обязывало Госстрах возместить страхователю убытки в застрахованном имуществе, причиненные преступными или небрежными действиями и упущениями рабочих и служащих страхователя, непосредственно связанными с приемом, передачей, хранением, охраной и транспортированием вверенного им застрахованного имущества. Предметом данного страхования являлось имущество, вверяемое служащему, а не его ответственность, причем это имущество всегда было известным образом индивидуализировано (составление описи и прочее). Вследствие этого гарантийное страхование (скорее) относилось к страхованию имущества. Служащий не оказывался субъектом каких-либо прав и обязанностей по договору гарантийного страхования. Именно в этом и состояло главное отличие страхования гражданской ответственности от гарантийного страхования, поскольку при страховании ответственности страхование не приурочивается к какому-то определенному имуществу и предметом страхования является имущественный интерес страхователя, заключающийся в том, чтобы его имущество не понесло ущерба в случае ответственности перед третьими лицами.</w:t>
      </w:r>
    </w:p>
    <w:p w:rsidR="002B6B9B" w:rsidRPr="006A6DB5" w:rsidRDefault="002B6B9B" w:rsidP="006A6DB5">
      <w:pPr>
        <w:pStyle w:val="a5"/>
      </w:pPr>
      <w:r w:rsidRPr="006A6DB5">
        <w:t>Необходимо отметить, что в самом начале становления страхования ответственности законодательство практически всех стран, в том числе и СССР, данный вид страхования считался видом имущественного страхования. Например, В. Райхер, крупнейший специалист по истории развития страхования относил страхование гражданской ответственности к области имущественного страхования</w:t>
      </w:r>
      <w:r w:rsidRPr="006A6DB5">
        <w:rPr>
          <w:rStyle w:val="a8"/>
        </w:rPr>
        <w:footnoteReference w:id="5"/>
      </w:r>
      <w:r w:rsidRPr="006A6DB5">
        <w:t>. До 90-х годов XX в. отсутствие в российском праве законодательных актов, предписывающих виновному лицу возместить в полном объеме вред, причиненный имуществу, жизни или здоровью третьих лиц, а также невысокий уровень страховой культуры привели к почти полному отсутствию традиционных для других стран видов страхования гражданской ответственности.</w:t>
      </w:r>
    </w:p>
    <w:p w:rsidR="002B6B9B" w:rsidRPr="006A6DB5" w:rsidRDefault="002B6B9B" w:rsidP="006A6DB5">
      <w:pPr>
        <w:pStyle w:val="a5"/>
      </w:pPr>
      <w:r w:rsidRPr="006A6DB5">
        <w:t>Для современного российского страхового рынка обязательное страхование гражданской ответственности - сравнительно новый и малоизученный вид страхования. В России пока получило достаточно полное обоснование обязательное страхование гражданской ответственности владельцев транспортных средств и частично освещаются его другие виды. В большинстве нормативно-правовых актов РФ лишь упоминается обязанность заключать договоры страхования ответственности. Например, Кодекс торгового мореплавания РФ</w:t>
      </w:r>
      <w:r w:rsidRPr="006A6DB5">
        <w:rPr>
          <w:rStyle w:val="a8"/>
        </w:rPr>
        <w:footnoteReference w:id="6"/>
      </w:r>
      <w:r w:rsidRPr="006A6DB5">
        <w:t xml:space="preserve"> - ст. 323 "страхование ответственности за ущерб от загрязнения собственником судна, перевозящего наливом в качестве груза более чем 2000 тонн нефти", Воздушный кодекс РФ</w:t>
      </w:r>
      <w:r w:rsidR="00892E4D" w:rsidRPr="006A6DB5">
        <w:rPr>
          <w:rStyle w:val="a8"/>
        </w:rPr>
        <w:footnoteReference w:id="7"/>
      </w:r>
      <w:r w:rsidRPr="006A6DB5">
        <w:t xml:space="preserve"> - ст. 131 "страхование ответственности владельца воздушного судна перед третьими лицами за вред, причиненный жизни или здоровью либо имуществу третьих лиц при эксплуатации воздушного судна" и т.д.</w:t>
      </w:r>
    </w:p>
    <w:p w:rsidR="002B6B9B" w:rsidRPr="006A6DB5" w:rsidRDefault="002B6B9B" w:rsidP="006A6DB5">
      <w:pPr>
        <w:pStyle w:val="a5"/>
      </w:pPr>
      <w:r w:rsidRPr="006A6DB5">
        <w:t>Одним из сравнительно новых видов страхования ответственности является экологическое. В настоящий момент основными законодательными актами, содержащими нормы страхования в сфере природопользования, являются: Гражданский кодекс РФ</w:t>
      </w:r>
      <w:r w:rsidR="002D7928" w:rsidRPr="006A6DB5">
        <w:rPr>
          <w:rStyle w:val="a8"/>
        </w:rPr>
        <w:footnoteReference w:id="8"/>
      </w:r>
      <w:r w:rsidRPr="006A6DB5">
        <w:t>, Закон РФ "Об организации страхового дела в Российской Федерации</w:t>
      </w:r>
      <w:r w:rsidR="002D7928" w:rsidRPr="006A6DB5">
        <w:rPr>
          <w:rStyle w:val="a8"/>
        </w:rPr>
        <w:footnoteReference w:id="9"/>
      </w:r>
      <w:r w:rsidRPr="006A6DB5">
        <w:t>", Федеральный закон "Об охране окружающей среды</w:t>
      </w:r>
      <w:r w:rsidR="002D7928" w:rsidRPr="006A6DB5">
        <w:rPr>
          <w:rStyle w:val="a8"/>
        </w:rPr>
        <w:footnoteReference w:id="10"/>
      </w:r>
      <w:r w:rsidRPr="006A6DB5">
        <w:t>", Федеральный закон "О промышленной безопасности опасных производственных объектов</w:t>
      </w:r>
      <w:r w:rsidR="002D7928" w:rsidRPr="006A6DB5">
        <w:rPr>
          <w:rStyle w:val="a8"/>
        </w:rPr>
        <w:footnoteReference w:id="11"/>
      </w:r>
      <w:r w:rsidRPr="006A6DB5">
        <w:t>", Федеральный закон "О безопасности гидротехнических сооружений</w:t>
      </w:r>
      <w:r w:rsidR="002D7928" w:rsidRPr="006A6DB5">
        <w:rPr>
          <w:rStyle w:val="a8"/>
        </w:rPr>
        <w:footnoteReference w:id="12"/>
      </w:r>
      <w:r w:rsidRPr="006A6DB5">
        <w:t>", Федеральный закон "Об использовании атомной энергии</w:t>
      </w:r>
      <w:r w:rsidR="002D7928" w:rsidRPr="006A6DB5">
        <w:rPr>
          <w:rStyle w:val="a8"/>
        </w:rPr>
        <w:footnoteReference w:id="13"/>
      </w:r>
      <w:r w:rsidRPr="006A6DB5">
        <w:t>". Однако ни один из этих актов не определяет условия и порядок проведения такого страхования, не указывает перечень страховых рисков. На различных условиях функционирует обязательное страхование профессиональной ответственности - ответственности нотариусов, адвокатов, аудиторов и т.д. Однако механизм, включающий условия и порядок проведения такого страхования, пока законодательством не определен. В сложившейся в настоящий момент правовой ситуации можно считать, что страхователи обязаны иметь договор страхования своей ответственности для того, чтобы осуществлять свою профессиональную деятельность, а страховые организации не имеют юридической базы для того, чтобы относить данное страхование к обязательному. Другими словами, получается, что страхование профессиональной ответственности является обязательным для самих страхователей, но не является таким для страховщиков.</w:t>
      </w:r>
    </w:p>
    <w:p w:rsidR="002B6B9B" w:rsidRPr="006A6DB5" w:rsidRDefault="002B6B9B" w:rsidP="006A6DB5">
      <w:pPr>
        <w:pStyle w:val="a5"/>
      </w:pPr>
      <w:r w:rsidRPr="006A6DB5">
        <w:t>Таким образом, существующее количество правовых актов в РФ, служащих напоминанием о необходимости страхования риска ответственности, отнюдь не решает проблемы, а, скорее, создает новые. Явно ощущается отсутствие единого основополагающего закона для каждого конкретного вида страхования гражданской ответственности, призванного определить понятия цели, задачи, принципы, а также установить финансовые и инвестиционные механизмы страхования в каждом конкретном случае. Принятие основополагающих законодательных актов, которые будут регламентировать основные действия и процессы, связанные со страхованием гражданской ответственности, поможет создать прозрачный для всех механизм, одинаково работающий на всей территории России. И в этой ситуации следует иметь в виду дореволюционный законодательный опыт и опыт западных стран</w:t>
      </w:r>
      <w:r w:rsidR="00D56579" w:rsidRPr="006A6DB5">
        <w:rPr>
          <w:rStyle w:val="a8"/>
        </w:rPr>
        <w:footnoteReference w:id="14"/>
      </w:r>
      <w:r w:rsidRPr="006A6DB5">
        <w:t>.</w:t>
      </w:r>
    </w:p>
    <w:p w:rsidR="002379B6" w:rsidRPr="006A6DB5" w:rsidRDefault="002379B6" w:rsidP="006A6DB5">
      <w:pPr>
        <w:pStyle w:val="a5"/>
        <w:rPr>
          <w:lang w:eastAsia="en-US"/>
        </w:rPr>
      </w:pPr>
    </w:p>
    <w:p w:rsidR="00007967" w:rsidRPr="006A6DB5" w:rsidRDefault="00007967" w:rsidP="006A6DB5">
      <w:pPr>
        <w:pStyle w:val="21"/>
        <w:ind w:firstLine="709"/>
        <w:jc w:val="both"/>
        <w:rPr>
          <w:b w:val="0"/>
        </w:rPr>
      </w:pPr>
      <w:bookmarkStart w:id="3" w:name="_Toc242020024"/>
      <w:r w:rsidRPr="006A6DB5">
        <w:rPr>
          <w:b w:val="0"/>
        </w:rPr>
        <w:t>1.2 Договор страхования ответственности и его особенности</w:t>
      </w:r>
      <w:bookmarkEnd w:id="3"/>
    </w:p>
    <w:p w:rsidR="00007967" w:rsidRPr="006A6DB5" w:rsidRDefault="00007967" w:rsidP="006A6DB5">
      <w:pPr>
        <w:pStyle w:val="a5"/>
        <w:rPr>
          <w:lang w:eastAsia="en-US"/>
        </w:rPr>
      </w:pPr>
    </w:p>
    <w:p w:rsidR="00007967" w:rsidRPr="006A6DB5" w:rsidRDefault="00007967" w:rsidP="006A6DB5">
      <w:pPr>
        <w:pStyle w:val="a5"/>
      </w:pPr>
      <w:r w:rsidRPr="006A6DB5">
        <w:t>Законодательное определение понятия "страхование гражданской ответственности" отсутствует. Исходя из определения понятий "страхование" и "объекты страхования", которые представлены соответственно в п. 1 ст. 2 и п. 1. ст. 4 Закона Российской Федерации от 27.11.1992 N 4015-1 "Об организации страхового дела в Российской Федерации", можно дать следующее определение страхования гражданской ответственности - это отношения по защите имущественных интересов указанных в договоре страхования лиц на случай возникновения их ответственности по обязательствам, возникающим вследствие причинения вреда жизни, здоровью или имуществу других лиц, а в случаях, предусмотренных законом, также ответственности по договорам за счет денежных фондов, формируемых страховщиками из уплаченных страховых премий (страховых взносов), а также за счет иных средств страховщиков.</w:t>
      </w:r>
    </w:p>
    <w:p w:rsidR="00007967" w:rsidRPr="006A6DB5" w:rsidRDefault="00007967" w:rsidP="006A6DB5">
      <w:pPr>
        <w:pStyle w:val="a5"/>
      </w:pPr>
      <w:r w:rsidRPr="006A6DB5">
        <w:t>Несмотря на то что страхование гражданской ответственности в Российской Федерации развивается быстрыми темпами, в этой области существует ряд правовых проблем, относительно которых мнение специалистов неодинаково. Встречаются также и ошибочные, на наш взгляд, подходы.</w:t>
      </w:r>
    </w:p>
    <w:p w:rsidR="00007967" w:rsidRPr="006A6DB5" w:rsidRDefault="00007967" w:rsidP="006A6DB5">
      <w:pPr>
        <w:pStyle w:val="a5"/>
      </w:pPr>
      <w:r w:rsidRPr="006A6DB5">
        <w:t>В отношении субъектов договора страхования гражданской ответственности высказываются спорные, на наш взгляд, мнения. Сказанное касается, в частности, вопроса о том, кто может быть страхователем и чью ответственность можно страховать. По нашему мнению, ответы на данные вопросы представлены в действующем законодательстве Российской Федерации. Так, в соответствии с п. 1 ст. 931 ГК РФ по договору страхования риска ответственности по обязательствам, возникающим вследствие причинения вреда жизни, здоровью или имуществу других лиц, может быть застрахован риск ответственности самого страхователя или иного лица, на которое такая ответственность может быть возложена. В то же время п. 2 ст. 932 ГК РФ предусматривает, что по договору страхования риска ответственности за нарушение договора может быть застрахован только риск ответственности самого страхователя, при этом договор страхования, не соответствующий этому требованию, ничтожен. Следовательно, при страховании деликтной ответственности (т.е. ответственности, основанием возникновения которой не является нарушение договора) не имеется ограничений ни в отношении того, чья ответственность может быть застрахована, ни в отношении того, кто может выступать страхователем по такому договору.</w:t>
      </w:r>
    </w:p>
    <w:p w:rsidR="00007967" w:rsidRPr="006A6DB5" w:rsidRDefault="00007967" w:rsidP="006A6DB5">
      <w:pPr>
        <w:pStyle w:val="a5"/>
      </w:pPr>
      <w:r w:rsidRPr="006A6DB5">
        <w:t>Встречающееся порой мнение о том, что при страховании гражданской ответственности, осуществляемом на основании ст. 931 ГК РФ, страхователь должен иметь некий интерес в отношении объекта страхования, противоречит действующему законодательству, поскольку требование о наличии страхового интереса касается не имущественного страхования в целом, но только страхования имущества, при этом данное требование касается только лица, в пользу которого заключен договор страхования имущества. В то же время следует учитывать, что данное страхование возможно только для таких отношений, при которых имеется вероятность наступления гражданской ответственности указанного в договоре лица. Недопустимо страхование ответственности лиц, на которые указанная ответственность в принципе не может быть возложена. Сказанное вытекает из требований п. 1 ст. 9 Закона N 4015-1, в котором сказано, что событие, рассматриваемое в качестве страхового риска, должно обладать признаками вероятности и случайности его наступления. Например, нельзя страховать гражданскую ответственность недееспособного лица. Неправильно страховать гражданскую ответственность филиала или представительства юридического лица, поскольку они не являются юридическими лицами и не могут быть самостоятельными субъектами права. Недопустимо, например, страховать гражданскую ответственность физического лица за вред, причиненный им в качестве страховщика, поскольку в соответствии с российским законодательством физическое лицо не вправе заниматься страхованием. Последний пример можно рассматривать и как недопустимость страхования противоправных интересов (ст. 928 ГК РФ).</w:t>
      </w:r>
    </w:p>
    <w:p w:rsidR="00007967" w:rsidRPr="006A6DB5" w:rsidRDefault="00007967" w:rsidP="006A6DB5">
      <w:pPr>
        <w:pStyle w:val="a5"/>
      </w:pPr>
      <w:r w:rsidRPr="006A6DB5">
        <w:t>На практике при заключении договоров страхования нередок вопрос относительно того, правомерно ли в договоре страхования гражданской ответственности называть застрахованным лицом то лицо, гражданская ответственность которого застрахована. Распространено мнение, что это понятие применимо только к личному страхованию. Данный подход, возможно, основан на том, что понятие "застрахованное лицо" чаще всего встречается в том случае, когда речь идет о личном страховании. Более того, в пп. 1 п. 2 ст. 942 ГК РФ говорится о том, что существенным условием договора личного страхования является соглашение о застрахованном лице. В отношении имущественного страхования в законодательстве такое прямое указание не представлено. Однако в п. 1 ст. 955 ГК РФ (данная статья, как указано в ее названии, регулирует вопросы замены застрахованного лица) речь идет о замене лица, ответственность которого застрахована на основании договора имущественного страхования (страхования гражданской ответственности). Следовательно, на наш взгляд, при страховании гражданской ответственности в отношении лица, ответственность которого застрахована, вполне правомерно применять понятие "застрахованное лицо", руководствуясь ст. 955 ГК РФ.</w:t>
      </w:r>
    </w:p>
    <w:p w:rsidR="00007967" w:rsidRPr="006A6DB5" w:rsidRDefault="00007967" w:rsidP="006A6DB5">
      <w:pPr>
        <w:pStyle w:val="a5"/>
      </w:pPr>
      <w:r w:rsidRPr="006A6DB5">
        <w:t>Одним из наиболее дискуссионных при страховании гражданской ответственности является вопрос о праве лица, которому причинен вред (потерпевшего), предъявлять требование о выплате возмещения непосредственно к страховщику. Мнение о том, что такое право у потерпевшего безусловно имеется, распространено весьма широко. При этом делается ссылка на то, что данный договор следует считать договором в пользу третьего лица. Суды при рассмотрении споров также зачастую придерживаются такого же подхода.</w:t>
      </w:r>
    </w:p>
    <w:p w:rsidR="00007967" w:rsidRPr="006A6DB5" w:rsidRDefault="00007967" w:rsidP="006A6DB5">
      <w:pPr>
        <w:pStyle w:val="a5"/>
      </w:pPr>
      <w:r w:rsidRPr="006A6DB5">
        <w:t>На наш взгляд, указанный подход противоречит действующему законодательству. В соответствии с п. 1 ст. 430 ГК РФ договором в пользу третьего лица признается договор, в котором стороны установили, что должник обязан произвести исполнение не кредитору, а указанному или не указанному в договоре третьему лицу, имеющему право требовать от должника исполнения обязательства в свою пользу. Таким образом, признаками договора в пользу третьего лица является то, что он заключен в пользу данного лица и это лицо имеет право требовать его исполнения в свою пользу. Однако что касается договора страхования гражданской ответственности, п. 4 ст. 931 ГК РФ предусматривает, что в случае, когда ответственность за причинение вреда застрахована в силу того, что ее страхование обязательно, а также в других случаях, предусмотренных законом или договором страхования такой ответственности, лицо, в пользу которого считается заключенным договор страхования, вправе предъявить непосредственно страховщику требование о возмещении вреда в пределах страховой суммы. Сказанное означает, что потерпевший имеет право требовать выплаты возмещения непосредственно от страховщика (без участия в этом процессе страхователя) только в случаях, предусмотренных п. 4 ст. 931 ГК РФ. В иных случаях право требовать выплаты возмещения в пользу потерпевшего имеет только страхователь. Сказанное связано с тем, что при добровольном страховании страхователь заключает договор, исходя прежде всего из соображений защиты своих имущественных интересов, в то время как при обязательном страховании приоритетом является защита прав потерпевшего. При обязательном страховании ответственности государство возлагает на определенных лиц обязанность по заключению договоров страхования, с тем чтобы обеспечить защиту интересов имущественных прав лиц, которым причинен вред. При добровольном страховании страхователь вправе решить, что ему выгодней: возместить ущерб самому или требовать выплаты возмещения от страховщика. Например, при отсутствии страховых случаев страховщик может предоставлять страхователю скидки при продлении договора страхования и страхователю может быть выгодней возместить ущерб самому для получения скидки. Таким образом, при добровольном страховании право требования возмещения в пользу потерпевшего принадлежит страхователю, и это правильно, поскольку он заключил договор, руководствуясь собственными интересами, по своему усмотрению, и он должен иметь возможность самостоятельно выбирать наиболее приемлемый вариант защиты своих интересов: требовать выплаты возмещения или не требовать.</w:t>
      </w:r>
    </w:p>
    <w:p w:rsidR="00007967" w:rsidRPr="006A6DB5" w:rsidRDefault="00007967" w:rsidP="006A6DB5">
      <w:pPr>
        <w:pStyle w:val="a5"/>
      </w:pPr>
      <w:r w:rsidRPr="006A6DB5">
        <w:t>Следовательно, как уже указано, при заключении договора добровольного страхования гражданской ответственности право требования непосредственно к страховщику возникает только в некоторых случаях, которые представлены в п. 4 ст. 931 ГК РФ. Сказанное позволяет сделать вывод о том, что указанный договор не является договором в пользу третьего лица в том смысле, как это предусмотрено в п. 1 ст. 430 ГК РФ, поскольку один из предусмотренных законом признаков такого договора - безусловное право требования лица, в пользу которого он заключен, - в данном случае практически отсутствует, либо можно указанные договоры считать договорами в пользу третьего лица, особенностью которых является ограничение права требования потерпевшего к страховщику. Предлагаемые варианты трактовки практически однозначны по последствиям, но главное, чтобы суть п. 4 ст. 931 ГК РФ не искажалась, и, по нашему мнению, более корректно то, что договор, заключаемый на основании ст. 931 ГК РФ, - это не договор в пользу третьего лица.</w:t>
      </w:r>
    </w:p>
    <w:p w:rsidR="00007967" w:rsidRPr="006A6DB5" w:rsidRDefault="00007967" w:rsidP="006A6DB5">
      <w:pPr>
        <w:pStyle w:val="a5"/>
      </w:pPr>
      <w:r w:rsidRPr="006A6DB5">
        <w:t>При страховании гражданской ответственности нередки трудности с формулировкой страхового случая. Здесь правомерен вопрос о том, с какого момента считать страховой случай наступившим. Нередки варианты договоров, в которых одним из условий наступления страхового случая называется предъявление потерпевшим требования о возмещении вреда. Данный подход, по нашему мнению, крайне спорный, поскольку возникновение гражданско-правовой ответственности порождает право требования о возмещении вреда, которое должно быть реализовано в течение срока исковой давности. Указание на наличие требования (претензии) о возмещении вреда в качестве характеристики страхового случая создает ситуацию, при которой происходит путаница, а точнее - подмена прав и обязанностей потерпевшего и причинителя вреда. Ответственность за вред и требование его возмещения - это связанные между собой, но отличные друг от друга ситуации. Установление факта возникновения ответственности причинителя вреда перед потерпевшим (на основании того, как указанная ответственность характеризуется в качестве страхового случая в договоре) означает, что страховой случай наступил. Наличие или отсутствие требования о возмещении вреда имеет значение лишь для принятия решения страхователя требовать выплаты возмещения от страховщика или не требовать. В то же время наличие претензии не должно быть одной из характеристик страхового случая, поскольку требование возмещения вреда к причинителю может быть выдвинуто после окончания срока действия договора страхования, но в пределах сроков исковой давности (в этом случае баланс интересов страхователя и страховщика не будет нарушен). В противном случае право страхователя на выплату возмещения будет зависеть от наличия требования к нему потерпевшего о возмещении именно в период действия страхования, что существенно нарушает интересы страхователя. Следовательно, при заключении договоров страхования гражданской ответственности и при формулировке правил страхования следует избегать увязки наступления страхового случая с наличием требования потерпевшего к лицу, ответственность которого застрахована</w:t>
      </w:r>
      <w:r w:rsidRPr="006A6DB5">
        <w:rPr>
          <w:rStyle w:val="a8"/>
        </w:rPr>
        <w:footnoteReference w:id="15"/>
      </w:r>
      <w:r w:rsidRPr="006A6DB5">
        <w:t>.</w:t>
      </w:r>
    </w:p>
    <w:p w:rsidR="00007967" w:rsidRPr="006A6DB5" w:rsidRDefault="00007967" w:rsidP="006A6DB5">
      <w:pPr>
        <w:pStyle w:val="a5"/>
        <w:rPr>
          <w:lang w:eastAsia="en-US"/>
        </w:rPr>
      </w:pPr>
    </w:p>
    <w:p w:rsidR="002379B6" w:rsidRPr="006A6DB5" w:rsidRDefault="002379B6" w:rsidP="006A6DB5">
      <w:pPr>
        <w:pStyle w:val="21"/>
        <w:ind w:firstLine="709"/>
        <w:jc w:val="both"/>
        <w:rPr>
          <w:b w:val="0"/>
        </w:rPr>
      </w:pPr>
      <w:bookmarkStart w:id="4" w:name="_Toc242020025"/>
      <w:r w:rsidRPr="006A6DB5">
        <w:rPr>
          <w:b w:val="0"/>
        </w:rPr>
        <w:t>1.</w:t>
      </w:r>
      <w:r w:rsidR="00902EEE" w:rsidRPr="006A6DB5">
        <w:rPr>
          <w:b w:val="0"/>
        </w:rPr>
        <w:t>3</w:t>
      </w:r>
      <w:r w:rsidRPr="006A6DB5">
        <w:rPr>
          <w:b w:val="0"/>
        </w:rPr>
        <w:t xml:space="preserve"> </w:t>
      </w:r>
      <w:r w:rsidR="00902EEE" w:rsidRPr="006A6DB5">
        <w:rPr>
          <w:b w:val="0"/>
        </w:rPr>
        <w:t>Страховое покрытие и страховой случай при страховании ответственности</w:t>
      </w:r>
      <w:bookmarkEnd w:id="4"/>
    </w:p>
    <w:p w:rsidR="002379B6" w:rsidRPr="006A6DB5" w:rsidRDefault="002379B6" w:rsidP="006A6DB5">
      <w:pPr>
        <w:pStyle w:val="a5"/>
        <w:rPr>
          <w:lang w:eastAsia="en-US"/>
        </w:rPr>
      </w:pPr>
    </w:p>
    <w:p w:rsidR="00902EEE" w:rsidRPr="006A6DB5" w:rsidRDefault="00902EEE" w:rsidP="006A6DB5">
      <w:pPr>
        <w:pStyle w:val="a5"/>
        <w:rPr>
          <w:bCs/>
        </w:rPr>
      </w:pPr>
      <w:r w:rsidRPr="006A6DB5">
        <w:rPr>
          <w:bCs/>
        </w:rPr>
        <w:t>Весьма интересным представляется один из популярных вопросов в методологии страхования - о соотношении понятий "страховой риск" и "страховой случай" применительно к страхованию ответственности. В отношении определения страхового случая вопросы, на наш взгляд, возникают крайне редко, и формулировка Закона N 4015-1, согласно которой страховым случаем признается совершившееся событие, предусмотренное договором страхования или законом, с наступлением которого возникает обязанность страховщика произвести страховую выплату, похоже, всех устраивает. Вопросы возникают лишь в связи с правильностью формулирования такого события. Однако и здесь есть интересные суждения - в частности, замечание А.П. Лебединова о том, что, с одной стороны, дано четкое законодательное определение страхового случая, а с другой - в ряде норм приведены случаи, когда страховщик вправе не выплачивать страховое возмещение. По его мнению, в этой части законодательство противоречиво</w:t>
      </w:r>
      <w:r w:rsidRPr="006A6DB5">
        <w:rPr>
          <w:rStyle w:val="a8"/>
          <w:bCs/>
        </w:rPr>
        <w:footnoteReference w:id="16"/>
      </w:r>
      <w:r w:rsidRPr="006A6DB5">
        <w:rPr>
          <w:bCs/>
        </w:rPr>
        <w:t>. Представляется, что в таком построении норм нет противоречия. В нормотворческой деятельности довольно широко применяется способ построения правовых актов, в соответствии с которым дается общее определение какой-либо категории, а затем в специальных нормах приводятся частные случаи и (или) исключения из общего правила.</w:t>
      </w:r>
    </w:p>
    <w:p w:rsidR="00902EEE" w:rsidRPr="006A6DB5" w:rsidRDefault="00902EEE" w:rsidP="006A6DB5">
      <w:pPr>
        <w:pStyle w:val="a5"/>
        <w:rPr>
          <w:bCs/>
        </w:rPr>
      </w:pPr>
      <w:r w:rsidRPr="006A6DB5">
        <w:rPr>
          <w:bCs/>
        </w:rPr>
        <w:t>Мы полагаем, что в данном случае нужно толковать слова законодателя расширительно. Речь в конкретном правоотношении идет не только о событии как таковом, но и о событии, обремененном некоторыми ограничениями, предусмотренными договором или законом. В конечном счете законодательное установление некоторых ограничений необходимо в связи с сутью страхового обязательства. Скажем, освобождение страховщика от выплаты страхового возмещения при умысле страхователя, выгодоприобретателя или застрахованного лица (ч. 1 п. 1 ст. 963 ГК РФ) вызвано необходимостью соблюдения признака случайности страхового риска, без которого страхование теряет свой смысл.</w:t>
      </w:r>
    </w:p>
    <w:p w:rsidR="00902EEE" w:rsidRPr="006A6DB5" w:rsidRDefault="00902EEE" w:rsidP="006A6DB5">
      <w:pPr>
        <w:pStyle w:val="a5"/>
        <w:rPr>
          <w:bCs/>
        </w:rPr>
      </w:pPr>
      <w:r w:rsidRPr="006A6DB5">
        <w:rPr>
          <w:bCs/>
        </w:rPr>
        <w:t>В то же время А.П. Лебединов предлагает ввести в оборот понятие "событие, имеющее признаки страхового случая". На практике использование такой категории действительно снимает многие проблемы и в известном смысле делает договор "чище" и "правильнее". Следует ли вводить новое понятие в правовой акт? Вопрос дискуссионный. Страховой случай является одной из базовых категорий, определяющих суть страхового правоотношения (п. 1 ст. 2 Закона N 4015-1). Предлагаемая категория не имеет такого значения для понимания сути страхования - она является связующим звеном между страховым риском как предполагаемым событием, на случай наступления которого проводится страхование (п. 1 ст. 9 Закона N 4015-1), и страховым случаем. Как бы там ни было, нужно говорить о более грамотном с юридической точки зрения составлении договора страхования. В первую очередь речь идет о договорах страхования ответственности. В страховании имущества, личном страховании и отдельных видах страхования деликтной ответственности небольшой разрыв во времени между наступлением такого события и возможностью признания его страховым случаем (установлением факта причинения вреда и причинно-следственной связи между вредом и этим событием</w:t>
      </w:r>
      <w:r w:rsidRPr="006A6DB5">
        <w:rPr>
          <w:rStyle w:val="a8"/>
          <w:bCs/>
        </w:rPr>
        <w:footnoteReference w:id="17"/>
      </w:r>
      <w:r w:rsidRPr="006A6DB5">
        <w:rPr>
          <w:bCs/>
        </w:rPr>
        <w:t>) в известном смысле нивелирует эту проблему.</w:t>
      </w:r>
    </w:p>
    <w:p w:rsidR="00902EEE" w:rsidRPr="006A6DB5" w:rsidRDefault="00902EEE" w:rsidP="006A6DB5">
      <w:pPr>
        <w:pStyle w:val="a5"/>
        <w:rPr>
          <w:bCs/>
        </w:rPr>
      </w:pPr>
      <w:r w:rsidRPr="006A6DB5">
        <w:rPr>
          <w:bCs/>
        </w:rPr>
        <w:t>Главной особенностью и вместе с тем проблемой в большинстве договоров страхования ответственности является существенный разброс во времени деяния (деятельности), в результате которого потерпевшему может быть причинен вред, проявления этого вреда в виде ущерба имуществу или вреда личности выгодоприобретателя, предъявления претензии последним по указанным фактам с последующим получением страхового возмещения. Наиболее показательными в этом отношении являются так называемые асбестовые иски, урегулирование которых ведется и по сей день, хотя основанием для предъявления страхователями требований к страховщикам об осуществлении страховой выплаты являются полисы, выданные подчас в первой половине XX века. Возможные долги по таким полисам уже стали предметом самостоятельных торгов на фондовых рынках.</w:t>
      </w:r>
    </w:p>
    <w:p w:rsidR="00902EEE" w:rsidRPr="006A6DB5" w:rsidRDefault="00902EEE" w:rsidP="006A6DB5">
      <w:pPr>
        <w:pStyle w:val="a5"/>
        <w:rPr>
          <w:bCs/>
        </w:rPr>
      </w:pPr>
      <w:r w:rsidRPr="006A6DB5">
        <w:rPr>
          <w:bCs/>
        </w:rPr>
        <w:t>Такая ситуация является серьезной угрозой для финансового положения любого страховщика, который активно осуществляет страхование ответственности. Страховщик заключает договор, который заканчивается без претензий к застрахованным лицам. При этом средства страховых резервов переходят в собственность страховщика и используются последним для нужд, далеких от страховых выплат. В этот момент выясняется, что в результате деятельности, ответственность по которой была застрахована по договору страхования, все-таки был причинен вред третьим лицам. Резервов для выплат по данному договору страхования уже нет, а платить необходимо.</w:t>
      </w:r>
    </w:p>
    <w:p w:rsidR="00902EEE" w:rsidRPr="006A6DB5" w:rsidRDefault="00902EEE" w:rsidP="006A6DB5">
      <w:pPr>
        <w:pStyle w:val="a5"/>
        <w:rPr>
          <w:bCs/>
        </w:rPr>
      </w:pPr>
      <w:r w:rsidRPr="006A6DB5">
        <w:rPr>
          <w:bCs/>
        </w:rPr>
        <w:t>Поэтому, в частности, в Европе полисы страхования ответственности, особенно связанной с какой-либо профессиональной деятельностью, действуют несколько лет. В качестве примера можно привести обязательное страхование ответственности архитекторов. В большинстве стран такой полис страхования покрывает возможные претензии к архитекторам в течение 10 лет с начала строительства. Во Франции, например, такое страхование с 1940 г. стало обязательным. А в 1978 г. введено обязательное страхование "десятилетней ответственности подрядчиков"</w:t>
      </w:r>
      <w:r w:rsidRPr="006A6DB5">
        <w:rPr>
          <w:rStyle w:val="a8"/>
          <w:bCs/>
        </w:rPr>
        <w:footnoteReference w:id="18"/>
      </w:r>
      <w:r w:rsidRPr="006A6DB5">
        <w:rPr>
          <w:bCs/>
        </w:rPr>
        <w:t>. Еще сложнее обстоит дело с причинением вреда жизни и здоровью людей. Не менее интересными представляются страховые полисы, которые покупаются выходящими на пенсию врачами или адвокатами. Такие полисы защищают их от возможных претензий в связи с их профессиональной деятельностью в прошлом.</w:t>
      </w:r>
    </w:p>
    <w:p w:rsidR="00902EEE" w:rsidRPr="006A6DB5" w:rsidRDefault="00902EEE" w:rsidP="006A6DB5">
      <w:pPr>
        <w:pStyle w:val="a5"/>
        <w:rPr>
          <w:bCs/>
        </w:rPr>
      </w:pPr>
      <w:r w:rsidRPr="006A6DB5">
        <w:rPr>
          <w:bCs/>
        </w:rPr>
        <w:t>В связи с изложенным очень актуален вопрос о соотношении понятий "срок действия договора страхования" и "срок действия страховой защиты по такому договору", о чем мы подробнее будем говорить в соответствующем разделе настоящей статьи.</w:t>
      </w:r>
    </w:p>
    <w:p w:rsidR="00902EEE" w:rsidRPr="006A6DB5" w:rsidRDefault="00902EEE" w:rsidP="006A6DB5">
      <w:pPr>
        <w:pStyle w:val="a5"/>
        <w:rPr>
          <w:bCs/>
        </w:rPr>
      </w:pPr>
      <w:r w:rsidRPr="006A6DB5">
        <w:rPr>
          <w:bCs/>
        </w:rPr>
        <w:t>Если применительно к страховому случаю вопросы в основном возникают в практической плоскости, то при размышлениях о страховом риске мы приходим к проблемам методологического плана.</w:t>
      </w:r>
    </w:p>
    <w:p w:rsidR="00902EEE" w:rsidRPr="006A6DB5" w:rsidRDefault="00902EEE" w:rsidP="006A6DB5">
      <w:pPr>
        <w:pStyle w:val="a5"/>
        <w:rPr>
          <w:bCs/>
        </w:rPr>
      </w:pPr>
      <w:r w:rsidRPr="006A6DB5">
        <w:rPr>
          <w:bCs/>
        </w:rPr>
        <w:t>Мы уже отмечали, что понятие "страховой риск" употребляется в законодательных актах по меньшей мере в четырех значениях. Необходимо отметить, что это не является "очередным нововведением" законодателя. Еще профессор В.И. Серебровский в 20-е годы прошлого века говорил о том, что под "страховым риском" понимается, с одной стороны, опасность, "от последствий наступления которой заключается страхование", с другой - "то имущество или лицо, которые оказываются объектами страхового правоотношения"</w:t>
      </w:r>
      <w:r w:rsidR="00D41E59" w:rsidRPr="006A6DB5">
        <w:rPr>
          <w:rStyle w:val="a8"/>
          <w:bCs/>
        </w:rPr>
        <w:footnoteReference w:id="19"/>
      </w:r>
      <w:r w:rsidRPr="006A6DB5">
        <w:rPr>
          <w:bCs/>
        </w:rPr>
        <w:t>. Позже, на этапе становления так называемого коммерческого страхования, профессор Л.И. Рейтман писал о том, что страховой риск имеет четыре значения</w:t>
      </w:r>
      <w:r w:rsidR="00D41E59" w:rsidRPr="006A6DB5">
        <w:rPr>
          <w:rStyle w:val="a8"/>
          <w:bCs/>
        </w:rPr>
        <w:footnoteReference w:id="20"/>
      </w:r>
      <w:r w:rsidRPr="006A6DB5">
        <w:rPr>
          <w:bCs/>
        </w:rPr>
        <w:t>.</w:t>
      </w:r>
    </w:p>
    <w:p w:rsidR="00902EEE" w:rsidRPr="006A6DB5" w:rsidRDefault="00902EEE" w:rsidP="006A6DB5">
      <w:pPr>
        <w:pStyle w:val="a5"/>
        <w:rPr>
          <w:bCs/>
        </w:rPr>
      </w:pPr>
      <w:r w:rsidRPr="006A6DB5">
        <w:rPr>
          <w:bCs/>
        </w:rPr>
        <w:t>Лично нам ближе позиция, изложенная в п. 1 ст. 9 Закона N 4015-1: страховой риск - предполагаемое событие, на случай наступления которого осуществляется страхование. Или, если по В.И. Серебровскому, - опасность, от последствий реализации которой мы страхуемся. Неслучайно практически все авторы, исследуя это понятие, подробно останавливаются на этом его значении. Об остальных значениях говорится вскользь, в качестве констатации факта их использования на практике. В конечном итоге такое понимание значения страхового риска следует из этимологии этого слова - в переводе с португальского слово "риск" означает "отвесная скала", которая являлась главной опасностью для моряков в Средние века.</w:t>
      </w:r>
    </w:p>
    <w:p w:rsidR="00902EEE" w:rsidRPr="006A6DB5" w:rsidRDefault="00902EEE" w:rsidP="006A6DB5">
      <w:pPr>
        <w:pStyle w:val="a5"/>
        <w:rPr>
          <w:bCs/>
        </w:rPr>
      </w:pPr>
      <w:r w:rsidRPr="006A6DB5">
        <w:rPr>
          <w:bCs/>
        </w:rPr>
        <w:t>В Европе полисы страхования ответственности, особенно связанной с какой-либо профессиональной деятельностью, действуют несколько лет. В качестве примера можно привести обязательное страхование ответственности архитекторов - во многих странах срок его действия составляет 10 лет с начала строительства.</w:t>
      </w:r>
    </w:p>
    <w:p w:rsidR="00902EEE" w:rsidRPr="006A6DB5" w:rsidRDefault="00902EEE" w:rsidP="006A6DB5">
      <w:pPr>
        <w:pStyle w:val="a5"/>
        <w:rPr>
          <w:bCs/>
        </w:rPr>
      </w:pPr>
      <w:r w:rsidRPr="006A6DB5">
        <w:rPr>
          <w:bCs/>
        </w:rPr>
        <w:t>Мировая практика исходит из возможности применения двух концептуальных вариантов:</w:t>
      </w:r>
    </w:p>
    <w:p w:rsidR="00902EEE" w:rsidRPr="006A6DB5" w:rsidRDefault="00902EEE" w:rsidP="006A6DB5">
      <w:pPr>
        <w:pStyle w:val="a5"/>
        <w:rPr>
          <w:bCs/>
        </w:rPr>
      </w:pPr>
      <w:r w:rsidRPr="006A6DB5">
        <w:rPr>
          <w:bCs/>
        </w:rPr>
        <w:t>1) ссылки на вид деятельности, при осуществлении которой может возникнуть ответственность застрахованного лица;</w:t>
      </w:r>
    </w:p>
    <w:p w:rsidR="00902EEE" w:rsidRPr="006A6DB5" w:rsidRDefault="00902EEE" w:rsidP="006A6DB5">
      <w:pPr>
        <w:pStyle w:val="a5"/>
        <w:rPr>
          <w:bCs/>
        </w:rPr>
      </w:pPr>
      <w:r w:rsidRPr="006A6DB5">
        <w:rPr>
          <w:bCs/>
        </w:rPr>
        <w:t>2) описания более конкретизированных событий, при наступлении которых возникает обязанность страховщика произвести страховую выплату.</w:t>
      </w:r>
    </w:p>
    <w:p w:rsidR="00902EEE" w:rsidRPr="006A6DB5" w:rsidRDefault="00902EEE" w:rsidP="006A6DB5">
      <w:pPr>
        <w:pStyle w:val="a5"/>
        <w:rPr>
          <w:bCs/>
        </w:rPr>
      </w:pPr>
      <w:r w:rsidRPr="006A6DB5">
        <w:rPr>
          <w:bCs/>
        </w:rPr>
        <w:t>Каждая позиция имеет право на существование с учетом конкретных условий застрахованной деятельности и условий страхования.</w:t>
      </w:r>
    </w:p>
    <w:p w:rsidR="00902EEE" w:rsidRPr="006A6DB5" w:rsidRDefault="00902EEE" w:rsidP="006A6DB5">
      <w:pPr>
        <w:pStyle w:val="a5"/>
        <w:rPr>
          <w:bCs/>
        </w:rPr>
      </w:pPr>
      <w:r w:rsidRPr="006A6DB5">
        <w:rPr>
          <w:bCs/>
        </w:rPr>
        <w:t>Понятно желание некоторых специалистов заключать договоры страхования ответственности, в которых в качестве страхового случая следует "предусматривать реальные, понятные, встречающиеся на практике ситуации, когда может возникнуть ответственность лица, занимающегося каким-либо видом профессиональной деятельности". Еще раз необходимо отметить, что в данном случае мы ведем речь о страховом покрытии. В таком контексте неважно, говорим ли мы о формулировании страхового риска как предполагаемого события или о страховом случае как о реализованном страховом риске.</w:t>
      </w:r>
    </w:p>
    <w:p w:rsidR="00902EEE" w:rsidRPr="006A6DB5" w:rsidRDefault="00902EEE" w:rsidP="006A6DB5">
      <w:pPr>
        <w:pStyle w:val="a5"/>
        <w:rPr>
          <w:bCs/>
        </w:rPr>
      </w:pPr>
      <w:r w:rsidRPr="006A6DB5">
        <w:rPr>
          <w:bCs/>
        </w:rPr>
        <w:t>Обратимся к наиболее распространенному виду страхования ответственности в нашей стране - страхованию гражданской ответственности владельцев транспортных средств. В обязательной форме этот вид страхования осуществляется, как известно, на основании Федерального закона от 25 апреля 2002 г. N 40-ФЗ "Об обязательном страховании гражданской ответственности владельцев транспортных средств". В соответствии с абз. 11 ст. 1 указанного Закона страховым случаем признается наступление гражданской ответственности страхователя, иных лиц, риск ответственности которых застрахован по договору обязательного страхования, за причинение вреда жизни, здоровью или имуществу потерпевших при использовании транспортного средства, которое влечет за собой обязанность страховщика произвести страховую выплату. Иными словами, страховым случаем является наступление гражданской ответственности при управлении транспортным средством.</w:t>
      </w:r>
    </w:p>
    <w:p w:rsidR="00902EEE" w:rsidRPr="006A6DB5" w:rsidRDefault="00902EEE" w:rsidP="006A6DB5">
      <w:pPr>
        <w:pStyle w:val="a5"/>
        <w:rPr>
          <w:bCs/>
        </w:rPr>
      </w:pPr>
      <w:r w:rsidRPr="006A6DB5">
        <w:rPr>
          <w:bCs/>
        </w:rPr>
        <w:t>Как видим, формулировка общая. Насколько в данном случае можно конкретизировать определение страхового случая? Представляется, что сделать это будет непросто.</w:t>
      </w:r>
    </w:p>
    <w:p w:rsidR="00902EEE" w:rsidRPr="006A6DB5" w:rsidRDefault="00902EEE" w:rsidP="006A6DB5">
      <w:pPr>
        <w:pStyle w:val="a5"/>
        <w:rPr>
          <w:bCs/>
        </w:rPr>
      </w:pPr>
      <w:r w:rsidRPr="006A6DB5">
        <w:rPr>
          <w:bCs/>
        </w:rPr>
        <w:t>По нашему мнению, по любому виду страхования деликтной ответственности (например, ответственности товаропроизводителя или ответственности владельцев источников повышенной опасности) конкретизация страхового случая не нужна.</w:t>
      </w:r>
    </w:p>
    <w:p w:rsidR="00902EEE" w:rsidRPr="006A6DB5" w:rsidRDefault="00902EEE" w:rsidP="006A6DB5">
      <w:pPr>
        <w:pStyle w:val="a5"/>
        <w:rPr>
          <w:bCs/>
        </w:rPr>
      </w:pPr>
      <w:r w:rsidRPr="006A6DB5">
        <w:rPr>
          <w:bCs/>
        </w:rPr>
        <w:t>В известном смысле установление большого числа исключений из страхового покрытия и направлено на сужение (конкретизацию) общего определения страхового случая.</w:t>
      </w:r>
    </w:p>
    <w:p w:rsidR="00902EEE" w:rsidRPr="006A6DB5" w:rsidRDefault="00902EEE" w:rsidP="006A6DB5">
      <w:pPr>
        <w:pStyle w:val="a5"/>
        <w:rPr>
          <w:bCs/>
        </w:rPr>
      </w:pPr>
      <w:r w:rsidRPr="006A6DB5">
        <w:rPr>
          <w:bCs/>
        </w:rPr>
        <w:t>С такой же проблемой столкнулись участники рабочей группы, разрабатывавшей рекомендации по страхованию ответственности за неисполнение договорных обязательств по государственным и муниципальным контрактам</w:t>
      </w:r>
      <w:r w:rsidR="00D41E59" w:rsidRPr="006A6DB5">
        <w:rPr>
          <w:rStyle w:val="a8"/>
          <w:bCs/>
        </w:rPr>
        <w:footnoteReference w:id="21"/>
      </w:r>
      <w:r w:rsidRPr="006A6DB5">
        <w:rPr>
          <w:bCs/>
        </w:rPr>
        <w:t>.</w:t>
      </w:r>
    </w:p>
    <w:p w:rsidR="00902EEE" w:rsidRPr="006A6DB5" w:rsidRDefault="00902EEE" w:rsidP="006A6DB5">
      <w:pPr>
        <w:pStyle w:val="a5"/>
        <w:rPr>
          <w:bCs/>
        </w:rPr>
      </w:pPr>
      <w:r w:rsidRPr="006A6DB5">
        <w:rPr>
          <w:bCs/>
        </w:rPr>
        <w:t>Следует отметить, что и более традиционные виды страхования также имеют аналоги таких видов страхового покрытия. Страхование имущества осуществляется по так называемому пакету рисков, или предлагается страхование "от всех рисков". Страхование грузов традиционно предусматривает три вида страхового покрытия, самое емкое из которых называется страхованием "от всех рисков".</w:t>
      </w:r>
    </w:p>
    <w:p w:rsidR="00902EEE" w:rsidRPr="006A6DB5" w:rsidRDefault="00902EEE" w:rsidP="006A6DB5">
      <w:pPr>
        <w:pStyle w:val="a5"/>
        <w:rPr>
          <w:bCs/>
        </w:rPr>
      </w:pPr>
      <w:r w:rsidRPr="006A6DB5">
        <w:rPr>
          <w:bCs/>
        </w:rPr>
        <w:t>Сложнее обстоит дело со страхованием ответственности при осуществлении различных видов профессиональной деятельности (страхование ответственности при оказании медицинских услуг, осуществлении аудиторской деятельности, при эксплуатации воздушных судов и т.п.).</w:t>
      </w:r>
    </w:p>
    <w:p w:rsidR="00902EEE" w:rsidRPr="006A6DB5" w:rsidRDefault="00902EEE" w:rsidP="006A6DB5">
      <w:pPr>
        <w:pStyle w:val="a5"/>
        <w:rPr>
          <w:bCs/>
        </w:rPr>
      </w:pPr>
      <w:r w:rsidRPr="006A6DB5">
        <w:rPr>
          <w:bCs/>
        </w:rPr>
        <w:t>Необходимо сделать ремарку по поводу страхования профессиональной ответственности. Термин был введен Условиями лицензирования страховой деятельности на территории Российской Федерации, утвержденными Приказом Росстрахнадзора от 19 мая 1994 г. N 02-02/08 (в настоящее время утратили силу). Под страхованием профессиональной ответственности понималась совокупность видов страхования, предусматривающих обязанность возместить ущерб, причиненный третьим лицам при осуществлении различных видов "застрахованной профессиональной деятельности". Действующее законодательство не содержит указаний на страхование профессиональной ответственности. Под страхованием профессиональной ответственности мы будем понимать страхование ответственности лиц при осуществлении своей профессиональной деятельности, занятие которой требует специальных навыков.</w:t>
      </w:r>
    </w:p>
    <w:p w:rsidR="00F40818" w:rsidRPr="006A6DB5" w:rsidRDefault="00F40818" w:rsidP="006A6DB5">
      <w:pPr>
        <w:pStyle w:val="a5"/>
        <w:rPr>
          <w:lang w:eastAsia="en-US"/>
        </w:rPr>
      </w:pPr>
    </w:p>
    <w:p w:rsidR="00010DA2" w:rsidRPr="006A6DB5" w:rsidRDefault="00010DA2" w:rsidP="006A6DB5">
      <w:pPr>
        <w:pStyle w:val="11"/>
        <w:ind w:firstLine="709"/>
        <w:jc w:val="both"/>
        <w:rPr>
          <w:b w:val="0"/>
        </w:rPr>
      </w:pPr>
      <w:r w:rsidRPr="006A6DB5">
        <w:rPr>
          <w:b w:val="0"/>
        </w:rPr>
        <w:br w:type="page"/>
      </w:r>
      <w:bookmarkStart w:id="5" w:name="_Toc242020026"/>
      <w:r w:rsidRPr="006A6DB5">
        <w:rPr>
          <w:b w:val="0"/>
        </w:rPr>
        <w:t>Глава 2. Анализ расчетов при страховании ответственности</w:t>
      </w:r>
      <w:bookmarkEnd w:id="5"/>
    </w:p>
    <w:p w:rsidR="00BB6FB1" w:rsidRDefault="00BB6FB1" w:rsidP="006A6DB5">
      <w:pPr>
        <w:pStyle w:val="21"/>
        <w:ind w:firstLine="709"/>
        <w:jc w:val="both"/>
        <w:rPr>
          <w:b w:val="0"/>
        </w:rPr>
      </w:pPr>
      <w:bookmarkStart w:id="6" w:name="_Toc242020027"/>
    </w:p>
    <w:p w:rsidR="00010DA2" w:rsidRPr="006A6DB5" w:rsidRDefault="00010DA2" w:rsidP="006A6DB5">
      <w:pPr>
        <w:pStyle w:val="21"/>
        <w:ind w:firstLine="709"/>
        <w:jc w:val="both"/>
        <w:rPr>
          <w:b w:val="0"/>
        </w:rPr>
      </w:pPr>
      <w:r w:rsidRPr="006A6DB5">
        <w:rPr>
          <w:b w:val="0"/>
        </w:rPr>
        <w:t xml:space="preserve">2.1 Пример и анализ расчета страхования </w:t>
      </w:r>
      <w:r w:rsidR="00E83468" w:rsidRPr="006A6DB5">
        <w:rPr>
          <w:b w:val="0"/>
        </w:rPr>
        <w:t>имущества и страхования ответственности</w:t>
      </w:r>
      <w:bookmarkEnd w:id="6"/>
    </w:p>
    <w:p w:rsidR="00010DA2" w:rsidRPr="006A6DB5" w:rsidRDefault="00010DA2" w:rsidP="006A6DB5">
      <w:pPr>
        <w:pStyle w:val="a5"/>
        <w:rPr>
          <w:lang w:eastAsia="en-US"/>
        </w:rPr>
      </w:pPr>
    </w:p>
    <w:p w:rsidR="002C026C" w:rsidRPr="006A6DB5" w:rsidRDefault="002C026C" w:rsidP="006A6DB5">
      <w:pPr>
        <w:pStyle w:val="a5"/>
        <w:rPr>
          <w:lang w:eastAsia="en-US"/>
        </w:rPr>
      </w:pPr>
      <w:r w:rsidRPr="006A6DB5">
        <w:rPr>
          <w:lang w:eastAsia="en-US"/>
        </w:rPr>
        <w:t xml:space="preserve">Проведем расчет показателей и параметров страхования </w:t>
      </w:r>
      <w:r w:rsidR="00E83468" w:rsidRPr="006A6DB5">
        <w:rPr>
          <w:lang w:eastAsia="en-US"/>
        </w:rPr>
        <w:t>имущества и страхования ответственности</w:t>
      </w:r>
      <w:r w:rsidRPr="006A6DB5">
        <w:rPr>
          <w:lang w:eastAsia="en-US"/>
        </w:rPr>
        <w:t xml:space="preserve"> в таблице 2.1.</w:t>
      </w:r>
    </w:p>
    <w:p w:rsidR="00CC45C1" w:rsidRDefault="00CC45C1" w:rsidP="006A6DB5">
      <w:pPr>
        <w:pStyle w:val="a5"/>
        <w:rPr>
          <w:lang w:eastAsia="en-US"/>
        </w:rPr>
      </w:pPr>
    </w:p>
    <w:p w:rsidR="002C026C" w:rsidRPr="006A6DB5" w:rsidRDefault="002C026C" w:rsidP="006A6DB5">
      <w:pPr>
        <w:pStyle w:val="a5"/>
        <w:rPr>
          <w:lang w:eastAsia="en-US"/>
        </w:rPr>
      </w:pPr>
      <w:r w:rsidRPr="006A6DB5">
        <w:rPr>
          <w:lang w:eastAsia="en-US"/>
        </w:rPr>
        <w:t>Таблица 2.1</w:t>
      </w:r>
    </w:p>
    <w:p w:rsidR="002C026C" w:rsidRPr="006A6DB5" w:rsidRDefault="002C026C" w:rsidP="006A6DB5">
      <w:pPr>
        <w:pStyle w:val="a5"/>
        <w:rPr>
          <w:lang w:eastAsia="en-US"/>
        </w:rPr>
      </w:pPr>
      <w:r w:rsidRPr="006A6DB5">
        <w:rPr>
          <w:lang w:eastAsia="en-US"/>
        </w:rPr>
        <w:t xml:space="preserve">Показатели и параметры страхования </w:t>
      </w:r>
      <w:r w:rsidR="00DB376A" w:rsidRPr="006A6DB5">
        <w:rPr>
          <w:lang w:eastAsia="en-US"/>
        </w:rPr>
        <w:t>имущества и ответственности</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046"/>
        <w:gridCol w:w="1622"/>
        <w:gridCol w:w="1582"/>
        <w:gridCol w:w="1512"/>
        <w:gridCol w:w="1308"/>
      </w:tblGrid>
      <w:tr w:rsidR="00602626" w:rsidRPr="006A6DB5" w:rsidTr="006A6DB5">
        <w:trPr>
          <w:jc w:val="center"/>
        </w:trPr>
        <w:tc>
          <w:tcPr>
            <w:tcW w:w="3866" w:type="dxa"/>
          </w:tcPr>
          <w:p w:rsidR="00602626" w:rsidRPr="006A6DB5" w:rsidRDefault="00602626" w:rsidP="006A6DB5">
            <w:pPr>
              <w:pStyle w:val="a5"/>
              <w:widowControl/>
              <w:ind w:firstLine="0"/>
              <w:jc w:val="left"/>
              <w:rPr>
                <w:sz w:val="20"/>
              </w:rPr>
            </w:pPr>
            <w:r w:rsidRPr="006A6DB5">
              <w:rPr>
                <w:sz w:val="20"/>
              </w:rPr>
              <w:t xml:space="preserve">Параметры и показатели </w:t>
            </w:r>
          </w:p>
        </w:tc>
        <w:tc>
          <w:tcPr>
            <w:tcW w:w="1472" w:type="dxa"/>
          </w:tcPr>
          <w:p w:rsidR="00602626" w:rsidRPr="006A6DB5" w:rsidRDefault="00602626" w:rsidP="006A6DB5">
            <w:pPr>
              <w:pStyle w:val="Normal1"/>
              <w:widowControl/>
              <w:spacing w:before="0" w:line="360" w:lineRule="auto"/>
              <w:ind w:right="0" w:firstLine="0"/>
              <w:jc w:val="left"/>
              <w:rPr>
                <w:sz w:val="20"/>
                <w:szCs w:val="24"/>
              </w:rPr>
            </w:pPr>
            <w:r w:rsidRPr="006A6DB5">
              <w:rPr>
                <w:sz w:val="20"/>
                <w:szCs w:val="24"/>
              </w:rPr>
              <w:t>Полная восстановительная стоимость оборудования, руб.</w:t>
            </w:r>
          </w:p>
        </w:tc>
        <w:tc>
          <w:tcPr>
            <w:tcW w:w="1788" w:type="dxa"/>
          </w:tcPr>
          <w:p w:rsidR="00602626" w:rsidRPr="006A6DB5" w:rsidRDefault="00602626" w:rsidP="006A6DB5">
            <w:pPr>
              <w:pStyle w:val="Normal1"/>
              <w:widowControl/>
              <w:spacing w:before="0" w:line="360" w:lineRule="auto"/>
              <w:ind w:right="0" w:firstLine="0"/>
              <w:jc w:val="left"/>
              <w:rPr>
                <w:sz w:val="20"/>
                <w:szCs w:val="24"/>
              </w:rPr>
            </w:pPr>
            <w:r w:rsidRPr="006A6DB5">
              <w:rPr>
                <w:sz w:val="20"/>
                <w:szCs w:val="24"/>
              </w:rPr>
              <w:t>Износ оборудования на дату заключения договора, %</w:t>
            </w:r>
          </w:p>
        </w:tc>
        <w:tc>
          <w:tcPr>
            <w:tcW w:w="1666" w:type="dxa"/>
          </w:tcPr>
          <w:p w:rsidR="00602626" w:rsidRPr="006A6DB5" w:rsidRDefault="00602626" w:rsidP="006A6DB5">
            <w:pPr>
              <w:pStyle w:val="Normal1"/>
              <w:widowControl/>
              <w:spacing w:before="0" w:line="360" w:lineRule="auto"/>
              <w:ind w:right="0" w:firstLine="0"/>
              <w:jc w:val="left"/>
              <w:rPr>
                <w:sz w:val="20"/>
                <w:szCs w:val="24"/>
              </w:rPr>
            </w:pPr>
            <w:r w:rsidRPr="006A6DB5">
              <w:rPr>
                <w:sz w:val="20"/>
                <w:szCs w:val="24"/>
              </w:rPr>
              <w:t>Стоимость товарно-материальных ценностей, руб.</w:t>
            </w:r>
          </w:p>
        </w:tc>
        <w:tc>
          <w:tcPr>
            <w:tcW w:w="1453" w:type="dxa"/>
          </w:tcPr>
          <w:p w:rsidR="00602626" w:rsidRPr="006A6DB5" w:rsidRDefault="00602626" w:rsidP="006A6DB5">
            <w:pPr>
              <w:pStyle w:val="Normal1"/>
              <w:widowControl/>
              <w:spacing w:before="0" w:line="360" w:lineRule="auto"/>
              <w:ind w:right="0" w:firstLine="0"/>
              <w:jc w:val="left"/>
              <w:rPr>
                <w:sz w:val="20"/>
                <w:szCs w:val="24"/>
              </w:rPr>
            </w:pPr>
            <w:r w:rsidRPr="006A6DB5">
              <w:rPr>
                <w:sz w:val="20"/>
                <w:szCs w:val="24"/>
              </w:rPr>
              <w:t xml:space="preserve">Значение параметров и показателей </w:t>
            </w:r>
          </w:p>
        </w:tc>
      </w:tr>
      <w:tr w:rsidR="00602626" w:rsidRPr="006A6DB5" w:rsidTr="006A6DB5">
        <w:trPr>
          <w:trHeight w:val="416"/>
          <w:jc w:val="center"/>
        </w:trPr>
        <w:tc>
          <w:tcPr>
            <w:tcW w:w="3866" w:type="dxa"/>
          </w:tcPr>
          <w:p w:rsidR="002C026C" w:rsidRPr="006A6DB5" w:rsidRDefault="002C026C" w:rsidP="006A6DB5">
            <w:pPr>
              <w:pStyle w:val="a5"/>
              <w:widowControl/>
              <w:ind w:firstLine="0"/>
              <w:jc w:val="left"/>
              <w:rPr>
                <w:bCs/>
                <w:sz w:val="20"/>
              </w:rPr>
            </w:pPr>
            <w:r w:rsidRPr="006A6DB5">
              <w:rPr>
                <w:bCs/>
                <w:sz w:val="20"/>
              </w:rPr>
              <w:t>Системы возмещения убытков ответственности:</w:t>
            </w:r>
          </w:p>
          <w:p w:rsidR="002C026C" w:rsidRPr="006A6DB5" w:rsidRDefault="002C026C" w:rsidP="006A6DB5">
            <w:pPr>
              <w:pStyle w:val="a5"/>
              <w:widowControl/>
              <w:ind w:firstLine="0"/>
              <w:jc w:val="left"/>
              <w:rPr>
                <w:sz w:val="20"/>
              </w:rPr>
            </w:pPr>
            <w:r w:rsidRPr="006A6DB5">
              <w:rPr>
                <w:sz w:val="20"/>
              </w:rPr>
              <w:t>а) регресса с общим лимитом, для завода (НПЗ) – страхователя, тыс. руб.*</w:t>
            </w:r>
          </w:p>
          <w:p w:rsidR="008C0D7B" w:rsidRPr="006A6DB5" w:rsidRDefault="002C026C" w:rsidP="006A6DB5">
            <w:pPr>
              <w:pStyle w:val="a5"/>
              <w:widowControl/>
              <w:ind w:firstLine="0"/>
              <w:jc w:val="left"/>
              <w:rPr>
                <w:sz w:val="20"/>
              </w:rPr>
            </w:pPr>
            <w:r w:rsidRPr="006A6DB5">
              <w:rPr>
                <w:sz w:val="20"/>
              </w:rPr>
              <w:t>б) полного возмещения тремя состраховщиками с объемом 1-го покрытия, тыс. руб.</w:t>
            </w:r>
          </w:p>
        </w:tc>
        <w:tc>
          <w:tcPr>
            <w:tcW w:w="1472" w:type="dxa"/>
          </w:tcPr>
          <w:p w:rsidR="002C026C" w:rsidRPr="006A6DB5" w:rsidRDefault="002C026C" w:rsidP="006A6DB5">
            <w:pPr>
              <w:pStyle w:val="a5"/>
              <w:widowControl/>
              <w:ind w:firstLine="0"/>
              <w:jc w:val="left"/>
              <w:rPr>
                <w:sz w:val="20"/>
              </w:rPr>
            </w:pPr>
            <w:r w:rsidRPr="006A6DB5">
              <w:rPr>
                <w:sz w:val="20"/>
              </w:rPr>
              <w:t>986704 (оптовой базы)</w:t>
            </w:r>
          </w:p>
          <w:p w:rsidR="002C026C" w:rsidRPr="006A6DB5" w:rsidRDefault="002C026C" w:rsidP="006A6DB5">
            <w:pPr>
              <w:pStyle w:val="a5"/>
              <w:widowControl/>
              <w:ind w:firstLine="0"/>
              <w:jc w:val="left"/>
              <w:rPr>
                <w:sz w:val="20"/>
              </w:rPr>
            </w:pPr>
          </w:p>
          <w:p w:rsidR="002C026C" w:rsidRPr="006A6DB5" w:rsidRDefault="002C026C" w:rsidP="006A6DB5">
            <w:pPr>
              <w:pStyle w:val="a5"/>
              <w:widowControl/>
              <w:ind w:firstLine="0"/>
              <w:jc w:val="left"/>
              <w:rPr>
                <w:sz w:val="20"/>
              </w:rPr>
            </w:pPr>
            <w:r w:rsidRPr="006A6DB5">
              <w:rPr>
                <w:sz w:val="20"/>
              </w:rPr>
              <w:t>-</w:t>
            </w:r>
          </w:p>
          <w:p w:rsidR="002C026C" w:rsidRPr="006A6DB5" w:rsidRDefault="002C026C" w:rsidP="006A6DB5">
            <w:pPr>
              <w:pStyle w:val="a5"/>
              <w:widowControl/>
              <w:ind w:firstLine="0"/>
              <w:jc w:val="left"/>
              <w:rPr>
                <w:sz w:val="20"/>
              </w:rPr>
            </w:pPr>
          </w:p>
          <w:p w:rsidR="002C026C" w:rsidRPr="006A6DB5" w:rsidRDefault="002C026C" w:rsidP="006A6DB5">
            <w:pPr>
              <w:pStyle w:val="a5"/>
              <w:widowControl/>
              <w:ind w:firstLine="0"/>
              <w:jc w:val="left"/>
              <w:rPr>
                <w:sz w:val="20"/>
              </w:rPr>
            </w:pPr>
          </w:p>
          <w:p w:rsidR="008C0D7B" w:rsidRPr="006A6DB5" w:rsidRDefault="002C026C" w:rsidP="006A6DB5">
            <w:pPr>
              <w:pStyle w:val="a5"/>
              <w:widowControl/>
              <w:ind w:firstLine="0"/>
              <w:jc w:val="left"/>
              <w:rPr>
                <w:sz w:val="20"/>
              </w:rPr>
            </w:pPr>
            <w:r w:rsidRPr="006A6DB5">
              <w:rPr>
                <w:sz w:val="20"/>
              </w:rPr>
              <w:t>-</w:t>
            </w:r>
          </w:p>
        </w:tc>
        <w:tc>
          <w:tcPr>
            <w:tcW w:w="1788" w:type="dxa"/>
          </w:tcPr>
          <w:p w:rsidR="002C026C" w:rsidRPr="006A6DB5" w:rsidRDefault="002C026C" w:rsidP="006A6DB5">
            <w:pPr>
              <w:pStyle w:val="a5"/>
              <w:widowControl/>
              <w:ind w:firstLine="0"/>
              <w:jc w:val="left"/>
              <w:rPr>
                <w:sz w:val="20"/>
              </w:rPr>
            </w:pPr>
          </w:p>
          <w:p w:rsidR="002C026C" w:rsidRPr="006A6DB5" w:rsidRDefault="002C026C" w:rsidP="006A6DB5">
            <w:pPr>
              <w:pStyle w:val="a5"/>
              <w:widowControl/>
              <w:ind w:firstLine="0"/>
              <w:jc w:val="left"/>
              <w:rPr>
                <w:sz w:val="20"/>
              </w:rPr>
            </w:pPr>
            <w:r w:rsidRPr="006A6DB5">
              <w:rPr>
                <w:sz w:val="20"/>
              </w:rPr>
              <w:t>26,7</w:t>
            </w:r>
          </w:p>
          <w:p w:rsidR="002C026C" w:rsidRPr="006A6DB5" w:rsidRDefault="002C026C" w:rsidP="006A6DB5">
            <w:pPr>
              <w:pStyle w:val="a5"/>
              <w:widowControl/>
              <w:ind w:firstLine="0"/>
              <w:jc w:val="left"/>
              <w:rPr>
                <w:sz w:val="20"/>
              </w:rPr>
            </w:pPr>
          </w:p>
          <w:p w:rsidR="002C026C" w:rsidRPr="006A6DB5" w:rsidRDefault="002C026C" w:rsidP="006A6DB5">
            <w:pPr>
              <w:pStyle w:val="a5"/>
              <w:widowControl/>
              <w:ind w:firstLine="0"/>
              <w:jc w:val="left"/>
              <w:rPr>
                <w:sz w:val="20"/>
              </w:rPr>
            </w:pPr>
          </w:p>
          <w:p w:rsidR="002C026C" w:rsidRPr="006A6DB5" w:rsidRDefault="002C026C" w:rsidP="006A6DB5">
            <w:pPr>
              <w:pStyle w:val="a5"/>
              <w:widowControl/>
              <w:ind w:firstLine="0"/>
              <w:jc w:val="left"/>
              <w:rPr>
                <w:sz w:val="20"/>
              </w:rPr>
            </w:pPr>
            <w:r w:rsidRPr="006A6DB5">
              <w:rPr>
                <w:sz w:val="20"/>
              </w:rPr>
              <w:t>-</w:t>
            </w:r>
          </w:p>
          <w:p w:rsidR="002C026C" w:rsidRPr="006A6DB5" w:rsidRDefault="002C026C" w:rsidP="006A6DB5">
            <w:pPr>
              <w:pStyle w:val="a5"/>
              <w:widowControl/>
              <w:ind w:firstLine="0"/>
              <w:jc w:val="left"/>
              <w:rPr>
                <w:sz w:val="20"/>
              </w:rPr>
            </w:pPr>
          </w:p>
          <w:p w:rsidR="002C026C" w:rsidRPr="006A6DB5" w:rsidRDefault="002C026C" w:rsidP="006A6DB5">
            <w:pPr>
              <w:pStyle w:val="a5"/>
              <w:widowControl/>
              <w:ind w:firstLine="0"/>
              <w:jc w:val="left"/>
              <w:rPr>
                <w:sz w:val="20"/>
              </w:rPr>
            </w:pPr>
          </w:p>
          <w:p w:rsidR="008C0D7B" w:rsidRPr="006A6DB5" w:rsidRDefault="002C026C" w:rsidP="006A6DB5">
            <w:pPr>
              <w:pStyle w:val="a5"/>
              <w:widowControl/>
              <w:ind w:firstLine="0"/>
              <w:jc w:val="left"/>
              <w:rPr>
                <w:sz w:val="20"/>
              </w:rPr>
            </w:pPr>
            <w:r w:rsidRPr="006A6DB5">
              <w:rPr>
                <w:sz w:val="20"/>
              </w:rPr>
              <w:t>-</w:t>
            </w:r>
          </w:p>
        </w:tc>
        <w:tc>
          <w:tcPr>
            <w:tcW w:w="1666" w:type="dxa"/>
          </w:tcPr>
          <w:p w:rsidR="002C026C" w:rsidRPr="006A6DB5" w:rsidRDefault="002C026C" w:rsidP="006A6DB5">
            <w:pPr>
              <w:pStyle w:val="a5"/>
              <w:widowControl/>
              <w:ind w:firstLine="0"/>
              <w:jc w:val="left"/>
              <w:rPr>
                <w:sz w:val="20"/>
              </w:rPr>
            </w:pPr>
            <w:r w:rsidRPr="006A6DB5">
              <w:rPr>
                <w:sz w:val="20"/>
              </w:rPr>
              <w:t>92696403 (товары оптовой базы)</w:t>
            </w:r>
          </w:p>
          <w:p w:rsidR="002C026C" w:rsidRPr="006A6DB5" w:rsidRDefault="002C026C" w:rsidP="006A6DB5">
            <w:pPr>
              <w:pStyle w:val="a5"/>
              <w:widowControl/>
              <w:ind w:firstLine="0"/>
              <w:jc w:val="left"/>
              <w:rPr>
                <w:sz w:val="20"/>
              </w:rPr>
            </w:pPr>
            <w:r w:rsidRPr="006A6DB5">
              <w:rPr>
                <w:sz w:val="20"/>
              </w:rPr>
              <w:t>-</w:t>
            </w:r>
          </w:p>
          <w:p w:rsidR="002C026C" w:rsidRPr="006A6DB5" w:rsidRDefault="002C026C" w:rsidP="006A6DB5">
            <w:pPr>
              <w:pStyle w:val="a5"/>
              <w:widowControl/>
              <w:ind w:firstLine="0"/>
              <w:jc w:val="left"/>
              <w:rPr>
                <w:sz w:val="20"/>
              </w:rPr>
            </w:pPr>
          </w:p>
          <w:p w:rsidR="002C026C" w:rsidRPr="006A6DB5" w:rsidRDefault="002C026C" w:rsidP="006A6DB5">
            <w:pPr>
              <w:pStyle w:val="a5"/>
              <w:widowControl/>
              <w:ind w:firstLine="0"/>
              <w:jc w:val="left"/>
              <w:rPr>
                <w:sz w:val="20"/>
              </w:rPr>
            </w:pPr>
          </w:p>
          <w:p w:rsidR="008C0D7B" w:rsidRPr="006A6DB5" w:rsidRDefault="002C026C" w:rsidP="006A6DB5">
            <w:pPr>
              <w:pStyle w:val="a5"/>
              <w:widowControl/>
              <w:ind w:firstLine="0"/>
              <w:jc w:val="left"/>
              <w:rPr>
                <w:sz w:val="20"/>
              </w:rPr>
            </w:pPr>
            <w:r w:rsidRPr="006A6DB5">
              <w:rPr>
                <w:sz w:val="20"/>
              </w:rPr>
              <w:t>-</w:t>
            </w:r>
          </w:p>
        </w:tc>
        <w:tc>
          <w:tcPr>
            <w:tcW w:w="1453" w:type="dxa"/>
          </w:tcPr>
          <w:p w:rsidR="002C026C" w:rsidRPr="006A6DB5" w:rsidRDefault="002C026C" w:rsidP="006A6DB5">
            <w:pPr>
              <w:pStyle w:val="a5"/>
              <w:widowControl/>
              <w:ind w:firstLine="0"/>
              <w:jc w:val="left"/>
              <w:rPr>
                <w:sz w:val="20"/>
              </w:rPr>
            </w:pPr>
          </w:p>
          <w:p w:rsidR="002C026C" w:rsidRPr="006A6DB5" w:rsidRDefault="002C026C" w:rsidP="006A6DB5">
            <w:pPr>
              <w:pStyle w:val="a5"/>
              <w:widowControl/>
              <w:ind w:firstLine="0"/>
              <w:jc w:val="left"/>
              <w:rPr>
                <w:sz w:val="20"/>
              </w:rPr>
            </w:pPr>
          </w:p>
          <w:p w:rsidR="002C026C" w:rsidRPr="006A6DB5" w:rsidRDefault="002C026C" w:rsidP="006A6DB5">
            <w:pPr>
              <w:pStyle w:val="a5"/>
              <w:widowControl/>
              <w:ind w:firstLine="0"/>
              <w:jc w:val="left"/>
              <w:rPr>
                <w:sz w:val="20"/>
              </w:rPr>
            </w:pPr>
            <w:r w:rsidRPr="006A6DB5">
              <w:rPr>
                <w:sz w:val="20"/>
              </w:rPr>
              <w:t>14250</w:t>
            </w:r>
          </w:p>
          <w:p w:rsidR="008C0D7B" w:rsidRPr="006A6DB5" w:rsidRDefault="008C0D7B" w:rsidP="006A6DB5">
            <w:pPr>
              <w:pStyle w:val="a5"/>
              <w:widowControl/>
              <w:ind w:firstLine="0"/>
              <w:jc w:val="left"/>
              <w:rPr>
                <w:sz w:val="20"/>
              </w:rPr>
            </w:pPr>
          </w:p>
          <w:p w:rsidR="00E83468" w:rsidRPr="006A6DB5" w:rsidRDefault="00E83468" w:rsidP="006A6DB5">
            <w:pPr>
              <w:pStyle w:val="a5"/>
              <w:widowControl/>
              <w:ind w:firstLine="0"/>
              <w:jc w:val="left"/>
              <w:rPr>
                <w:sz w:val="20"/>
              </w:rPr>
            </w:pPr>
          </w:p>
          <w:p w:rsidR="00E83468" w:rsidRPr="006A6DB5" w:rsidRDefault="00E83468" w:rsidP="006A6DB5">
            <w:pPr>
              <w:pStyle w:val="a5"/>
              <w:widowControl/>
              <w:ind w:firstLine="0"/>
              <w:jc w:val="left"/>
              <w:rPr>
                <w:sz w:val="20"/>
              </w:rPr>
            </w:pPr>
          </w:p>
          <w:p w:rsidR="00E83468" w:rsidRPr="006A6DB5" w:rsidRDefault="00E83468" w:rsidP="006A6DB5">
            <w:pPr>
              <w:pStyle w:val="a5"/>
              <w:widowControl/>
              <w:ind w:firstLine="0"/>
              <w:jc w:val="left"/>
              <w:rPr>
                <w:sz w:val="20"/>
              </w:rPr>
            </w:pPr>
            <w:r w:rsidRPr="006A6DB5">
              <w:rPr>
                <w:sz w:val="20"/>
              </w:rPr>
              <w:t>6370</w:t>
            </w:r>
          </w:p>
        </w:tc>
      </w:tr>
      <w:tr w:rsidR="00602626" w:rsidRPr="006A6DB5" w:rsidTr="006A6DB5">
        <w:trPr>
          <w:trHeight w:val="416"/>
          <w:jc w:val="center"/>
        </w:trPr>
        <w:tc>
          <w:tcPr>
            <w:tcW w:w="3866" w:type="dxa"/>
          </w:tcPr>
          <w:p w:rsidR="008C0D7B" w:rsidRPr="006A6DB5" w:rsidRDefault="002C026C" w:rsidP="006A6DB5">
            <w:pPr>
              <w:pStyle w:val="a5"/>
              <w:widowControl/>
              <w:ind w:firstLine="0"/>
              <w:jc w:val="left"/>
              <w:rPr>
                <w:sz w:val="20"/>
              </w:rPr>
            </w:pPr>
            <w:r w:rsidRPr="006A6DB5">
              <w:rPr>
                <w:sz w:val="20"/>
              </w:rPr>
              <w:t>1. Ответственность последующих страховщиков в долях</w:t>
            </w:r>
          </w:p>
        </w:tc>
        <w:tc>
          <w:tcPr>
            <w:tcW w:w="1472" w:type="dxa"/>
          </w:tcPr>
          <w:p w:rsidR="002C026C" w:rsidRPr="006A6DB5" w:rsidRDefault="002C026C" w:rsidP="006A6DB5">
            <w:pPr>
              <w:pStyle w:val="a5"/>
              <w:widowControl/>
              <w:ind w:firstLine="0"/>
              <w:jc w:val="left"/>
              <w:rPr>
                <w:sz w:val="20"/>
              </w:rPr>
            </w:pPr>
          </w:p>
          <w:p w:rsidR="008C0D7B" w:rsidRPr="006A6DB5" w:rsidRDefault="002C026C" w:rsidP="006A6DB5">
            <w:pPr>
              <w:pStyle w:val="a5"/>
              <w:widowControl/>
              <w:ind w:firstLine="0"/>
              <w:jc w:val="left"/>
              <w:rPr>
                <w:sz w:val="20"/>
              </w:rPr>
            </w:pPr>
            <w:r w:rsidRPr="006A6DB5">
              <w:rPr>
                <w:sz w:val="20"/>
              </w:rPr>
              <w:t>-</w:t>
            </w:r>
          </w:p>
        </w:tc>
        <w:tc>
          <w:tcPr>
            <w:tcW w:w="1788" w:type="dxa"/>
          </w:tcPr>
          <w:p w:rsidR="002C026C" w:rsidRPr="006A6DB5" w:rsidRDefault="002C026C" w:rsidP="006A6DB5">
            <w:pPr>
              <w:pStyle w:val="a5"/>
              <w:widowControl/>
              <w:ind w:firstLine="0"/>
              <w:jc w:val="left"/>
              <w:rPr>
                <w:sz w:val="20"/>
              </w:rPr>
            </w:pPr>
          </w:p>
          <w:p w:rsidR="008C0D7B" w:rsidRPr="006A6DB5" w:rsidRDefault="002C026C" w:rsidP="006A6DB5">
            <w:pPr>
              <w:pStyle w:val="a5"/>
              <w:widowControl/>
              <w:ind w:firstLine="0"/>
              <w:jc w:val="left"/>
              <w:rPr>
                <w:sz w:val="20"/>
              </w:rPr>
            </w:pPr>
            <w:r w:rsidRPr="006A6DB5">
              <w:rPr>
                <w:sz w:val="20"/>
              </w:rPr>
              <w:t>-</w:t>
            </w:r>
          </w:p>
        </w:tc>
        <w:tc>
          <w:tcPr>
            <w:tcW w:w="1666" w:type="dxa"/>
          </w:tcPr>
          <w:p w:rsidR="002C026C" w:rsidRPr="006A6DB5" w:rsidRDefault="002C026C" w:rsidP="006A6DB5">
            <w:pPr>
              <w:pStyle w:val="a5"/>
              <w:widowControl/>
              <w:ind w:firstLine="0"/>
              <w:jc w:val="left"/>
              <w:rPr>
                <w:sz w:val="20"/>
              </w:rPr>
            </w:pPr>
          </w:p>
          <w:p w:rsidR="008C0D7B" w:rsidRPr="006A6DB5" w:rsidRDefault="002C026C" w:rsidP="006A6DB5">
            <w:pPr>
              <w:pStyle w:val="a5"/>
              <w:widowControl/>
              <w:ind w:firstLine="0"/>
              <w:jc w:val="left"/>
              <w:rPr>
                <w:sz w:val="20"/>
              </w:rPr>
            </w:pPr>
            <w:r w:rsidRPr="006A6DB5">
              <w:rPr>
                <w:sz w:val="20"/>
              </w:rPr>
              <w:t>-</w:t>
            </w:r>
          </w:p>
        </w:tc>
        <w:tc>
          <w:tcPr>
            <w:tcW w:w="1453" w:type="dxa"/>
          </w:tcPr>
          <w:p w:rsidR="002C026C" w:rsidRPr="006A6DB5" w:rsidRDefault="002C026C" w:rsidP="006A6DB5">
            <w:pPr>
              <w:pStyle w:val="a5"/>
              <w:widowControl/>
              <w:ind w:firstLine="0"/>
              <w:jc w:val="left"/>
              <w:rPr>
                <w:sz w:val="20"/>
              </w:rPr>
            </w:pPr>
          </w:p>
          <w:p w:rsidR="008C0D7B" w:rsidRPr="006A6DB5" w:rsidRDefault="002C026C" w:rsidP="006A6DB5">
            <w:pPr>
              <w:pStyle w:val="a5"/>
              <w:widowControl/>
              <w:ind w:firstLine="0"/>
              <w:jc w:val="left"/>
              <w:rPr>
                <w:sz w:val="20"/>
              </w:rPr>
            </w:pPr>
            <w:r w:rsidRPr="006A6DB5">
              <w:rPr>
                <w:sz w:val="20"/>
              </w:rPr>
              <w:t>1:2</w:t>
            </w:r>
          </w:p>
        </w:tc>
      </w:tr>
      <w:tr w:rsidR="00602626" w:rsidRPr="006A6DB5" w:rsidTr="006A6DB5">
        <w:trPr>
          <w:trHeight w:val="416"/>
          <w:jc w:val="center"/>
        </w:trPr>
        <w:tc>
          <w:tcPr>
            <w:tcW w:w="3866" w:type="dxa"/>
          </w:tcPr>
          <w:p w:rsidR="008C0D7B" w:rsidRPr="006A6DB5" w:rsidRDefault="002C026C" w:rsidP="006A6DB5">
            <w:pPr>
              <w:pStyle w:val="a5"/>
              <w:widowControl/>
              <w:ind w:firstLine="0"/>
              <w:jc w:val="left"/>
              <w:rPr>
                <w:sz w:val="20"/>
              </w:rPr>
            </w:pPr>
            <w:r w:rsidRPr="006A6DB5">
              <w:rPr>
                <w:sz w:val="20"/>
              </w:rPr>
              <w:t>2. Лимит ответственности на одно пострадавшее лицо (по личностным рискам), в % от общего лимита</w:t>
            </w:r>
          </w:p>
        </w:tc>
        <w:tc>
          <w:tcPr>
            <w:tcW w:w="1472" w:type="dxa"/>
          </w:tcPr>
          <w:p w:rsidR="002C026C" w:rsidRPr="006A6DB5" w:rsidRDefault="002C026C" w:rsidP="006A6DB5">
            <w:pPr>
              <w:pStyle w:val="a5"/>
              <w:widowControl/>
              <w:ind w:firstLine="0"/>
              <w:jc w:val="left"/>
              <w:rPr>
                <w:sz w:val="20"/>
              </w:rPr>
            </w:pPr>
          </w:p>
          <w:p w:rsidR="002C026C" w:rsidRPr="006A6DB5" w:rsidRDefault="002C026C" w:rsidP="006A6DB5">
            <w:pPr>
              <w:pStyle w:val="a5"/>
              <w:widowControl/>
              <w:ind w:firstLine="0"/>
              <w:jc w:val="left"/>
              <w:rPr>
                <w:sz w:val="20"/>
              </w:rPr>
            </w:pPr>
          </w:p>
          <w:p w:rsidR="008C0D7B" w:rsidRPr="006A6DB5" w:rsidRDefault="002C026C" w:rsidP="006A6DB5">
            <w:pPr>
              <w:pStyle w:val="a5"/>
              <w:widowControl/>
              <w:ind w:firstLine="0"/>
              <w:jc w:val="left"/>
              <w:rPr>
                <w:sz w:val="20"/>
              </w:rPr>
            </w:pPr>
            <w:r w:rsidRPr="006A6DB5">
              <w:rPr>
                <w:sz w:val="20"/>
              </w:rPr>
              <w:t>-</w:t>
            </w:r>
          </w:p>
        </w:tc>
        <w:tc>
          <w:tcPr>
            <w:tcW w:w="1788" w:type="dxa"/>
          </w:tcPr>
          <w:p w:rsidR="002C026C" w:rsidRPr="006A6DB5" w:rsidRDefault="002C026C" w:rsidP="006A6DB5">
            <w:pPr>
              <w:pStyle w:val="a5"/>
              <w:widowControl/>
              <w:ind w:firstLine="0"/>
              <w:jc w:val="left"/>
              <w:rPr>
                <w:sz w:val="20"/>
              </w:rPr>
            </w:pPr>
          </w:p>
          <w:p w:rsidR="002C026C" w:rsidRPr="006A6DB5" w:rsidRDefault="002C026C" w:rsidP="006A6DB5">
            <w:pPr>
              <w:pStyle w:val="a5"/>
              <w:widowControl/>
              <w:ind w:firstLine="0"/>
              <w:jc w:val="left"/>
              <w:rPr>
                <w:sz w:val="20"/>
              </w:rPr>
            </w:pPr>
          </w:p>
          <w:p w:rsidR="008C0D7B" w:rsidRPr="006A6DB5" w:rsidRDefault="002C026C" w:rsidP="006A6DB5">
            <w:pPr>
              <w:pStyle w:val="a5"/>
              <w:widowControl/>
              <w:ind w:firstLine="0"/>
              <w:jc w:val="left"/>
              <w:rPr>
                <w:sz w:val="20"/>
              </w:rPr>
            </w:pPr>
            <w:r w:rsidRPr="006A6DB5">
              <w:rPr>
                <w:sz w:val="20"/>
              </w:rPr>
              <w:t>-</w:t>
            </w:r>
          </w:p>
        </w:tc>
        <w:tc>
          <w:tcPr>
            <w:tcW w:w="1666" w:type="dxa"/>
          </w:tcPr>
          <w:p w:rsidR="002C026C" w:rsidRPr="006A6DB5" w:rsidRDefault="002C026C" w:rsidP="006A6DB5">
            <w:pPr>
              <w:pStyle w:val="a5"/>
              <w:widowControl/>
              <w:ind w:firstLine="0"/>
              <w:jc w:val="left"/>
              <w:rPr>
                <w:sz w:val="20"/>
              </w:rPr>
            </w:pPr>
          </w:p>
          <w:p w:rsidR="002C026C" w:rsidRPr="006A6DB5" w:rsidRDefault="002C026C" w:rsidP="006A6DB5">
            <w:pPr>
              <w:pStyle w:val="a5"/>
              <w:widowControl/>
              <w:ind w:firstLine="0"/>
              <w:jc w:val="left"/>
              <w:rPr>
                <w:sz w:val="20"/>
              </w:rPr>
            </w:pPr>
          </w:p>
          <w:p w:rsidR="008C0D7B" w:rsidRPr="006A6DB5" w:rsidRDefault="002C026C" w:rsidP="006A6DB5">
            <w:pPr>
              <w:pStyle w:val="a5"/>
              <w:widowControl/>
              <w:ind w:firstLine="0"/>
              <w:jc w:val="left"/>
              <w:rPr>
                <w:sz w:val="20"/>
              </w:rPr>
            </w:pPr>
            <w:r w:rsidRPr="006A6DB5">
              <w:rPr>
                <w:sz w:val="20"/>
              </w:rPr>
              <w:t>-</w:t>
            </w:r>
          </w:p>
        </w:tc>
        <w:tc>
          <w:tcPr>
            <w:tcW w:w="1453" w:type="dxa"/>
          </w:tcPr>
          <w:p w:rsidR="002C026C" w:rsidRPr="006A6DB5" w:rsidRDefault="002C026C" w:rsidP="006A6DB5">
            <w:pPr>
              <w:pStyle w:val="a5"/>
              <w:widowControl/>
              <w:ind w:firstLine="0"/>
              <w:jc w:val="left"/>
              <w:rPr>
                <w:sz w:val="20"/>
              </w:rPr>
            </w:pPr>
          </w:p>
          <w:p w:rsidR="002C026C" w:rsidRPr="006A6DB5" w:rsidRDefault="002C026C" w:rsidP="006A6DB5">
            <w:pPr>
              <w:pStyle w:val="a5"/>
              <w:widowControl/>
              <w:ind w:firstLine="0"/>
              <w:jc w:val="left"/>
              <w:rPr>
                <w:sz w:val="20"/>
              </w:rPr>
            </w:pPr>
          </w:p>
          <w:p w:rsidR="008C0D7B" w:rsidRPr="006A6DB5" w:rsidRDefault="002C026C" w:rsidP="006A6DB5">
            <w:pPr>
              <w:pStyle w:val="a5"/>
              <w:widowControl/>
              <w:ind w:firstLine="0"/>
              <w:jc w:val="left"/>
              <w:rPr>
                <w:sz w:val="20"/>
              </w:rPr>
            </w:pPr>
            <w:r w:rsidRPr="006A6DB5">
              <w:rPr>
                <w:sz w:val="20"/>
              </w:rPr>
              <w:t>0,65</w:t>
            </w:r>
          </w:p>
        </w:tc>
      </w:tr>
      <w:tr w:rsidR="00602626" w:rsidRPr="006A6DB5" w:rsidTr="006A6DB5">
        <w:trPr>
          <w:trHeight w:val="416"/>
          <w:jc w:val="center"/>
        </w:trPr>
        <w:tc>
          <w:tcPr>
            <w:tcW w:w="3866" w:type="dxa"/>
          </w:tcPr>
          <w:p w:rsidR="008C0D7B" w:rsidRPr="006A6DB5" w:rsidRDefault="002C026C" w:rsidP="006A6DB5">
            <w:pPr>
              <w:pStyle w:val="a5"/>
              <w:widowControl/>
              <w:ind w:firstLine="0"/>
              <w:jc w:val="left"/>
              <w:rPr>
                <w:sz w:val="20"/>
              </w:rPr>
            </w:pPr>
            <w:r w:rsidRPr="006A6DB5">
              <w:rPr>
                <w:sz w:val="20"/>
              </w:rPr>
              <w:t>3. Безусловная добровольная франшиза, в % к общему лимиту</w:t>
            </w:r>
          </w:p>
        </w:tc>
        <w:tc>
          <w:tcPr>
            <w:tcW w:w="1472" w:type="dxa"/>
          </w:tcPr>
          <w:p w:rsidR="002C026C" w:rsidRPr="006A6DB5" w:rsidRDefault="002C026C" w:rsidP="006A6DB5">
            <w:pPr>
              <w:pStyle w:val="a5"/>
              <w:widowControl/>
              <w:ind w:firstLine="0"/>
              <w:jc w:val="left"/>
              <w:rPr>
                <w:sz w:val="20"/>
              </w:rPr>
            </w:pPr>
          </w:p>
          <w:p w:rsidR="008C0D7B" w:rsidRPr="006A6DB5" w:rsidRDefault="002C026C" w:rsidP="006A6DB5">
            <w:pPr>
              <w:pStyle w:val="a5"/>
              <w:widowControl/>
              <w:ind w:firstLine="0"/>
              <w:jc w:val="left"/>
              <w:rPr>
                <w:sz w:val="20"/>
              </w:rPr>
            </w:pPr>
            <w:r w:rsidRPr="006A6DB5">
              <w:rPr>
                <w:sz w:val="20"/>
              </w:rPr>
              <w:t>-</w:t>
            </w:r>
          </w:p>
        </w:tc>
        <w:tc>
          <w:tcPr>
            <w:tcW w:w="1788" w:type="dxa"/>
          </w:tcPr>
          <w:p w:rsidR="002C026C" w:rsidRPr="006A6DB5" w:rsidRDefault="002C026C" w:rsidP="006A6DB5">
            <w:pPr>
              <w:pStyle w:val="a5"/>
              <w:widowControl/>
              <w:ind w:firstLine="0"/>
              <w:jc w:val="left"/>
              <w:rPr>
                <w:sz w:val="20"/>
              </w:rPr>
            </w:pPr>
          </w:p>
          <w:p w:rsidR="008C0D7B" w:rsidRPr="006A6DB5" w:rsidRDefault="002C026C" w:rsidP="006A6DB5">
            <w:pPr>
              <w:pStyle w:val="a5"/>
              <w:widowControl/>
              <w:ind w:firstLine="0"/>
              <w:jc w:val="left"/>
              <w:rPr>
                <w:sz w:val="20"/>
              </w:rPr>
            </w:pPr>
            <w:r w:rsidRPr="006A6DB5">
              <w:rPr>
                <w:sz w:val="20"/>
              </w:rPr>
              <w:t>-</w:t>
            </w:r>
          </w:p>
        </w:tc>
        <w:tc>
          <w:tcPr>
            <w:tcW w:w="1666" w:type="dxa"/>
          </w:tcPr>
          <w:p w:rsidR="002C026C" w:rsidRPr="006A6DB5" w:rsidRDefault="002C026C" w:rsidP="006A6DB5">
            <w:pPr>
              <w:pStyle w:val="a5"/>
              <w:widowControl/>
              <w:ind w:firstLine="0"/>
              <w:jc w:val="left"/>
              <w:rPr>
                <w:sz w:val="20"/>
              </w:rPr>
            </w:pPr>
          </w:p>
          <w:p w:rsidR="008C0D7B" w:rsidRPr="006A6DB5" w:rsidRDefault="002C026C" w:rsidP="006A6DB5">
            <w:pPr>
              <w:pStyle w:val="a5"/>
              <w:widowControl/>
              <w:ind w:firstLine="0"/>
              <w:jc w:val="left"/>
              <w:rPr>
                <w:sz w:val="20"/>
              </w:rPr>
            </w:pPr>
            <w:r w:rsidRPr="006A6DB5">
              <w:rPr>
                <w:sz w:val="20"/>
              </w:rPr>
              <w:t>-</w:t>
            </w:r>
          </w:p>
        </w:tc>
        <w:tc>
          <w:tcPr>
            <w:tcW w:w="1453" w:type="dxa"/>
          </w:tcPr>
          <w:p w:rsidR="002C026C" w:rsidRPr="006A6DB5" w:rsidRDefault="002C026C" w:rsidP="006A6DB5">
            <w:pPr>
              <w:pStyle w:val="a5"/>
              <w:widowControl/>
              <w:ind w:firstLine="0"/>
              <w:jc w:val="left"/>
              <w:rPr>
                <w:sz w:val="20"/>
              </w:rPr>
            </w:pPr>
          </w:p>
          <w:p w:rsidR="008C0D7B" w:rsidRPr="006A6DB5" w:rsidRDefault="002C026C" w:rsidP="006A6DB5">
            <w:pPr>
              <w:pStyle w:val="a5"/>
              <w:widowControl/>
              <w:ind w:firstLine="0"/>
              <w:jc w:val="left"/>
              <w:rPr>
                <w:sz w:val="20"/>
              </w:rPr>
            </w:pPr>
            <w:r w:rsidRPr="006A6DB5">
              <w:rPr>
                <w:sz w:val="20"/>
              </w:rPr>
              <w:t>2,7</w:t>
            </w:r>
          </w:p>
        </w:tc>
      </w:tr>
      <w:tr w:rsidR="00602626" w:rsidRPr="006A6DB5" w:rsidTr="006A6DB5">
        <w:trPr>
          <w:trHeight w:val="416"/>
          <w:jc w:val="center"/>
        </w:trPr>
        <w:tc>
          <w:tcPr>
            <w:tcW w:w="3866" w:type="dxa"/>
          </w:tcPr>
          <w:p w:rsidR="002C026C" w:rsidRPr="006A6DB5" w:rsidRDefault="002C026C" w:rsidP="006A6DB5">
            <w:pPr>
              <w:pStyle w:val="a5"/>
              <w:widowControl/>
              <w:ind w:firstLine="0"/>
              <w:jc w:val="left"/>
              <w:rPr>
                <w:sz w:val="20"/>
              </w:rPr>
            </w:pPr>
            <w:r w:rsidRPr="006A6DB5">
              <w:rPr>
                <w:sz w:val="20"/>
              </w:rPr>
              <w:t>4. Скидки, в % к страховой премии за:</w:t>
            </w:r>
          </w:p>
          <w:p w:rsidR="008C0D7B" w:rsidRPr="006A6DB5" w:rsidRDefault="002C026C" w:rsidP="006A6DB5">
            <w:pPr>
              <w:pStyle w:val="a5"/>
              <w:widowControl/>
              <w:ind w:firstLine="0"/>
              <w:jc w:val="left"/>
              <w:rPr>
                <w:sz w:val="20"/>
              </w:rPr>
            </w:pPr>
            <w:r w:rsidRPr="006A6DB5">
              <w:rPr>
                <w:sz w:val="20"/>
              </w:rPr>
              <w:t>- проведение превентивных мероприятий</w:t>
            </w:r>
          </w:p>
        </w:tc>
        <w:tc>
          <w:tcPr>
            <w:tcW w:w="1472" w:type="dxa"/>
          </w:tcPr>
          <w:p w:rsidR="008C0D7B" w:rsidRPr="006A6DB5" w:rsidRDefault="008C0D7B" w:rsidP="006A6DB5">
            <w:pPr>
              <w:pStyle w:val="a5"/>
              <w:widowControl/>
              <w:ind w:firstLine="0"/>
              <w:jc w:val="left"/>
              <w:rPr>
                <w:sz w:val="20"/>
              </w:rPr>
            </w:pPr>
          </w:p>
        </w:tc>
        <w:tc>
          <w:tcPr>
            <w:tcW w:w="1788" w:type="dxa"/>
          </w:tcPr>
          <w:p w:rsidR="008C0D7B" w:rsidRPr="006A6DB5" w:rsidRDefault="008C0D7B" w:rsidP="006A6DB5">
            <w:pPr>
              <w:pStyle w:val="a5"/>
              <w:widowControl/>
              <w:ind w:firstLine="0"/>
              <w:jc w:val="left"/>
              <w:rPr>
                <w:sz w:val="20"/>
              </w:rPr>
            </w:pPr>
          </w:p>
        </w:tc>
        <w:tc>
          <w:tcPr>
            <w:tcW w:w="1666" w:type="dxa"/>
          </w:tcPr>
          <w:p w:rsidR="008C0D7B" w:rsidRPr="006A6DB5" w:rsidRDefault="008C0D7B" w:rsidP="006A6DB5">
            <w:pPr>
              <w:pStyle w:val="a5"/>
              <w:widowControl/>
              <w:ind w:firstLine="0"/>
              <w:jc w:val="left"/>
              <w:rPr>
                <w:sz w:val="20"/>
              </w:rPr>
            </w:pPr>
          </w:p>
        </w:tc>
        <w:tc>
          <w:tcPr>
            <w:tcW w:w="1453" w:type="dxa"/>
          </w:tcPr>
          <w:p w:rsidR="008C0D7B" w:rsidRPr="006A6DB5" w:rsidRDefault="002C026C" w:rsidP="006A6DB5">
            <w:pPr>
              <w:pStyle w:val="a5"/>
              <w:widowControl/>
              <w:ind w:firstLine="0"/>
              <w:jc w:val="left"/>
              <w:rPr>
                <w:sz w:val="20"/>
              </w:rPr>
            </w:pPr>
            <w:r w:rsidRPr="006A6DB5">
              <w:rPr>
                <w:sz w:val="20"/>
              </w:rPr>
              <w:t>1,25</w:t>
            </w:r>
          </w:p>
        </w:tc>
      </w:tr>
      <w:tr w:rsidR="00602626" w:rsidRPr="006A6DB5" w:rsidTr="006A6DB5">
        <w:trPr>
          <w:trHeight w:val="155"/>
          <w:jc w:val="center"/>
        </w:trPr>
        <w:tc>
          <w:tcPr>
            <w:tcW w:w="3866" w:type="dxa"/>
          </w:tcPr>
          <w:p w:rsidR="008C0D7B" w:rsidRPr="006A6DB5" w:rsidRDefault="002C026C" w:rsidP="006A6DB5">
            <w:pPr>
              <w:pStyle w:val="a5"/>
              <w:widowControl/>
              <w:ind w:firstLine="0"/>
              <w:jc w:val="left"/>
              <w:rPr>
                <w:sz w:val="20"/>
              </w:rPr>
            </w:pPr>
            <w:r w:rsidRPr="006A6DB5">
              <w:rPr>
                <w:sz w:val="20"/>
              </w:rPr>
              <w:t>5. Брутто-ставка, руб.</w:t>
            </w:r>
          </w:p>
        </w:tc>
        <w:tc>
          <w:tcPr>
            <w:tcW w:w="1472" w:type="dxa"/>
          </w:tcPr>
          <w:p w:rsidR="008C0D7B" w:rsidRPr="006A6DB5" w:rsidRDefault="008C0D7B" w:rsidP="006A6DB5">
            <w:pPr>
              <w:pStyle w:val="a5"/>
              <w:widowControl/>
              <w:ind w:firstLine="0"/>
              <w:jc w:val="left"/>
              <w:rPr>
                <w:sz w:val="20"/>
              </w:rPr>
            </w:pPr>
          </w:p>
        </w:tc>
        <w:tc>
          <w:tcPr>
            <w:tcW w:w="1788" w:type="dxa"/>
          </w:tcPr>
          <w:p w:rsidR="008C0D7B" w:rsidRPr="006A6DB5" w:rsidRDefault="008C0D7B" w:rsidP="006A6DB5">
            <w:pPr>
              <w:pStyle w:val="a5"/>
              <w:widowControl/>
              <w:ind w:firstLine="0"/>
              <w:jc w:val="left"/>
              <w:rPr>
                <w:sz w:val="20"/>
              </w:rPr>
            </w:pPr>
          </w:p>
        </w:tc>
        <w:tc>
          <w:tcPr>
            <w:tcW w:w="1666" w:type="dxa"/>
          </w:tcPr>
          <w:p w:rsidR="008C0D7B" w:rsidRPr="006A6DB5" w:rsidRDefault="008C0D7B" w:rsidP="006A6DB5">
            <w:pPr>
              <w:pStyle w:val="a5"/>
              <w:widowControl/>
              <w:ind w:firstLine="0"/>
              <w:jc w:val="left"/>
              <w:rPr>
                <w:sz w:val="20"/>
              </w:rPr>
            </w:pPr>
          </w:p>
        </w:tc>
        <w:tc>
          <w:tcPr>
            <w:tcW w:w="1453" w:type="dxa"/>
          </w:tcPr>
          <w:p w:rsidR="008C0D7B" w:rsidRPr="006A6DB5" w:rsidRDefault="002C026C" w:rsidP="006A6DB5">
            <w:pPr>
              <w:pStyle w:val="a5"/>
              <w:widowControl/>
              <w:ind w:firstLine="0"/>
              <w:jc w:val="left"/>
              <w:rPr>
                <w:sz w:val="20"/>
              </w:rPr>
            </w:pPr>
            <w:r w:rsidRPr="006A6DB5">
              <w:rPr>
                <w:sz w:val="20"/>
              </w:rPr>
              <w:t>16,8</w:t>
            </w:r>
          </w:p>
        </w:tc>
      </w:tr>
      <w:tr w:rsidR="00602626" w:rsidRPr="006A6DB5" w:rsidTr="006A6DB5">
        <w:trPr>
          <w:trHeight w:val="416"/>
          <w:jc w:val="center"/>
        </w:trPr>
        <w:tc>
          <w:tcPr>
            <w:tcW w:w="3866" w:type="dxa"/>
          </w:tcPr>
          <w:p w:rsidR="008C0D7B" w:rsidRPr="006A6DB5" w:rsidRDefault="002C026C" w:rsidP="006A6DB5">
            <w:pPr>
              <w:pStyle w:val="a5"/>
              <w:widowControl/>
              <w:ind w:firstLine="0"/>
              <w:jc w:val="left"/>
              <w:rPr>
                <w:sz w:val="20"/>
              </w:rPr>
            </w:pPr>
            <w:r w:rsidRPr="006A6DB5">
              <w:rPr>
                <w:sz w:val="20"/>
              </w:rPr>
              <w:t>6. Базовая страховая премия по сострахованию, тыс. руб.</w:t>
            </w:r>
          </w:p>
        </w:tc>
        <w:tc>
          <w:tcPr>
            <w:tcW w:w="1472" w:type="dxa"/>
          </w:tcPr>
          <w:p w:rsidR="008C0D7B" w:rsidRPr="006A6DB5" w:rsidRDefault="008C0D7B" w:rsidP="006A6DB5">
            <w:pPr>
              <w:pStyle w:val="a5"/>
              <w:widowControl/>
              <w:ind w:firstLine="0"/>
              <w:jc w:val="left"/>
              <w:rPr>
                <w:sz w:val="20"/>
              </w:rPr>
            </w:pPr>
          </w:p>
        </w:tc>
        <w:tc>
          <w:tcPr>
            <w:tcW w:w="1788" w:type="dxa"/>
          </w:tcPr>
          <w:p w:rsidR="008C0D7B" w:rsidRPr="006A6DB5" w:rsidRDefault="008C0D7B" w:rsidP="006A6DB5">
            <w:pPr>
              <w:pStyle w:val="a5"/>
              <w:widowControl/>
              <w:ind w:firstLine="0"/>
              <w:jc w:val="left"/>
              <w:rPr>
                <w:sz w:val="20"/>
              </w:rPr>
            </w:pPr>
          </w:p>
        </w:tc>
        <w:tc>
          <w:tcPr>
            <w:tcW w:w="1666" w:type="dxa"/>
          </w:tcPr>
          <w:p w:rsidR="008C0D7B" w:rsidRPr="006A6DB5" w:rsidRDefault="008C0D7B" w:rsidP="006A6DB5">
            <w:pPr>
              <w:pStyle w:val="a5"/>
              <w:widowControl/>
              <w:ind w:firstLine="0"/>
              <w:jc w:val="left"/>
              <w:rPr>
                <w:sz w:val="20"/>
              </w:rPr>
            </w:pPr>
          </w:p>
        </w:tc>
        <w:tc>
          <w:tcPr>
            <w:tcW w:w="1453" w:type="dxa"/>
          </w:tcPr>
          <w:p w:rsidR="008C0D7B" w:rsidRPr="006A6DB5" w:rsidRDefault="002C026C" w:rsidP="006A6DB5">
            <w:pPr>
              <w:pStyle w:val="a5"/>
              <w:widowControl/>
              <w:ind w:firstLine="0"/>
              <w:jc w:val="left"/>
              <w:rPr>
                <w:sz w:val="20"/>
              </w:rPr>
            </w:pPr>
            <w:r w:rsidRPr="006A6DB5">
              <w:rPr>
                <w:sz w:val="20"/>
              </w:rPr>
              <w:t>3704,27</w:t>
            </w:r>
          </w:p>
        </w:tc>
      </w:tr>
      <w:tr w:rsidR="00602626" w:rsidRPr="006A6DB5" w:rsidTr="006A6DB5">
        <w:trPr>
          <w:trHeight w:val="416"/>
          <w:jc w:val="center"/>
        </w:trPr>
        <w:tc>
          <w:tcPr>
            <w:tcW w:w="3866" w:type="dxa"/>
          </w:tcPr>
          <w:p w:rsidR="008C0D7B" w:rsidRPr="006A6DB5" w:rsidRDefault="002C026C" w:rsidP="006A6DB5">
            <w:pPr>
              <w:pStyle w:val="a5"/>
              <w:widowControl/>
              <w:ind w:firstLine="0"/>
              <w:jc w:val="left"/>
              <w:rPr>
                <w:sz w:val="20"/>
              </w:rPr>
            </w:pPr>
            <w:r w:rsidRPr="006A6DB5">
              <w:rPr>
                <w:sz w:val="20"/>
              </w:rPr>
              <w:t>7. Имущественный ущерб, нанесенный близ расположенной оптовой базе, в % к действительной стоимости</w:t>
            </w:r>
          </w:p>
        </w:tc>
        <w:tc>
          <w:tcPr>
            <w:tcW w:w="1472" w:type="dxa"/>
          </w:tcPr>
          <w:p w:rsidR="008C0D7B" w:rsidRPr="006A6DB5" w:rsidRDefault="002C026C" w:rsidP="006A6DB5">
            <w:pPr>
              <w:pStyle w:val="a5"/>
              <w:widowControl/>
              <w:ind w:firstLine="0"/>
              <w:jc w:val="left"/>
              <w:rPr>
                <w:sz w:val="20"/>
                <w:lang w:val="en-US"/>
              </w:rPr>
            </w:pPr>
            <w:r w:rsidRPr="006A6DB5">
              <w:rPr>
                <w:sz w:val="20"/>
              </w:rPr>
              <w:t>53,6</w:t>
            </w:r>
          </w:p>
        </w:tc>
        <w:tc>
          <w:tcPr>
            <w:tcW w:w="1788" w:type="dxa"/>
          </w:tcPr>
          <w:p w:rsidR="002C026C" w:rsidRPr="006A6DB5" w:rsidRDefault="002C026C" w:rsidP="006A6DB5">
            <w:pPr>
              <w:pStyle w:val="a5"/>
              <w:widowControl/>
              <w:ind w:firstLine="0"/>
              <w:jc w:val="left"/>
              <w:rPr>
                <w:sz w:val="20"/>
              </w:rPr>
            </w:pPr>
          </w:p>
          <w:p w:rsidR="002C026C" w:rsidRPr="006A6DB5" w:rsidRDefault="002C026C" w:rsidP="006A6DB5">
            <w:pPr>
              <w:pStyle w:val="a5"/>
              <w:widowControl/>
              <w:ind w:firstLine="0"/>
              <w:jc w:val="left"/>
              <w:rPr>
                <w:sz w:val="20"/>
              </w:rPr>
            </w:pPr>
          </w:p>
          <w:p w:rsidR="002C026C" w:rsidRPr="006A6DB5" w:rsidRDefault="002C026C" w:rsidP="006A6DB5">
            <w:pPr>
              <w:pStyle w:val="a5"/>
              <w:widowControl/>
              <w:ind w:firstLine="0"/>
              <w:jc w:val="left"/>
              <w:rPr>
                <w:sz w:val="20"/>
              </w:rPr>
            </w:pPr>
          </w:p>
          <w:p w:rsidR="008C0D7B" w:rsidRPr="006A6DB5" w:rsidRDefault="002C026C" w:rsidP="006A6DB5">
            <w:pPr>
              <w:pStyle w:val="a5"/>
              <w:widowControl/>
              <w:ind w:firstLine="0"/>
              <w:jc w:val="left"/>
              <w:rPr>
                <w:sz w:val="20"/>
              </w:rPr>
            </w:pPr>
            <w:r w:rsidRPr="006A6DB5">
              <w:rPr>
                <w:sz w:val="20"/>
              </w:rPr>
              <w:t>-</w:t>
            </w:r>
          </w:p>
        </w:tc>
        <w:tc>
          <w:tcPr>
            <w:tcW w:w="1666" w:type="dxa"/>
          </w:tcPr>
          <w:p w:rsidR="008C0D7B" w:rsidRPr="006A6DB5" w:rsidRDefault="002C026C" w:rsidP="006A6DB5">
            <w:pPr>
              <w:pStyle w:val="a5"/>
              <w:widowControl/>
              <w:ind w:firstLine="0"/>
              <w:jc w:val="left"/>
              <w:rPr>
                <w:sz w:val="20"/>
              </w:rPr>
            </w:pPr>
            <w:r w:rsidRPr="006A6DB5">
              <w:rPr>
                <w:sz w:val="20"/>
              </w:rPr>
              <w:t>62,4</w:t>
            </w:r>
          </w:p>
        </w:tc>
        <w:tc>
          <w:tcPr>
            <w:tcW w:w="1453" w:type="dxa"/>
          </w:tcPr>
          <w:p w:rsidR="002C026C" w:rsidRPr="006A6DB5" w:rsidRDefault="002C026C" w:rsidP="006A6DB5">
            <w:pPr>
              <w:pStyle w:val="a5"/>
              <w:widowControl/>
              <w:ind w:firstLine="0"/>
              <w:jc w:val="left"/>
              <w:rPr>
                <w:sz w:val="20"/>
              </w:rPr>
            </w:pPr>
          </w:p>
          <w:p w:rsidR="002C026C" w:rsidRPr="006A6DB5" w:rsidRDefault="002C026C" w:rsidP="006A6DB5">
            <w:pPr>
              <w:pStyle w:val="a5"/>
              <w:widowControl/>
              <w:ind w:firstLine="0"/>
              <w:jc w:val="left"/>
              <w:rPr>
                <w:sz w:val="20"/>
              </w:rPr>
            </w:pPr>
          </w:p>
          <w:p w:rsidR="002C026C" w:rsidRPr="006A6DB5" w:rsidRDefault="002C026C" w:rsidP="006A6DB5">
            <w:pPr>
              <w:pStyle w:val="a5"/>
              <w:widowControl/>
              <w:ind w:firstLine="0"/>
              <w:jc w:val="left"/>
              <w:rPr>
                <w:sz w:val="20"/>
              </w:rPr>
            </w:pPr>
          </w:p>
          <w:p w:rsidR="008C0D7B" w:rsidRPr="006A6DB5" w:rsidRDefault="002C026C" w:rsidP="006A6DB5">
            <w:pPr>
              <w:pStyle w:val="a5"/>
              <w:widowControl/>
              <w:ind w:firstLine="0"/>
              <w:jc w:val="left"/>
              <w:rPr>
                <w:sz w:val="20"/>
              </w:rPr>
            </w:pPr>
            <w:r w:rsidRPr="006A6DB5">
              <w:rPr>
                <w:sz w:val="20"/>
              </w:rPr>
              <w:t>-</w:t>
            </w:r>
          </w:p>
        </w:tc>
      </w:tr>
      <w:tr w:rsidR="00602626" w:rsidRPr="006A6DB5" w:rsidTr="006A6DB5">
        <w:trPr>
          <w:trHeight w:val="416"/>
          <w:jc w:val="center"/>
        </w:trPr>
        <w:tc>
          <w:tcPr>
            <w:tcW w:w="3866" w:type="dxa"/>
          </w:tcPr>
          <w:p w:rsidR="008C0D7B" w:rsidRPr="006A6DB5" w:rsidRDefault="002C026C" w:rsidP="006A6DB5">
            <w:pPr>
              <w:pStyle w:val="a5"/>
              <w:widowControl/>
              <w:ind w:firstLine="0"/>
              <w:jc w:val="left"/>
              <w:rPr>
                <w:sz w:val="20"/>
              </w:rPr>
            </w:pPr>
            <w:r w:rsidRPr="006A6DB5">
              <w:rPr>
                <w:sz w:val="20"/>
              </w:rPr>
              <w:t>8. Медицинские расходы в среднем на одного пострадавшего работника оптовой базы, руб.</w:t>
            </w:r>
          </w:p>
        </w:tc>
        <w:tc>
          <w:tcPr>
            <w:tcW w:w="1472" w:type="dxa"/>
          </w:tcPr>
          <w:p w:rsidR="002C026C" w:rsidRPr="006A6DB5" w:rsidRDefault="002C026C" w:rsidP="006A6DB5">
            <w:pPr>
              <w:pStyle w:val="a5"/>
              <w:widowControl/>
              <w:ind w:firstLine="0"/>
              <w:jc w:val="left"/>
              <w:rPr>
                <w:sz w:val="20"/>
              </w:rPr>
            </w:pPr>
          </w:p>
          <w:p w:rsidR="002C026C" w:rsidRPr="006A6DB5" w:rsidRDefault="002C026C" w:rsidP="006A6DB5">
            <w:pPr>
              <w:pStyle w:val="a5"/>
              <w:widowControl/>
              <w:ind w:firstLine="0"/>
              <w:jc w:val="left"/>
              <w:rPr>
                <w:sz w:val="20"/>
              </w:rPr>
            </w:pPr>
          </w:p>
          <w:p w:rsidR="008C0D7B" w:rsidRPr="006A6DB5" w:rsidRDefault="002C026C" w:rsidP="006A6DB5">
            <w:pPr>
              <w:pStyle w:val="a5"/>
              <w:widowControl/>
              <w:ind w:firstLine="0"/>
              <w:jc w:val="left"/>
              <w:rPr>
                <w:sz w:val="20"/>
              </w:rPr>
            </w:pPr>
            <w:r w:rsidRPr="006A6DB5">
              <w:rPr>
                <w:sz w:val="20"/>
              </w:rPr>
              <w:t>-</w:t>
            </w:r>
          </w:p>
        </w:tc>
        <w:tc>
          <w:tcPr>
            <w:tcW w:w="1788" w:type="dxa"/>
          </w:tcPr>
          <w:p w:rsidR="002C026C" w:rsidRPr="006A6DB5" w:rsidRDefault="002C026C" w:rsidP="006A6DB5">
            <w:pPr>
              <w:pStyle w:val="a5"/>
              <w:widowControl/>
              <w:ind w:firstLine="0"/>
              <w:jc w:val="left"/>
              <w:rPr>
                <w:sz w:val="20"/>
              </w:rPr>
            </w:pPr>
          </w:p>
          <w:p w:rsidR="002C026C" w:rsidRPr="006A6DB5" w:rsidRDefault="002C026C" w:rsidP="006A6DB5">
            <w:pPr>
              <w:pStyle w:val="a5"/>
              <w:widowControl/>
              <w:ind w:firstLine="0"/>
              <w:jc w:val="left"/>
              <w:rPr>
                <w:sz w:val="20"/>
              </w:rPr>
            </w:pPr>
          </w:p>
          <w:p w:rsidR="008C0D7B" w:rsidRPr="006A6DB5" w:rsidRDefault="002C026C" w:rsidP="006A6DB5">
            <w:pPr>
              <w:pStyle w:val="a5"/>
              <w:widowControl/>
              <w:ind w:firstLine="0"/>
              <w:jc w:val="left"/>
              <w:rPr>
                <w:sz w:val="20"/>
              </w:rPr>
            </w:pPr>
            <w:r w:rsidRPr="006A6DB5">
              <w:rPr>
                <w:sz w:val="20"/>
              </w:rPr>
              <w:t>-</w:t>
            </w:r>
          </w:p>
        </w:tc>
        <w:tc>
          <w:tcPr>
            <w:tcW w:w="1666" w:type="dxa"/>
          </w:tcPr>
          <w:p w:rsidR="002C026C" w:rsidRPr="006A6DB5" w:rsidRDefault="002C026C" w:rsidP="006A6DB5">
            <w:pPr>
              <w:pStyle w:val="a5"/>
              <w:widowControl/>
              <w:ind w:firstLine="0"/>
              <w:jc w:val="left"/>
              <w:rPr>
                <w:sz w:val="20"/>
              </w:rPr>
            </w:pPr>
          </w:p>
          <w:p w:rsidR="002C026C" w:rsidRPr="006A6DB5" w:rsidRDefault="002C026C" w:rsidP="006A6DB5">
            <w:pPr>
              <w:pStyle w:val="a5"/>
              <w:widowControl/>
              <w:ind w:firstLine="0"/>
              <w:jc w:val="left"/>
              <w:rPr>
                <w:sz w:val="20"/>
              </w:rPr>
            </w:pPr>
          </w:p>
          <w:p w:rsidR="008C0D7B" w:rsidRPr="006A6DB5" w:rsidRDefault="002C026C" w:rsidP="006A6DB5">
            <w:pPr>
              <w:pStyle w:val="a5"/>
              <w:widowControl/>
              <w:ind w:firstLine="0"/>
              <w:jc w:val="left"/>
              <w:rPr>
                <w:sz w:val="20"/>
              </w:rPr>
            </w:pPr>
            <w:r w:rsidRPr="006A6DB5">
              <w:rPr>
                <w:sz w:val="20"/>
              </w:rPr>
              <w:t>-</w:t>
            </w:r>
          </w:p>
        </w:tc>
        <w:tc>
          <w:tcPr>
            <w:tcW w:w="1453" w:type="dxa"/>
          </w:tcPr>
          <w:p w:rsidR="008C0D7B" w:rsidRPr="006A6DB5" w:rsidRDefault="002C026C" w:rsidP="006A6DB5">
            <w:pPr>
              <w:pStyle w:val="a5"/>
              <w:widowControl/>
              <w:ind w:firstLine="0"/>
              <w:jc w:val="left"/>
              <w:rPr>
                <w:sz w:val="20"/>
              </w:rPr>
            </w:pPr>
            <w:r w:rsidRPr="006A6DB5">
              <w:rPr>
                <w:sz w:val="20"/>
              </w:rPr>
              <w:t>12841</w:t>
            </w:r>
          </w:p>
        </w:tc>
      </w:tr>
      <w:tr w:rsidR="00602626" w:rsidRPr="006A6DB5" w:rsidTr="006A6DB5">
        <w:trPr>
          <w:trHeight w:val="416"/>
          <w:jc w:val="center"/>
        </w:trPr>
        <w:tc>
          <w:tcPr>
            <w:tcW w:w="3866" w:type="dxa"/>
          </w:tcPr>
          <w:p w:rsidR="008C0D7B" w:rsidRPr="006A6DB5" w:rsidRDefault="002C026C" w:rsidP="006A6DB5">
            <w:pPr>
              <w:pStyle w:val="a5"/>
              <w:widowControl/>
              <w:ind w:firstLine="0"/>
              <w:jc w:val="left"/>
              <w:rPr>
                <w:sz w:val="20"/>
              </w:rPr>
            </w:pPr>
            <w:r w:rsidRPr="006A6DB5">
              <w:rPr>
                <w:sz w:val="20"/>
              </w:rPr>
              <w:t>9. Численность пострадавших работников на оптовой базе, чел.</w:t>
            </w:r>
          </w:p>
        </w:tc>
        <w:tc>
          <w:tcPr>
            <w:tcW w:w="1472" w:type="dxa"/>
          </w:tcPr>
          <w:p w:rsidR="002C026C" w:rsidRPr="006A6DB5" w:rsidRDefault="002C026C" w:rsidP="006A6DB5">
            <w:pPr>
              <w:pStyle w:val="a5"/>
              <w:widowControl/>
              <w:ind w:firstLine="0"/>
              <w:jc w:val="left"/>
              <w:rPr>
                <w:sz w:val="20"/>
              </w:rPr>
            </w:pPr>
          </w:p>
          <w:p w:rsidR="008C0D7B" w:rsidRPr="006A6DB5" w:rsidRDefault="002C026C" w:rsidP="006A6DB5">
            <w:pPr>
              <w:pStyle w:val="a5"/>
              <w:widowControl/>
              <w:ind w:firstLine="0"/>
              <w:jc w:val="left"/>
              <w:rPr>
                <w:sz w:val="20"/>
              </w:rPr>
            </w:pPr>
            <w:r w:rsidRPr="006A6DB5">
              <w:rPr>
                <w:sz w:val="20"/>
              </w:rPr>
              <w:t>-</w:t>
            </w:r>
          </w:p>
        </w:tc>
        <w:tc>
          <w:tcPr>
            <w:tcW w:w="1788" w:type="dxa"/>
          </w:tcPr>
          <w:p w:rsidR="002C026C" w:rsidRPr="006A6DB5" w:rsidRDefault="002C026C" w:rsidP="006A6DB5">
            <w:pPr>
              <w:pStyle w:val="a5"/>
              <w:widowControl/>
              <w:ind w:firstLine="0"/>
              <w:jc w:val="left"/>
              <w:rPr>
                <w:sz w:val="20"/>
              </w:rPr>
            </w:pPr>
          </w:p>
          <w:p w:rsidR="008C0D7B" w:rsidRPr="006A6DB5" w:rsidRDefault="002C026C" w:rsidP="006A6DB5">
            <w:pPr>
              <w:pStyle w:val="a5"/>
              <w:widowControl/>
              <w:ind w:firstLine="0"/>
              <w:jc w:val="left"/>
              <w:rPr>
                <w:sz w:val="20"/>
              </w:rPr>
            </w:pPr>
            <w:r w:rsidRPr="006A6DB5">
              <w:rPr>
                <w:sz w:val="20"/>
              </w:rPr>
              <w:t>-</w:t>
            </w:r>
          </w:p>
        </w:tc>
        <w:tc>
          <w:tcPr>
            <w:tcW w:w="1666" w:type="dxa"/>
          </w:tcPr>
          <w:p w:rsidR="002C026C" w:rsidRPr="006A6DB5" w:rsidRDefault="002C026C" w:rsidP="006A6DB5">
            <w:pPr>
              <w:pStyle w:val="a5"/>
              <w:widowControl/>
              <w:ind w:firstLine="0"/>
              <w:jc w:val="left"/>
              <w:rPr>
                <w:sz w:val="20"/>
              </w:rPr>
            </w:pPr>
          </w:p>
          <w:p w:rsidR="008C0D7B" w:rsidRPr="006A6DB5" w:rsidRDefault="002C026C" w:rsidP="006A6DB5">
            <w:pPr>
              <w:pStyle w:val="a5"/>
              <w:widowControl/>
              <w:ind w:firstLine="0"/>
              <w:jc w:val="left"/>
              <w:rPr>
                <w:sz w:val="20"/>
              </w:rPr>
            </w:pPr>
            <w:r w:rsidRPr="006A6DB5">
              <w:rPr>
                <w:sz w:val="20"/>
              </w:rPr>
              <w:t>-</w:t>
            </w:r>
          </w:p>
        </w:tc>
        <w:tc>
          <w:tcPr>
            <w:tcW w:w="1453" w:type="dxa"/>
          </w:tcPr>
          <w:p w:rsidR="002C026C" w:rsidRPr="006A6DB5" w:rsidRDefault="002C026C" w:rsidP="006A6DB5">
            <w:pPr>
              <w:pStyle w:val="a5"/>
              <w:widowControl/>
              <w:ind w:firstLine="0"/>
              <w:jc w:val="left"/>
              <w:rPr>
                <w:sz w:val="20"/>
              </w:rPr>
            </w:pPr>
          </w:p>
          <w:p w:rsidR="008C0D7B" w:rsidRPr="006A6DB5" w:rsidRDefault="002C026C" w:rsidP="006A6DB5">
            <w:pPr>
              <w:pStyle w:val="a5"/>
              <w:widowControl/>
              <w:ind w:firstLine="0"/>
              <w:jc w:val="left"/>
              <w:rPr>
                <w:sz w:val="20"/>
              </w:rPr>
            </w:pPr>
            <w:r w:rsidRPr="006A6DB5">
              <w:rPr>
                <w:sz w:val="20"/>
              </w:rPr>
              <w:t>8</w:t>
            </w:r>
          </w:p>
        </w:tc>
      </w:tr>
      <w:tr w:rsidR="00602626" w:rsidRPr="006A6DB5" w:rsidTr="006A6DB5">
        <w:trPr>
          <w:trHeight w:val="557"/>
          <w:jc w:val="center"/>
        </w:trPr>
        <w:tc>
          <w:tcPr>
            <w:tcW w:w="3866" w:type="dxa"/>
          </w:tcPr>
          <w:p w:rsidR="008C0D7B" w:rsidRPr="006A6DB5" w:rsidRDefault="002C026C" w:rsidP="006A6DB5">
            <w:pPr>
              <w:pStyle w:val="a5"/>
              <w:widowControl/>
              <w:ind w:firstLine="0"/>
              <w:jc w:val="left"/>
              <w:rPr>
                <w:sz w:val="20"/>
              </w:rPr>
            </w:pPr>
            <w:r w:rsidRPr="006A6DB5">
              <w:rPr>
                <w:sz w:val="20"/>
              </w:rPr>
              <w:t>10. Потери прибыли, в % к стоимости товаров, поврежденных и уничтоженных при страховом случае</w:t>
            </w:r>
          </w:p>
        </w:tc>
        <w:tc>
          <w:tcPr>
            <w:tcW w:w="1472" w:type="dxa"/>
          </w:tcPr>
          <w:p w:rsidR="002C026C" w:rsidRPr="006A6DB5" w:rsidRDefault="002C026C" w:rsidP="006A6DB5">
            <w:pPr>
              <w:pStyle w:val="a5"/>
              <w:widowControl/>
              <w:ind w:firstLine="0"/>
              <w:jc w:val="left"/>
              <w:rPr>
                <w:sz w:val="20"/>
              </w:rPr>
            </w:pPr>
          </w:p>
          <w:p w:rsidR="002C026C" w:rsidRPr="006A6DB5" w:rsidRDefault="002C026C" w:rsidP="006A6DB5">
            <w:pPr>
              <w:pStyle w:val="a5"/>
              <w:widowControl/>
              <w:ind w:firstLine="0"/>
              <w:jc w:val="left"/>
              <w:rPr>
                <w:sz w:val="20"/>
              </w:rPr>
            </w:pPr>
          </w:p>
          <w:p w:rsidR="008C0D7B" w:rsidRPr="006A6DB5" w:rsidRDefault="002C026C" w:rsidP="006A6DB5">
            <w:pPr>
              <w:pStyle w:val="a5"/>
              <w:widowControl/>
              <w:ind w:firstLine="0"/>
              <w:jc w:val="left"/>
              <w:rPr>
                <w:sz w:val="20"/>
              </w:rPr>
            </w:pPr>
            <w:r w:rsidRPr="006A6DB5">
              <w:rPr>
                <w:sz w:val="20"/>
              </w:rPr>
              <w:t>-</w:t>
            </w:r>
          </w:p>
        </w:tc>
        <w:tc>
          <w:tcPr>
            <w:tcW w:w="1788" w:type="dxa"/>
          </w:tcPr>
          <w:p w:rsidR="002C026C" w:rsidRPr="006A6DB5" w:rsidRDefault="002C026C" w:rsidP="006A6DB5">
            <w:pPr>
              <w:pStyle w:val="a5"/>
              <w:widowControl/>
              <w:ind w:firstLine="0"/>
              <w:jc w:val="left"/>
              <w:rPr>
                <w:sz w:val="20"/>
              </w:rPr>
            </w:pPr>
          </w:p>
          <w:p w:rsidR="002C026C" w:rsidRPr="006A6DB5" w:rsidRDefault="002C026C" w:rsidP="006A6DB5">
            <w:pPr>
              <w:pStyle w:val="a5"/>
              <w:widowControl/>
              <w:ind w:firstLine="0"/>
              <w:jc w:val="left"/>
              <w:rPr>
                <w:sz w:val="20"/>
              </w:rPr>
            </w:pPr>
          </w:p>
          <w:p w:rsidR="008C0D7B" w:rsidRPr="006A6DB5" w:rsidRDefault="002C026C" w:rsidP="006A6DB5">
            <w:pPr>
              <w:pStyle w:val="a5"/>
              <w:widowControl/>
              <w:ind w:firstLine="0"/>
              <w:jc w:val="left"/>
              <w:rPr>
                <w:sz w:val="20"/>
              </w:rPr>
            </w:pPr>
            <w:r w:rsidRPr="006A6DB5">
              <w:rPr>
                <w:sz w:val="20"/>
              </w:rPr>
              <w:t>-</w:t>
            </w:r>
          </w:p>
        </w:tc>
        <w:tc>
          <w:tcPr>
            <w:tcW w:w="1666" w:type="dxa"/>
          </w:tcPr>
          <w:p w:rsidR="002C026C" w:rsidRPr="006A6DB5" w:rsidRDefault="002C026C" w:rsidP="006A6DB5">
            <w:pPr>
              <w:pStyle w:val="a5"/>
              <w:widowControl/>
              <w:ind w:firstLine="0"/>
              <w:jc w:val="left"/>
              <w:rPr>
                <w:sz w:val="20"/>
              </w:rPr>
            </w:pPr>
          </w:p>
          <w:p w:rsidR="002C026C" w:rsidRPr="006A6DB5" w:rsidRDefault="002C026C" w:rsidP="006A6DB5">
            <w:pPr>
              <w:pStyle w:val="a5"/>
              <w:widowControl/>
              <w:ind w:firstLine="0"/>
              <w:jc w:val="left"/>
              <w:rPr>
                <w:sz w:val="20"/>
              </w:rPr>
            </w:pPr>
          </w:p>
          <w:p w:rsidR="008C0D7B" w:rsidRPr="006A6DB5" w:rsidRDefault="002C026C" w:rsidP="006A6DB5">
            <w:pPr>
              <w:pStyle w:val="a5"/>
              <w:widowControl/>
              <w:ind w:firstLine="0"/>
              <w:jc w:val="left"/>
              <w:rPr>
                <w:sz w:val="20"/>
              </w:rPr>
            </w:pPr>
            <w:r w:rsidRPr="006A6DB5">
              <w:rPr>
                <w:sz w:val="20"/>
              </w:rPr>
              <w:t>-</w:t>
            </w:r>
          </w:p>
        </w:tc>
        <w:tc>
          <w:tcPr>
            <w:tcW w:w="1453" w:type="dxa"/>
          </w:tcPr>
          <w:p w:rsidR="008C0D7B" w:rsidRPr="006A6DB5" w:rsidRDefault="002C026C" w:rsidP="006A6DB5">
            <w:pPr>
              <w:pStyle w:val="a5"/>
              <w:widowControl/>
              <w:ind w:firstLine="0"/>
              <w:jc w:val="left"/>
              <w:rPr>
                <w:sz w:val="20"/>
              </w:rPr>
            </w:pPr>
            <w:r w:rsidRPr="006A6DB5">
              <w:rPr>
                <w:sz w:val="20"/>
              </w:rPr>
              <w:t>6,68</w:t>
            </w:r>
          </w:p>
        </w:tc>
      </w:tr>
      <w:tr w:rsidR="00602626" w:rsidRPr="006A6DB5" w:rsidTr="006A6DB5">
        <w:trPr>
          <w:trHeight w:val="416"/>
          <w:jc w:val="center"/>
        </w:trPr>
        <w:tc>
          <w:tcPr>
            <w:tcW w:w="3866" w:type="dxa"/>
          </w:tcPr>
          <w:p w:rsidR="008C0D7B" w:rsidRPr="006A6DB5" w:rsidRDefault="002C026C" w:rsidP="006A6DB5">
            <w:pPr>
              <w:pStyle w:val="a5"/>
              <w:widowControl/>
              <w:ind w:firstLine="0"/>
              <w:jc w:val="left"/>
              <w:rPr>
                <w:sz w:val="20"/>
              </w:rPr>
            </w:pPr>
            <w:r w:rsidRPr="006A6DB5">
              <w:rPr>
                <w:sz w:val="20"/>
              </w:rPr>
              <w:t>11. Затраты по аренде помещений, ликвидации последствий случая на базе, руб.</w:t>
            </w:r>
          </w:p>
        </w:tc>
        <w:tc>
          <w:tcPr>
            <w:tcW w:w="1472" w:type="dxa"/>
          </w:tcPr>
          <w:p w:rsidR="002C026C" w:rsidRPr="006A6DB5" w:rsidRDefault="002C026C" w:rsidP="006A6DB5">
            <w:pPr>
              <w:pStyle w:val="a5"/>
              <w:widowControl/>
              <w:ind w:firstLine="0"/>
              <w:jc w:val="left"/>
              <w:rPr>
                <w:sz w:val="20"/>
              </w:rPr>
            </w:pPr>
          </w:p>
          <w:p w:rsidR="002C026C" w:rsidRPr="006A6DB5" w:rsidRDefault="002C026C" w:rsidP="006A6DB5">
            <w:pPr>
              <w:pStyle w:val="a5"/>
              <w:widowControl/>
              <w:ind w:firstLine="0"/>
              <w:jc w:val="left"/>
              <w:rPr>
                <w:sz w:val="20"/>
              </w:rPr>
            </w:pPr>
          </w:p>
          <w:p w:rsidR="008C0D7B" w:rsidRPr="006A6DB5" w:rsidRDefault="002C026C" w:rsidP="006A6DB5">
            <w:pPr>
              <w:pStyle w:val="a5"/>
              <w:widowControl/>
              <w:ind w:firstLine="0"/>
              <w:jc w:val="left"/>
              <w:rPr>
                <w:sz w:val="20"/>
              </w:rPr>
            </w:pPr>
            <w:r w:rsidRPr="006A6DB5">
              <w:rPr>
                <w:sz w:val="20"/>
              </w:rPr>
              <w:t>-</w:t>
            </w:r>
          </w:p>
        </w:tc>
        <w:tc>
          <w:tcPr>
            <w:tcW w:w="1788" w:type="dxa"/>
          </w:tcPr>
          <w:p w:rsidR="002C026C" w:rsidRPr="006A6DB5" w:rsidRDefault="002C026C" w:rsidP="006A6DB5">
            <w:pPr>
              <w:pStyle w:val="a5"/>
              <w:widowControl/>
              <w:ind w:firstLine="0"/>
              <w:jc w:val="left"/>
              <w:rPr>
                <w:sz w:val="20"/>
              </w:rPr>
            </w:pPr>
          </w:p>
          <w:p w:rsidR="002C026C" w:rsidRPr="006A6DB5" w:rsidRDefault="002C026C" w:rsidP="006A6DB5">
            <w:pPr>
              <w:pStyle w:val="a5"/>
              <w:widowControl/>
              <w:ind w:firstLine="0"/>
              <w:jc w:val="left"/>
              <w:rPr>
                <w:sz w:val="20"/>
              </w:rPr>
            </w:pPr>
          </w:p>
          <w:p w:rsidR="008C0D7B" w:rsidRPr="006A6DB5" w:rsidRDefault="002C026C" w:rsidP="006A6DB5">
            <w:pPr>
              <w:pStyle w:val="a5"/>
              <w:widowControl/>
              <w:ind w:firstLine="0"/>
              <w:jc w:val="left"/>
              <w:rPr>
                <w:sz w:val="20"/>
              </w:rPr>
            </w:pPr>
            <w:r w:rsidRPr="006A6DB5">
              <w:rPr>
                <w:sz w:val="20"/>
              </w:rPr>
              <w:t>-</w:t>
            </w:r>
          </w:p>
        </w:tc>
        <w:tc>
          <w:tcPr>
            <w:tcW w:w="1666" w:type="dxa"/>
          </w:tcPr>
          <w:p w:rsidR="002C026C" w:rsidRPr="006A6DB5" w:rsidRDefault="002C026C" w:rsidP="006A6DB5">
            <w:pPr>
              <w:pStyle w:val="a5"/>
              <w:widowControl/>
              <w:ind w:firstLine="0"/>
              <w:jc w:val="left"/>
              <w:rPr>
                <w:sz w:val="20"/>
              </w:rPr>
            </w:pPr>
          </w:p>
          <w:p w:rsidR="002C026C" w:rsidRPr="006A6DB5" w:rsidRDefault="002C026C" w:rsidP="006A6DB5">
            <w:pPr>
              <w:pStyle w:val="a5"/>
              <w:widowControl/>
              <w:ind w:firstLine="0"/>
              <w:jc w:val="left"/>
              <w:rPr>
                <w:sz w:val="20"/>
              </w:rPr>
            </w:pPr>
          </w:p>
          <w:p w:rsidR="008C0D7B" w:rsidRPr="006A6DB5" w:rsidRDefault="002C026C" w:rsidP="006A6DB5">
            <w:pPr>
              <w:pStyle w:val="a5"/>
              <w:widowControl/>
              <w:ind w:firstLine="0"/>
              <w:jc w:val="left"/>
              <w:rPr>
                <w:sz w:val="20"/>
              </w:rPr>
            </w:pPr>
            <w:r w:rsidRPr="006A6DB5">
              <w:rPr>
                <w:sz w:val="20"/>
              </w:rPr>
              <w:t>-</w:t>
            </w:r>
          </w:p>
        </w:tc>
        <w:tc>
          <w:tcPr>
            <w:tcW w:w="1453" w:type="dxa"/>
          </w:tcPr>
          <w:p w:rsidR="002C026C" w:rsidRPr="006A6DB5" w:rsidRDefault="002C026C" w:rsidP="006A6DB5">
            <w:pPr>
              <w:pStyle w:val="a5"/>
              <w:widowControl/>
              <w:ind w:firstLine="0"/>
              <w:jc w:val="left"/>
              <w:rPr>
                <w:sz w:val="20"/>
              </w:rPr>
            </w:pPr>
          </w:p>
          <w:p w:rsidR="002C026C" w:rsidRPr="006A6DB5" w:rsidRDefault="002C026C" w:rsidP="006A6DB5">
            <w:pPr>
              <w:pStyle w:val="a5"/>
              <w:widowControl/>
              <w:ind w:firstLine="0"/>
              <w:jc w:val="left"/>
              <w:rPr>
                <w:sz w:val="20"/>
              </w:rPr>
            </w:pPr>
          </w:p>
          <w:p w:rsidR="008C0D7B" w:rsidRPr="006A6DB5" w:rsidRDefault="002C026C" w:rsidP="006A6DB5">
            <w:pPr>
              <w:pStyle w:val="a5"/>
              <w:widowControl/>
              <w:ind w:firstLine="0"/>
              <w:jc w:val="left"/>
              <w:rPr>
                <w:sz w:val="20"/>
              </w:rPr>
            </w:pPr>
            <w:r w:rsidRPr="006A6DB5">
              <w:rPr>
                <w:sz w:val="20"/>
              </w:rPr>
              <w:t>142499</w:t>
            </w:r>
          </w:p>
        </w:tc>
      </w:tr>
      <w:tr w:rsidR="00602626" w:rsidRPr="006A6DB5" w:rsidTr="006A6DB5">
        <w:trPr>
          <w:trHeight w:val="416"/>
          <w:jc w:val="center"/>
        </w:trPr>
        <w:tc>
          <w:tcPr>
            <w:tcW w:w="3866" w:type="dxa"/>
          </w:tcPr>
          <w:p w:rsidR="008C0D7B" w:rsidRPr="006A6DB5" w:rsidRDefault="002C026C" w:rsidP="006A6DB5">
            <w:pPr>
              <w:pStyle w:val="a5"/>
              <w:widowControl/>
              <w:ind w:firstLine="0"/>
              <w:jc w:val="left"/>
              <w:rPr>
                <w:sz w:val="20"/>
              </w:rPr>
            </w:pPr>
            <w:r w:rsidRPr="006A6DB5">
              <w:rPr>
                <w:sz w:val="20"/>
              </w:rPr>
              <w:t>12. Расходы оптовой базы на юридические услуги вследствие причиненного ей ущерба, руб.</w:t>
            </w:r>
          </w:p>
        </w:tc>
        <w:tc>
          <w:tcPr>
            <w:tcW w:w="1472" w:type="dxa"/>
          </w:tcPr>
          <w:p w:rsidR="002C026C" w:rsidRPr="006A6DB5" w:rsidRDefault="002C026C" w:rsidP="006A6DB5">
            <w:pPr>
              <w:pStyle w:val="a5"/>
              <w:widowControl/>
              <w:ind w:firstLine="0"/>
              <w:jc w:val="left"/>
              <w:rPr>
                <w:sz w:val="20"/>
              </w:rPr>
            </w:pPr>
          </w:p>
          <w:p w:rsidR="002C026C" w:rsidRPr="006A6DB5" w:rsidRDefault="002C026C" w:rsidP="006A6DB5">
            <w:pPr>
              <w:pStyle w:val="a5"/>
              <w:widowControl/>
              <w:ind w:firstLine="0"/>
              <w:jc w:val="left"/>
              <w:rPr>
                <w:sz w:val="20"/>
              </w:rPr>
            </w:pPr>
          </w:p>
          <w:p w:rsidR="008C0D7B" w:rsidRPr="006A6DB5" w:rsidRDefault="002C026C" w:rsidP="006A6DB5">
            <w:pPr>
              <w:pStyle w:val="a5"/>
              <w:widowControl/>
              <w:ind w:firstLine="0"/>
              <w:jc w:val="left"/>
              <w:rPr>
                <w:sz w:val="20"/>
              </w:rPr>
            </w:pPr>
            <w:r w:rsidRPr="006A6DB5">
              <w:rPr>
                <w:sz w:val="20"/>
              </w:rPr>
              <w:t>-</w:t>
            </w:r>
          </w:p>
        </w:tc>
        <w:tc>
          <w:tcPr>
            <w:tcW w:w="1788" w:type="dxa"/>
          </w:tcPr>
          <w:p w:rsidR="002C026C" w:rsidRPr="006A6DB5" w:rsidRDefault="002C026C" w:rsidP="006A6DB5">
            <w:pPr>
              <w:pStyle w:val="a5"/>
              <w:widowControl/>
              <w:ind w:firstLine="0"/>
              <w:jc w:val="left"/>
              <w:rPr>
                <w:sz w:val="20"/>
              </w:rPr>
            </w:pPr>
          </w:p>
          <w:p w:rsidR="002C026C" w:rsidRPr="006A6DB5" w:rsidRDefault="002C026C" w:rsidP="006A6DB5">
            <w:pPr>
              <w:pStyle w:val="a5"/>
              <w:widowControl/>
              <w:ind w:firstLine="0"/>
              <w:jc w:val="left"/>
              <w:rPr>
                <w:sz w:val="20"/>
              </w:rPr>
            </w:pPr>
          </w:p>
          <w:p w:rsidR="008C0D7B" w:rsidRPr="006A6DB5" w:rsidRDefault="002C026C" w:rsidP="006A6DB5">
            <w:pPr>
              <w:pStyle w:val="a5"/>
              <w:widowControl/>
              <w:ind w:firstLine="0"/>
              <w:jc w:val="left"/>
              <w:rPr>
                <w:sz w:val="20"/>
              </w:rPr>
            </w:pPr>
            <w:r w:rsidRPr="006A6DB5">
              <w:rPr>
                <w:sz w:val="20"/>
              </w:rPr>
              <w:t>-</w:t>
            </w:r>
          </w:p>
        </w:tc>
        <w:tc>
          <w:tcPr>
            <w:tcW w:w="1666" w:type="dxa"/>
          </w:tcPr>
          <w:p w:rsidR="002C026C" w:rsidRPr="006A6DB5" w:rsidRDefault="002C026C" w:rsidP="006A6DB5">
            <w:pPr>
              <w:pStyle w:val="a5"/>
              <w:widowControl/>
              <w:ind w:firstLine="0"/>
              <w:jc w:val="left"/>
              <w:rPr>
                <w:sz w:val="20"/>
              </w:rPr>
            </w:pPr>
          </w:p>
          <w:p w:rsidR="002C026C" w:rsidRPr="006A6DB5" w:rsidRDefault="002C026C" w:rsidP="006A6DB5">
            <w:pPr>
              <w:pStyle w:val="a5"/>
              <w:widowControl/>
              <w:ind w:firstLine="0"/>
              <w:jc w:val="left"/>
              <w:rPr>
                <w:sz w:val="20"/>
              </w:rPr>
            </w:pPr>
          </w:p>
          <w:p w:rsidR="008C0D7B" w:rsidRPr="006A6DB5" w:rsidRDefault="002C026C" w:rsidP="006A6DB5">
            <w:pPr>
              <w:pStyle w:val="a5"/>
              <w:widowControl/>
              <w:ind w:firstLine="0"/>
              <w:jc w:val="left"/>
              <w:rPr>
                <w:sz w:val="20"/>
              </w:rPr>
            </w:pPr>
            <w:r w:rsidRPr="006A6DB5">
              <w:rPr>
                <w:sz w:val="20"/>
              </w:rPr>
              <w:t>-</w:t>
            </w:r>
          </w:p>
        </w:tc>
        <w:tc>
          <w:tcPr>
            <w:tcW w:w="1453" w:type="dxa"/>
          </w:tcPr>
          <w:p w:rsidR="002C026C" w:rsidRPr="006A6DB5" w:rsidRDefault="002C026C" w:rsidP="006A6DB5">
            <w:pPr>
              <w:pStyle w:val="a5"/>
              <w:widowControl/>
              <w:ind w:firstLine="0"/>
              <w:jc w:val="left"/>
              <w:rPr>
                <w:sz w:val="20"/>
              </w:rPr>
            </w:pPr>
          </w:p>
          <w:p w:rsidR="002C026C" w:rsidRPr="006A6DB5" w:rsidRDefault="002C026C" w:rsidP="006A6DB5">
            <w:pPr>
              <w:pStyle w:val="a5"/>
              <w:widowControl/>
              <w:ind w:firstLine="0"/>
              <w:jc w:val="left"/>
              <w:rPr>
                <w:sz w:val="20"/>
              </w:rPr>
            </w:pPr>
          </w:p>
          <w:p w:rsidR="008C0D7B" w:rsidRPr="006A6DB5" w:rsidRDefault="002C026C" w:rsidP="006A6DB5">
            <w:pPr>
              <w:pStyle w:val="a5"/>
              <w:widowControl/>
              <w:ind w:firstLine="0"/>
              <w:jc w:val="left"/>
              <w:rPr>
                <w:sz w:val="20"/>
              </w:rPr>
            </w:pPr>
            <w:r w:rsidRPr="006A6DB5">
              <w:rPr>
                <w:sz w:val="20"/>
              </w:rPr>
              <w:t>35963,94</w:t>
            </w:r>
          </w:p>
        </w:tc>
      </w:tr>
      <w:tr w:rsidR="00602626" w:rsidRPr="006A6DB5" w:rsidTr="006A6DB5">
        <w:trPr>
          <w:trHeight w:val="416"/>
          <w:jc w:val="center"/>
        </w:trPr>
        <w:tc>
          <w:tcPr>
            <w:tcW w:w="3866" w:type="dxa"/>
          </w:tcPr>
          <w:p w:rsidR="008C0D7B" w:rsidRPr="006A6DB5" w:rsidRDefault="002C026C" w:rsidP="006A6DB5">
            <w:pPr>
              <w:pStyle w:val="a5"/>
              <w:widowControl/>
              <w:ind w:firstLine="0"/>
              <w:jc w:val="left"/>
              <w:rPr>
                <w:sz w:val="20"/>
              </w:rPr>
            </w:pPr>
            <w:r w:rsidRPr="006A6DB5">
              <w:rPr>
                <w:sz w:val="20"/>
              </w:rPr>
              <w:t>13. Периодичность уплаты регрессной суммы в месяц за период рассрочки 6 месяцев и ставка ссудного процента</w:t>
            </w:r>
          </w:p>
        </w:tc>
        <w:tc>
          <w:tcPr>
            <w:tcW w:w="1472" w:type="dxa"/>
          </w:tcPr>
          <w:p w:rsidR="002C026C" w:rsidRPr="006A6DB5" w:rsidRDefault="002C026C" w:rsidP="006A6DB5">
            <w:pPr>
              <w:pStyle w:val="a5"/>
              <w:widowControl/>
              <w:ind w:firstLine="0"/>
              <w:jc w:val="left"/>
              <w:rPr>
                <w:sz w:val="20"/>
              </w:rPr>
            </w:pPr>
          </w:p>
          <w:p w:rsidR="002C026C" w:rsidRPr="006A6DB5" w:rsidRDefault="002C026C" w:rsidP="006A6DB5">
            <w:pPr>
              <w:pStyle w:val="a5"/>
              <w:widowControl/>
              <w:ind w:firstLine="0"/>
              <w:jc w:val="left"/>
              <w:rPr>
                <w:sz w:val="20"/>
              </w:rPr>
            </w:pPr>
          </w:p>
          <w:p w:rsidR="002C026C" w:rsidRPr="006A6DB5" w:rsidRDefault="002C026C" w:rsidP="006A6DB5">
            <w:pPr>
              <w:pStyle w:val="a5"/>
              <w:widowControl/>
              <w:ind w:firstLine="0"/>
              <w:jc w:val="left"/>
              <w:rPr>
                <w:sz w:val="20"/>
              </w:rPr>
            </w:pPr>
          </w:p>
          <w:p w:rsidR="008C0D7B" w:rsidRPr="006A6DB5" w:rsidRDefault="002C026C" w:rsidP="006A6DB5">
            <w:pPr>
              <w:pStyle w:val="a5"/>
              <w:widowControl/>
              <w:ind w:firstLine="0"/>
              <w:jc w:val="left"/>
              <w:rPr>
                <w:sz w:val="20"/>
              </w:rPr>
            </w:pPr>
            <w:r w:rsidRPr="006A6DB5">
              <w:rPr>
                <w:sz w:val="20"/>
              </w:rPr>
              <w:t>-</w:t>
            </w:r>
          </w:p>
        </w:tc>
        <w:tc>
          <w:tcPr>
            <w:tcW w:w="1788" w:type="dxa"/>
          </w:tcPr>
          <w:p w:rsidR="002C026C" w:rsidRPr="006A6DB5" w:rsidRDefault="002C026C" w:rsidP="006A6DB5">
            <w:pPr>
              <w:pStyle w:val="a5"/>
              <w:widowControl/>
              <w:ind w:firstLine="0"/>
              <w:jc w:val="left"/>
              <w:rPr>
                <w:sz w:val="20"/>
              </w:rPr>
            </w:pPr>
          </w:p>
          <w:p w:rsidR="002C026C" w:rsidRPr="006A6DB5" w:rsidRDefault="002C026C" w:rsidP="006A6DB5">
            <w:pPr>
              <w:pStyle w:val="a5"/>
              <w:widowControl/>
              <w:ind w:firstLine="0"/>
              <w:jc w:val="left"/>
              <w:rPr>
                <w:sz w:val="20"/>
              </w:rPr>
            </w:pPr>
          </w:p>
          <w:p w:rsidR="002C026C" w:rsidRPr="006A6DB5" w:rsidRDefault="002C026C" w:rsidP="006A6DB5">
            <w:pPr>
              <w:pStyle w:val="a5"/>
              <w:widowControl/>
              <w:ind w:firstLine="0"/>
              <w:jc w:val="left"/>
              <w:rPr>
                <w:sz w:val="20"/>
              </w:rPr>
            </w:pPr>
          </w:p>
          <w:p w:rsidR="008C0D7B" w:rsidRPr="006A6DB5" w:rsidRDefault="002C026C" w:rsidP="006A6DB5">
            <w:pPr>
              <w:pStyle w:val="a5"/>
              <w:widowControl/>
              <w:ind w:firstLine="0"/>
              <w:jc w:val="left"/>
              <w:rPr>
                <w:sz w:val="20"/>
              </w:rPr>
            </w:pPr>
            <w:r w:rsidRPr="006A6DB5">
              <w:rPr>
                <w:sz w:val="20"/>
              </w:rPr>
              <w:t>-</w:t>
            </w:r>
          </w:p>
        </w:tc>
        <w:tc>
          <w:tcPr>
            <w:tcW w:w="1666" w:type="dxa"/>
          </w:tcPr>
          <w:p w:rsidR="002C026C" w:rsidRPr="006A6DB5" w:rsidRDefault="002C026C" w:rsidP="006A6DB5">
            <w:pPr>
              <w:pStyle w:val="a5"/>
              <w:widowControl/>
              <w:ind w:firstLine="0"/>
              <w:jc w:val="left"/>
              <w:rPr>
                <w:sz w:val="20"/>
              </w:rPr>
            </w:pPr>
          </w:p>
          <w:p w:rsidR="002C026C" w:rsidRPr="006A6DB5" w:rsidRDefault="002C026C" w:rsidP="006A6DB5">
            <w:pPr>
              <w:pStyle w:val="a5"/>
              <w:widowControl/>
              <w:ind w:firstLine="0"/>
              <w:jc w:val="left"/>
              <w:rPr>
                <w:sz w:val="20"/>
              </w:rPr>
            </w:pPr>
          </w:p>
          <w:p w:rsidR="002C026C" w:rsidRPr="006A6DB5" w:rsidRDefault="002C026C" w:rsidP="006A6DB5">
            <w:pPr>
              <w:pStyle w:val="a5"/>
              <w:widowControl/>
              <w:ind w:firstLine="0"/>
              <w:jc w:val="left"/>
              <w:rPr>
                <w:sz w:val="20"/>
              </w:rPr>
            </w:pPr>
          </w:p>
          <w:p w:rsidR="008C0D7B" w:rsidRPr="006A6DB5" w:rsidRDefault="002C026C" w:rsidP="006A6DB5">
            <w:pPr>
              <w:pStyle w:val="a5"/>
              <w:widowControl/>
              <w:ind w:firstLine="0"/>
              <w:jc w:val="left"/>
              <w:rPr>
                <w:sz w:val="20"/>
              </w:rPr>
            </w:pPr>
            <w:r w:rsidRPr="006A6DB5">
              <w:rPr>
                <w:sz w:val="20"/>
              </w:rPr>
              <w:t>-</w:t>
            </w:r>
          </w:p>
        </w:tc>
        <w:tc>
          <w:tcPr>
            <w:tcW w:w="1453" w:type="dxa"/>
          </w:tcPr>
          <w:p w:rsidR="002C026C" w:rsidRPr="006A6DB5" w:rsidRDefault="002C026C" w:rsidP="006A6DB5">
            <w:pPr>
              <w:pStyle w:val="a5"/>
              <w:widowControl/>
              <w:ind w:firstLine="0"/>
              <w:jc w:val="left"/>
              <w:rPr>
                <w:sz w:val="20"/>
              </w:rPr>
            </w:pPr>
          </w:p>
          <w:p w:rsidR="002C026C" w:rsidRPr="006A6DB5" w:rsidRDefault="002C026C" w:rsidP="006A6DB5">
            <w:pPr>
              <w:pStyle w:val="a5"/>
              <w:widowControl/>
              <w:ind w:firstLine="0"/>
              <w:jc w:val="left"/>
              <w:rPr>
                <w:sz w:val="20"/>
              </w:rPr>
            </w:pPr>
          </w:p>
          <w:p w:rsidR="002C026C" w:rsidRPr="006A6DB5" w:rsidRDefault="002C026C" w:rsidP="006A6DB5">
            <w:pPr>
              <w:pStyle w:val="a5"/>
              <w:widowControl/>
              <w:ind w:firstLine="0"/>
              <w:jc w:val="left"/>
              <w:rPr>
                <w:sz w:val="20"/>
              </w:rPr>
            </w:pPr>
          </w:p>
          <w:p w:rsidR="008C0D7B" w:rsidRPr="006A6DB5" w:rsidRDefault="002C026C" w:rsidP="006A6DB5">
            <w:pPr>
              <w:pStyle w:val="a5"/>
              <w:widowControl/>
              <w:ind w:firstLine="0"/>
              <w:jc w:val="left"/>
              <w:rPr>
                <w:sz w:val="20"/>
              </w:rPr>
            </w:pPr>
            <w:r w:rsidRPr="006A6DB5">
              <w:rPr>
                <w:sz w:val="20"/>
              </w:rPr>
              <w:t>2 и 5 %</w:t>
            </w:r>
          </w:p>
        </w:tc>
      </w:tr>
    </w:tbl>
    <w:p w:rsidR="00010DA2" w:rsidRPr="006A6DB5" w:rsidRDefault="00010DA2" w:rsidP="006A6DB5">
      <w:pPr>
        <w:pStyle w:val="a5"/>
        <w:rPr>
          <w:lang w:eastAsia="en-US"/>
        </w:rPr>
      </w:pPr>
    </w:p>
    <w:p w:rsidR="00E47F6D" w:rsidRDefault="00E47F6D" w:rsidP="006A6DB5">
      <w:pPr>
        <w:pStyle w:val="a5"/>
        <w:rPr>
          <w:lang w:eastAsia="en-US"/>
        </w:rPr>
      </w:pPr>
      <w:r w:rsidRPr="006A6DB5">
        <w:rPr>
          <w:lang w:eastAsia="en-US"/>
        </w:rPr>
        <w:t>Рассчитаем сумму полученного прямого ущерба:</w:t>
      </w:r>
    </w:p>
    <w:p w:rsidR="00CC45C1" w:rsidRPr="006A6DB5" w:rsidRDefault="00CC45C1" w:rsidP="006A6DB5">
      <w:pPr>
        <w:pStyle w:val="a5"/>
        <w:rPr>
          <w:lang w:eastAsia="en-US"/>
        </w:rPr>
      </w:pPr>
    </w:p>
    <w:p w:rsidR="00E47F6D" w:rsidRPr="006A6DB5" w:rsidRDefault="00BC096B" w:rsidP="006A6DB5">
      <w:pPr>
        <w:pStyle w:val="a5"/>
        <w:rPr>
          <w:lang w:eastAsia="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49.5pt">
            <v:imagedata r:id="rId7" o:title="" chromakey="white"/>
          </v:shape>
        </w:pict>
      </w:r>
    </w:p>
    <w:p w:rsidR="00CC45C1" w:rsidRDefault="00CC45C1" w:rsidP="006A6DB5">
      <w:pPr>
        <w:pStyle w:val="a5"/>
        <w:rPr>
          <w:lang w:eastAsia="en-US"/>
        </w:rPr>
      </w:pPr>
    </w:p>
    <w:p w:rsidR="00E47F6D" w:rsidRDefault="00E47F6D" w:rsidP="006A6DB5">
      <w:pPr>
        <w:pStyle w:val="a5"/>
        <w:rPr>
          <w:lang w:eastAsia="en-US"/>
        </w:rPr>
      </w:pPr>
      <w:r w:rsidRPr="006A6DB5">
        <w:rPr>
          <w:lang w:eastAsia="en-US"/>
        </w:rPr>
        <w:t>Рассчитаем сумму полученного дополнительного ущерба, к которому отнесем потери прибыли, медицинские расходы, затраты по аренде и юридические расходы:</w:t>
      </w:r>
    </w:p>
    <w:p w:rsidR="00CC45C1" w:rsidRPr="006A6DB5" w:rsidRDefault="00CC45C1" w:rsidP="006A6DB5">
      <w:pPr>
        <w:pStyle w:val="a5"/>
        <w:rPr>
          <w:lang w:eastAsia="en-US"/>
        </w:rPr>
      </w:pPr>
    </w:p>
    <w:p w:rsidR="00E47F6D" w:rsidRPr="006A6DB5" w:rsidRDefault="00CC45C1" w:rsidP="006A6DB5">
      <w:pPr>
        <w:pStyle w:val="a5"/>
        <w:rPr>
          <w:lang w:eastAsia="en-US"/>
        </w:rPr>
      </w:pPr>
      <w:r>
        <w:br w:type="page"/>
      </w:r>
      <w:r w:rsidR="00BC096B">
        <w:pict>
          <v:shape id="_x0000_i1026" type="#_x0000_t75" style="width:434.25pt;height:44.25pt">
            <v:imagedata r:id="rId8" o:title="" chromakey="white"/>
          </v:shape>
        </w:pict>
      </w:r>
    </w:p>
    <w:p w:rsidR="00CC45C1" w:rsidRDefault="00CC45C1" w:rsidP="006A6DB5">
      <w:pPr>
        <w:pStyle w:val="a5"/>
        <w:rPr>
          <w:lang w:eastAsia="en-US"/>
        </w:rPr>
      </w:pPr>
    </w:p>
    <w:p w:rsidR="00E47F6D" w:rsidRPr="006A6DB5" w:rsidRDefault="00E47F6D" w:rsidP="006A6DB5">
      <w:pPr>
        <w:pStyle w:val="a5"/>
        <w:rPr>
          <w:lang w:eastAsia="en-US"/>
        </w:rPr>
      </w:pPr>
      <w:r w:rsidRPr="006A6DB5">
        <w:rPr>
          <w:lang w:eastAsia="en-US"/>
        </w:rPr>
        <w:t>Таким образом, общая сумма ущерба составит:</w:t>
      </w:r>
    </w:p>
    <w:p w:rsidR="00CC45C1" w:rsidRDefault="00CC45C1" w:rsidP="006A6DB5">
      <w:pPr>
        <w:pStyle w:val="a5"/>
      </w:pPr>
    </w:p>
    <w:p w:rsidR="00E47F6D" w:rsidRPr="006A6DB5" w:rsidRDefault="00BC096B" w:rsidP="006A6DB5">
      <w:pPr>
        <w:pStyle w:val="a5"/>
        <w:rPr>
          <w:lang w:eastAsia="en-US"/>
        </w:rPr>
      </w:pPr>
      <w:r>
        <w:pict>
          <v:shape id="_x0000_i1027" type="#_x0000_t75" style="width:323.25pt;height:24.75pt">
            <v:imagedata r:id="rId9" o:title="" chromakey="white"/>
          </v:shape>
        </w:pict>
      </w:r>
    </w:p>
    <w:p w:rsidR="00CC45C1" w:rsidRDefault="00CC45C1" w:rsidP="006A6DB5">
      <w:pPr>
        <w:pStyle w:val="a5"/>
      </w:pPr>
    </w:p>
    <w:p w:rsidR="00E47F6D" w:rsidRPr="006A6DB5" w:rsidRDefault="00602626" w:rsidP="006A6DB5">
      <w:pPr>
        <w:pStyle w:val="a5"/>
      </w:pPr>
      <w:r w:rsidRPr="006A6DB5">
        <w:t xml:space="preserve">Страховая премия при брутто-ставке в </w:t>
      </w:r>
      <w:r w:rsidR="00E47F6D" w:rsidRPr="006A6DB5">
        <w:t>16,8</w:t>
      </w:r>
      <w:r w:rsidRPr="006A6DB5">
        <w:t xml:space="preserve"> руб. составит</w:t>
      </w:r>
      <w:r w:rsidR="00E47F6D" w:rsidRPr="006A6DB5">
        <w:t>:</w:t>
      </w:r>
    </w:p>
    <w:p w:rsidR="00CC45C1" w:rsidRDefault="00CC45C1" w:rsidP="006A6DB5">
      <w:pPr>
        <w:pStyle w:val="a5"/>
      </w:pPr>
    </w:p>
    <w:p w:rsidR="00E47F6D" w:rsidRPr="006A6DB5" w:rsidRDefault="00BC096B" w:rsidP="006A6DB5">
      <w:pPr>
        <w:pStyle w:val="a5"/>
      </w:pPr>
      <w:r>
        <w:pict>
          <v:shape id="_x0000_i1028" type="#_x0000_t75" style="width:249.75pt;height:39.75pt">
            <v:imagedata r:id="rId10" o:title="" chromakey="white"/>
          </v:shape>
        </w:pict>
      </w:r>
    </w:p>
    <w:p w:rsidR="00CC45C1" w:rsidRDefault="00CC45C1" w:rsidP="006A6DB5">
      <w:pPr>
        <w:pStyle w:val="a5"/>
      </w:pPr>
    </w:p>
    <w:p w:rsidR="00122251" w:rsidRPr="006A6DB5" w:rsidRDefault="00122251" w:rsidP="006A6DB5">
      <w:pPr>
        <w:pStyle w:val="a5"/>
      </w:pPr>
      <w:r w:rsidRPr="006A6DB5">
        <w:t>Рассчитываем размер безусловной добровольной франшизы:</w:t>
      </w:r>
    </w:p>
    <w:p w:rsidR="00CC45C1" w:rsidRDefault="00CC45C1" w:rsidP="006A6DB5">
      <w:pPr>
        <w:pStyle w:val="a5"/>
      </w:pPr>
    </w:p>
    <w:p w:rsidR="00122251" w:rsidRPr="006A6DB5" w:rsidRDefault="00BC096B" w:rsidP="006A6DB5">
      <w:pPr>
        <w:pStyle w:val="a5"/>
      </w:pPr>
      <w:r>
        <w:pict>
          <v:shape id="_x0000_i1029" type="#_x0000_t75" style="width:234pt;height:24.75pt">
            <v:imagedata r:id="rId11" o:title="" chromakey="white"/>
          </v:shape>
        </w:pict>
      </w:r>
    </w:p>
    <w:p w:rsidR="00CC45C1" w:rsidRDefault="00CC45C1" w:rsidP="006A6DB5">
      <w:pPr>
        <w:pStyle w:val="a5"/>
      </w:pPr>
    </w:p>
    <w:p w:rsidR="00122251" w:rsidRPr="006A6DB5" w:rsidRDefault="008C0D7B" w:rsidP="006A6DB5">
      <w:pPr>
        <w:pStyle w:val="a5"/>
      </w:pPr>
      <w:r w:rsidRPr="006A6DB5">
        <w:t>Таким образом, размер регрессной суммы составит:</w:t>
      </w:r>
    </w:p>
    <w:p w:rsidR="00CC45C1" w:rsidRDefault="00CC45C1" w:rsidP="006A6DB5">
      <w:pPr>
        <w:pStyle w:val="a5"/>
      </w:pPr>
    </w:p>
    <w:p w:rsidR="008C0D7B" w:rsidRPr="006A6DB5" w:rsidRDefault="00BC096B" w:rsidP="006A6DB5">
      <w:pPr>
        <w:pStyle w:val="a5"/>
      </w:pPr>
      <w:r>
        <w:pict>
          <v:shape id="_x0000_i1030" type="#_x0000_t75" style="width:268.5pt;height:24.75pt">
            <v:imagedata r:id="rId12" o:title="" chromakey="white"/>
          </v:shape>
        </w:pict>
      </w:r>
    </w:p>
    <w:p w:rsidR="00CC45C1" w:rsidRDefault="00CC45C1" w:rsidP="006A6DB5">
      <w:pPr>
        <w:pStyle w:val="a5"/>
      </w:pPr>
    </w:p>
    <w:p w:rsidR="008C0D7B" w:rsidRPr="006A6DB5" w:rsidRDefault="008C0D7B" w:rsidP="006A6DB5">
      <w:pPr>
        <w:pStyle w:val="a5"/>
      </w:pPr>
      <w:r w:rsidRPr="006A6DB5">
        <w:t>Далее рассчитаем ежемесячный фактор фонда возмещения регрессной суммы по формуле:</w:t>
      </w:r>
    </w:p>
    <w:p w:rsidR="00CC45C1" w:rsidRDefault="00CC45C1" w:rsidP="006A6DB5">
      <w:pPr>
        <w:pStyle w:val="a5"/>
      </w:pPr>
    </w:p>
    <w:p w:rsidR="008C0D7B" w:rsidRPr="006A6DB5" w:rsidRDefault="00BC096B" w:rsidP="006A6DB5">
      <w:pPr>
        <w:pStyle w:val="a5"/>
        <w:rPr>
          <w:lang w:val="en-US"/>
        </w:rPr>
      </w:pPr>
      <w:r>
        <w:pict>
          <v:shape id="_x0000_i1031" type="#_x0000_t75" style="width:123.75pt;height:42pt">
            <v:imagedata r:id="rId13" o:title="" chromakey="white"/>
          </v:shape>
        </w:pict>
      </w:r>
    </w:p>
    <w:p w:rsidR="00CC45C1" w:rsidRDefault="00CC45C1" w:rsidP="006A6DB5">
      <w:pPr>
        <w:pStyle w:val="a5"/>
      </w:pPr>
    </w:p>
    <w:p w:rsidR="00FB18F4" w:rsidRPr="006A6DB5" w:rsidRDefault="00FB18F4" w:rsidP="006A6DB5">
      <w:pPr>
        <w:pStyle w:val="a5"/>
      </w:pPr>
      <w:r w:rsidRPr="006A6DB5">
        <w:t>где:</w:t>
      </w:r>
    </w:p>
    <w:p w:rsidR="00122251" w:rsidRPr="006A6DB5" w:rsidRDefault="00122251" w:rsidP="006A6DB5">
      <w:pPr>
        <w:pStyle w:val="a5"/>
      </w:pPr>
      <w:r w:rsidRPr="006A6DB5">
        <w:rPr>
          <w:lang w:val="en-US"/>
        </w:rPr>
        <w:t>SFF</w:t>
      </w:r>
      <w:r w:rsidRPr="006A6DB5">
        <w:t xml:space="preserve"> – еже</w:t>
      </w:r>
      <w:r w:rsidR="00FB18F4" w:rsidRPr="006A6DB5">
        <w:t>месячный</w:t>
      </w:r>
      <w:r w:rsidRPr="006A6DB5">
        <w:t xml:space="preserve"> фактор фонда возмещения;</w:t>
      </w:r>
    </w:p>
    <w:p w:rsidR="00122251" w:rsidRPr="006A6DB5" w:rsidRDefault="00122251" w:rsidP="006A6DB5">
      <w:pPr>
        <w:pStyle w:val="a5"/>
      </w:pPr>
      <w:r w:rsidRPr="006A6DB5">
        <w:rPr>
          <w:lang w:val="en-US"/>
        </w:rPr>
        <w:t>i</w:t>
      </w:r>
      <w:r w:rsidRPr="006A6DB5">
        <w:t xml:space="preserve"> – ставка процента;</w:t>
      </w:r>
    </w:p>
    <w:p w:rsidR="00122251" w:rsidRPr="006A6DB5" w:rsidRDefault="00122251" w:rsidP="006A6DB5">
      <w:pPr>
        <w:pStyle w:val="a5"/>
      </w:pPr>
      <w:r w:rsidRPr="006A6DB5">
        <w:rPr>
          <w:lang w:val="en-US"/>
        </w:rPr>
        <w:t>n</w:t>
      </w:r>
      <w:r w:rsidRPr="006A6DB5">
        <w:t xml:space="preserve"> – </w:t>
      </w:r>
      <w:r w:rsidR="00FB18F4" w:rsidRPr="006A6DB5">
        <w:t>количество регрессных платежей за период рассрочки регрессной суммы</w:t>
      </w:r>
      <w:r w:rsidRPr="006A6DB5">
        <w:t>.</w:t>
      </w:r>
    </w:p>
    <w:p w:rsidR="00122251" w:rsidRPr="006A6DB5" w:rsidRDefault="00FB18F4" w:rsidP="006A6DB5">
      <w:pPr>
        <w:pStyle w:val="a5"/>
      </w:pPr>
      <w:r w:rsidRPr="006A6DB5">
        <w:t>В нашем случае</w:t>
      </w:r>
      <w:r w:rsidR="00122251" w:rsidRPr="006A6DB5">
        <w:t>:</w:t>
      </w:r>
    </w:p>
    <w:p w:rsidR="00CC45C1" w:rsidRDefault="00CC45C1" w:rsidP="006A6DB5">
      <w:pPr>
        <w:pStyle w:val="a5"/>
      </w:pPr>
    </w:p>
    <w:p w:rsidR="00FB18F4" w:rsidRPr="006A6DB5" w:rsidRDefault="00BC096B" w:rsidP="006A6DB5">
      <w:pPr>
        <w:pStyle w:val="a5"/>
        <w:rPr>
          <w:lang w:val="en-US"/>
        </w:rPr>
      </w:pPr>
      <w:r>
        <w:pict>
          <v:shape id="_x0000_i1032" type="#_x0000_t75" style="width:255pt;height:50.25pt">
            <v:imagedata r:id="rId14" o:title="" chromakey="white"/>
          </v:shape>
        </w:pict>
      </w:r>
    </w:p>
    <w:p w:rsidR="00CC45C1" w:rsidRDefault="00CC45C1" w:rsidP="006A6DB5">
      <w:pPr>
        <w:pStyle w:val="a5"/>
      </w:pPr>
    </w:p>
    <w:p w:rsidR="00FB18F4" w:rsidRPr="006A6DB5" w:rsidRDefault="00FB18F4" w:rsidP="006A6DB5">
      <w:pPr>
        <w:pStyle w:val="a5"/>
      </w:pPr>
      <w:r w:rsidRPr="006A6DB5">
        <w:t>Далее определяем сумму периодичных регрессных выплат:</w:t>
      </w:r>
    </w:p>
    <w:p w:rsidR="00CC45C1" w:rsidRDefault="00CC45C1" w:rsidP="006A6DB5">
      <w:pPr>
        <w:pStyle w:val="a5"/>
      </w:pPr>
    </w:p>
    <w:p w:rsidR="00FB18F4" w:rsidRPr="006A6DB5" w:rsidRDefault="00BC096B" w:rsidP="006A6DB5">
      <w:pPr>
        <w:pStyle w:val="a5"/>
      </w:pPr>
      <w:r>
        <w:pict>
          <v:shape id="_x0000_i1033" type="#_x0000_t75" style="width:390.75pt;height:39.75pt">
            <v:imagedata r:id="rId15" o:title="" chromakey="white"/>
          </v:shape>
        </w:pict>
      </w:r>
    </w:p>
    <w:p w:rsidR="00A15FEE" w:rsidRPr="006A6DB5" w:rsidRDefault="00A15FEE" w:rsidP="006A6DB5">
      <w:pPr>
        <w:pStyle w:val="a5"/>
      </w:pPr>
      <w:r w:rsidRPr="006A6DB5">
        <w:t>где:</w:t>
      </w:r>
    </w:p>
    <w:p w:rsidR="00122251" w:rsidRPr="006A6DB5" w:rsidRDefault="00A15FEE" w:rsidP="006A6DB5">
      <w:pPr>
        <w:pStyle w:val="a5"/>
      </w:pPr>
      <w:r w:rsidRPr="006A6DB5">
        <w:t>В</w:t>
      </w:r>
      <w:r w:rsidR="00122251" w:rsidRPr="006A6DB5">
        <w:t xml:space="preserve"> – сумма </w:t>
      </w:r>
      <w:r w:rsidRPr="006A6DB5">
        <w:t>регрессных</w:t>
      </w:r>
      <w:r w:rsidR="00122251" w:rsidRPr="006A6DB5">
        <w:t xml:space="preserve"> платежей;</w:t>
      </w:r>
    </w:p>
    <w:p w:rsidR="00122251" w:rsidRPr="006A6DB5" w:rsidRDefault="00A15FEE" w:rsidP="006A6DB5">
      <w:pPr>
        <w:pStyle w:val="a5"/>
      </w:pPr>
      <w:r w:rsidRPr="006A6DB5">
        <w:t>Р</w:t>
      </w:r>
      <w:r w:rsidR="00122251" w:rsidRPr="006A6DB5">
        <w:t xml:space="preserve"> – </w:t>
      </w:r>
      <w:r w:rsidRPr="006A6DB5">
        <w:t xml:space="preserve">регрессная </w:t>
      </w:r>
      <w:r w:rsidR="00122251" w:rsidRPr="006A6DB5">
        <w:t>сумма.</w:t>
      </w:r>
    </w:p>
    <w:p w:rsidR="00706394" w:rsidRPr="006A6DB5" w:rsidRDefault="00706394" w:rsidP="006A6DB5">
      <w:pPr>
        <w:pStyle w:val="a5"/>
        <w:rPr>
          <w:lang w:eastAsia="en-US"/>
        </w:rPr>
      </w:pPr>
    </w:p>
    <w:p w:rsidR="00010DA2" w:rsidRPr="006A6DB5" w:rsidRDefault="00010DA2" w:rsidP="006A6DB5">
      <w:pPr>
        <w:pStyle w:val="21"/>
        <w:ind w:firstLine="709"/>
        <w:jc w:val="both"/>
        <w:rPr>
          <w:b w:val="0"/>
        </w:rPr>
      </w:pPr>
      <w:bookmarkStart w:id="7" w:name="_Toc242020028"/>
      <w:r w:rsidRPr="006A6DB5">
        <w:rPr>
          <w:b w:val="0"/>
        </w:rPr>
        <w:t>2.2 Анализ рынка страхования ответственности в РФ</w:t>
      </w:r>
      <w:bookmarkEnd w:id="7"/>
    </w:p>
    <w:p w:rsidR="00010DA2" w:rsidRPr="006A6DB5" w:rsidRDefault="00010DA2" w:rsidP="006A6DB5">
      <w:pPr>
        <w:pStyle w:val="a5"/>
        <w:rPr>
          <w:lang w:eastAsia="en-US"/>
        </w:rPr>
      </w:pPr>
    </w:p>
    <w:p w:rsidR="001677B4" w:rsidRPr="006A6DB5" w:rsidRDefault="001677B4" w:rsidP="006A6DB5">
      <w:pPr>
        <w:pStyle w:val="a5"/>
      </w:pPr>
      <w:r w:rsidRPr="006A6DB5">
        <w:t xml:space="preserve">Объем премии в добровольном страховании ответственности по итогам 1 полугодия 2008 составил 11,7 млрд руб, что на 7,5%больше, чем в 1-м полугодии 2007 г. В общем объеме премии на страховом рынке на долю добровольного страхования ответственности приходится всего 4%. Из всех видов добровольного страхования меньшая доля (3%) приходится только на страхование жизни. </w:t>
      </w:r>
    </w:p>
    <w:p w:rsidR="001677B4" w:rsidRPr="006A6DB5" w:rsidRDefault="001677B4" w:rsidP="006A6DB5">
      <w:pPr>
        <w:pStyle w:val="a5"/>
      </w:pPr>
      <w:r w:rsidRPr="006A6DB5">
        <w:t xml:space="preserve">Уровень страховых выплат по добровольному страхованию ответственности составил в 1 полугодии 2008 г 8%, объем выплат рос по сравнению аналогичным периодом прошлого года с темпом больше, чем аналогичный показатель премий, — на 31,5%. </w:t>
      </w:r>
    </w:p>
    <w:p w:rsidR="001677B4" w:rsidRPr="006A6DB5" w:rsidRDefault="001677B4" w:rsidP="006A6DB5">
      <w:pPr>
        <w:pStyle w:val="a5"/>
      </w:pPr>
      <w:r w:rsidRPr="006A6DB5">
        <w:rPr>
          <w:bCs/>
        </w:rPr>
        <w:t>В начале 2008 года рынок добровольного страхования ответственности стал меняться:</w:t>
      </w:r>
    </w:p>
    <w:p w:rsidR="001677B4" w:rsidRPr="006A6DB5" w:rsidRDefault="001677B4" w:rsidP="006A6DB5">
      <w:pPr>
        <w:pStyle w:val="a5"/>
        <w:numPr>
          <w:ilvl w:val="0"/>
          <w:numId w:val="8"/>
        </w:numPr>
        <w:ind w:left="0" w:firstLine="709"/>
      </w:pPr>
      <w:r w:rsidRPr="006A6DB5">
        <w:t xml:space="preserve">на протяжении уже нескольких лет страховые премии 2 квартала всегда были меньше по абсолютному значению показателя 1 квартала. Тогда как в этом году объем премии от квартала к квартала пока нарастает; </w:t>
      </w:r>
    </w:p>
    <w:p w:rsidR="001677B4" w:rsidRPr="006A6DB5" w:rsidRDefault="001677B4" w:rsidP="006A6DB5">
      <w:pPr>
        <w:pStyle w:val="a5"/>
        <w:numPr>
          <w:ilvl w:val="0"/>
          <w:numId w:val="8"/>
        </w:numPr>
        <w:ind w:left="0" w:firstLine="709"/>
      </w:pPr>
      <w:r w:rsidRPr="006A6DB5">
        <w:t>объем страховых выплат составлял приблизительно одну и ту же величину, но в 1 квартале текущего года и, как следствие, в полугодии, страховые выплаты росли</w:t>
      </w:r>
    </w:p>
    <w:p w:rsidR="001677B4" w:rsidRPr="006A6DB5" w:rsidRDefault="001677B4" w:rsidP="006A6DB5">
      <w:pPr>
        <w:pStyle w:val="a5"/>
      </w:pPr>
      <w:r w:rsidRPr="006A6DB5">
        <w:t xml:space="preserve">Очищается ли таким образом рынок добровольного страхования ответственности от засилья страховых схем, превалирующих в нем по объему премии в недалеком прошлом? Либо речь идет о единичной ситуации (рост бизнеса или оплаченные убытки), сложившейся в бизнесе по страхованию ответственности у отдельно взятой компании? </w:t>
      </w:r>
    </w:p>
    <w:p w:rsidR="001677B4" w:rsidRPr="006A6DB5" w:rsidRDefault="001677B4" w:rsidP="006A6DB5">
      <w:pPr>
        <w:pStyle w:val="a5"/>
      </w:pPr>
      <w:r w:rsidRPr="006A6DB5">
        <w:t xml:space="preserve">Скорее всего, более верной оказывается вторая ситуация. Так, рынок классического страхования вырос благодаря приращению бизнеса, либо индексации договоров у тех страховщиков, которые всегда имели рыночный портфель по страхованию ответственности и уровень выплат таких страховщиков всегда больше 0%. </w:t>
      </w:r>
    </w:p>
    <w:p w:rsidR="001677B4" w:rsidRPr="006A6DB5" w:rsidRDefault="001677B4" w:rsidP="006A6DB5">
      <w:pPr>
        <w:pStyle w:val="a5"/>
      </w:pPr>
      <w:r w:rsidRPr="006A6DB5">
        <w:t xml:space="preserve">Между тем, мы вынуждены признать, что более 25% от объема премии ведущих страховщиков по добровольному страхованию ответственности в 1-м полугодии 2008 г /26 проц в 1-м полугодии 2007 г/ приходится на компании, вообще не осуществляющие страховых выплат, и при этом зарегистрированные по одному юридическому адресу /"Руссогарантия", "Гранд-Полис", "НЭСО"/. Более того, по адресу последних трех страховщиков, согласно реестру страховых организаций ФССН, зарегистрировано еще 2 компании: ООО СК "Серебряный полис" и ООО "Страховой дом "Покровитель". </w:t>
      </w:r>
    </w:p>
    <w:p w:rsidR="001677B4" w:rsidRPr="006A6DB5" w:rsidRDefault="001677B4" w:rsidP="006A6DB5">
      <w:pPr>
        <w:pStyle w:val="a5"/>
      </w:pPr>
      <w:r w:rsidRPr="006A6DB5">
        <w:t>Таким образом, пока невозможно согласиться с теми экспертами, которые говорят о снижении доли нерыночного страхования в страховании ответственности. Отдельные компании, конечно, видоизменяют свой бизнес или уходят с рынка, но на их место становятся другие.</w:t>
      </w:r>
    </w:p>
    <w:p w:rsidR="00A53642" w:rsidRPr="006A6DB5" w:rsidRDefault="00A53642" w:rsidP="006A6DB5">
      <w:pPr>
        <w:pStyle w:val="a5"/>
      </w:pPr>
      <w:r w:rsidRPr="006A6DB5">
        <w:t>По данным Федеральной службы страхового надзора (ФССН) в едином государственном реестре субъектов страхового дела на 30.06.2009 зарегистрировано 743 страховые организации. Обобщены оперативные данные, полученные в электронном виде от 707 страховщиков, 3 - не проводили страховые операции, 33 - не представили форму ведомственного государственного статистического наблюдения № 1-С "Сведения об основных показателях деятельности страховой организации за январь – июнь 2009 года "по электронной почте.</w:t>
      </w:r>
    </w:p>
    <w:p w:rsidR="00A53642" w:rsidRPr="006A6DB5" w:rsidRDefault="00A53642" w:rsidP="006A6DB5">
      <w:pPr>
        <w:pStyle w:val="a5"/>
      </w:pPr>
      <w:r w:rsidRPr="006A6DB5">
        <w:t>За 1 полугодие 2009 г. общая сумма страховой премии (взносов) и страховых выплат по всем видам страхования за 1 полугодие 2009 г. составила соответственно 493,66 и 352,06 млрд. руб. или 104,23 и 124,86 % по сравнению с аналогичным периодом 2008 года.</w:t>
      </w:r>
    </w:p>
    <w:p w:rsidR="00A53642" w:rsidRPr="006A6DB5" w:rsidRDefault="00A53642" w:rsidP="006A6DB5">
      <w:pPr>
        <w:pStyle w:val="a5"/>
      </w:pPr>
      <w:r w:rsidRPr="006A6DB5">
        <w:t>Совокупный объем страховых премий по добровольному страхованию за отчетный период достиг 225,15 млрд. руб., что на 9,09% меньше показателя за 1 полугодие 2008 г. Совокупные выплаты по добровольному страхованию – 108,64 млрд. руб. (на 29,88% больше, чем в 1 полугодии 2008 г.).</w:t>
      </w:r>
    </w:p>
    <w:p w:rsidR="00A53642" w:rsidRPr="006A6DB5" w:rsidRDefault="00A53642" w:rsidP="006A6DB5">
      <w:pPr>
        <w:pStyle w:val="a5"/>
      </w:pPr>
      <w:r w:rsidRPr="006A6DB5">
        <w:t>Общий объем страховых премий по обязательному страхованию в 1 полугодии 2009 г. составил 268,50 млрд. руб. (18,82% к 1 полугодию 2008 г.). Общий объем выплат по обязательному страхованию за отчетный период достиг 243,42 млрд. руб., что на 22,74% превысило аналогичный показатель за 1 полугодие 2008 г.</w:t>
      </w:r>
    </w:p>
    <w:p w:rsidR="00A53642" w:rsidRPr="006A6DB5" w:rsidRDefault="00A53642" w:rsidP="006A6DB5">
      <w:pPr>
        <w:pStyle w:val="a5"/>
      </w:pPr>
      <w:r w:rsidRPr="006A6DB5">
        <w:rPr>
          <w:iCs/>
        </w:rPr>
        <w:t>ОСАГО</w:t>
      </w:r>
    </w:p>
    <w:p w:rsidR="00A53642" w:rsidRPr="006A6DB5" w:rsidRDefault="00A53642" w:rsidP="006A6DB5">
      <w:pPr>
        <w:pStyle w:val="a5"/>
      </w:pPr>
      <w:r w:rsidRPr="006A6DB5">
        <w:rPr>
          <w:u w:val="single"/>
        </w:rPr>
        <w:t>Страховые премии</w:t>
      </w:r>
    </w:p>
    <w:p w:rsidR="00A53642" w:rsidRPr="006A6DB5" w:rsidRDefault="00A53642" w:rsidP="006A6DB5">
      <w:pPr>
        <w:pStyle w:val="a5"/>
      </w:pPr>
      <w:r w:rsidRPr="006A6DB5">
        <w:t>В 1 полугодии 2009 г. страховыми компаниями было собрано 39,87 млрд. руб. страховых премий (сборов) по обязательному страхованию гражданской ответственности владельцев транспортных средств, что превысило аналогичный показатель за 1 полугодие 2008 г. на 1,67%. Доля собранных премий по договорам ОСАГО 50 крупнейшими страховыми компаниями составила 89,716% от общего объема премий по договорам ОСАГО (35,77 млрд. руб.).</w:t>
      </w:r>
    </w:p>
    <w:p w:rsidR="00A53642" w:rsidRPr="006A6DB5" w:rsidRDefault="00A53642" w:rsidP="006A6DB5">
      <w:pPr>
        <w:pStyle w:val="a5"/>
      </w:pPr>
      <w:r w:rsidRPr="006A6DB5">
        <w:t>Лидерами по объемам собранных страховых премий (взносов) по договорам ОСАГО (</w:t>
      </w:r>
      <w:r w:rsidR="00E41EBB" w:rsidRPr="006A6DB5">
        <w:t>Приложение 1</w:t>
      </w:r>
      <w:r w:rsidRPr="006A6DB5">
        <w:t xml:space="preserve">) выступили компании системы РОСГОССТРАХ (суммарно 11,34 млрд. руб., 28,44% в общем объеме собранной премии по ОСАГО), РЕСО-ГАРАНТИЯ (3,62 млрд. руб., 9,07%), компании группы МСК (2,87 млрд. руб., 7,19%), ИНГОССТРАХ (2,77 млрд. руб., 6,95%). </w:t>
      </w:r>
    </w:p>
    <w:p w:rsidR="00A53642" w:rsidRPr="006A6DB5" w:rsidRDefault="00A53642" w:rsidP="006A6DB5">
      <w:pPr>
        <w:pStyle w:val="a5"/>
      </w:pPr>
      <w:r w:rsidRPr="006A6DB5">
        <w:rPr>
          <w:u w:val="single"/>
        </w:rPr>
        <w:t>Выплаты</w:t>
      </w:r>
    </w:p>
    <w:p w:rsidR="00A53642" w:rsidRPr="006A6DB5" w:rsidRDefault="00A53642" w:rsidP="006A6DB5">
      <w:pPr>
        <w:pStyle w:val="a5"/>
      </w:pPr>
      <w:r w:rsidRPr="006A6DB5">
        <w:t>Выплаты по договорам ОСАГО в 1 полугодии</w:t>
      </w:r>
      <w:r w:rsidR="006A6DB5">
        <w:t>.</w:t>
      </w:r>
      <w:r w:rsidRPr="006A6DB5">
        <w:t xml:space="preserve"> составили 23,6 млрд. руб., что на 4,61% превысило значение показателя за 1 полугодие 2008г.</w:t>
      </w:r>
    </w:p>
    <w:p w:rsidR="00A53642" w:rsidRPr="006A6DB5" w:rsidRDefault="00A53642" w:rsidP="006A6DB5">
      <w:pPr>
        <w:pStyle w:val="a5"/>
      </w:pPr>
      <w:r w:rsidRPr="006A6DB5">
        <w:t>90,18% совокупного объема выплат (21,29 млрд. руб.) пришлось на 50 крупнейших страховых компаний. Объем выплат по договорам ОСАГО 50 крупнейшими страховыми компаниями в 1 полугодии 2009 г. по отношению к 1 полугодию 2008г. вырос на 9,41%.</w:t>
      </w:r>
    </w:p>
    <w:p w:rsidR="00A53642" w:rsidRPr="006A6DB5" w:rsidRDefault="00A53642" w:rsidP="006A6DB5">
      <w:pPr>
        <w:pStyle w:val="a5"/>
      </w:pPr>
      <w:r w:rsidRPr="006A6DB5">
        <w:t>Среди страховых компаний лидирующие позиции по объемам выплат по договорам ОСАГО (</w:t>
      </w:r>
      <w:r w:rsidR="008C7EB9" w:rsidRPr="006A6DB5">
        <w:t>Приложение 2</w:t>
      </w:r>
      <w:r w:rsidRPr="006A6DB5">
        <w:t>) в отчетном периоде занимали компании системы РОСГОССТРАХ (суммарно 6,26 млрд. руб., 26,51% в общем объеме выплат по ОСАГО), РЕСО-ГАРАНТИЯ (1,75 млрд. руб., 7,42%), компании системы МСК (1,72 млрд. руб., 7,28%).</w:t>
      </w:r>
    </w:p>
    <w:p w:rsidR="00797372" w:rsidRPr="006A6DB5" w:rsidRDefault="00797372" w:rsidP="006A6DB5">
      <w:pPr>
        <w:pStyle w:val="a5"/>
        <w:rPr>
          <w:lang w:eastAsia="en-US"/>
        </w:rPr>
      </w:pPr>
      <w:r w:rsidRPr="006A6DB5">
        <w:rPr>
          <w:lang w:eastAsia="en-US"/>
        </w:rPr>
        <w:t xml:space="preserve">Очевидно, текущая экономическая ситуация продолжит существенно влиять на рынок страхования не только во второй половине 2008 г., но и в 2009 году. Сложности в экономике приведут к тому, что рынок не сможет поддерживать весьма активные темпы роста, которые он демонстрировал на протяжение нескольких лет подряд. Тем не менее, очевидно, что страховой рынок продолжит свое развитие. Согласно консервативным прогнозам, в 2009 г. рынок страхования в целом способен показать темп прироста премии в районе 15–16%. </w:t>
      </w:r>
    </w:p>
    <w:p w:rsidR="00797372" w:rsidRPr="006A6DB5" w:rsidRDefault="00797372" w:rsidP="006A6DB5">
      <w:pPr>
        <w:pStyle w:val="a5"/>
        <w:rPr>
          <w:lang w:eastAsia="en-US"/>
        </w:rPr>
      </w:pPr>
      <w:r w:rsidRPr="006A6DB5">
        <w:rPr>
          <w:lang w:eastAsia="en-US"/>
        </w:rPr>
        <w:t xml:space="preserve">Основные виды на рынке добровольного страхования, иного, чем страхование жизни и ОСАГО (ДИСЖ+ОСАГО), согласно оценкам, будут развиваться с приблизительно равными темпами. Наиболее активно – имущественное страхование и ОСАГО, чуть медленнее – личное страхование и страхование ответственности. В результате объем рынка ДИСЖ+ОСАГО в 2009 году может составить чуть более 600 млрд руб., а к 2011 исходя из текущих предположений способен достичь почти 790 млрд руб. </w:t>
      </w:r>
    </w:p>
    <w:p w:rsidR="00010DA2" w:rsidRPr="006A6DB5" w:rsidRDefault="00797372" w:rsidP="006A6DB5">
      <w:pPr>
        <w:pStyle w:val="a5"/>
        <w:rPr>
          <w:lang w:eastAsia="en-US"/>
        </w:rPr>
      </w:pPr>
      <w:r w:rsidRPr="006A6DB5">
        <w:rPr>
          <w:lang w:eastAsia="en-US"/>
        </w:rPr>
        <w:t>Таким образом, страхование будет развиваться с темпами, близкими к инфляции или чуть выше, что будет означать как минимум сохранение реальных объемов рынка. По мере того, как российская экономика будет постепенно приспосабливаться к новым условиям и в перспективе оправляться от кризиса, ежегодные темпы роста будут постепенно увеличиваться. Тем не менее, исходя из консервативного прогноза развития, увеличение темпов роста будет происходить плавно.</w:t>
      </w:r>
    </w:p>
    <w:p w:rsidR="00797372" w:rsidRPr="006A6DB5" w:rsidRDefault="00797372" w:rsidP="006A6DB5">
      <w:pPr>
        <w:pStyle w:val="a5"/>
        <w:rPr>
          <w:lang w:eastAsia="en-US"/>
        </w:rPr>
      </w:pPr>
    </w:p>
    <w:p w:rsidR="00010DA2" w:rsidRPr="006A6DB5" w:rsidRDefault="00010DA2" w:rsidP="006A6DB5">
      <w:pPr>
        <w:pStyle w:val="21"/>
        <w:ind w:firstLine="709"/>
        <w:jc w:val="both"/>
        <w:rPr>
          <w:b w:val="0"/>
        </w:rPr>
      </w:pPr>
      <w:bookmarkStart w:id="8" w:name="_Toc242020029"/>
      <w:r w:rsidRPr="006A6DB5">
        <w:rPr>
          <w:b w:val="0"/>
        </w:rPr>
        <w:t xml:space="preserve">2.3 </w:t>
      </w:r>
      <w:r w:rsidR="006F4178" w:rsidRPr="006A6DB5">
        <w:rPr>
          <w:b w:val="0"/>
        </w:rPr>
        <w:t>Возможности использования мирового опыта страхования ответственности в России</w:t>
      </w:r>
      <w:bookmarkEnd w:id="8"/>
    </w:p>
    <w:p w:rsidR="006F4178" w:rsidRPr="006A6DB5" w:rsidRDefault="006F4178" w:rsidP="006A6DB5">
      <w:pPr>
        <w:pStyle w:val="a5"/>
        <w:rPr>
          <w:lang w:eastAsia="en-US"/>
        </w:rPr>
      </w:pPr>
    </w:p>
    <w:p w:rsidR="006F4178" w:rsidRPr="006A6DB5" w:rsidRDefault="006F4178" w:rsidP="006A6DB5">
      <w:pPr>
        <w:pStyle w:val="a5"/>
        <w:rPr>
          <w:bCs/>
        </w:rPr>
      </w:pPr>
      <w:r w:rsidRPr="006A6DB5">
        <w:rPr>
          <w:bCs/>
        </w:rPr>
        <w:t>В мировой практике нередко страховой риск формулируется шире, чем простая ссылка на ответственность, возникающую при определенном виде деятельности. Но эта конкретизация скорее нацелена на перечисление основных направлений застрахованной деятельности, а не на описание конкретных встречающихся на практике случаев. И уровень такой конкретизации очень разнообразный.</w:t>
      </w:r>
    </w:p>
    <w:p w:rsidR="006F4178" w:rsidRPr="006A6DB5" w:rsidRDefault="006F4178" w:rsidP="006A6DB5">
      <w:pPr>
        <w:pStyle w:val="a5"/>
        <w:rPr>
          <w:bCs/>
        </w:rPr>
      </w:pPr>
      <w:r w:rsidRPr="006A6DB5">
        <w:rPr>
          <w:bCs/>
        </w:rPr>
        <w:t>Обратимся к страхованию ответственности арбитражных управляющих. В Германии, например, страховое покрытие формулируется посредством перечисления основных видов рисков, которые могут возникнуть при осуществлении арбитражным управляющим своей деятельности. Степень конкретизации при этом очень разная.</w:t>
      </w:r>
    </w:p>
    <w:p w:rsidR="006F4178" w:rsidRPr="006A6DB5" w:rsidRDefault="006F4178" w:rsidP="006A6DB5">
      <w:pPr>
        <w:pStyle w:val="a5"/>
        <w:rPr>
          <w:bCs/>
        </w:rPr>
      </w:pPr>
      <w:r w:rsidRPr="006A6DB5">
        <w:rPr>
          <w:bCs/>
        </w:rPr>
        <w:t>В качестве примера приведем некоторые из этих формулировок, которые в вольном переводе звучат следующим образом:</w:t>
      </w:r>
    </w:p>
    <w:p w:rsidR="006F4178" w:rsidRPr="006A6DB5" w:rsidRDefault="006F4178" w:rsidP="006A6DB5">
      <w:pPr>
        <w:pStyle w:val="a5"/>
        <w:rPr>
          <w:bCs/>
        </w:rPr>
      </w:pPr>
      <w:r w:rsidRPr="006A6DB5">
        <w:rPr>
          <w:bCs/>
        </w:rPr>
        <w:t>- невнесение известных требований кредиторов в окончательный отчет управляющего по формированию конкурсной массы;</w:t>
      </w:r>
    </w:p>
    <w:p w:rsidR="006F4178" w:rsidRPr="006A6DB5" w:rsidRDefault="006F4178" w:rsidP="006A6DB5">
      <w:pPr>
        <w:pStyle w:val="a5"/>
        <w:rPr>
          <w:bCs/>
        </w:rPr>
      </w:pPr>
      <w:r w:rsidRPr="006A6DB5">
        <w:rPr>
          <w:bCs/>
        </w:rPr>
        <w:t>- передача функций управления должником неспособным людям (вероятно, имеется в виду как люди, ограниченные в дееспособности, так и люди, не обладающие необходимыми профессиональными навыками);</w:t>
      </w:r>
    </w:p>
    <w:p w:rsidR="006F4178" w:rsidRPr="006A6DB5" w:rsidRDefault="006F4178" w:rsidP="006A6DB5">
      <w:pPr>
        <w:pStyle w:val="a5"/>
        <w:rPr>
          <w:bCs/>
        </w:rPr>
      </w:pPr>
      <w:r w:rsidRPr="006A6DB5">
        <w:rPr>
          <w:bCs/>
        </w:rPr>
        <w:t>- неправильное управление судебным процессом.</w:t>
      </w:r>
    </w:p>
    <w:p w:rsidR="006F4178" w:rsidRPr="006A6DB5" w:rsidRDefault="006F4178" w:rsidP="006A6DB5">
      <w:pPr>
        <w:pStyle w:val="a5"/>
        <w:rPr>
          <w:bCs/>
        </w:rPr>
      </w:pPr>
      <w:r w:rsidRPr="006A6DB5">
        <w:rPr>
          <w:bCs/>
        </w:rPr>
        <w:t>Как видим, первые два риска в достаточной степени конкретизированы. Третий же, напротив, слишком общий.</w:t>
      </w:r>
    </w:p>
    <w:p w:rsidR="006F4178" w:rsidRPr="006A6DB5" w:rsidRDefault="006F4178" w:rsidP="006A6DB5">
      <w:pPr>
        <w:pStyle w:val="a5"/>
        <w:rPr>
          <w:bCs/>
        </w:rPr>
      </w:pPr>
      <w:r w:rsidRPr="006A6DB5">
        <w:rPr>
          <w:bCs/>
        </w:rPr>
        <w:t>В России такое страхование осуществляется на базе Типовых (стандартных) правил страхования ответственности арбитражных управляющих, утвержденных Всероссийским союзом страховщиков, которые определяют страховой случай самым общим образом - посредством ссылки на вид деятельности, указанием на вид причиняемого вреда и лиц, которым он может быть причинен. Формулировка при этом более объемная, чем этого требуют положения ст. 20 Федерального закона от 26 октября 2002 г. N 127-ФЗ "О несостоятельности (банкротстве)".</w:t>
      </w:r>
    </w:p>
    <w:p w:rsidR="006F4178" w:rsidRPr="006A6DB5" w:rsidRDefault="006F4178" w:rsidP="006A6DB5">
      <w:pPr>
        <w:pStyle w:val="a5"/>
        <w:rPr>
          <w:bCs/>
        </w:rPr>
      </w:pPr>
      <w:r w:rsidRPr="006A6DB5">
        <w:rPr>
          <w:bCs/>
        </w:rPr>
        <w:t>Говоря о конкретизации страхового покрытия, необходимо давать себе отчет в том, что зачастую речь идет лишь об обозначении направлений, по которым может возникнуть ответственность страхователя. При этом указание на типовые страховые риски в договоре не всегда можно расценивать как сужение покрытия. Напротив, нередки случаи, когда по страхованию ответственности возмещаются риски, которые должны быть застрахованы по другим видам страхования. Например, при страховании ответственности судовладельцев (P&amp;I-страхование) предусмотрено покрытие рисков, от которых отказались страховщики по страхованию КАСКО судов (H&amp;M-страхование). Речь идет о страховании риска "1/4 ответственности за столкновение" сверх покрытия, предлагаемого по страхованию КАСКО (RDC - running down clause или collision liability clause)</w:t>
      </w:r>
      <w:r w:rsidRPr="006A6DB5">
        <w:rPr>
          <w:bCs/>
          <w:vertAlign w:val="superscript"/>
        </w:rPr>
        <w:footnoteReference w:id="22"/>
      </w:r>
      <w:r w:rsidRPr="006A6DB5">
        <w:rPr>
          <w:bCs/>
        </w:rPr>
        <w:t>. Страхование ответственности российских судовладельцев посредством включения в клубы взаимного страхования - отдельная тема для анализа с учетом положений действующего законодательства.</w:t>
      </w:r>
    </w:p>
    <w:p w:rsidR="006F4178" w:rsidRPr="006A6DB5" w:rsidRDefault="006F4178" w:rsidP="006A6DB5">
      <w:pPr>
        <w:pStyle w:val="a5"/>
        <w:rPr>
          <w:bCs/>
        </w:rPr>
      </w:pPr>
      <w:r w:rsidRPr="006A6DB5">
        <w:rPr>
          <w:bCs/>
        </w:rPr>
        <w:t>В ряде случаев страховое покрытие, предоставляемое на Западе, отличается от российского в силу разницы в законодательстве. Наиболее наглядным и актуальным является пример, получивший широкую огласку в средствах массовой информации, поскольку он связан с допуском российских самолетов в европейские аэропорты. Речь идет о страховании ответственности перевозчика перед пассажиром воздушного судна. В соответствии со ст. 133 Воздушного кодекса РФ такое страхование является обязательным. При этом по аналогии с международными требованиями установлена твердая сумма, в пределах которой должна быть застрахована ответственность перевозчика.</w:t>
      </w:r>
    </w:p>
    <w:p w:rsidR="006F4178" w:rsidRPr="006A6DB5" w:rsidRDefault="006F4178" w:rsidP="006A6DB5">
      <w:pPr>
        <w:pStyle w:val="a5"/>
        <w:rPr>
          <w:bCs/>
        </w:rPr>
      </w:pPr>
      <w:r w:rsidRPr="006A6DB5">
        <w:rPr>
          <w:bCs/>
        </w:rPr>
        <w:t>В настоящее время размер суммы, установленной в данном правовом акте, не соответствует международным требованиям. Проблема заключается в способе осуществления выплат. Определение размера выплаты по страхованию ответственности регулируется нормами гл. 59 ГК РФ, что соответствует сути данного вида страхования. Однако реализация этих норм носит длящийся характер, что предопределяет накопительный способ определения размера страховой выплаты. В этой связи заранее (при заключении договора страхования) невозможно установить единовременную выплату в относительной близости с датой наступления страхового случая, как это имеет место при страховании от несчастных случаев и болезней и как это принято в международной практике данного вида страхования. Определенным решением может служить установление так называемой предварительной выплаты в твердом размере. И все же это всего лишь временный выход из создавшейся ситуации. Принципиальная разница в порядке возмещения по вреду, причиненному жизни или здоровью, остается.</w:t>
      </w:r>
    </w:p>
    <w:p w:rsidR="006F4178" w:rsidRPr="006A6DB5" w:rsidRDefault="006F4178" w:rsidP="006A6DB5">
      <w:pPr>
        <w:pStyle w:val="a5"/>
        <w:rPr>
          <w:bCs/>
        </w:rPr>
      </w:pPr>
      <w:r w:rsidRPr="006A6DB5">
        <w:rPr>
          <w:bCs/>
        </w:rPr>
        <w:t>По отдельным видам страхования происходит смешение страхования ответственности и рисков, которые по общему правилу не подлежат возмещению по страхованию ответственности. Например, это касается обязательного страхования ответственности специального депозитария и управляющих компаний, осуществляемого в соответствии с требованиями Федерального закона от 24 июля 2002 г. N 111-ФЗ "Об инвестировании средств для финансирования накопительной части трудовой пенсии в Российской Федерации". Согласно п. 1 ст. 25 этого законодательного акта специализированный депозитарий обязан застраховать риск своей ответственности перед Пенсионным фондом РФ и управляющими компаниями за нарушения договоров об оказании услуг специализированного депозитария, вызванные ошибками, небрежностью или умышленными противоправными действиями (бездействием) работников специализированного депозитария либо умышленными противоправными действиями иных лиц</w:t>
      </w:r>
      <w:r w:rsidRPr="006A6DB5">
        <w:rPr>
          <w:bCs/>
          <w:vertAlign w:val="superscript"/>
        </w:rPr>
        <w:footnoteReference w:id="23"/>
      </w:r>
      <w:r w:rsidRPr="006A6DB5">
        <w:rPr>
          <w:bCs/>
        </w:rPr>
        <w:t>.</w:t>
      </w:r>
    </w:p>
    <w:p w:rsidR="00010DA2" w:rsidRPr="006A6DB5" w:rsidRDefault="00010DA2" w:rsidP="006A6DB5">
      <w:pPr>
        <w:pStyle w:val="a5"/>
        <w:rPr>
          <w:lang w:eastAsia="en-US"/>
        </w:rPr>
      </w:pPr>
    </w:p>
    <w:p w:rsidR="00010DA2" w:rsidRPr="006A6DB5" w:rsidRDefault="00010DA2" w:rsidP="006A6DB5">
      <w:pPr>
        <w:pStyle w:val="11"/>
        <w:ind w:firstLine="709"/>
        <w:jc w:val="both"/>
        <w:rPr>
          <w:b w:val="0"/>
        </w:rPr>
      </w:pPr>
      <w:r w:rsidRPr="006A6DB5">
        <w:rPr>
          <w:b w:val="0"/>
        </w:rPr>
        <w:br w:type="page"/>
      </w:r>
      <w:bookmarkStart w:id="9" w:name="_Toc242020030"/>
      <w:r w:rsidRPr="006A6DB5">
        <w:rPr>
          <w:b w:val="0"/>
        </w:rPr>
        <w:t>Глава 3. Проблемы и перспективы развития страхования ответственности в Российской Федерации</w:t>
      </w:r>
      <w:bookmarkEnd w:id="9"/>
    </w:p>
    <w:p w:rsidR="00CC45C1" w:rsidRDefault="00CC45C1" w:rsidP="006A6DB5">
      <w:pPr>
        <w:pStyle w:val="21"/>
        <w:ind w:firstLine="709"/>
        <w:jc w:val="both"/>
        <w:rPr>
          <w:b w:val="0"/>
        </w:rPr>
      </w:pPr>
      <w:bookmarkStart w:id="10" w:name="_Toc242020031"/>
    </w:p>
    <w:p w:rsidR="00010DA2" w:rsidRPr="006A6DB5" w:rsidRDefault="00010DA2" w:rsidP="006A6DB5">
      <w:pPr>
        <w:pStyle w:val="21"/>
        <w:ind w:firstLine="709"/>
        <w:jc w:val="both"/>
        <w:rPr>
          <w:b w:val="0"/>
        </w:rPr>
      </w:pPr>
      <w:r w:rsidRPr="006A6DB5">
        <w:rPr>
          <w:b w:val="0"/>
        </w:rPr>
        <w:t>3.1 Проблемы и перспективы страхования ответственности в РФ</w:t>
      </w:r>
      <w:bookmarkEnd w:id="10"/>
    </w:p>
    <w:p w:rsidR="00010DA2" w:rsidRPr="006A6DB5" w:rsidRDefault="00010DA2" w:rsidP="006A6DB5">
      <w:pPr>
        <w:pStyle w:val="a5"/>
        <w:rPr>
          <w:lang w:eastAsia="en-US"/>
        </w:rPr>
      </w:pPr>
    </w:p>
    <w:p w:rsidR="00010DA2" w:rsidRPr="006A6DB5" w:rsidRDefault="00010DA2" w:rsidP="006A6DB5">
      <w:pPr>
        <w:pStyle w:val="a5"/>
      </w:pPr>
      <w:r w:rsidRPr="006A6DB5">
        <w:t xml:space="preserve">В России наблюдается значительное повышение государственного и общественного интереса к развитию страхования гражданской ответственности, определению новых подходов к эффективному использованию данной отрасли страхования в социально-экономической политике регулирования рынком. </w:t>
      </w:r>
    </w:p>
    <w:p w:rsidR="00010DA2" w:rsidRPr="006A6DB5" w:rsidRDefault="00010DA2" w:rsidP="006A6DB5">
      <w:pPr>
        <w:pStyle w:val="a5"/>
      </w:pPr>
      <w:r w:rsidRPr="006A6DB5">
        <w:t>В настоящее время Россия проводит социальную политику, направленную на формирование социально ориентированной рыночной экономики. Конституция Российской Федерации определяет нашу страну как государство, социально ориентированное на создание и эффективное использование специальных рыночных механизмов и условий, обеспечивающих высокое качество жизни и возможности для развития каждого гражданина.</w:t>
      </w:r>
    </w:p>
    <w:p w:rsidR="00010DA2" w:rsidRPr="006A6DB5" w:rsidRDefault="00010DA2" w:rsidP="006A6DB5">
      <w:pPr>
        <w:pStyle w:val="a5"/>
      </w:pPr>
      <w:r w:rsidRPr="006A6DB5">
        <w:t>Необходимо отметить, что обычно темп развития страхования ответственности гармонизируется с развитием научно-технического прогресса и экономики любой страны, подкрепляясь различными законами и нормативными актами. Россия, пусть и медленно, движется по этому пути, модернизируя законодательство и судебную систему. К сожалению, среди страховщиков остается более популярным путь введения новых видов обязательных видов страхования ответственности, которые легче осуществлять и, что более весомо, продвигать на рынке. Намного более перспективные с учетом долгосрочного планирования добровольные виды страхования ответственности пока ждут своего часа.</w:t>
      </w:r>
    </w:p>
    <w:p w:rsidR="00010DA2" w:rsidRPr="006A6DB5" w:rsidRDefault="00010DA2" w:rsidP="006A6DB5">
      <w:pPr>
        <w:pStyle w:val="a5"/>
      </w:pPr>
      <w:r w:rsidRPr="006A6DB5">
        <w:t>Данная отрасль страхования имеет большое экономическое значение для страхователя, пострадавших и государства в целом. Иногда нанесенный ущерб может составлять значительную сумму и в случае отсутствия страховой защиты может не только поставить под вопрос полное возмещение вреда пострадавшим лицам, но и стабильность положения (финансовую устойчивость) самого страхователя, а иногда и экономического потенциала государства и социального здоровья нации (например, в случае аварий на опасных объектах, экологических чрезвычайных событий и катастроф).</w:t>
      </w:r>
    </w:p>
    <w:p w:rsidR="00010DA2" w:rsidRPr="006A6DB5" w:rsidRDefault="00010DA2" w:rsidP="006A6DB5">
      <w:pPr>
        <w:pStyle w:val="a5"/>
      </w:pPr>
      <w:r w:rsidRPr="006A6DB5">
        <w:t>Таким образом, можно говорить о необходимости страхования ответственности не только как о механизме, гарантирующем возмещение вреда потерпевшим лицам, но и как о гарантии материальной стабильности предпринимателей любой организационно-правовой формы, социальном уровне работников страхователя и потерпевших, а следовательно, и всей экономики страны в целом.</w:t>
      </w:r>
    </w:p>
    <w:p w:rsidR="00010DA2" w:rsidRPr="006A6DB5" w:rsidRDefault="00010DA2" w:rsidP="006A6DB5">
      <w:pPr>
        <w:pStyle w:val="a5"/>
      </w:pPr>
      <w:r w:rsidRPr="006A6DB5">
        <w:t>Как известно, страхование ответственности является важнейшей и устойчиво развивающейся отраслью страхования в экономически развитых странах. Этому способствуют:</w:t>
      </w:r>
    </w:p>
    <w:p w:rsidR="00010DA2" w:rsidRPr="006A6DB5" w:rsidRDefault="00010DA2" w:rsidP="006A6DB5">
      <w:pPr>
        <w:pStyle w:val="a5"/>
      </w:pPr>
      <w:r w:rsidRPr="006A6DB5">
        <w:t>- осознание гражданами своих прав на возмещение вреда (ущерба);</w:t>
      </w:r>
    </w:p>
    <w:p w:rsidR="00010DA2" w:rsidRPr="006A6DB5" w:rsidRDefault="00010DA2" w:rsidP="006A6DB5">
      <w:pPr>
        <w:pStyle w:val="a5"/>
      </w:pPr>
      <w:r w:rsidRPr="006A6DB5">
        <w:t>- рост благосостояния населения и соответственно увеличение общей суммы платежеспособности и размеров ущерба;</w:t>
      </w:r>
    </w:p>
    <w:p w:rsidR="00010DA2" w:rsidRPr="006A6DB5" w:rsidRDefault="00010DA2" w:rsidP="006A6DB5">
      <w:pPr>
        <w:pStyle w:val="a5"/>
      </w:pPr>
      <w:r w:rsidRPr="006A6DB5">
        <w:t>- увеличение числа факторов, вызывающих неблагоприятные события и ущерб, связанных с индустриализацией общества, развитием техники и технологий;</w:t>
      </w:r>
    </w:p>
    <w:p w:rsidR="00010DA2" w:rsidRPr="006A6DB5" w:rsidRDefault="00010DA2" w:rsidP="006A6DB5">
      <w:pPr>
        <w:pStyle w:val="a5"/>
      </w:pPr>
      <w:r w:rsidRPr="006A6DB5">
        <w:t>- рост неблагоприятных событий и размера причиненного ущерба (вреда); новые инициативы законодательной власти;</w:t>
      </w:r>
    </w:p>
    <w:p w:rsidR="00010DA2" w:rsidRPr="006A6DB5" w:rsidRDefault="00010DA2" w:rsidP="006A6DB5">
      <w:pPr>
        <w:pStyle w:val="a5"/>
      </w:pPr>
      <w:r w:rsidRPr="006A6DB5">
        <w:t>- возможность широкого толкования в судопроизводстве категории ущерба и, как следствие, этого получение права на возмещение убытков;</w:t>
      </w:r>
    </w:p>
    <w:p w:rsidR="00010DA2" w:rsidRPr="006A6DB5" w:rsidRDefault="00010DA2" w:rsidP="006A6DB5">
      <w:pPr>
        <w:pStyle w:val="a5"/>
      </w:pPr>
      <w:r w:rsidRPr="006A6DB5">
        <w:t>- расширение сферы применения закона юриспруденцией.</w:t>
      </w:r>
    </w:p>
    <w:p w:rsidR="00010DA2" w:rsidRPr="006A6DB5" w:rsidRDefault="00010DA2" w:rsidP="006A6DB5">
      <w:pPr>
        <w:pStyle w:val="a5"/>
      </w:pPr>
      <w:r w:rsidRPr="006A6DB5">
        <w:t>Эти вышеперечисленные факторы обусловлены высоким уровнем социальных и экономических гарантий, прав и свобод, которые достигнуты в западных странах в процессе развития их экономики</w:t>
      </w:r>
      <w:r w:rsidRPr="006A6DB5">
        <w:rPr>
          <w:rStyle w:val="a8"/>
        </w:rPr>
        <w:footnoteReference w:id="24"/>
      </w:r>
      <w:r w:rsidRPr="006A6DB5">
        <w:t>.</w:t>
      </w:r>
    </w:p>
    <w:p w:rsidR="00010DA2" w:rsidRPr="006A6DB5" w:rsidRDefault="00010DA2" w:rsidP="006A6DB5">
      <w:pPr>
        <w:pStyle w:val="a5"/>
      </w:pPr>
      <w:r w:rsidRPr="006A6DB5">
        <w:t>Кроме того, в международной практике страхование как форма негосударственного регулирования предпринимательской деятельности применяется давно. Например, строительные проекты реализуются только при страховании всех строительных рисков, в том числе и страховании ответственности проектирующих и осуществляющих строительство организаций. На российском рынке этот показатель не превышает 20%, уверяют эксперты. И если в Москве страхованием охвачено 70 - 80% возводимых строительных объектов, то в отношении регионов едва ли можно говорить о 10 - 15%</w:t>
      </w:r>
      <w:r w:rsidRPr="006A6DB5">
        <w:rPr>
          <w:rStyle w:val="a8"/>
        </w:rPr>
        <w:footnoteReference w:id="25"/>
      </w:r>
      <w:r w:rsidRPr="006A6DB5">
        <w:t>.</w:t>
      </w:r>
    </w:p>
    <w:p w:rsidR="00010DA2" w:rsidRPr="006A6DB5" w:rsidRDefault="00010DA2" w:rsidP="006A6DB5">
      <w:pPr>
        <w:pStyle w:val="a5"/>
      </w:pPr>
      <w:r w:rsidRPr="006A6DB5">
        <w:t>Можно отметить, что на современном этапе по мере развития рыночной экономики российское правительство не раз заявляло о необходимости обеспечения экономического роста, экономической и национальной безопасности, благосостояния граждан путем активного применения рыночных механизмов страхования ответственности. Особенно это касается такого универсального механизма, как страхование ответственности за качество товаров, работ (услуг). Такая ориентация обусловлена не только необходимостью обеспечения вступления России во ВТО и выхода на международные рынки, но и тем, что продукции отечественных предпринимателей все труднее конкурировать с продукцией зарубежных фирм на внутреннем российском рынке</w:t>
      </w:r>
      <w:r w:rsidRPr="006A6DB5">
        <w:rPr>
          <w:rStyle w:val="a8"/>
        </w:rPr>
        <w:footnoteReference w:id="26"/>
      </w:r>
      <w:r w:rsidRPr="006A6DB5">
        <w:t>.</w:t>
      </w:r>
    </w:p>
    <w:p w:rsidR="00010DA2" w:rsidRPr="006A6DB5" w:rsidRDefault="00010DA2" w:rsidP="006A6DB5">
      <w:pPr>
        <w:pStyle w:val="a5"/>
      </w:pPr>
      <w:r w:rsidRPr="006A6DB5">
        <w:t>В этой связи особое значение приобретает комплекс государственных мер, которые необходимо срочно предпринять для повышения качества экономики рыночными методами. При этом особое внимание должно быть уделено гармоничному сочетанию и развитию технического регулирования, комплексной стандартизации, метрологическому обеспечению и сертификации продукции, а также использованию производителями и исполнителями услуг любых отраслей (в том числе оборонного комплекса и высокотехнологичных производств) такого действенного, экономически эффективного и мощного механизма обеспечения конкурентоспособности продукции, как страхование гражданской ответственности за качество продукции.</w:t>
      </w:r>
    </w:p>
    <w:p w:rsidR="00010DA2" w:rsidRPr="006A6DB5" w:rsidRDefault="00010DA2" w:rsidP="006A6DB5">
      <w:pPr>
        <w:pStyle w:val="a5"/>
        <w:rPr>
          <w:lang w:eastAsia="en-US"/>
        </w:rPr>
      </w:pPr>
    </w:p>
    <w:p w:rsidR="00010DA2" w:rsidRPr="006A6DB5" w:rsidRDefault="00010DA2" w:rsidP="006A6DB5">
      <w:pPr>
        <w:pStyle w:val="21"/>
        <w:ind w:firstLine="709"/>
        <w:jc w:val="both"/>
        <w:rPr>
          <w:b w:val="0"/>
        </w:rPr>
      </w:pPr>
      <w:bookmarkStart w:id="11" w:name="_Toc242020032"/>
      <w:r w:rsidRPr="006A6DB5">
        <w:rPr>
          <w:b w:val="0"/>
        </w:rPr>
        <w:t xml:space="preserve">3.2 Разработка схемы всеобщей классификации видов </w:t>
      </w:r>
      <w:r w:rsidR="003271C7" w:rsidRPr="006A6DB5">
        <w:rPr>
          <w:b w:val="0"/>
        </w:rPr>
        <w:t>страхования гражданской ответственности и страхования имущества</w:t>
      </w:r>
      <w:bookmarkEnd w:id="11"/>
    </w:p>
    <w:p w:rsidR="00010DA2" w:rsidRPr="006A6DB5" w:rsidRDefault="00010DA2" w:rsidP="006A6DB5">
      <w:pPr>
        <w:pStyle w:val="a5"/>
        <w:rPr>
          <w:lang w:eastAsia="en-US"/>
        </w:rPr>
      </w:pPr>
    </w:p>
    <w:p w:rsidR="003271C7" w:rsidRDefault="003271C7" w:rsidP="006A6DB5">
      <w:pPr>
        <w:pStyle w:val="a5"/>
        <w:rPr>
          <w:lang w:eastAsia="en-US"/>
        </w:rPr>
      </w:pPr>
      <w:r w:rsidRPr="006A6DB5">
        <w:rPr>
          <w:lang w:eastAsia="en-US"/>
        </w:rPr>
        <w:t>Схему классификации видов страхования гражданской ответственности разработаем на рис. 3.1.</w:t>
      </w:r>
    </w:p>
    <w:p w:rsidR="00CC45C1" w:rsidRDefault="00CC45C1" w:rsidP="006A6DB5">
      <w:pPr>
        <w:pStyle w:val="a5"/>
        <w:rPr>
          <w:lang w:eastAsia="en-US"/>
        </w:rPr>
      </w:pPr>
    </w:p>
    <w:p w:rsidR="003271C7" w:rsidRPr="006A6DB5" w:rsidRDefault="00BC096B" w:rsidP="006A6DB5">
      <w:pPr>
        <w:pStyle w:val="a5"/>
        <w:rPr>
          <w:lang w:eastAsia="en-US"/>
        </w:rPr>
      </w:pPr>
      <w:r>
        <w:rPr>
          <w:noProof/>
        </w:rPr>
        <w:pict>
          <v:group id="_x0000_s1026" editas="canvas" style="position:absolute;margin-left:11.45pt;margin-top:30.3pt;width:322.4pt;height:334.1pt;z-index:251658240;mso-position-horizontal-relative:char;mso-position-vertical-relative:line" coordorigin="2306,2796" coordsize="7973,8263">
            <o:lock v:ext="edit" aspectratio="t"/>
            <v:shape id="_x0000_s1027" type="#_x0000_t75" style="position:absolute;left:2306;top:2796;width:7973;height:8263"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2306;top:2796;width:6011;height:470">
              <v:textbox style="mso-next-textbox:#_x0000_s1028" inset="1.53161mm,.76581mm,1.53161mm,.76581mm">
                <w:txbxContent>
                  <w:p w:rsidR="008C0D7B" w:rsidRPr="00CC45C1" w:rsidRDefault="008C0D7B" w:rsidP="003271C7">
                    <w:pPr>
                      <w:jc w:val="center"/>
                      <w:rPr>
                        <w:sz w:val="17"/>
                      </w:rPr>
                    </w:pPr>
                    <w:r w:rsidRPr="00CC45C1">
                      <w:rPr>
                        <w:sz w:val="17"/>
                      </w:rPr>
                      <w:t>Отрасли страхования</w:t>
                    </w:r>
                  </w:p>
                </w:txbxContent>
              </v:textbox>
            </v:shape>
            <v:shape id="_x0000_s1029" type="#_x0000_t202" style="position:absolute;left:2448;top:3375;width:1718;height:557">
              <v:textbox style="mso-next-textbox:#_x0000_s1029" inset="1.53161mm,.76581mm,1.53161mm,.76581mm">
                <w:txbxContent>
                  <w:p w:rsidR="008C0D7B" w:rsidRPr="00CC45C1" w:rsidRDefault="008C0D7B" w:rsidP="003271C7">
                    <w:pPr>
                      <w:spacing w:line="240" w:lineRule="auto"/>
                      <w:jc w:val="center"/>
                      <w:rPr>
                        <w:sz w:val="15"/>
                        <w:szCs w:val="24"/>
                      </w:rPr>
                    </w:pPr>
                    <w:r w:rsidRPr="00CC45C1">
                      <w:rPr>
                        <w:sz w:val="15"/>
                      </w:rPr>
                      <w:t>Личное страхование</w:t>
                    </w:r>
                  </w:p>
                </w:txbxContent>
              </v:textbox>
            </v:shape>
            <v:shape id="_x0000_s1030" type="#_x0000_t202" style="position:absolute;left:4542;top:3375;width:1880;height:557">
              <v:textbox style="mso-next-textbox:#_x0000_s1030" inset="1.53161mm,.76581mm,1.53161mm,.76581mm">
                <w:txbxContent>
                  <w:p w:rsidR="008C0D7B" w:rsidRPr="00CC45C1" w:rsidRDefault="008C0D7B" w:rsidP="003271C7">
                    <w:pPr>
                      <w:spacing w:line="240" w:lineRule="auto"/>
                      <w:jc w:val="center"/>
                      <w:rPr>
                        <w:sz w:val="15"/>
                        <w:szCs w:val="24"/>
                      </w:rPr>
                    </w:pPr>
                    <w:r w:rsidRPr="00CC45C1">
                      <w:rPr>
                        <w:sz w:val="15"/>
                      </w:rPr>
                      <w:t>Имущественное страхование</w:t>
                    </w:r>
                  </w:p>
                </w:txbxContent>
              </v:textbox>
            </v:shape>
            <v:shape id="_x0000_s1031" type="#_x0000_t202" style="position:absolute;left:6737;top:3375;width:1547;height:557">
              <v:textbox style="mso-next-textbox:#_x0000_s1031" inset="1.53161mm,.76581mm,1.53161mm,.76581mm">
                <w:txbxContent>
                  <w:p w:rsidR="008C0D7B" w:rsidRPr="00CC45C1" w:rsidRDefault="008C0D7B" w:rsidP="003271C7">
                    <w:pPr>
                      <w:spacing w:line="240" w:lineRule="auto"/>
                      <w:jc w:val="center"/>
                      <w:rPr>
                        <w:sz w:val="15"/>
                        <w:szCs w:val="24"/>
                      </w:rPr>
                    </w:pPr>
                    <w:r w:rsidRPr="00CC45C1">
                      <w:rPr>
                        <w:sz w:val="15"/>
                      </w:rPr>
                      <w:t>Страхование ответственности</w:t>
                    </w:r>
                  </w:p>
                </w:txbxContent>
              </v:textbox>
            </v:shape>
            <v:shape id="_x0000_s1032" type="#_x0000_t202" style="position:absolute;left:8482;top:3375;width:1695;height:557">
              <v:textbox style="mso-next-textbox:#_x0000_s1032" inset="1.53161mm,.76581mm,1.53161mm,.76581mm">
                <w:txbxContent>
                  <w:p w:rsidR="008C0D7B" w:rsidRPr="00CC45C1" w:rsidRDefault="008C0D7B" w:rsidP="003271C7">
                    <w:pPr>
                      <w:spacing w:line="240" w:lineRule="auto"/>
                      <w:jc w:val="center"/>
                      <w:rPr>
                        <w:sz w:val="15"/>
                        <w:szCs w:val="24"/>
                      </w:rPr>
                    </w:pPr>
                    <w:r w:rsidRPr="00CC45C1">
                      <w:rPr>
                        <w:sz w:val="15"/>
                      </w:rPr>
                      <w:t>Перестрахование</w:t>
                    </w:r>
                  </w:p>
                </w:txbxContent>
              </v:textbox>
            </v:shape>
            <v:shape id="_x0000_s1033" type="#_x0000_t202" style="position:absolute;left:2352;top:4149;width:394;height:2597">
              <v:textbox style="layout-flow:vertical;mso-layout-flow-alt:bottom-to-top;mso-next-textbox:#_x0000_s1033" inset="1.53161mm,.76581mm,1.53161mm,.76581mm">
                <w:txbxContent>
                  <w:p w:rsidR="008C0D7B" w:rsidRPr="00CC45C1" w:rsidRDefault="008C0D7B" w:rsidP="003271C7">
                    <w:pPr>
                      <w:spacing w:line="240" w:lineRule="auto"/>
                      <w:jc w:val="center"/>
                      <w:rPr>
                        <w:sz w:val="12"/>
                        <w:szCs w:val="20"/>
                      </w:rPr>
                    </w:pPr>
                    <w:r w:rsidRPr="00CC45C1">
                      <w:rPr>
                        <w:sz w:val="12"/>
                        <w:szCs w:val="20"/>
                      </w:rPr>
                      <w:t>Страхование жизни и пенсий</w:t>
                    </w:r>
                  </w:p>
                </w:txbxContent>
              </v:textbox>
            </v:shape>
            <v:shape id="_x0000_s1034" type="#_x0000_t202" style="position:absolute;left:2826;top:4149;width:408;height:3252">
              <v:textbox style="layout-flow:vertical;mso-layout-flow-alt:bottom-to-top;mso-next-textbox:#_x0000_s1034" inset="1.53161mm,.76581mm,1.53161mm,.76581mm">
                <w:txbxContent>
                  <w:p w:rsidR="008C0D7B" w:rsidRPr="00CC45C1" w:rsidRDefault="008C0D7B" w:rsidP="003271C7">
                    <w:pPr>
                      <w:spacing w:line="240" w:lineRule="auto"/>
                      <w:jc w:val="center"/>
                      <w:rPr>
                        <w:sz w:val="12"/>
                        <w:szCs w:val="20"/>
                      </w:rPr>
                    </w:pPr>
                    <w:r w:rsidRPr="00CC45C1">
                      <w:rPr>
                        <w:sz w:val="12"/>
                        <w:szCs w:val="20"/>
                      </w:rPr>
                      <w:t>Страхование от несчастных случаев и болезней</w:t>
                    </w:r>
                  </w:p>
                </w:txbxContent>
              </v:textbox>
            </v:shape>
            <v:shape id="_x0000_s1035" type="#_x0000_t202" style="position:absolute;left:3307;top:4149;width:446;height:2102">
              <v:textbox style="layout-flow:vertical;mso-layout-flow-alt:bottom-to-top;mso-next-textbox:#_x0000_s1035" inset="1.53161mm,.76581mm,1.53161mm,.76581mm">
                <w:txbxContent>
                  <w:p w:rsidR="008C0D7B" w:rsidRPr="00CC45C1" w:rsidRDefault="008C0D7B" w:rsidP="003271C7">
                    <w:pPr>
                      <w:spacing w:line="240" w:lineRule="auto"/>
                      <w:jc w:val="center"/>
                      <w:rPr>
                        <w:sz w:val="12"/>
                        <w:szCs w:val="20"/>
                      </w:rPr>
                    </w:pPr>
                    <w:r w:rsidRPr="00CC45C1">
                      <w:rPr>
                        <w:sz w:val="12"/>
                        <w:szCs w:val="20"/>
                      </w:rPr>
                      <w:t>Страхование здоровья</w:t>
                    </w:r>
                  </w:p>
                </w:txbxContent>
              </v:textbox>
            </v:shape>
            <v:shape id="_x0000_s1036" type="#_x0000_t202" style="position:absolute;left:3845;top:4149;width:432;height:2275">
              <v:textbox style="layout-flow:vertical;mso-layout-flow-alt:bottom-to-top;mso-next-textbox:#_x0000_s1036" inset="1.53161mm,.76581mm,1.53161mm,.76581mm">
                <w:txbxContent>
                  <w:p w:rsidR="008C0D7B" w:rsidRPr="00CC45C1" w:rsidRDefault="008C0D7B" w:rsidP="003271C7">
                    <w:pPr>
                      <w:spacing w:line="240" w:lineRule="auto"/>
                      <w:jc w:val="center"/>
                      <w:rPr>
                        <w:sz w:val="12"/>
                        <w:szCs w:val="20"/>
                      </w:rPr>
                    </w:pPr>
                    <w:r w:rsidRPr="00CC45C1">
                      <w:rPr>
                        <w:sz w:val="12"/>
                        <w:szCs w:val="20"/>
                      </w:rPr>
                      <w:t>Страхование средств транспорта</w:t>
                    </w:r>
                  </w:p>
                </w:txbxContent>
              </v:textbox>
            </v:shape>
            <v:shape id="_x0000_s1037" type="#_x0000_t202" style="position:absolute;left:4363;top:4149;width:359;height:2102">
              <v:textbox style="layout-flow:vertical;mso-layout-flow-alt:bottom-to-top;mso-next-textbox:#_x0000_s1037" inset="1.53161mm,.76581mm,1.53161mm,.76581mm">
                <w:txbxContent>
                  <w:p w:rsidR="008C0D7B" w:rsidRPr="00CC45C1" w:rsidRDefault="008C0D7B" w:rsidP="003271C7">
                    <w:pPr>
                      <w:spacing w:line="240" w:lineRule="auto"/>
                      <w:jc w:val="center"/>
                      <w:rPr>
                        <w:sz w:val="12"/>
                        <w:szCs w:val="20"/>
                      </w:rPr>
                    </w:pPr>
                    <w:r w:rsidRPr="00CC45C1">
                      <w:rPr>
                        <w:sz w:val="12"/>
                        <w:szCs w:val="20"/>
                      </w:rPr>
                      <w:t>Страхование грузов</w:t>
                    </w:r>
                  </w:p>
                </w:txbxContent>
              </v:textbox>
            </v:shape>
            <v:shape id="_x0000_s1038" type="#_x0000_t202" style="position:absolute;left:4760;top:4149;width:556;height:3252">
              <v:textbox style="layout-flow:vertical;mso-layout-flow-alt:bottom-to-top;mso-next-textbox:#_x0000_s1038" inset="1.53161mm,.76581mm,1.53161mm,.76581mm">
                <w:txbxContent>
                  <w:p w:rsidR="008C0D7B" w:rsidRPr="00CC45C1" w:rsidRDefault="008C0D7B" w:rsidP="003271C7">
                    <w:pPr>
                      <w:spacing w:line="240" w:lineRule="auto"/>
                      <w:jc w:val="center"/>
                      <w:rPr>
                        <w:sz w:val="12"/>
                        <w:szCs w:val="20"/>
                      </w:rPr>
                    </w:pPr>
                    <w:r w:rsidRPr="00CC45C1">
                      <w:rPr>
                        <w:sz w:val="12"/>
                        <w:szCs w:val="20"/>
                      </w:rPr>
                      <w:t>Страхование государственного имущества и имущества граждан</w:t>
                    </w:r>
                  </w:p>
                </w:txbxContent>
              </v:textbox>
            </v:shape>
            <v:shape id="_x0000_s1039" type="#_x0000_t202" style="position:absolute;left:5404;top:4149;width:592;height:3252">
              <v:textbox style="layout-flow:vertical;mso-layout-flow-alt:bottom-to-top;mso-next-textbox:#_x0000_s1039" inset="1.53161mm,.76581mm,1.53161mm,.76581mm">
                <w:txbxContent>
                  <w:p w:rsidR="008C0D7B" w:rsidRPr="00CC45C1" w:rsidRDefault="008C0D7B" w:rsidP="003271C7">
                    <w:pPr>
                      <w:spacing w:line="240" w:lineRule="auto"/>
                      <w:jc w:val="center"/>
                      <w:rPr>
                        <w:sz w:val="12"/>
                        <w:szCs w:val="20"/>
                      </w:rPr>
                    </w:pPr>
                    <w:r w:rsidRPr="00CC45C1">
                      <w:rPr>
                        <w:sz w:val="12"/>
                        <w:szCs w:val="20"/>
                      </w:rPr>
                      <w:t>Страхование технических, космических, производственных рисков</w:t>
                    </w:r>
                  </w:p>
                </w:txbxContent>
              </v:textbox>
            </v:shape>
            <v:shape id="_x0000_s1040" type="#_x0000_t202" style="position:absolute;left:6009;top:4149;width:556;height:3252">
              <v:textbox style="layout-flow:vertical;mso-layout-flow-alt:bottom-to-top;mso-next-textbox:#_x0000_s1040" inset="1.53161mm,.76581mm,1.53161mm,.76581mm">
                <w:txbxContent>
                  <w:p w:rsidR="008C0D7B" w:rsidRPr="00CC45C1" w:rsidRDefault="008C0D7B" w:rsidP="003271C7">
                    <w:pPr>
                      <w:spacing w:line="240" w:lineRule="auto"/>
                      <w:jc w:val="center"/>
                      <w:rPr>
                        <w:sz w:val="12"/>
                        <w:szCs w:val="20"/>
                      </w:rPr>
                    </w:pPr>
                    <w:r w:rsidRPr="00CC45C1">
                      <w:rPr>
                        <w:sz w:val="12"/>
                        <w:szCs w:val="20"/>
                      </w:rPr>
                      <w:t>Страхование электронно-вычислительной техники, ноу-хау и др.</w:t>
                    </w:r>
                  </w:p>
                </w:txbxContent>
              </v:textbox>
            </v:shape>
            <v:shape id="_x0000_s1041" type="#_x0000_t202" style="position:absolute;left:6651;top:4149;width:366;height:3252">
              <v:textbox style="layout-flow:vertical;mso-layout-flow-alt:bottom-to-top;mso-next-textbox:#_x0000_s1041" inset="1.53161mm,.76581mm,1.53161mm,.76581mm">
                <w:txbxContent>
                  <w:p w:rsidR="008C0D7B" w:rsidRPr="00CC45C1" w:rsidRDefault="008C0D7B" w:rsidP="003271C7">
                    <w:pPr>
                      <w:spacing w:line="240" w:lineRule="auto"/>
                      <w:jc w:val="center"/>
                      <w:rPr>
                        <w:sz w:val="12"/>
                        <w:szCs w:val="20"/>
                      </w:rPr>
                    </w:pPr>
                    <w:r w:rsidRPr="00CC45C1">
                      <w:rPr>
                        <w:sz w:val="12"/>
                        <w:szCs w:val="20"/>
                      </w:rPr>
                      <w:t>Страхование животных, птиц и т.д.</w:t>
                    </w:r>
                  </w:p>
                </w:txbxContent>
              </v:textbox>
            </v:shape>
            <v:shape id="_x0000_s1042" type="#_x0000_t202" style="position:absolute;left:7085;top:4149;width:419;height:3252">
              <v:textbox style="layout-flow:vertical;mso-layout-flow-alt:bottom-to-top;mso-next-textbox:#_x0000_s1042" inset="1.53161mm,.76581mm,1.53161mm,.76581mm">
                <w:txbxContent>
                  <w:p w:rsidR="008C0D7B" w:rsidRPr="00CC45C1" w:rsidRDefault="008C0D7B" w:rsidP="003271C7">
                    <w:pPr>
                      <w:spacing w:line="240" w:lineRule="auto"/>
                      <w:jc w:val="center"/>
                      <w:rPr>
                        <w:sz w:val="12"/>
                        <w:szCs w:val="20"/>
                      </w:rPr>
                    </w:pPr>
                    <w:r w:rsidRPr="00CC45C1">
                      <w:rPr>
                        <w:sz w:val="12"/>
                        <w:szCs w:val="20"/>
                      </w:rPr>
                      <w:t>Страхование финансовых рисков</w:t>
                    </w:r>
                  </w:p>
                </w:txbxContent>
              </v:textbox>
            </v:shape>
            <v:shape id="_x0000_s1043" type="#_x0000_t202" style="position:absolute;left:7566;top:4149;width:372;height:3252">
              <v:textbox style="layout-flow:vertical;mso-layout-flow-alt:bottom-to-top;mso-next-textbox:#_x0000_s1043" inset="1.53161mm,.76581mm,1.53161mm,.76581mm">
                <w:txbxContent>
                  <w:p w:rsidR="008C0D7B" w:rsidRPr="00CC45C1" w:rsidRDefault="008C0D7B" w:rsidP="003271C7">
                    <w:pPr>
                      <w:spacing w:line="240" w:lineRule="auto"/>
                      <w:jc w:val="center"/>
                      <w:rPr>
                        <w:sz w:val="12"/>
                        <w:szCs w:val="20"/>
                      </w:rPr>
                    </w:pPr>
                    <w:r w:rsidRPr="00CC45C1">
                      <w:rPr>
                        <w:sz w:val="12"/>
                        <w:szCs w:val="20"/>
                      </w:rPr>
                      <w:t>Страхование других видов имущества</w:t>
                    </w:r>
                  </w:p>
                </w:txbxContent>
              </v:textbox>
            </v:shape>
            <v:shapetype id="_x0000_t32" coordsize="21600,21600" o:spt="32" o:oned="t" path="m,l21600,21600e" filled="f">
              <v:path arrowok="t" fillok="f" o:connecttype="none"/>
              <o:lock v:ext="edit" shapetype="t"/>
            </v:shapetype>
            <v:shape id="_x0000_s1044" type="#_x0000_t32" style="position:absolute;left:3308;top:3266;width:2004;height:109;flip:x" o:connectortype="straight">
              <v:stroke endarrow="block"/>
            </v:shape>
            <v:shape id="_x0000_s1045" type="#_x0000_t32" style="position:absolute;left:5312;top:3266;width:171;height:109" o:connectortype="straight">
              <v:stroke endarrow="block"/>
            </v:shape>
            <v:shape id="_x0000_s1046" type="#_x0000_t32" style="position:absolute;left:5312;top:3266;width:2198;height:109" o:connectortype="straight">
              <v:stroke endarrow="block"/>
            </v:shape>
            <v:shape id="_x0000_s1047" type="#_x0000_t32" style="position:absolute;left:5312;top:3266;width:4019;height:109" o:connectortype="straight">
              <v:stroke endarrow="block"/>
            </v:shape>
            <v:shape id="_x0000_s1048" type="#_x0000_t32" style="position:absolute;left:2550;top:3932;width:757;height:217;flip:x" o:connectortype="straight">
              <v:stroke endarrow="block"/>
            </v:shape>
            <v:shape id="_x0000_s1049" type="#_x0000_t32" style="position:absolute;left:3030;top:3932;width:277;height:217;flip:x" o:connectortype="straight">
              <v:stroke endarrow="block"/>
            </v:shape>
            <v:shape id="_x0000_s1050" type="#_x0000_t32" style="position:absolute;left:3307;top:3932;width:223;height:217" o:connectortype="straight">
              <v:stroke endarrow="block"/>
            </v:shape>
            <v:shape id="_x0000_s1051" type="#_x0000_t32" style="position:absolute;left:4062;top:3932;width:1421;height:217;flip:x" o:connectortype="straight">
              <v:stroke endarrow="block"/>
            </v:shape>
            <v:shape id="_x0000_s1052" type="#_x0000_t32" style="position:absolute;left:4543;top:3932;width:940;height:217;flip:x" o:connectortype="straight">
              <v:stroke endarrow="block"/>
            </v:shape>
            <v:shape id="_x0000_s1053" type="#_x0000_t32" style="position:absolute;left:5039;top:3932;width:444;height:217;flip:x" o:connectortype="straight">
              <v:stroke endarrow="block"/>
            </v:shape>
            <v:shape id="_x0000_s1054" type="#_x0000_t32" style="position:absolute;left:5483;top:3932;width:217;height:217" o:connectortype="straight">
              <v:stroke endarrow="block"/>
            </v:shape>
            <v:shape id="_x0000_s1055" type="#_x0000_t32" style="position:absolute;left:5483;top:3932;width:805;height:217" o:connectortype="straight">
              <v:stroke endarrow="block"/>
            </v:shape>
            <v:shape id="_x0000_s1056" type="#_x0000_t32" style="position:absolute;left:5483;top:3932;width:1351;height:217" o:connectortype="straight">
              <v:stroke endarrow="block"/>
            </v:shape>
            <v:shape id="_x0000_s1057" type="#_x0000_t32" style="position:absolute;left:5483;top:3932;width:1812;height:217" o:connectortype="straight">
              <v:stroke endarrow="block"/>
            </v:shape>
            <v:shape id="_x0000_s1058" type="#_x0000_t32" style="position:absolute;left:5483;top:3932;width:2270;height:217" o:connectortype="straight">
              <v:stroke endarrow="block"/>
            </v:shape>
            <v:shape id="_x0000_s1059" type="#_x0000_t202" style="position:absolute;left:8036;top:4149;width:364;height:3252">
              <v:textbox style="layout-flow:vertical;mso-layout-flow-alt:bottom-to-top;mso-next-textbox:#_x0000_s1059" inset="1.53161mm,.76581mm,1.53161mm,.76581mm">
                <w:txbxContent>
                  <w:p w:rsidR="008C0D7B" w:rsidRPr="00CC45C1" w:rsidRDefault="008C0D7B" w:rsidP="003271C7">
                    <w:pPr>
                      <w:spacing w:line="240" w:lineRule="auto"/>
                      <w:jc w:val="center"/>
                      <w:rPr>
                        <w:sz w:val="12"/>
                        <w:szCs w:val="20"/>
                      </w:rPr>
                    </w:pPr>
                    <w:r w:rsidRPr="00CC45C1">
                      <w:rPr>
                        <w:sz w:val="12"/>
                        <w:szCs w:val="20"/>
                      </w:rPr>
                      <w:t>Страхование ответственности предприятий</w:t>
                    </w:r>
                  </w:p>
                </w:txbxContent>
              </v:textbox>
            </v:shape>
            <v:shape id="_x0000_s1060" type="#_x0000_t202" style="position:absolute;left:8482;top:4149;width:363;height:3893">
              <v:textbox style="layout-flow:vertical;mso-layout-flow-alt:bottom-to-top;mso-next-textbox:#_x0000_s1060" inset="1.53161mm,.76581mm,1.53161mm,.76581mm">
                <w:txbxContent>
                  <w:p w:rsidR="008C0D7B" w:rsidRPr="00CC45C1" w:rsidRDefault="008C0D7B" w:rsidP="003271C7">
                    <w:pPr>
                      <w:spacing w:line="240" w:lineRule="auto"/>
                      <w:jc w:val="center"/>
                      <w:rPr>
                        <w:sz w:val="12"/>
                        <w:szCs w:val="20"/>
                      </w:rPr>
                    </w:pPr>
                    <w:r w:rsidRPr="00CC45C1">
                      <w:rPr>
                        <w:sz w:val="12"/>
                        <w:szCs w:val="20"/>
                      </w:rPr>
                      <w:t>Страхование гражданской ответственности перевозчиков</w:t>
                    </w:r>
                  </w:p>
                </w:txbxContent>
              </v:textbox>
            </v:shape>
            <v:shape id="_x0000_s1061" type="#_x0000_t202" style="position:absolute;left:8940;top:4149;width:377;height:3252">
              <v:textbox style="layout-flow:vertical;mso-layout-flow-alt:bottom-to-top;mso-next-textbox:#_x0000_s1061" inset="1.53161mm,.76581mm,1.53161mm,.76581mm">
                <w:txbxContent>
                  <w:p w:rsidR="008C0D7B" w:rsidRPr="00CC45C1" w:rsidRDefault="008C0D7B" w:rsidP="003271C7">
                    <w:pPr>
                      <w:spacing w:line="240" w:lineRule="auto"/>
                      <w:jc w:val="center"/>
                      <w:rPr>
                        <w:sz w:val="12"/>
                        <w:szCs w:val="20"/>
                      </w:rPr>
                    </w:pPr>
                    <w:r w:rsidRPr="00CC45C1">
                      <w:rPr>
                        <w:sz w:val="12"/>
                        <w:szCs w:val="20"/>
                      </w:rPr>
                      <w:t>Страхование прямой ответственности</w:t>
                    </w:r>
                  </w:p>
                </w:txbxContent>
              </v:textbox>
            </v:shape>
            <v:shape id="_x0000_s1062" type="#_x0000_t202" style="position:absolute;left:9401;top:4149;width:408;height:3252">
              <v:textbox style="layout-flow:vertical;mso-layout-flow-alt:bottom-to-top;mso-next-textbox:#_x0000_s1062" inset="1.53161mm,.76581mm,1.53161mm,.76581mm">
                <w:txbxContent>
                  <w:p w:rsidR="008C0D7B" w:rsidRPr="00CC45C1" w:rsidRDefault="008C0D7B" w:rsidP="003271C7">
                    <w:pPr>
                      <w:spacing w:line="240" w:lineRule="auto"/>
                      <w:jc w:val="center"/>
                      <w:rPr>
                        <w:sz w:val="12"/>
                        <w:szCs w:val="20"/>
                      </w:rPr>
                    </w:pPr>
                    <w:r w:rsidRPr="00CC45C1">
                      <w:rPr>
                        <w:sz w:val="12"/>
                        <w:szCs w:val="20"/>
                      </w:rPr>
                      <w:t>Пропорциональное перестрахование</w:t>
                    </w:r>
                  </w:p>
                </w:txbxContent>
              </v:textbox>
            </v:shape>
            <v:shape id="_x0000_s1063" type="#_x0000_t202" style="position:absolute;left:9878;top:4149;width:395;height:3252">
              <v:textbox style="layout-flow:vertical;mso-layout-flow-alt:bottom-to-top;mso-next-textbox:#_x0000_s1063" inset="1.53161mm,.76581mm,1.53161mm,.76581mm">
                <w:txbxContent>
                  <w:p w:rsidR="008C0D7B" w:rsidRPr="00CC45C1" w:rsidRDefault="008C0D7B" w:rsidP="003271C7">
                    <w:pPr>
                      <w:spacing w:line="240" w:lineRule="auto"/>
                      <w:jc w:val="center"/>
                      <w:rPr>
                        <w:sz w:val="12"/>
                        <w:szCs w:val="20"/>
                      </w:rPr>
                    </w:pPr>
                    <w:r w:rsidRPr="00CC45C1">
                      <w:rPr>
                        <w:sz w:val="12"/>
                        <w:szCs w:val="20"/>
                      </w:rPr>
                      <w:t>Непропорциональное перестрахование</w:t>
                    </w:r>
                  </w:p>
                </w:txbxContent>
              </v:textbox>
            </v:shape>
            <v:shape id="_x0000_s1064" type="#_x0000_t32" style="position:absolute;left:7510;top:3932;width:708;height:217" o:connectortype="straight">
              <v:stroke endarrow="block"/>
            </v:shape>
            <v:shape id="_x0000_s1065" type="#_x0000_t32" style="position:absolute;left:7510;top:3932;width:1154;height:217" o:connectortype="straight">
              <v:stroke endarrow="block"/>
            </v:shape>
            <v:shape id="_x0000_s1066" type="#_x0000_t32" style="position:absolute;left:7510;top:3932;width:1619;height:217" o:connectortype="straight">
              <v:stroke endarrow="block"/>
            </v:shape>
            <v:shape id="_x0000_s1067" type="#_x0000_t32" style="position:absolute;left:9331;top:3932;width:274;height:217" o:connectortype="straight">
              <v:stroke endarrow="block"/>
            </v:shape>
            <v:shape id="_x0000_s1068" type="#_x0000_t32" style="position:absolute;left:9331;top:3932;width:745;height:217" o:connectortype="straight">
              <v:stroke endarrow="block"/>
            </v:shape>
            <v:shape id="_x0000_s1069" type="#_x0000_t202" style="position:absolute;left:2358;top:7534;width:2500;height:2942">
              <v:textbox style="mso-next-textbox:#_x0000_s1069" inset="1.53161mm,.76581mm,1.53161mm,.76581mm">
                <w:txbxContent>
                  <w:p w:rsidR="008C0D7B" w:rsidRPr="00CC45C1" w:rsidRDefault="008C0D7B" w:rsidP="003271C7">
                    <w:pPr>
                      <w:pStyle w:val="a3"/>
                      <w:numPr>
                        <w:ilvl w:val="0"/>
                        <w:numId w:val="5"/>
                      </w:numPr>
                      <w:spacing w:line="240" w:lineRule="auto"/>
                      <w:ind w:left="284" w:hanging="284"/>
                      <w:rPr>
                        <w:sz w:val="12"/>
                        <w:szCs w:val="20"/>
                      </w:rPr>
                    </w:pPr>
                    <w:r w:rsidRPr="00CC45C1">
                      <w:rPr>
                        <w:sz w:val="12"/>
                        <w:szCs w:val="20"/>
                      </w:rPr>
                      <w:t>Страхование ответственности угледобывающих предприятий</w:t>
                    </w:r>
                  </w:p>
                  <w:p w:rsidR="008C0D7B" w:rsidRPr="00CC45C1" w:rsidRDefault="008C0D7B" w:rsidP="003271C7">
                    <w:pPr>
                      <w:pStyle w:val="a3"/>
                      <w:numPr>
                        <w:ilvl w:val="0"/>
                        <w:numId w:val="5"/>
                      </w:numPr>
                      <w:spacing w:line="240" w:lineRule="auto"/>
                      <w:ind w:left="284" w:hanging="284"/>
                      <w:rPr>
                        <w:sz w:val="12"/>
                        <w:szCs w:val="20"/>
                      </w:rPr>
                    </w:pPr>
                    <w:r w:rsidRPr="00CC45C1">
                      <w:rPr>
                        <w:sz w:val="12"/>
                        <w:szCs w:val="20"/>
                      </w:rPr>
                      <w:t>Страхование ответственности предприятий за качество продукции</w:t>
                    </w:r>
                  </w:p>
                  <w:p w:rsidR="008C0D7B" w:rsidRPr="00CC45C1" w:rsidRDefault="008C0D7B" w:rsidP="003271C7">
                    <w:pPr>
                      <w:pStyle w:val="a3"/>
                      <w:numPr>
                        <w:ilvl w:val="0"/>
                        <w:numId w:val="5"/>
                      </w:numPr>
                      <w:spacing w:line="240" w:lineRule="auto"/>
                      <w:ind w:left="284" w:hanging="284"/>
                      <w:rPr>
                        <w:sz w:val="12"/>
                        <w:szCs w:val="20"/>
                      </w:rPr>
                    </w:pPr>
                    <w:r w:rsidRPr="00CC45C1">
                      <w:rPr>
                        <w:sz w:val="12"/>
                        <w:szCs w:val="20"/>
                      </w:rPr>
                      <w:t>Страхование ответственности предприятий – источников повышенной опасности</w:t>
                    </w:r>
                  </w:p>
                  <w:p w:rsidR="008C0D7B" w:rsidRPr="00CC45C1" w:rsidRDefault="008C0D7B" w:rsidP="003271C7">
                    <w:pPr>
                      <w:pStyle w:val="a3"/>
                      <w:numPr>
                        <w:ilvl w:val="0"/>
                        <w:numId w:val="5"/>
                      </w:numPr>
                      <w:spacing w:line="240" w:lineRule="auto"/>
                      <w:ind w:left="284" w:hanging="284"/>
                      <w:rPr>
                        <w:sz w:val="12"/>
                        <w:szCs w:val="20"/>
                      </w:rPr>
                    </w:pPr>
                    <w:r w:rsidRPr="00CC45C1">
                      <w:rPr>
                        <w:sz w:val="12"/>
                        <w:szCs w:val="20"/>
                      </w:rPr>
                      <w:t>Страхование ответственности металлургических предприятий</w:t>
                    </w:r>
                  </w:p>
                  <w:p w:rsidR="008C0D7B" w:rsidRPr="00CC45C1" w:rsidRDefault="008C0D7B" w:rsidP="003271C7">
                    <w:pPr>
                      <w:pStyle w:val="a3"/>
                      <w:numPr>
                        <w:ilvl w:val="0"/>
                        <w:numId w:val="5"/>
                      </w:numPr>
                      <w:spacing w:line="240" w:lineRule="auto"/>
                      <w:ind w:left="284" w:hanging="284"/>
                      <w:rPr>
                        <w:sz w:val="12"/>
                        <w:szCs w:val="20"/>
                      </w:rPr>
                    </w:pPr>
                    <w:r w:rsidRPr="00CC45C1">
                      <w:rPr>
                        <w:sz w:val="12"/>
                        <w:szCs w:val="20"/>
                      </w:rPr>
                      <w:t>Страхование ответственности предприятий – владельцев автотранспорта</w:t>
                    </w:r>
                  </w:p>
                  <w:p w:rsidR="008C0D7B" w:rsidRPr="00CC45C1" w:rsidRDefault="008C0D7B" w:rsidP="003271C7">
                    <w:pPr>
                      <w:pStyle w:val="a3"/>
                      <w:numPr>
                        <w:ilvl w:val="0"/>
                        <w:numId w:val="5"/>
                      </w:numPr>
                      <w:spacing w:line="240" w:lineRule="auto"/>
                      <w:ind w:left="284" w:hanging="284"/>
                      <w:rPr>
                        <w:sz w:val="12"/>
                        <w:szCs w:val="20"/>
                      </w:rPr>
                    </w:pPr>
                    <w:r w:rsidRPr="00CC45C1">
                      <w:rPr>
                        <w:sz w:val="12"/>
                        <w:szCs w:val="20"/>
                      </w:rPr>
                      <w:t>Страхование ответственности организаций – владельцев морских судов</w:t>
                    </w:r>
                  </w:p>
                </w:txbxContent>
              </v:textbox>
            </v:shape>
            <v:shape id="_x0000_s1070" type="#_x0000_t202" style="position:absolute;left:7566;top:8042;width:2701;height:3011">
              <v:textbox style="mso-next-textbox:#_x0000_s1070" inset="1.53161mm,.76581mm,1.53161mm,.76581mm">
                <w:txbxContent>
                  <w:p w:rsidR="008C0D7B" w:rsidRPr="00CC45C1" w:rsidRDefault="008C0D7B" w:rsidP="003271C7">
                    <w:pPr>
                      <w:pStyle w:val="a3"/>
                      <w:numPr>
                        <w:ilvl w:val="0"/>
                        <w:numId w:val="6"/>
                      </w:numPr>
                      <w:spacing w:line="240" w:lineRule="auto"/>
                      <w:ind w:left="284" w:hanging="284"/>
                      <w:rPr>
                        <w:sz w:val="12"/>
                        <w:szCs w:val="20"/>
                      </w:rPr>
                    </w:pPr>
                    <w:r w:rsidRPr="00CC45C1">
                      <w:rPr>
                        <w:sz w:val="12"/>
                        <w:szCs w:val="20"/>
                      </w:rPr>
                      <w:t>Страхование ответственности владельцев стадионов</w:t>
                    </w:r>
                  </w:p>
                  <w:p w:rsidR="008C0D7B" w:rsidRPr="00CC45C1" w:rsidRDefault="008C0D7B" w:rsidP="003271C7">
                    <w:pPr>
                      <w:pStyle w:val="a3"/>
                      <w:numPr>
                        <w:ilvl w:val="0"/>
                        <w:numId w:val="6"/>
                      </w:numPr>
                      <w:spacing w:line="240" w:lineRule="auto"/>
                      <w:ind w:left="284" w:hanging="284"/>
                      <w:rPr>
                        <w:sz w:val="12"/>
                        <w:szCs w:val="20"/>
                      </w:rPr>
                    </w:pPr>
                    <w:r w:rsidRPr="00CC45C1">
                      <w:rPr>
                        <w:sz w:val="12"/>
                        <w:szCs w:val="20"/>
                      </w:rPr>
                      <w:t>Страхование ответственности владельцев автотранспорта</w:t>
                    </w:r>
                  </w:p>
                  <w:p w:rsidR="008C0D7B" w:rsidRPr="00CC45C1" w:rsidRDefault="008C0D7B" w:rsidP="003271C7">
                    <w:pPr>
                      <w:pStyle w:val="a3"/>
                      <w:numPr>
                        <w:ilvl w:val="0"/>
                        <w:numId w:val="6"/>
                      </w:numPr>
                      <w:spacing w:line="240" w:lineRule="auto"/>
                      <w:ind w:left="284" w:hanging="284"/>
                      <w:rPr>
                        <w:sz w:val="12"/>
                        <w:szCs w:val="20"/>
                      </w:rPr>
                    </w:pPr>
                    <w:r w:rsidRPr="00CC45C1">
                      <w:rPr>
                        <w:sz w:val="12"/>
                        <w:szCs w:val="20"/>
                      </w:rPr>
                      <w:t>Страхование личной ответственности гражданина</w:t>
                    </w:r>
                  </w:p>
                  <w:p w:rsidR="008C0D7B" w:rsidRPr="00CC45C1" w:rsidRDefault="008C0D7B" w:rsidP="003271C7">
                    <w:pPr>
                      <w:pStyle w:val="a3"/>
                      <w:numPr>
                        <w:ilvl w:val="0"/>
                        <w:numId w:val="6"/>
                      </w:numPr>
                      <w:spacing w:line="240" w:lineRule="auto"/>
                      <w:ind w:left="284" w:hanging="284"/>
                      <w:rPr>
                        <w:sz w:val="12"/>
                        <w:szCs w:val="20"/>
                      </w:rPr>
                    </w:pPr>
                    <w:r w:rsidRPr="00CC45C1">
                      <w:rPr>
                        <w:sz w:val="12"/>
                        <w:szCs w:val="20"/>
                      </w:rPr>
                      <w:t>Страхование профессиональной ответственности архитектора</w:t>
                    </w:r>
                  </w:p>
                  <w:p w:rsidR="008C0D7B" w:rsidRPr="00CC45C1" w:rsidRDefault="008C0D7B" w:rsidP="003271C7">
                    <w:pPr>
                      <w:pStyle w:val="a3"/>
                      <w:numPr>
                        <w:ilvl w:val="0"/>
                        <w:numId w:val="6"/>
                      </w:numPr>
                      <w:spacing w:line="240" w:lineRule="auto"/>
                      <w:ind w:left="284" w:hanging="284"/>
                      <w:rPr>
                        <w:sz w:val="12"/>
                        <w:szCs w:val="20"/>
                      </w:rPr>
                    </w:pPr>
                    <w:r w:rsidRPr="00CC45C1">
                      <w:rPr>
                        <w:sz w:val="12"/>
                        <w:szCs w:val="20"/>
                      </w:rPr>
                      <w:t>Страхование ответственности гражданина-автовладельца</w:t>
                    </w:r>
                  </w:p>
                  <w:p w:rsidR="008C0D7B" w:rsidRPr="00CC45C1" w:rsidRDefault="008C0D7B" w:rsidP="003271C7">
                    <w:pPr>
                      <w:pStyle w:val="a3"/>
                      <w:numPr>
                        <w:ilvl w:val="0"/>
                        <w:numId w:val="6"/>
                      </w:numPr>
                      <w:spacing w:line="240" w:lineRule="auto"/>
                      <w:ind w:left="284" w:hanging="284"/>
                      <w:rPr>
                        <w:sz w:val="12"/>
                        <w:szCs w:val="20"/>
                      </w:rPr>
                    </w:pPr>
                    <w:r w:rsidRPr="00CC45C1">
                      <w:rPr>
                        <w:sz w:val="12"/>
                        <w:szCs w:val="20"/>
                      </w:rPr>
                      <w:t>Страхование ответственности заемщика за непогашение кредита</w:t>
                    </w:r>
                  </w:p>
                  <w:p w:rsidR="008C0D7B" w:rsidRPr="00CC45C1" w:rsidRDefault="008C0D7B" w:rsidP="003271C7">
                    <w:pPr>
                      <w:pStyle w:val="a3"/>
                      <w:numPr>
                        <w:ilvl w:val="0"/>
                        <w:numId w:val="6"/>
                      </w:numPr>
                      <w:spacing w:line="240" w:lineRule="auto"/>
                      <w:ind w:left="284" w:hanging="284"/>
                      <w:rPr>
                        <w:sz w:val="12"/>
                        <w:szCs w:val="20"/>
                      </w:rPr>
                    </w:pPr>
                    <w:r w:rsidRPr="00CC45C1">
                      <w:rPr>
                        <w:sz w:val="12"/>
                        <w:szCs w:val="20"/>
                      </w:rPr>
                      <w:t>Страхование деловой ответственности</w:t>
                    </w:r>
                  </w:p>
                  <w:p w:rsidR="008C0D7B" w:rsidRPr="00CC45C1" w:rsidRDefault="008C0D7B" w:rsidP="003271C7">
                    <w:pPr>
                      <w:pStyle w:val="a3"/>
                      <w:numPr>
                        <w:ilvl w:val="0"/>
                        <w:numId w:val="6"/>
                      </w:numPr>
                      <w:spacing w:line="240" w:lineRule="auto"/>
                      <w:ind w:left="284" w:hanging="284"/>
                      <w:rPr>
                        <w:sz w:val="12"/>
                        <w:szCs w:val="20"/>
                      </w:rPr>
                    </w:pPr>
                    <w:r w:rsidRPr="00CC45C1">
                      <w:rPr>
                        <w:sz w:val="12"/>
                        <w:szCs w:val="20"/>
                      </w:rPr>
                      <w:t>Страхование ответственности владельцев собак</w:t>
                    </w:r>
                  </w:p>
                </w:txbxContent>
              </v:textbox>
            </v:shape>
            <v:shape id="_x0000_s1071" type="#_x0000_t32" style="position:absolute;left:7511;top:8042;width:1153;height:1251;flip:x" o:connectortype="straight">
              <v:stroke endarrow="block"/>
            </v:shape>
            <v:shape id="_x0000_s1072" type="#_x0000_t202" style="position:absolute;left:4953;top:7534;width:2557;height:3519">
              <v:textbox style="mso-next-textbox:#_x0000_s1072" inset="1.53161mm,.76581mm,1.53161mm,.76581mm">
                <w:txbxContent>
                  <w:p w:rsidR="008C0D7B" w:rsidRPr="00CC45C1" w:rsidRDefault="008C0D7B" w:rsidP="003271C7">
                    <w:pPr>
                      <w:pStyle w:val="a3"/>
                      <w:numPr>
                        <w:ilvl w:val="0"/>
                        <w:numId w:val="7"/>
                      </w:numPr>
                      <w:spacing w:line="240" w:lineRule="auto"/>
                      <w:ind w:left="284" w:hanging="284"/>
                      <w:rPr>
                        <w:sz w:val="12"/>
                        <w:szCs w:val="20"/>
                      </w:rPr>
                    </w:pPr>
                    <w:r w:rsidRPr="00CC45C1">
                      <w:rPr>
                        <w:sz w:val="12"/>
                        <w:szCs w:val="20"/>
                      </w:rPr>
                      <w:t>Страхование ответственности морского перевозчика</w:t>
                    </w:r>
                  </w:p>
                  <w:p w:rsidR="008C0D7B" w:rsidRPr="00CC45C1" w:rsidRDefault="008C0D7B" w:rsidP="003271C7">
                    <w:pPr>
                      <w:pStyle w:val="a3"/>
                      <w:numPr>
                        <w:ilvl w:val="0"/>
                        <w:numId w:val="7"/>
                      </w:numPr>
                      <w:spacing w:line="240" w:lineRule="auto"/>
                      <w:ind w:left="284" w:hanging="284"/>
                      <w:rPr>
                        <w:sz w:val="12"/>
                        <w:szCs w:val="20"/>
                      </w:rPr>
                    </w:pPr>
                    <w:r w:rsidRPr="00CC45C1">
                      <w:rPr>
                        <w:sz w:val="12"/>
                        <w:szCs w:val="20"/>
                      </w:rPr>
                      <w:t>Страхование ответственности автоперевозчика (внутри страны)</w:t>
                    </w:r>
                  </w:p>
                  <w:p w:rsidR="008C0D7B" w:rsidRPr="00CC45C1" w:rsidRDefault="008C0D7B" w:rsidP="003271C7">
                    <w:pPr>
                      <w:pStyle w:val="a3"/>
                      <w:numPr>
                        <w:ilvl w:val="0"/>
                        <w:numId w:val="7"/>
                      </w:numPr>
                      <w:spacing w:line="240" w:lineRule="auto"/>
                      <w:ind w:left="284" w:hanging="284"/>
                      <w:rPr>
                        <w:sz w:val="12"/>
                        <w:szCs w:val="20"/>
                      </w:rPr>
                    </w:pPr>
                    <w:r w:rsidRPr="00CC45C1">
                      <w:rPr>
                        <w:sz w:val="12"/>
                        <w:szCs w:val="20"/>
                      </w:rPr>
                      <w:t>Страхование ответственности международного перевозчика</w:t>
                    </w:r>
                  </w:p>
                  <w:p w:rsidR="008C0D7B" w:rsidRPr="00CC45C1" w:rsidRDefault="008C0D7B" w:rsidP="003271C7">
                    <w:pPr>
                      <w:pStyle w:val="a3"/>
                      <w:numPr>
                        <w:ilvl w:val="0"/>
                        <w:numId w:val="7"/>
                      </w:numPr>
                      <w:spacing w:line="240" w:lineRule="auto"/>
                      <w:ind w:left="284" w:hanging="284"/>
                      <w:rPr>
                        <w:sz w:val="12"/>
                        <w:szCs w:val="20"/>
                      </w:rPr>
                    </w:pPr>
                    <w:r w:rsidRPr="00CC45C1">
                      <w:rPr>
                        <w:sz w:val="12"/>
                        <w:szCs w:val="20"/>
                      </w:rPr>
                      <w:t>Страхование ответственности морского перевозчика пассажиров</w:t>
                    </w:r>
                  </w:p>
                  <w:p w:rsidR="008C0D7B" w:rsidRPr="00CC45C1" w:rsidRDefault="008C0D7B" w:rsidP="003271C7">
                    <w:pPr>
                      <w:pStyle w:val="a3"/>
                      <w:numPr>
                        <w:ilvl w:val="0"/>
                        <w:numId w:val="7"/>
                      </w:numPr>
                      <w:spacing w:line="240" w:lineRule="auto"/>
                      <w:ind w:left="284" w:hanging="284"/>
                      <w:rPr>
                        <w:sz w:val="12"/>
                        <w:szCs w:val="20"/>
                      </w:rPr>
                    </w:pPr>
                    <w:r w:rsidRPr="00CC45C1">
                      <w:rPr>
                        <w:sz w:val="12"/>
                        <w:szCs w:val="20"/>
                      </w:rPr>
                      <w:t>Страхование ответственности авиаперевозчика</w:t>
                    </w:r>
                  </w:p>
                  <w:p w:rsidR="008C0D7B" w:rsidRPr="00CC45C1" w:rsidRDefault="008C0D7B" w:rsidP="003271C7">
                    <w:pPr>
                      <w:pStyle w:val="a3"/>
                      <w:numPr>
                        <w:ilvl w:val="0"/>
                        <w:numId w:val="7"/>
                      </w:numPr>
                      <w:spacing w:line="240" w:lineRule="auto"/>
                      <w:ind w:left="284" w:hanging="284"/>
                      <w:rPr>
                        <w:sz w:val="12"/>
                        <w:szCs w:val="20"/>
                      </w:rPr>
                    </w:pPr>
                    <w:r w:rsidRPr="00CC45C1">
                      <w:rPr>
                        <w:sz w:val="12"/>
                        <w:szCs w:val="20"/>
                      </w:rPr>
                      <w:t>Страхование ответственности автоперевозчика за транспортировку грузов по стране</w:t>
                    </w:r>
                  </w:p>
                  <w:p w:rsidR="008C0D7B" w:rsidRPr="00CC45C1" w:rsidRDefault="008C0D7B" w:rsidP="003271C7">
                    <w:pPr>
                      <w:pStyle w:val="a3"/>
                      <w:numPr>
                        <w:ilvl w:val="0"/>
                        <w:numId w:val="7"/>
                      </w:numPr>
                      <w:spacing w:line="240" w:lineRule="auto"/>
                      <w:ind w:left="284" w:hanging="284"/>
                      <w:rPr>
                        <w:sz w:val="12"/>
                        <w:szCs w:val="20"/>
                      </w:rPr>
                    </w:pPr>
                    <w:r w:rsidRPr="00CC45C1">
                      <w:rPr>
                        <w:sz w:val="12"/>
                        <w:szCs w:val="20"/>
                      </w:rPr>
                      <w:t>Страхование ответственности международной авиакомпании за перевозку пассажиров</w:t>
                    </w:r>
                  </w:p>
                </w:txbxContent>
              </v:textbox>
            </v:shape>
            <v:shape id="_x0000_s1073" type="#_x0000_t32" style="position:absolute;left:3608;top:7401;width:4610;height:133;flip:x" o:connectortype="straight">
              <v:stroke endarrow="block"/>
            </v:shape>
            <v:shape id="_x0000_s1074" type="#_x0000_t32" style="position:absolute;left:8916;top:7401;width:213;height:641;flip:x" o:connectortype="straight">
              <v:stroke endarrow="block"/>
            </v:shape>
          </v:group>
        </w:pict>
      </w:r>
      <w:r>
        <w:rPr>
          <w:lang w:eastAsia="en-US"/>
        </w:rPr>
        <w:pict>
          <v:shape id="_x0000_i1034" type="#_x0000_t75" style="width:375.75pt;height:376.5pt">
            <v:imagedata r:id="rId16" o:title="" croptop="-65522f" cropbottom="65522f"/>
          </v:shape>
        </w:pict>
      </w:r>
    </w:p>
    <w:p w:rsidR="003271C7" w:rsidRPr="006A6DB5" w:rsidRDefault="003271C7" w:rsidP="006A6DB5">
      <w:pPr>
        <w:pStyle w:val="a5"/>
        <w:rPr>
          <w:lang w:eastAsia="en-US"/>
        </w:rPr>
      </w:pPr>
      <w:r w:rsidRPr="006A6DB5">
        <w:t xml:space="preserve">Рис. 3.1 – Схема видов страхования </w:t>
      </w:r>
      <w:r w:rsidR="00DE0FD2" w:rsidRPr="006A6DB5">
        <w:t>гражданской ответственности</w:t>
      </w:r>
    </w:p>
    <w:p w:rsidR="00CC45C1" w:rsidRDefault="00CC45C1" w:rsidP="006A6DB5">
      <w:pPr>
        <w:pStyle w:val="a5"/>
        <w:rPr>
          <w:lang w:eastAsia="en-US"/>
        </w:rPr>
      </w:pPr>
    </w:p>
    <w:p w:rsidR="00CC45C1" w:rsidRDefault="003271C7" w:rsidP="006A6DB5">
      <w:pPr>
        <w:pStyle w:val="a5"/>
        <w:rPr>
          <w:lang w:eastAsia="en-US"/>
        </w:rPr>
      </w:pPr>
      <w:r w:rsidRPr="006A6DB5">
        <w:rPr>
          <w:lang w:eastAsia="en-US"/>
        </w:rPr>
        <w:t>Разработаем схему классификации видов страхования имущества на рис. 3.2.</w:t>
      </w:r>
    </w:p>
    <w:p w:rsidR="003271C7" w:rsidRPr="006A6DB5" w:rsidRDefault="00CC45C1" w:rsidP="006A6DB5">
      <w:pPr>
        <w:pStyle w:val="a5"/>
        <w:rPr>
          <w:lang w:eastAsia="en-US"/>
        </w:rPr>
      </w:pPr>
      <w:r>
        <w:rPr>
          <w:lang w:eastAsia="en-US"/>
        </w:rPr>
        <w:br w:type="page"/>
      </w:r>
      <w:r w:rsidR="00BC096B">
        <w:rPr>
          <w:noProof/>
        </w:rPr>
        <w:pict>
          <v:group id="_x0000_s1075" editas="canvas" style="position:absolute;margin-left:-12pt;margin-top:38.1pt;width:416.25pt;height:465.3pt;z-index:251657216;mso-position-horizontal-relative:char;mso-position-vertical-relative:line" coordorigin="2346,2796" coordsize="7933,8869">
            <o:lock v:ext="edit" aspectratio="t"/>
            <v:shape id="_x0000_s1076" type="#_x0000_t75" style="position:absolute;left:2346;top:2796;width:7933;height:8869" o:preferrelative="f">
              <v:fill o:detectmouseclick="t"/>
              <v:path o:extrusionok="t" o:connecttype="none"/>
              <o:lock v:ext="edit" text="t"/>
            </v:shape>
            <v:shape id="_x0000_s1077" type="#_x0000_t202" style="position:absolute;left:3307;top:2802;width:6010;height:470">
              <v:textbox inset="1.98933mm,.99467mm,1.98933mm,.99467mm">
                <w:txbxContent>
                  <w:p w:rsidR="008C0D7B" w:rsidRPr="00CC45C1" w:rsidRDefault="008C0D7B" w:rsidP="003271C7">
                    <w:pPr>
                      <w:jc w:val="center"/>
                      <w:rPr>
                        <w:sz w:val="22"/>
                      </w:rPr>
                    </w:pPr>
                    <w:r w:rsidRPr="00CC45C1">
                      <w:rPr>
                        <w:sz w:val="22"/>
                      </w:rPr>
                      <w:t>Отрасли страхования</w:t>
                    </w:r>
                  </w:p>
                </w:txbxContent>
              </v:textbox>
            </v:shape>
            <v:shape id="_x0000_s1078" type="#_x0000_t202" style="position:absolute;left:2448;top:3568;width:1718;height:557">
              <v:textbox inset="1.98933mm,.99467mm,1.98933mm,.99467mm">
                <w:txbxContent>
                  <w:p w:rsidR="008C0D7B" w:rsidRPr="00CC45C1" w:rsidRDefault="008C0D7B" w:rsidP="003271C7">
                    <w:pPr>
                      <w:spacing w:line="240" w:lineRule="auto"/>
                      <w:jc w:val="center"/>
                      <w:rPr>
                        <w:sz w:val="19"/>
                        <w:szCs w:val="24"/>
                      </w:rPr>
                    </w:pPr>
                    <w:r w:rsidRPr="00CC45C1">
                      <w:rPr>
                        <w:sz w:val="19"/>
                      </w:rPr>
                      <w:t>Личное страхование</w:t>
                    </w:r>
                  </w:p>
                </w:txbxContent>
              </v:textbox>
            </v:shape>
            <v:shape id="_x0000_s1079" type="#_x0000_t202" style="position:absolute;left:4542;top:3568;width:1880;height:557">
              <v:textbox inset="1.98933mm,.99467mm,1.98933mm,.99467mm">
                <w:txbxContent>
                  <w:p w:rsidR="008C0D7B" w:rsidRPr="00CC45C1" w:rsidRDefault="008C0D7B" w:rsidP="003271C7">
                    <w:pPr>
                      <w:spacing w:line="240" w:lineRule="auto"/>
                      <w:jc w:val="center"/>
                      <w:rPr>
                        <w:sz w:val="19"/>
                        <w:szCs w:val="24"/>
                      </w:rPr>
                    </w:pPr>
                    <w:r w:rsidRPr="00CC45C1">
                      <w:rPr>
                        <w:sz w:val="19"/>
                      </w:rPr>
                      <w:t>Имущественное страхование</w:t>
                    </w:r>
                  </w:p>
                </w:txbxContent>
              </v:textbox>
            </v:shape>
            <v:shape id="_x0000_s1080" type="#_x0000_t202" style="position:absolute;left:6737;top:3568;width:1547;height:557">
              <v:textbox inset="1.98933mm,.99467mm,1.98933mm,.99467mm">
                <w:txbxContent>
                  <w:p w:rsidR="008C0D7B" w:rsidRPr="00CC45C1" w:rsidRDefault="008C0D7B" w:rsidP="003271C7">
                    <w:pPr>
                      <w:spacing w:line="240" w:lineRule="auto"/>
                      <w:jc w:val="center"/>
                      <w:rPr>
                        <w:sz w:val="19"/>
                        <w:szCs w:val="24"/>
                      </w:rPr>
                    </w:pPr>
                    <w:r w:rsidRPr="00CC45C1">
                      <w:rPr>
                        <w:sz w:val="19"/>
                      </w:rPr>
                      <w:t>Страхование ответственности</w:t>
                    </w:r>
                  </w:p>
                </w:txbxContent>
              </v:textbox>
            </v:shape>
            <v:shape id="_x0000_s1081" type="#_x0000_t202" style="position:absolute;left:8482;top:3568;width:1695;height:557">
              <v:textbox inset="1.98933mm,.99467mm,1.98933mm,.99467mm">
                <w:txbxContent>
                  <w:p w:rsidR="008C0D7B" w:rsidRPr="00CC45C1" w:rsidRDefault="008C0D7B" w:rsidP="003271C7">
                    <w:pPr>
                      <w:spacing w:line="240" w:lineRule="auto"/>
                      <w:jc w:val="center"/>
                      <w:rPr>
                        <w:sz w:val="19"/>
                        <w:szCs w:val="24"/>
                      </w:rPr>
                    </w:pPr>
                    <w:r w:rsidRPr="00CC45C1">
                      <w:rPr>
                        <w:sz w:val="19"/>
                      </w:rPr>
                      <w:t>Перестрахование</w:t>
                    </w:r>
                  </w:p>
                </w:txbxContent>
              </v:textbox>
            </v:shape>
            <v:shape id="_x0000_s1082" type="#_x0000_t202" style="position:absolute;left:2448;top:4471;width:395;height:2597">
              <v:textbox style="layout-flow:vertical;mso-layout-flow-alt:bottom-to-top" inset="1.98933mm,.99467mm,1.98933mm,.99467mm">
                <w:txbxContent>
                  <w:p w:rsidR="008C0D7B" w:rsidRPr="00CC45C1" w:rsidRDefault="008C0D7B" w:rsidP="003271C7">
                    <w:pPr>
                      <w:spacing w:line="240" w:lineRule="auto"/>
                      <w:jc w:val="center"/>
                      <w:rPr>
                        <w:sz w:val="16"/>
                        <w:szCs w:val="20"/>
                      </w:rPr>
                    </w:pPr>
                    <w:r w:rsidRPr="00CC45C1">
                      <w:rPr>
                        <w:sz w:val="16"/>
                        <w:szCs w:val="20"/>
                      </w:rPr>
                      <w:t>Страхование жизни и пенсий</w:t>
                    </w:r>
                  </w:p>
                </w:txbxContent>
              </v:textbox>
            </v:shape>
            <v:shape id="_x0000_s1083" type="#_x0000_t202" style="position:absolute;left:2929;top:4471;width:408;height:3252">
              <v:textbox style="layout-flow:vertical;mso-layout-flow-alt:bottom-to-top" inset="1.98933mm,.99467mm,1.98933mm,.99467mm">
                <w:txbxContent>
                  <w:p w:rsidR="008C0D7B" w:rsidRPr="00CC45C1" w:rsidRDefault="008C0D7B" w:rsidP="003271C7">
                    <w:pPr>
                      <w:spacing w:line="240" w:lineRule="auto"/>
                      <w:jc w:val="center"/>
                      <w:rPr>
                        <w:sz w:val="16"/>
                        <w:szCs w:val="20"/>
                      </w:rPr>
                    </w:pPr>
                    <w:r w:rsidRPr="00CC45C1">
                      <w:rPr>
                        <w:sz w:val="16"/>
                        <w:szCs w:val="20"/>
                      </w:rPr>
                      <w:t>Страхование от несчастных случаев и болезней</w:t>
                    </w:r>
                  </w:p>
                </w:txbxContent>
              </v:textbox>
            </v:shape>
            <v:shape id="_x0000_s1084" type="#_x0000_t202" style="position:absolute;left:3337;top:4471;width:446;height:2903">
              <v:textbox style="layout-flow:vertical;mso-layout-flow-alt:bottom-to-top" inset="1.98933mm,.99467mm,1.98933mm,.99467mm">
                <w:txbxContent>
                  <w:p w:rsidR="008C0D7B" w:rsidRPr="00CC45C1" w:rsidRDefault="008C0D7B" w:rsidP="003271C7">
                    <w:pPr>
                      <w:spacing w:line="240" w:lineRule="auto"/>
                      <w:jc w:val="center"/>
                      <w:rPr>
                        <w:sz w:val="16"/>
                        <w:szCs w:val="20"/>
                      </w:rPr>
                    </w:pPr>
                    <w:r w:rsidRPr="00CC45C1">
                      <w:rPr>
                        <w:sz w:val="16"/>
                        <w:szCs w:val="20"/>
                      </w:rPr>
                      <w:t>Страхование здоровья</w:t>
                    </w:r>
                  </w:p>
                </w:txbxContent>
              </v:textbox>
            </v:shape>
            <v:shape id="_x0000_s1085" type="#_x0000_t202" style="position:absolute;left:3845;top:4471;width:432;height:2275">
              <v:textbox style="layout-flow:vertical;mso-layout-flow-alt:bottom-to-top" inset="1.98933mm,.99467mm,1.98933mm,.99467mm">
                <w:txbxContent>
                  <w:p w:rsidR="008C0D7B" w:rsidRPr="00CC45C1" w:rsidRDefault="008C0D7B" w:rsidP="003271C7">
                    <w:pPr>
                      <w:spacing w:line="240" w:lineRule="auto"/>
                      <w:jc w:val="center"/>
                      <w:rPr>
                        <w:sz w:val="16"/>
                        <w:szCs w:val="20"/>
                      </w:rPr>
                    </w:pPr>
                    <w:r w:rsidRPr="00CC45C1">
                      <w:rPr>
                        <w:sz w:val="16"/>
                        <w:szCs w:val="20"/>
                      </w:rPr>
                      <w:t>Страхование средств транспорта</w:t>
                    </w:r>
                  </w:p>
                </w:txbxContent>
              </v:textbox>
            </v:shape>
            <v:shape id="_x0000_s1086" type="#_x0000_t202" style="position:absolute;left:4363;top:4471;width:359;height:2102">
              <v:textbox style="layout-flow:vertical;mso-layout-flow-alt:bottom-to-top" inset="1.98933mm,.99467mm,1.98933mm,.99467mm">
                <w:txbxContent>
                  <w:p w:rsidR="008C0D7B" w:rsidRPr="00CC45C1" w:rsidRDefault="008C0D7B" w:rsidP="003271C7">
                    <w:pPr>
                      <w:spacing w:line="240" w:lineRule="auto"/>
                      <w:jc w:val="center"/>
                      <w:rPr>
                        <w:sz w:val="16"/>
                        <w:szCs w:val="20"/>
                      </w:rPr>
                    </w:pPr>
                    <w:r w:rsidRPr="00CC45C1">
                      <w:rPr>
                        <w:sz w:val="16"/>
                        <w:szCs w:val="20"/>
                      </w:rPr>
                      <w:t>Страхование грузов</w:t>
                    </w:r>
                  </w:p>
                </w:txbxContent>
              </v:textbox>
            </v:shape>
            <v:shape id="_x0000_s1087" type="#_x0000_t202" style="position:absolute;left:4760;top:4471;width:556;height:3252">
              <v:textbox style="layout-flow:vertical;mso-layout-flow-alt:bottom-to-top" inset="1.98933mm,.99467mm,1.98933mm,.99467mm">
                <w:txbxContent>
                  <w:p w:rsidR="008C0D7B" w:rsidRPr="00CC45C1" w:rsidRDefault="008C0D7B" w:rsidP="003271C7">
                    <w:pPr>
                      <w:spacing w:line="240" w:lineRule="auto"/>
                      <w:jc w:val="center"/>
                      <w:rPr>
                        <w:sz w:val="16"/>
                        <w:szCs w:val="20"/>
                      </w:rPr>
                    </w:pPr>
                    <w:r w:rsidRPr="00CC45C1">
                      <w:rPr>
                        <w:sz w:val="16"/>
                        <w:szCs w:val="20"/>
                      </w:rPr>
                      <w:t>Страхование государственного имущества и имущества граждан</w:t>
                    </w:r>
                  </w:p>
                </w:txbxContent>
              </v:textbox>
            </v:shape>
            <v:shape id="_x0000_s1088" type="#_x0000_t202" style="position:absolute;left:5404;top:4471;width:592;height:3252">
              <v:textbox style="layout-flow:vertical;mso-layout-flow-alt:bottom-to-top" inset="1.98933mm,.99467mm,1.98933mm,.99467mm">
                <w:txbxContent>
                  <w:p w:rsidR="008C0D7B" w:rsidRPr="00CC45C1" w:rsidRDefault="008C0D7B" w:rsidP="003271C7">
                    <w:pPr>
                      <w:spacing w:line="240" w:lineRule="auto"/>
                      <w:jc w:val="center"/>
                      <w:rPr>
                        <w:sz w:val="16"/>
                        <w:szCs w:val="20"/>
                      </w:rPr>
                    </w:pPr>
                    <w:r w:rsidRPr="00CC45C1">
                      <w:rPr>
                        <w:sz w:val="16"/>
                        <w:szCs w:val="20"/>
                      </w:rPr>
                      <w:t>Страхование технических, космических, производственных рисков</w:t>
                    </w:r>
                  </w:p>
                </w:txbxContent>
              </v:textbox>
            </v:shape>
            <v:shape id="_x0000_s1089" type="#_x0000_t202" style="position:absolute;left:6009;top:4471;width:556;height:3252">
              <v:textbox style="layout-flow:vertical;mso-layout-flow-alt:bottom-to-top" inset="1.98933mm,.99467mm,1.98933mm,.99467mm">
                <w:txbxContent>
                  <w:p w:rsidR="008C0D7B" w:rsidRPr="00CC45C1" w:rsidRDefault="008C0D7B" w:rsidP="003271C7">
                    <w:pPr>
                      <w:spacing w:line="240" w:lineRule="auto"/>
                      <w:jc w:val="center"/>
                      <w:rPr>
                        <w:sz w:val="16"/>
                        <w:szCs w:val="20"/>
                      </w:rPr>
                    </w:pPr>
                    <w:r w:rsidRPr="00CC45C1">
                      <w:rPr>
                        <w:sz w:val="16"/>
                        <w:szCs w:val="20"/>
                      </w:rPr>
                      <w:t>Страхование электронно-вычислительной техники, ноу-хау и др.</w:t>
                    </w:r>
                  </w:p>
                </w:txbxContent>
              </v:textbox>
            </v:shape>
            <v:shape id="_x0000_s1090" type="#_x0000_t202" style="position:absolute;left:6651;top:4471;width:366;height:3252">
              <v:textbox style="layout-flow:vertical;mso-layout-flow-alt:bottom-to-top" inset="1.98933mm,.99467mm,1.98933mm,.99467mm">
                <w:txbxContent>
                  <w:p w:rsidR="008C0D7B" w:rsidRPr="00CC45C1" w:rsidRDefault="008C0D7B" w:rsidP="003271C7">
                    <w:pPr>
                      <w:spacing w:line="240" w:lineRule="auto"/>
                      <w:jc w:val="center"/>
                      <w:rPr>
                        <w:sz w:val="16"/>
                        <w:szCs w:val="20"/>
                      </w:rPr>
                    </w:pPr>
                    <w:r w:rsidRPr="00CC45C1">
                      <w:rPr>
                        <w:sz w:val="16"/>
                        <w:szCs w:val="20"/>
                      </w:rPr>
                      <w:t>Страхование животных, птиц и т.д.</w:t>
                    </w:r>
                  </w:p>
                </w:txbxContent>
              </v:textbox>
            </v:shape>
            <v:shape id="_x0000_s1091" type="#_x0000_t202" style="position:absolute;left:7085;top:4471;width:419;height:3252">
              <v:textbox style="layout-flow:vertical;mso-layout-flow-alt:bottom-to-top" inset="1.98933mm,.99467mm,1.98933mm,.99467mm">
                <w:txbxContent>
                  <w:p w:rsidR="008C0D7B" w:rsidRPr="00CC45C1" w:rsidRDefault="008C0D7B" w:rsidP="003271C7">
                    <w:pPr>
                      <w:spacing w:line="240" w:lineRule="auto"/>
                      <w:jc w:val="center"/>
                      <w:rPr>
                        <w:sz w:val="16"/>
                        <w:szCs w:val="20"/>
                      </w:rPr>
                    </w:pPr>
                    <w:r w:rsidRPr="00CC45C1">
                      <w:rPr>
                        <w:sz w:val="16"/>
                        <w:szCs w:val="20"/>
                      </w:rPr>
                      <w:t>Страхование финансовых рисков</w:t>
                    </w:r>
                  </w:p>
                </w:txbxContent>
              </v:textbox>
            </v:shape>
            <v:shape id="_x0000_s1092" type="#_x0000_t202" style="position:absolute;left:7566;top:4471;width:372;height:3252">
              <v:textbox style="layout-flow:vertical;mso-layout-flow-alt:bottom-to-top" inset="1.98933mm,.99467mm,1.98933mm,.99467mm">
                <w:txbxContent>
                  <w:p w:rsidR="008C0D7B" w:rsidRPr="00CC45C1" w:rsidRDefault="008C0D7B" w:rsidP="003271C7">
                    <w:pPr>
                      <w:spacing w:line="240" w:lineRule="auto"/>
                      <w:jc w:val="center"/>
                      <w:rPr>
                        <w:sz w:val="16"/>
                        <w:szCs w:val="20"/>
                      </w:rPr>
                    </w:pPr>
                    <w:r w:rsidRPr="00CC45C1">
                      <w:rPr>
                        <w:sz w:val="16"/>
                        <w:szCs w:val="20"/>
                      </w:rPr>
                      <w:t>Страхование других видов имущества</w:t>
                    </w:r>
                  </w:p>
                </w:txbxContent>
              </v:textbox>
            </v:shape>
            <v:shape id="_x0000_s1093" type="#_x0000_t32" style="position:absolute;left:3307;top:3272;width:3005;height:296;flip:x" o:connectortype="straight">
              <v:stroke endarrow="block"/>
            </v:shape>
            <v:shape id="_x0000_s1094" type="#_x0000_t32" style="position:absolute;left:5482;top:3272;width:830;height:296;flip:x" o:connectortype="straight">
              <v:stroke endarrow="block"/>
            </v:shape>
            <v:shape id="_x0000_s1095" type="#_x0000_t32" style="position:absolute;left:6312;top:3272;width:1199;height:296" o:connectortype="straight">
              <v:stroke endarrow="block"/>
            </v:shape>
            <v:shape id="_x0000_s1096" type="#_x0000_t32" style="position:absolute;left:6312;top:3272;width:3018;height:296" o:connectortype="straight">
              <v:stroke endarrow="block"/>
            </v:shape>
            <v:shape id="_x0000_s1097" type="#_x0000_t32" style="position:absolute;left:2646;top:4125;width:661;height:346;flip:x" o:connectortype="straight">
              <v:stroke endarrow="block"/>
            </v:shape>
            <v:shape id="_x0000_s1098" type="#_x0000_t32" style="position:absolute;left:3133;top:4125;width:174;height:346;flip:x" o:connectortype="straight">
              <v:stroke endarrow="block"/>
            </v:shape>
            <v:shape id="_x0000_s1099" type="#_x0000_t32" style="position:absolute;left:3307;top:4125;width:253;height:346" o:connectortype="straight">
              <v:stroke endarrow="block"/>
            </v:shape>
            <v:shape id="_x0000_s1100" type="#_x0000_t32" style="position:absolute;left:4061;top:4125;width:1421;height:346;flip:x" o:connectortype="straight">
              <v:stroke endarrow="block"/>
            </v:shape>
            <v:shape id="_x0000_s1101" type="#_x0000_t32" style="position:absolute;left:4542;top:4125;width:940;height:346;flip:x" o:connectortype="straight">
              <v:stroke endarrow="block"/>
            </v:shape>
            <v:shape id="_x0000_s1102" type="#_x0000_t32" style="position:absolute;left:5038;top:4125;width:444;height:346;flip:x" o:connectortype="straight">
              <v:stroke endarrow="block"/>
            </v:shape>
            <v:shape id="_x0000_s1103" type="#_x0000_t32" style="position:absolute;left:5482;top:4125;width:218;height:346" o:connectortype="straight">
              <v:stroke endarrow="block"/>
            </v:shape>
            <v:shape id="_x0000_s1104" type="#_x0000_t32" style="position:absolute;left:5482;top:4125;width:805;height:346" o:connectortype="straight">
              <v:stroke endarrow="block"/>
            </v:shape>
            <v:shape id="_x0000_s1105" type="#_x0000_t32" style="position:absolute;left:5482;top:4125;width:1352;height:346" o:connectortype="straight">
              <v:stroke endarrow="block"/>
            </v:shape>
            <v:shape id="_x0000_s1106" type="#_x0000_t32" style="position:absolute;left:5482;top:4125;width:1812;height:346" o:connectortype="straight">
              <v:stroke endarrow="block"/>
            </v:shape>
            <v:shape id="_x0000_s1107" type="#_x0000_t32" style="position:absolute;left:5482;top:4125;width:2270;height:346" o:connectortype="straight">
              <v:stroke endarrow="block"/>
            </v:shape>
            <v:shape id="_x0000_s1108" type="#_x0000_t202" style="position:absolute;left:8036;top:4237;width:364;height:3856">
              <v:textbox style="layout-flow:vertical;mso-layout-flow-alt:bottom-to-top" inset="1.98933mm,.99467mm,1.98933mm,.99467mm">
                <w:txbxContent>
                  <w:p w:rsidR="008C0D7B" w:rsidRPr="00CC45C1" w:rsidRDefault="008C0D7B" w:rsidP="003271C7">
                    <w:pPr>
                      <w:spacing w:line="240" w:lineRule="auto"/>
                      <w:jc w:val="center"/>
                      <w:rPr>
                        <w:sz w:val="16"/>
                        <w:szCs w:val="20"/>
                      </w:rPr>
                    </w:pPr>
                    <w:r w:rsidRPr="00CC45C1">
                      <w:rPr>
                        <w:sz w:val="16"/>
                        <w:szCs w:val="20"/>
                      </w:rPr>
                      <w:t>Страхование гражданской ответственности перевозчиков</w:t>
                    </w:r>
                  </w:p>
                </w:txbxContent>
              </v:textbox>
            </v:shape>
            <v:shape id="_x0000_s1109" type="#_x0000_t202" style="position:absolute;left:8482;top:4471;width:363;height:3252">
              <v:textbox style="layout-flow:vertical;mso-layout-flow-alt:bottom-to-top" inset="1.98933mm,.99467mm,1.98933mm,.99467mm">
                <w:txbxContent>
                  <w:p w:rsidR="008C0D7B" w:rsidRPr="00CC45C1" w:rsidRDefault="008C0D7B" w:rsidP="003271C7">
                    <w:pPr>
                      <w:spacing w:line="240" w:lineRule="auto"/>
                      <w:jc w:val="center"/>
                      <w:rPr>
                        <w:sz w:val="16"/>
                        <w:szCs w:val="20"/>
                      </w:rPr>
                    </w:pPr>
                    <w:r w:rsidRPr="00CC45C1">
                      <w:rPr>
                        <w:sz w:val="16"/>
                        <w:szCs w:val="20"/>
                      </w:rPr>
                      <w:t>Страхование ответственности предприятий</w:t>
                    </w:r>
                  </w:p>
                </w:txbxContent>
              </v:textbox>
            </v:shape>
            <v:shape id="_x0000_s1110" type="#_x0000_t202" style="position:absolute;left:8954;top:4471;width:376;height:3252">
              <v:textbox style="layout-flow:vertical;mso-layout-flow-alt:bottom-to-top" inset="1.98933mm,.99467mm,1.98933mm,.99467mm">
                <w:txbxContent>
                  <w:p w:rsidR="008C0D7B" w:rsidRPr="00CC45C1" w:rsidRDefault="008C0D7B" w:rsidP="003271C7">
                    <w:pPr>
                      <w:spacing w:line="240" w:lineRule="auto"/>
                      <w:jc w:val="center"/>
                      <w:rPr>
                        <w:sz w:val="16"/>
                        <w:szCs w:val="20"/>
                      </w:rPr>
                    </w:pPr>
                    <w:r w:rsidRPr="00CC45C1">
                      <w:rPr>
                        <w:sz w:val="16"/>
                        <w:szCs w:val="20"/>
                      </w:rPr>
                      <w:t>Страхование прямой ответственности</w:t>
                    </w:r>
                  </w:p>
                </w:txbxContent>
              </v:textbox>
            </v:shape>
            <v:shape id="_x0000_s1111" type="#_x0000_t202" style="position:absolute;left:9401;top:4471;width:408;height:3252">
              <v:textbox style="layout-flow:vertical;mso-layout-flow-alt:bottom-to-top" inset="1.98933mm,.99467mm,1.98933mm,.99467mm">
                <w:txbxContent>
                  <w:p w:rsidR="008C0D7B" w:rsidRPr="00CC45C1" w:rsidRDefault="008C0D7B" w:rsidP="003271C7">
                    <w:pPr>
                      <w:spacing w:line="240" w:lineRule="auto"/>
                      <w:jc w:val="center"/>
                      <w:rPr>
                        <w:sz w:val="16"/>
                        <w:szCs w:val="20"/>
                      </w:rPr>
                    </w:pPr>
                    <w:r w:rsidRPr="00CC45C1">
                      <w:rPr>
                        <w:sz w:val="16"/>
                        <w:szCs w:val="20"/>
                      </w:rPr>
                      <w:t>Пропорциональное перестрахование</w:t>
                    </w:r>
                  </w:p>
                </w:txbxContent>
              </v:textbox>
            </v:shape>
            <v:shape id="_x0000_s1112" type="#_x0000_t202" style="position:absolute;left:9872;top:4471;width:395;height:3252">
              <v:textbox style="layout-flow:vertical;mso-layout-flow-alt:bottom-to-top" inset="1.98933mm,.99467mm,1.98933mm,.99467mm">
                <w:txbxContent>
                  <w:p w:rsidR="008C0D7B" w:rsidRPr="00CC45C1" w:rsidRDefault="008C0D7B" w:rsidP="003271C7">
                    <w:pPr>
                      <w:spacing w:line="240" w:lineRule="auto"/>
                      <w:jc w:val="center"/>
                      <w:rPr>
                        <w:sz w:val="16"/>
                        <w:szCs w:val="20"/>
                      </w:rPr>
                    </w:pPr>
                    <w:r w:rsidRPr="00CC45C1">
                      <w:rPr>
                        <w:sz w:val="16"/>
                        <w:szCs w:val="20"/>
                      </w:rPr>
                      <w:t>Непропорциональное перестрахование</w:t>
                    </w:r>
                  </w:p>
                </w:txbxContent>
              </v:textbox>
            </v:shape>
            <v:shape id="_x0000_s1113" type="#_x0000_t32" style="position:absolute;left:7511;top:4125;width:707;height:112" o:connectortype="straight">
              <v:stroke endarrow="block"/>
            </v:shape>
            <v:shape id="_x0000_s1114" type="#_x0000_t32" style="position:absolute;left:7511;top:4125;width:1153;height:346" o:connectortype="straight">
              <v:stroke endarrow="block"/>
            </v:shape>
            <v:shape id="_x0000_s1115" type="#_x0000_t32" style="position:absolute;left:7511;top:4125;width:1631;height:346" o:connectortype="straight">
              <v:stroke endarrow="block"/>
            </v:shape>
            <v:shape id="_x0000_s1116" type="#_x0000_t32" style="position:absolute;left:9330;top:4125;width:275;height:346" o:connectortype="straight">
              <v:stroke endarrow="block"/>
            </v:shape>
            <v:shape id="_x0000_s1117" type="#_x0000_t32" style="position:absolute;left:9330;top:4125;width:739;height:346" o:connectortype="straight">
              <v:stroke endarrow="block"/>
            </v:shape>
            <v:shape id="_x0000_s1118" type="#_x0000_t202" style="position:absolute;left:2352;top:8214;width:1493;height:1777">
              <v:textbox inset="1.98933mm,.99467mm,1.98933mm,.99467mm">
                <w:txbxContent>
                  <w:p w:rsidR="008C0D7B" w:rsidRPr="00CC45C1" w:rsidRDefault="008C0D7B" w:rsidP="00B40381">
                    <w:pPr>
                      <w:spacing w:line="240" w:lineRule="auto"/>
                      <w:rPr>
                        <w:sz w:val="12"/>
                        <w:szCs w:val="16"/>
                      </w:rPr>
                    </w:pPr>
                    <w:r w:rsidRPr="00CC45C1">
                      <w:rPr>
                        <w:sz w:val="12"/>
                        <w:szCs w:val="16"/>
                      </w:rPr>
                      <w:t>Страхование средств железнодорожного транспорта</w:t>
                    </w:r>
                  </w:p>
                  <w:p w:rsidR="008C0D7B" w:rsidRPr="00CC45C1" w:rsidRDefault="008C0D7B" w:rsidP="00B40381">
                    <w:pPr>
                      <w:spacing w:line="240" w:lineRule="auto"/>
                      <w:rPr>
                        <w:sz w:val="12"/>
                        <w:szCs w:val="16"/>
                      </w:rPr>
                    </w:pPr>
                    <w:r w:rsidRPr="00CC45C1">
                      <w:rPr>
                        <w:sz w:val="12"/>
                        <w:szCs w:val="16"/>
                      </w:rPr>
                      <w:t>Страхование средств наземного транспорта</w:t>
                    </w:r>
                  </w:p>
                  <w:p w:rsidR="008C0D7B" w:rsidRPr="00CC45C1" w:rsidRDefault="008C0D7B" w:rsidP="00B40381">
                    <w:pPr>
                      <w:spacing w:line="240" w:lineRule="auto"/>
                      <w:rPr>
                        <w:sz w:val="12"/>
                        <w:szCs w:val="16"/>
                      </w:rPr>
                    </w:pPr>
                    <w:r w:rsidRPr="00CC45C1">
                      <w:rPr>
                        <w:sz w:val="12"/>
                        <w:szCs w:val="16"/>
                      </w:rPr>
                      <w:t>Страхование ракетно-космической техники</w:t>
                    </w:r>
                  </w:p>
                  <w:p w:rsidR="008C0D7B" w:rsidRPr="00CC45C1" w:rsidRDefault="008C0D7B" w:rsidP="00B40381">
                    <w:pPr>
                      <w:spacing w:line="240" w:lineRule="auto"/>
                      <w:rPr>
                        <w:sz w:val="12"/>
                        <w:szCs w:val="16"/>
                      </w:rPr>
                    </w:pPr>
                    <w:r w:rsidRPr="00CC45C1">
                      <w:rPr>
                        <w:sz w:val="12"/>
                        <w:szCs w:val="16"/>
                      </w:rPr>
                      <w:t>Страхование ракетоносителей при их доставке на космодром</w:t>
                    </w:r>
                  </w:p>
                  <w:p w:rsidR="008C0D7B" w:rsidRPr="00CC45C1" w:rsidRDefault="008C0D7B" w:rsidP="00B40381">
                    <w:pPr>
                      <w:spacing w:line="240" w:lineRule="auto"/>
                      <w:rPr>
                        <w:sz w:val="12"/>
                        <w:szCs w:val="16"/>
                      </w:rPr>
                    </w:pPr>
                    <w:r w:rsidRPr="00CC45C1">
                      <w:rPr>
                        <w:sz w:val="12"/>
                        <w:szCs w:val="16"/>
                      </w:rPr>
                      <w:t>Страхование грузовых автомобилей</w:t>
                    </w:r>
                  </w:p>
                  <w:p w:rsidR="008C0D7B" w:rsidRPr="00CC45C1" w:rsidRDefault="008C0D7B" w:rsidP="00B40381">
                    <w:pPr>
                      <w:spacing w:line="240" w:lineRule="auto"/>
                      <w:rPr>
                        <w:sz w:val="12"/>
                        <w:szCs w:val="16"/>
                      </w:rPr>
                    </w:pPr>
                  </w:p>
                </w:txbxContent>
              </v:textbox>
            </v:shape>
            <v:shape id="_x0000_s1119" type="#_x0000_t202" style="position:absolute;left:3916;top:7960;width:2649;height:3699">
              <v:textbox inset="1.98933mm,.99467mm,1.98933mm,.99467mm">
                <w:txbxContent>
                  <w:p w:rsidR="008C0D7B" w:rsidRPr="00CC45C1" w:rsidRDefault="008C0D7B" w:rsidP="00B40381">
                    <w:pPr>
                      <w:spacing w:line="240" w:lineRule="auto"/>
                      <w:rPr>
                        <w:sz w:val="12"/>
                        <w:szCs w:val="16"/>
                      </w:rPr>
                    </w:pPr>
                    <w:r w:rsidRPr="00CC45C1">
                      <w:rPr>
                        <w:sz w:val="12"/>
                        <w:szCs w:val="16"/>
                      </w:rPr>
                      <w:t>Страхование оборудования предприятий</w:t>
                    </w:r>
                  </w:p>
                  <w:p w:rsidR="008C0D7B" w:rsidRPr="00CC45C1" w:rsidRDefault="008C0D7B" w:rsidP="00B40381">
                    <w:pPr>
                      <w:spacing w:line="240" w:lineRule="auto"/>
                      <w:rPr>
                        <w:sz w:val="12"/>
                        <w:szCs w:val="16"/>
                      </w:rPr>
                    </w:pPr>
                    <w:r w:rsidRPr="00CC45C1">
                      <w:rPr>
                        <w:sz w:val="12"/>
                        <w:szCs w:val="16"/>
                      </w:rPr>
                      <w:t>Страхование запасов товаров на складе предприятия</w:t>
                    </w:r>
                  </w:p>
                  <w:p w:rsidR="008C0D7B" w:rsidRPr="00CC45C1" w:rsidRDefault="008C0D7B" w:rsidP="00B40381">
                    <w:pPr>
                      <w:spacing w:line="240" w:lineRule="auto"/>
                      <w:rPr>
                        <w:sz w:val="12"/>
                        <w:szCs w:val="16"/>
                      </w:rPr>
                    </w:pPr>
                    <w:r w:rsidRPr="00CC45C1">
                      <w:rPr>
                        <w:sz w:val="12"/>
                        <w:szCs w:val="16"/>
                      </w:rPr>
                      <w:t>Страхование содержимого гаражей</w:t>
                    </w:r>
                  </w:p>
                  <w:p w:rsidR="008C0D7B" w:rsidRPr="00CC45C1" w:rsidRDefault="008C0D7B" w:rsidP="00B40381">
                    <w:pPr>
                      <w:spacing w:line="240" w:lineRule="auto"/>
                      <w:rPr>
                        <w:sz w:val="12"/>
                        <w:szCs w:val="16"/>
                      </w:rPr>
                    </w:pPr>
                    <w:r w:rsidRPr="00CC45C1">
                      <w:rPr>
                        <w:sz w:val="12"/>
                        <w:szCs w:val="16"/>
                      </w:rPr>
                      <w:t>Страхование багажа пассажиров</w:t>
                    </w:r>
                  </w:p>
                  <w:p w:rsidR="008C0D7B" w:rsidRPr="00CC45C1" w:rsidRDefault="008C0D7B" w:rsidP="00B40381">
                    <w:pPr>
                      <w:spacing w:line="240" w:lineRule="auto"/>
                      <w:rPr>
                        <w:sz w:val="12"/>
                        <w:szCs w:val="16"/>
                      </w:rPr>
                    </w:pPr>
                    <w:r w:rsidRPr="00CC45C1">
                      <w:rPr>
                        <w:sz w:val="12"/>
                        <w:szCs w:val="16"/>
                      </w:rPr>
                      <w:t>Страхование гаражей и дач частных лиц</w:t>
                    </w:r>
                  </w:p>
                  <w:p w:rsidR="008C0D7B" w:rsidRPr="00CC45C1" w:rsidRDefault="008C0D7B" w:rsidP="00B40381">
                    <w:pPr>
                      <w:spacing w:line="240" w:lineRule="auto"/>
                      <w:rPr>
                        <w:sz w:val="12"/>
                        <w:szCs w:val="16"/>
                      </w:rPr>
                    </w:pPr>
                    <w:r w:rsidRPr="00CC45C1">
                      <w:rPr>
                        <w:sz w:val="12"/>
                        <w:szCs w:val="16"/>
                      </w:rPr>
                      <w:t>Страхование технологического оборудования</w:t>
                    </w:r>
                  </w:p>
                  <w:p w:rsidR="008C0D7B" w:rsidRPr="00CC45C1" w:rsidRDefault="008C0D7B" w:rsidP="00B40381">
                    <w:pPr>
                      <w:spacing w:line="240" w:lineRule="auto"/>
                      <w:rPr>
                        <w:sz w:val="12"/>
                        <w:szCs w:val="16"/>
                      </w:rPr>
                    </w:pPr>
                    <w:r w:rsidRPr="00CC45C1">
                      <w:rPr>
                        <w:sz w:val="12"/>
                        <w:szCs w:val="16"/>
                      </w:rPr>
                      <w:t>Страхование банкоматов</w:t>
                    </w:r>
                  </w:p>
                  <w:p w:rsidR="008C0D7B" w:rsidRPr="00CC45C1" w:rsidRDefault="008C0D7B" w:rsidP="00B40381">
                    <w:pPr>
                      <w:spacing w:line="240" w:lineRule="auto"/>
                      <w:rPr>
                        <w:sz w:val="12"/>
                        <w:szCs w:val="16"/>
                      </w:rPr>
                    </w:pPr>
                    <w:r w:rsidRPr="00CC45C1">
                      <w:rPr>
                        <w:sz w:val="12"/>
                        <w:szCs w:val="16"/>
                      </w:rPr>
                      <w:t>Страхование пенсий граждан</w:t>
                    </w:r>
                  </w:p>
                  <w:p w:rsidR="008C0D7B" w:rsidRPr="00CC45C1" w:rsidRDefault="008C0D7B" w:rsidP="00B40381">
                    <w:pPr>
                      <w:spacing w:line="240" w:lineRule="auto"/>
                      <w:rPr>
                        <w:sz w:val="12"/>
                        <w:szCs w:val="16"/>
                      </w:rPr>
                    </w:pPr>
                    <w:r w:rsidRPr="00CC45C1">
                      <w:rPr>
                        <w:sz w:val="12"/>
                        <w:szCs w:val="16"/>
                      </w:rPr>
                      <w:t>Страхование банковских вкладов физических лиц</w:t>
                    </w:r>
                  </w:p>
                  <w:p w:rsidR="008C0D7B" w:rsidRPr="00CC45C1" w:rsidRDefault="008C0D7B" w:rsidP="00B40381">
                    <w:pPr>
                      <w:spacing w:line="240" w:lineRule="auto"/>
                      <w:rPr>
                        <w:sz w:val="12"/>
                        <w:szCs w:val="16"/>
                      </w:rPr>
                    </w:pPr>
                    <w:r w:rsidRPr="00CC45C1">
                      <w:rPr>
                        <w:sz w:val="12"/>
                        <w:szCs w:val="16"/>
                      </w:rPr>
                      <w:t>Страхование инкассируемых и транспортируемых денежных средств коммерческого банка</w:t>
                    </w:r>
                  </w:p>
                  <w:p w:rsidR="008C0D7B" w:rsidRPr="00CC45C1" w:rsidRDefault="008C0D7B" w:rsidP="00B40381">
                    <w:pPr>
                      <w:spacing w:line="240" w:lineRule="auto"/>
                      <w:rPr>
                        <w:sz w:val="12"/>
                        <w:szCs w:val="16"/>
                      </w:rPr>
                    </w:pPr>
                    <w:r w:rsidRPr="00CC45C1">
                      <w:rPr>
                        <w:sz w:val="12"/>
                        <w:szCs w:val="16"/>
                      </w:rPr>
                      <w:t>Страхование гостиничного комплекса</w:t>
                    </w:r>
                  </w:p>
                  <w:p w:rsidR="008C0D7B" w:rsidRPr="00CC45C1" w:rsidRDefault="008C0D7B" w:rsidP="00B40381">
                    <w:pPr>
                      <w:spacing w:line="240" w:lineRule="auto"/>
                      <w:rPr>
                        <w:sz w:val="12"/>
                        <w:szCs w:val="16"/>
                      </w:rPr>
                    </w:pPr>
                    <w:r w:rsidRPr="00CC45C1">
                      <w:rPr>
                        <w:sz w:val="12"/>
                        <w:szCs w:val="16"/>
                      </w:rPr>
                      <w:t>Страхование производственных зданий</w:t>
                    </w:r>
                  </w:p>
                  <w:p w:rsidR="008C0D7B" w:rsidRPr="00CC45C1" w:rsidRDefault="008C0D7B" w:rsidP="00B40381">
                    <w:pPr>
                      <w:spacing w:line="240" w:lineRule="auto"/>
                      <w:rPr>
                        <w:sz w:val="12"/>
                        <w:szCs w:val="16"/>
                      </w:rPr>
                    </w:pPr>
                    <w:r w:rsidRPr="00CC45C1">
                      <w:rPr>
                        <w:sz w:val="12"/>
                        <w:szCs w:val="16"/>
                      </w:rPr>
                      <w:t>Страхование инженерных сооружений</w:t>
                    </w:r>
                  </w:p>
                  <w:p w:rsidR="008C0D7B" w:rsidRPr="00CC45C1" w:rsidRDefault="008C0D7B" w:rsidP="00B40381">
                    <w:pPr>
                      <w:spacing w:line="240" w:lineRule="auto"/>
                      <w:rPr>
                        <w:sz w:val="12"/>
                        <w:szCs w:val="16"/>
                      </w:rPr>
                    </w:pPr>
                    <w:r w:rsidRPr="00CC45C1">
                      <w:rPr>
                        <w:sz w:val="12"/>
                        <w:szCs w:val="16"/>
                      </w:rPr>
                      <w:t>Страхование монтажно-сборочного цеха</w:t>
                    </w:r>
                  </w:p>
                  <w:p w:rsidR="008C0D7B" w:rsidRPr="00CC45C1" w:rsidRDefault="008C0D7B" w:rsidP="00B40381">
                    <w:pPr>
                      <w:spacing w:line="240" w:lineRule="auto"/>
                      <w:rPr>
                        <w:sz w:val="12"/>
                        <w:szCs w:val="16"/>
                      </w:rPr>
                    </w:pPr>
                    <w:r w:rsidRPr="00CC45C1">
                      <w:rPr>
                        <w:sz w:val="12"/>
                        <w:szCs w:val="16"/>
                      </w:rPr>
                      <w:t>Страхование ювелирной мастерской предпринимателя</w:t>
                    </w:r>
                  </w:p>
                  <w:p w:rsidR="008C0D7B" w:rsidRPr="00CC45C1" w:rsidRDefault="008C0D7B" w:rsidP="00B40381">
                    <w:pPr>
                      <w:spacing w:line="240" w:lineRule="auto"/>
                      <w:rPr>
                        <w:sz w:val="12"/>
                        <w:szCs w:val="16"/>
                      </w:rPr>
                    </w:pPr>
                    <w:r w:rsidRPr="00CC45C1">
                      <w:rPr>
                        <w:sz w:val="12"/>
                        <w:szCs w:val="16"/>
                      </w:rPr>
                      <w:t>Страхование домашней обстановки квартиры и дачи</w:t>
                    </w:r>
                  </w:p>
                  <w:p w:rsidR="008C0D7B" w:rsidRPr="00CC45C1" w:rsidRDefault="008C0D7B" w:rsidP="00B40381">
                    <w:pPr>
                      <w:spacing w:line="240" w:lineRule="auto"/>
                      <w:rPr>
                        <w:sz w:val="12"/>
                        <w:szCs w:val="16"/>
                      </w:rPr>
                    </w:pPr>
                    <w:r w:rsidRPr="00CC45C1">
                      <w:rPr>
                        <w:sz w:val="12"/>
                        <w:szCs w:val="16"/>
                      </w:rPr>
                      <w:t>Страхование денежных средств организации</w:t>
                    </w:r>
                  </w:p>
                  <w:p w:rsidR="008C0D7B" w:rsidRPr="00CC45C1" w:rsidRDefault="008C0D7B" w:rsidP="00B40381">
                    <w:pPr>
                      <w:spacing w:line="240" w:lineRule="auto"/>
                      <w:rPr>
                        <w:sz w:val="12"/>
                        <w:szCs w:val="16"/>
                      </w:rPr>
                    </w:pPr>
                    <w:r w:rsidRPr="00CC45C1">
                      <w:rPr>
                        <w:sz w:val="12"/>
                        <w:szCs w:val="16"/>
                      </w:rPr>
                      <w:t>Страхование складских запасов сырья</w:t>
                    </w:r>
                  </w:p>
                  <w:p w:rsidR="008C0D7B" w:rsidRPr="00CC45C1" w:rsidRDefault="008C0D7B" w:rsidP="00B40381">
                    <w:pPr>
                      <w:spacing w:line="240" w:lineRule="auto"/>
                      <w:rPr>
                        <w:sz w:val="12"/>
                        <w:szCs w:val="16"/>
                      </w:rPr>
                    </w:pPr>
                    <w:r w:rsidRPr="00CC45C1">
                      <w:rPr>
                        <w:sz w:val="12"/>
                        <w:szCs w:val="16"/>
                      </w:rPr>
                      <w:t>Страхование мебели, принадлежащей гражданам</w:t>
                    </w:r>
                  </w:p>
                </w:txbxContent>
              </v:textbox>
            </v:shape>
            <v:shape id="_x0000_s1120" type="#_x0000_t202" style="position:absolute;left:6749;top:9858;width:1287;height:906">
              <v:textbox inset="1.98933mm,.99467mm,1.98933mm,.99467mm">
                <w:txbxContent>
                  <w:p w:rsidR="008C0D7B" w:rsidRPr="00CC45C1" w:rsidRDefault="008C0D7B" w:rsidP="00B40381">
                    <w:pPr>
                      <w:spacing w:line="240" w:lineRule="auto"/>
                      <w:rPr>
                        <w:sz w:val="16"/>
                        <w:szCs w:val="20"/>
                      </w:rPr>
                    </w:pPr>
                    <w:r w:rsidRPr="00CC45C1">
                      <w:rPr>
                        <w:sz w:val="16"/>
                        <w:szCs w:val="20"/>
                      </w:rPr>
                      <w:t>Страхование внедрения новой техники и технологии</w:t>
                    </w:r>
                  </w:p>
                </w:txbxContent>
              </v:textbox>
            </v:shape>
            <v:shape id="_x0000_s1121" type="#_x0000_t32" style="position:absolute;left:3099;top:6746;width:962;height:1468;flip:x" o:connectortype="straight">
              <v:stroke endarrow="block"/>
            </v:shape>
            <v:shape id="_x0000_s1122" type="#_x0000_t32" style="position:absolute;left:5038;top:7723;width:203;height:237" o:connectortype="straight">
              <v:stroke endarrow="block"/>
            </v:shape>
            <v:shape id="_x0000_s1123" type="#_x0000_t32" style="position:absolute;left:6287;top:7723;width:1106;height:2135" o:connectortype="straight">
              <v:stroke endarrow="block"/>
            </v:shape>
            <v:shape id="_x0000_s1124" type="#_x0000_t202" style="position:absolute;left:8225;top:8783;width:2048;height:2876">
              <v:textbox inset="1.98933mm,.99467mm,1.98933mm,.99467mm">
                <w:txbxContent>
                  <w:p w:rsidR="008C0D7B" w:rsidRPr="00CC45C1" w:rsidRDefault="008C0D7B" w:rsidP="008B17ED">
                    <w:pPr>
                      <w:spacing w:line="240" w:lineRule="auto"/>
                      <w:rPr>
                        <w:sz w:val="12"/>
                        <w:szCs w:val="16"/>
                      </w:rPr>
                    </w:pPr>
                    <w:r w:rsidRPr="00CC45C1">
                      <w:rPr>
                        <w:sz w:val="12"/>
                        <w:szCs w:val="16"/>
                      </w:rPr>
                      <w:t>Страхование чистой прибыли</w:t>
                    </w:r>
                  </w:p>
                  <w:p w:rsidR="008C0D7B" w:rsidRPr="00CC45C1" w:rsidRDefault="008C0D7B" w:rsidP="008B17ED">
                    <w:pPr>
                      <w:spacing w:line="240" w:lineRule="auto"/>
                      <w:rPr>
                        <w:sz w:val="12"/>
                        <w:szCs w:val="16"/>
                      </w:rPr>
                    </w:pPr>
                    <w:r w:rsidRPr="00CC45C1">
                      <w:rPr>
                        <w:sz w:val="12"/>
                        <w:szCs w:val="16"/>
                      </w:rPr>
                      <w:t>Страхование комиссионного вознаграждения брокеров</w:t>
                    </w:r>
                  </w:p>
                  <w:p w:rsidR="008C0D7B" w:rsidRPr="00CC45C1" w:rsidRDefault="008C0D7B" w:rsidP="008B17ED">
                    <w:pPr>
                      <w:spacing w:line="240" w:lineRule="auto"/>
                      <w:rPr>
                        <w:sz w:val="12"/>
                        <w:szCs w:val="16"/>
                      </w:rPr>
                    </w:pPr>
                    <w:r w:rsidRPr="00CC45C1">
                      <w:rPr>
                        <w:sz w:val="12"/>
                        <w:szCs w:val="16"/>
                      </w:rPr>
                      <w:t>Страхование риска неуплаты процентов по кредиту</w:t>
                    </w:r>
                  </w:p>
                  <w:p w:rsidR="008C0D7B" w:rsidRPr="00CC45C1" w:rsidRDefault="008C0D7B" w:rsidP="008B17ED">
                    <w:pPr>
                      <w:spacing w:line="240" w:lineRule="auto"/>
                      <w:rPr>
                        <w:sz w:val="12"/>
                        <w:szCs w:val="16"/>
                      </w:rPr>
                    </w:pPr>
                    <w:r w:rsidRPr="00CC45C1">
                      <w:rPr>
                        <w:sz w:val="12"/>
                        <w:szCs w:val="16"/>
                      </w:rPr>
                      <w:t>Страхование экспортных кредитов юридических лиц</w:t>
                    </w:r>
                  </w:p>
                  <w:p w:rsidR="008C0D7B" w:rsidRPr="00CC45C1" w:rsidRDefault="008C0D7B" w:rsidP="008B17ED">
                    <w:pPr>
                      <w:spacing w:line="240" w:lineRule="auto"/>
                      <w:rPr>
                        <w:sz w:val="12"/>
                        <w:szCs w:val="16"/>
                      </w:rPr>
                    </w:pPr>
                    <w:r w:rsidRPr="00CC45C1">
                      <w:rPr>
                        <w:sz w:val="12"/>
                        <w:szCs w:val="16"/>
                      </w:rPr>
                      <w:t>Страхование дохода от продаж</w:t>
                    </w:r>
                  </w:p>
                  <w:p w:rsidR="008C0D7B" w:rsidRPr="00CC45C1" w:rsidRDefault="008C0D7B" w:rsidP="008B17ED">
                    <w:pPr>
                      <w:spacing w:line="240" w:lineRule="auto"/>
                      <w:rPr>
                        <w:sz w:val="12"/>
                        <w:szCs w:val="16"/>
                      </w:rPr>
                    </w:pPr>
                    <w:r w:rsidRPr="00CC45C1">
                      <w:rPr>
                        <w:sz w:val="12"/>
                        <w:szCs w:val="16"/>
                      </w:rPr>
                      <w:t>Страхование дебиторской задолженности</w:t>
                    </w:r>
                  </w:p>
                  <w:p w:rsidR="008C0D7B" w:rsidRPr="00CC45C1" w:rsidRDefault="008C0D7B" w:rsidP="008B17ED">
                    <w:pPr>
                      <w:spacing w:line="240" w:lineRule="auto"/>
                      <w:rPr>
                        <w:sz w:val="12"/>
                        <w:szCs w:val="16"/>
                      </w:rPr>
                    </w:pPr>
                    <w:r w:rsidRPr="00CC45C1">
                      <w:rPr>
                        <w:sz w:val="12"/>
                        <w:szCs w:val="16"/>
                      </w:rPr>
                      <w:t>Страхование доходов предприятия</w:t>
                    </w:r>
                  </w:p>
                  <w:p w:rsidR="008C0D7B" w:rsidRPr="00CC45C1" w:rsidRDefault="008C0D7B" w:rsidP="008B17ED">
                    <w:pPr>
                      <w:spacing w:line="240" w:lineRule="auto"/>
                      <w:rPr>
                        <w:sz w:val="12"/>
                        <w:szCs w:val="16"/>
                      </w:rPr>
                    </w:pPr>
                    <w:r w:rsidRPr="00CC45C1">
                      <w:rPr>
                        <w:sz w:val="12"/>
                        <w:szCs w:val="16"/>
                      </w:rPr>
                      <w:t>Страхование банковского кредита</w:t>
                    </w:r>
                  </w:p>
                  <w:p w:rsidR="008C0D7B" w:rsidRPr="00CC45C1" w:rsidRDefault="008C0D7B" w:rsidP="008B17ED">
                    <w:pPr>
                      <w:spacing w:line="240" w:lineRule="auto"/>
                      <w:rPr>
                        <w:sz w:val="12"/>
                        <w:szCs w:val="16"/>
                      </w:rPr>
                    </w:pPr>
                    <w:r w:rsidRPr="00CC45C1">
                      <w:rPr>
                        <w:sz w:val="12"/>
                        <w:szCs w:val="16"/>
                      </w:rPr>
                      <w:t>Страхование лизингодателем неуплаты лизинговых платежей</w:t>
                    </w:r>
                  </w:p>
                  <w:p w:rsidR="008C0D7B" w:rsidRPr="00CC45C1" w:rsidRDefault="008C0D7B" w:rsidP="008B17ED">
                    <w:pPr>
                      <w:spacing w:line="240" w:lineRule="auto"/>
                      <w:rPr>
                        <w:sz w:val="12"/>
                        <w:szCs w:val="16"/>
                      </w:rPr>
                    </w:pPr>
                    <w:r w:rsidRPr="00CC45C1">
                      <w:rPr>
                        <w:sz w:val="12"/>
                        <w:szCs w:val="16"/>
                      </w:rPr>
                      <w:t>Страхование операций с ценными бумагами</w:t>
                    </w:r>
                  </w:p>
                  <w:p w:rsidR="008C0D7B" w:rsidRPr="00CC45C1" w:rsidRDefault="008C0D7B" w:rsidP="008B17ED">
                    <w:pPr>
                      <w:spacing w:line="240" w:lineRule="auto"/>
                      <w:rPr>
                        <w:sz w:val="12"/>
                        <w:szCs w:val="16"/>
                      </w:rPr>
                    </w:pPr>
                    <w:r w:rsidRPr="00CC45C1">
                      <w:rPr>
                        <w:sz w:val="12"/>
                        <w:szCs w:val="16"/>
                      </w:rPr>
                      <w:t>Страхование финансовых рисков держателей пластиковых карт</w:t>
                    </w:r>
                  </w:p>
                  <w:p w:rsidR="008C0D7B" w:rsidRPr="00CC45C1" w:rsidRDefault="008C0D7B" w:rsidP="008B17ED">
                    <w:pPr>
                      <w:spacing w:line="240" w:lineRule="auto"/>
                      <w:rPr>
                        <w:sz w:val="12"/>
                        <w:szCs w:val="16"/>
                      </w:rPr>
                    </w:pPr>
                    <w:r w:rsidRPr="00CC45C1">
                      <w:rPr>
                        <w:sz w:val="12"/>
                        <w:szCs w:val="16"/>
                      </w:rPr>
                      <w:t>Страхование инвестиционной прибыли</w:t>
                    </w:r>
                  </w:p>
                </w:txbxContent>
              </v:textbox>
            </v:shape>
            <v:shape id="_x0000_s1125" type="#_x0000_t202" style="position:absolute;left:2352;top:11127;width:1520;height:460">
              <v:textbox inset="1.98933mm,.99467mm,1.98933mm,.99467mm">
                <w:txbxContent>
                  <w:p w:rsidR="008C0D7B" w:rsidRPr="00CC45C1" w:rsidRDefault="008C0D7B" w:rsidP="00B40381">
                    <w:pPr>
                      <w:spacing w:line="240" w:lineRule="auto"/>
                      <w:rPr>
                        <w:sz w:val="16"/>
                        <w:szCs w:val="20"/>
                      </w:rPr>
                    </w:pPr>
                    <w:r w:rsidRPr="00CC45C1">
                      <w:rPr>
                        <w:sz w:val="16"/>
                        <w:szCs w:val="20"/>
                      </w:rPr>
                      <w:t>Транспортное страхование грузов</w:t>
                    </w:r>
                  </w:p>
                  <w:p w:rsidR="008C0D7B" w:rsidRPr="00CC45C1" w:rsidRDefault="008C0D7B" w:rsidP="00B40381">
                    <w:pPr>
                      <w:spacing w:line="240" w:lineRule="auto"/>
                      <w:rPr>
                        <w:sz w:val="16"/>
                        <w:szCs w:val="20"/>
                      </w:rPr>
                    </w:pPr>
                  </w:p>
                </w:txbxContent>
              </v:textbox>
            </v:shape>
            <v:shape id="_x0000_s1126" type="#_x0000_t202" style="position:absolute;left:6651;top:10910;width:1490;height:737">
              <v:textbox inset="1.98933mm,.99467mm,1.98933mm,.99467mm">
                <w:txbxContent>
                  <w:p w:rsidR="008C0D7B" w:rsidRPr="00CC45C1" w:rsidRDefault="008C0D7B" w:rsidP="007F316F">
                    <w:pPr>
                      <w:spacing w:line="240" w:lineRule="auto"/>
                      <w:rPr>
                        <w:sz w:val="12"/>
                        <w:szCs w:val="16"/>
                      </w:rPr>
                    </w:pPr>
                    <w:r w:rsidRPr="00CC45C1">
                      <w:rPr>
                        <w:sz w:val="12"/>
                        <w:szCs w:val="16"/>
                      </w:rPr>
                      <w:t>Страхование электронных и компьютерных рисков организации</w:t>
                    </w:r>
                  </w:p>
                </w:txbxContent>
              </v:textbox>
            </v:shape>
            <v:shape id="_x0000_s1127" type="#_x0000_t202" style="position:absolute;left:6834;top:8311;width:1301;height:967">
              <v:textbox inset="1.98933mm,.99467mm,1.98933mm,.99467mm">
                <w:txbxContent>
                  <w:p w:rsidR="008C0D7B" w:rsidRPr="00CC45C1" w:rsidRDefault="008C0D7B" w:rsidP="007F316F">
                    <w:pPr>
                      <w:spacing w:line="240" w:lineRule="auto"/>
                      <w:rPr>
                        <w:sz w:val="16"/>
                        <w:szCs w:val="20"/>
                      </w:rPr>
                    </w:pPr>
                    <w:r w:rsidRPr="00CC45C1">
                      <w:rPr>
                        <w:sz w:val="16"/>
                        <w:szCs w:val="20"/>
                      </w:rPr>
                      <w:t>Страхование домашних животных, принадлежащих гражданам</w:t>
                    </w:r>
                  </w:p>
                </w:txbxContent>
              </v:textbox>
            </v:shape>
            <v:shape id="_x0000_s1128" type="#_x0000_t32" style="position:absolute;left:7294;top:7723;width:1956;height:1060" o:connectortype="straight">
              <v:stroke endarrow="block"/>
            </v:shape>
            <v:shape id="_x0000_s1129" type="#_x0000_t32" style="position:absolute;left:3112;top:6573;width:1430;height:4554;flip:x" o:connectortype="straight">
              <v:stroke endarrow="block"/>
            </v:shape>
            <v:shape id="_x0000_s1130" type="#_x0000_t32" style="position:absolute;left:5700;top:7723;width:1696;height:3187" o:connectortype="straight">
              <v:stroke endarrow="block"/>
            </v:shape>
            <v:shape id="_x0000_s1131" type="#_x0000_t32" style="position:absolute;left:6834;top:7723;width:651;height:588" o:connectortype="straight">
              <v:stroke endarrow="block"/>
            </v:shape>
          </v:group>
        </w:pict>
      </w:r>
      <w:r w:rsidR="00BC096B">
        <w:rPr>
          <w:lang w:eastAsia="en-US"/>
        </w:rPr>
        <w:pict>
          <v:shape id="_x0000_i1035" type="#_x0000_t75" style="width:530.25pt;height:526.5pt">
            <v:imagedata r:id="rId17" o:title="" croptop="-65521f" cropbottom="65521f"/>
          </v:shape>
        </w:pict>
      </w:r>
    </w:p>
    <w:p w:rsidR="003271C7" w:rsidRPr="006A6DB5" w:rsidRDefault="003271C7" w:rsidP="006A6DB5">
      <w:pPr>
        <w:pStyle w:val="a5"/>
        <w:rPr>
          <w:lang w:eastAsia="en-US"/>
        </w:rPr>
      </w:pPr>
      <w:r w:rsidRPr="006A6DB5">
        <w:rPr>
          <w:lang w:eastAsia="en-US"/>
        </w:rPr>
        <w:t>Рис. 3.2 – Схема классификации видов страхования</w:t>
      </w:r>
      <w:r w:rsidR="00DE0FD2" w:rsidRPr="006A6DB5">
        <w:rPr>
          <w:lang w:eastAsia="en-US"/>
        </w:rPr>
        <w:t xml:space="preserve"> имущества</w:t>
      </w:r>
    </w:p>
    <w:p w:rsidR="003271C7" w:rsidRPr="006A6DB5" w:rsidRDefault="003271C7" w:rsidP="006A6DB5">
      <w:pPr>
        <w:pStyle w:val="a5"/>
        <w:rPr>
          <w:lang w:eastAsia="en-US"/>
        </w:rPr>
      </w:pPr>
    </w:p>
    <w:p w:rsidR="00010DA2" w:rsidRPr="006A6DB5" w:rsidRDefault="00010DA2" w:rsidP="006A6DB5">
      <w:pPr>
        <w:pStyle w:val="21"/>
        <w:ind w:firstLine="709"/>
        <w:jc w:val="both"/>
        <w:rPr>
          <w:b w:val="0"/>
        </w:rPr>
      </w:pPr>
      <w:bookmarkStart w:id="12" w:name="_Toc242020033"/>
      <w:r w:rsidRPr="006A6DB5">
        <w:rPr>
          <w:b w:val="0"/>
        </w:rPr>
        <w:t>3.3 Проектирование тарифных ставок по личному страхованию</w:t>
      </w:r>
      <w:bookmarkEnd w:id="12"/>
    </w:p>
    <w:p w:rsidR="00010DA2" w:rsidRPr="006A6DB5" w:rsidRDefault="00010DA2" w:rsidP="006A6DB5">
      <w:pPr>
        <w:pStyle w:val="a5"/>
        <w:rPr>
          <w:lang w:eastAsia="en-US"/>
        </w:rPr>
      </w:pPr>
    </w:p>
    <w:p w:rsidR="000E50B1" w:rsidRPr="006A6DB5" w:rsidRDefault="000E50B1" w:rsidP="006A6DB5">
      <w:pPr>
        <w:pStyle w:val="a5"/>
        <w:rPr>
          <w:lang w:eastAsia="en-US"/>
        </w:rPr>
      </w:pPr>
      <w:r w:rsidRPr="006A6DB5">
        <w:rPr>
          <w:lang w:eastAsia="en-US"/>
        </w:rPr>
        <w:t>Таблица 3.1</w:t>
      </w:r>
    </w:p>
    <w:p w:rsidR="000E50B1" w:rsidRPr="006A6DB5" w:rsidRDefault="000E50B1" w:rsidP="006A6DB5">
      <w:pPr>
        <w:pStyle w:val="a5"/>
      </w:pPr>
      <w:r w:rsidRPr="006A6DB5">
        <w:t>Показатели для проектирования тарифных ставок и страховых премий</w:t>
      </w:r>
    </w:p>
    <w:tbl>
      <w:tblPr>
        <w:tblW w:w="9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614"/>
        <w:gridCol w:w="2456"/>
      </w:tblGrid>
      <w:tr w:rsidR="000E50B1" w:rsidRPr="006A6DB5" w:rsidTr="006A6DB5">
        <w:trPr>
          <w:jc w:val="center"/>
        </w:trPr>
        <w:tc>
          <w:tcPr>
            <w:tcW w:w="0" w:type="auto"/>
          </w:tcPr>
          <w:p w:rsidR="000E50B1" w:rsidRPr="006A6DB5" w:rsidRDefault="000E50B1" w:rsidP="006A6DB5">
            <w:pPr>
              <w:pStyle w:val="a5"/>
              <w:widowControl/>
              <w:ind w:firstLine="0"/>
              <w:jc w:val="left"/>
              <w:rPr>
                <w:sz w:val="20"/>
              </w:rPr>
            </w:pPr>
            <w:r w:rsidRPr="006A6DB5">
              <w:rPr>
                <w:sz w:val="20"/>
              </w:rPr>
              <w:t>Наименование показателей</w:t>
            </w:r>
          </w:p>
        </w:tc>
        <w:tc>
          <w:tcPr>
            <w:tcW w:w="0" w:type="auto"/>
          </w:tcPr>
          <w:p w:rsidR="000E50B1" w:rsidRPr="006A6DB5" w:rsidRDefault="000E50B1" w:rsidP="006A6DB5">
            <w:pPr>
              <w:pStyle w:val="a5"/>
              <w:widowControl/>
              <w:ind w:firstLine="0"/>
              <w:jc w:val="left"/>
              <w:rPr>
                <w:sz w:val="20"/>
              </w:rPr>
            </w:pPr>
            <w:r w:rsidRPr="006A6DB5">
              <w:rPr>
                <w:sz w:val="20"/>
              </w:rPr>
              <w:t>Значение показателей</w:t>
            </w:r>
          </w:p>
        </w:tc>
      </w:tr>
      <w:tr w:rsidR="000E50B1" w:rsidRPr="006A6DB5" w:rsidTr="006A6DB5">
        <w:trPr>
          <w:jc w:val="center"/>
        </w:trPr>
        <w:tc>
          <w:tcPr>
            <w:tcW w:w="0" w:type="auto"/>
            <w:gridSpan w:val="2"/>
          </w:tcPr>
          <w:p w:rsidR="000E50B1" w:rsidRPr="006A6DB5" w:rsidRDefault="000E50B1" w:rsidP="006A6DB5">
            <w:pPr>
              <w:pStyle w:val="a5"/>
              <w:widowControl/>
              <w:ind w:firstLine="0"/>
              <w:jc w:val="left"/>
              <w:rPr>
                <w:sz w:val="20"/>
              </w:rPr>
            </w:pPr>
            <w:smartTag w:uri="urn:schemas-microsoft-com:office:smarttags" w:element="place">
              <w:r w:rsidRPr="006A6DB5">
                <w:rPr>
                  <w:sz w:val="20"/>
                  <w:lang w:val="en-US"/>
                </w:rPr>
                <w:t>I.</w:t>
              </w:r>
            </w:smartTag>
            <w:r w:rsidRPr="006A6DB5">
              <w:rPr>
                <w:sz w:val="20"/>
                <w:lang w:val="en-US"/>
              </w:rPr>
              <w:t xml:space="preserve"> </w:t>
            </w:r>
            <w:r w:rsidRPr="006A6DB5">
              <w:rPr>
                <w:sz w:val="20"/>
              </w:rPr>
              <w:t>Базовые данные</w:t>
            </w:r>
          </w:p>
        </w:tc>
      </w:tr>
      <w:tr w:rsidR="000E50B1" w:rsidRPr="006A6DB5" w:rsidTr="006A6DB5">
        <w:trPr>
          <w:jc w:val="center"/>
        </w:trPr>
        <w:tc>
          <w:tcPr>
            <w:tcW w:w="0" w:type="auto"/>
          </w:tcPr>
          <w:p w:rsidR="000E50B1" w:rsidRPr="006A6DB5" w:rsidRDefault="000E50B1" w:rsidP="006A6DB5">
            <w:pPr>
              <w:pStyle w:val="a5"/>
              <w:widowControl/>
              <w:ind w:firstLine="0"/>
              <w:jc w:val="left"/>
              <w:rPr>
                <w:sz w:val="20"/>
              </w:rPr>
            </w:pPr>
            <w:r w:rsidRPr="006A6DB5">
              <w:rPr>
                <w:sz w:val="20"/>
              </w:rPr>
              <w:t>1. Вид долгосрочного страхования жизни</w:t>
            </w:r>
          </w:p>
        </w:tc>
        <w:tc>
          <w:tcPr>
            <w:tcW w:w="0" w:type="auto"/>
          </w:tcPr>
          <w:p w:rsidR="000E50B1" w:rsidRPr="006A6DB5" w:rsidRDefault="000E50B1" w:rsidP="006A6DB5">
            <w:pPr>
              <w:pStyle w:val="a5"/>
              <w:widowControl/>
              <w:ind w:firstLine="0"/>
              <w:jc w:val="left"/>
              <w:rPr>
                <w:sz w:val="20"/>
              </w:rPr>
            </w:pPr>
            <w:r w:rsidRPr="006A6DB5">
              <w:rPr>
                <w:sz w:val="20"/>
              </w:rPr>
              <w:t>Смешанное</w:t>
            </w:r>
          </w:p>
        </w:tc>
      </w:tr>
      <w:tr w:rsidR="000E50B1" w:rsidRPr="006A6DB5" w:rsidTr="006A6DB5">
        <w:trPr>
          <w:jc w:val="center"/>
        </w:trPr>
        <w:tc>
          <w:tcPr>
            <w:tcW w:w="0" w:type="auto"/>
          </w:tcPr>
          <w:p w:rsidR="000E50B1" w:rsidRPr="006A6DB5" w:rsidRDefault="000E50B1" w:rsidP="006A6DB5">
            <w:pPr>
              <w:pStyle w:val="a5"/>
              <w:widowControl/>
              <w:ind w:firstLine="0"/>
              <w:jc w:val="left"/>
              <w:rPr>
                <w:sz w:val="20"/>
              </w:rPr>
            </w:pPr>
            <w:r w:rsidRPr="006A6DB5">
              <w:rPr>
                <w:sz w:val="20"/>
              </w:rPr>
              <w:t>2. Возраст страхователя</w:t>
            </w:r>
          </w:p>
        </w:tc>
        <w:tc>
          <w:tcPr>
            <w:tcW w:w="0" w:type="auto"/>
          </w:tcPr>
          <w:p w:rsidR="000E50B1" w:rsidRPr="006A6DB5" w:rsidRDefault="003A78C1" w:rsidP="006A6DB5">
            <w:pPr>
              <w:pStyle w:val="a5"/>
              <w:widowControl/>
              <w:ind w:firstLine="0"/>
              <w:jc w:val="left"/>
              <w:rPr>
                <w:sz w:val="20"/>
              </w:rPr>
            </w:pPr>
            <w:r w:rsidRPr="006A6DB5">
              <w:rPr>
                <w:sz w:val="20"/>
              </w:rPr>
              <w:t>44</w:t>
            </w:r>
          </w:p>
        </w:tc>
      </w:tr>
      <w:tr w:rsidR="000E50B1" w:rsidRPr="006A6DB5" w:rsidTr="006A6DB5">
        <w:trPr>
          <w:jc w:val="center"/>
        </w:trPr>
        <w:tc>
          <w:tcPr>
            <w:tcW w:w="0" w:type="auto"/>
          </w:tcPr>
          <w:p w:rsidR="000E50B1" w:rsidRPr="006A6DB5" w:rsidRDefault="000E50B1" w:rsidP="006A6DB5">
            <w:pPr>
              <w:pStyle w:val="a5"/>
              <w:widowControl/>
              <w:ind w:firstLine="0"/>
              <w:jc w:val="left"/>
              <w:rPr>
                <w:sz w:val="20"/>
              </w:rPr>
            </w:pPr>
            <w:r w:rsidRPr="006A6DB5">
              <w:rPr>
                <w:sz w:val="20"/>
              </w:rPr>
              <w:t>3. Срок страхования, годы</w:t>
            </w:r>
          </w:p>
        </w:tc>
        <w:tc>
          <w:tcPr>
            <w:tcW w:w="0" w:type="auto"/>
          </w:tcPr>
          <w:p w:rsidR="000E50B1" w:rsidRPr="006A6DB5" w:rsidRDefault="000E50B1" w:rsidP="006A6DB5">
            <w:pPr>
              <w:pStyle w:val="a5"/>
              <w:widowControl/>
              <w:ind w:firstLine="0"/>
              <w:jc w:val="left"/>
              <w:rPr>
                <w:sz w:val="20"/>
              </w:rPr>
            </w:pPr>
            <w:r w:rsidRPr="006A6DB5">
              <w:rPr>
                <w:sz w:val="20"/>
              </w:rPr>
              <w:t>6</w:t>
            </w:r>
          </w:p>
        </w:tc>
      </w:tr>
      <w:tr w:rsidR="000E50B1" w:rsidRPr="006A6DB5" w:rsidTr="006A6DB5">
        <w:trPr>
          <w:jc w:val="center"/>
        </w:trPr>
        <w:tc>
          <w:tcPr>
            <w:tcW w:w="0" w:type="auto"/>
          </w:tcPr>
          <w:p w:rsidR="000E50B1" w:rsidRPr="006A6DB5" w:rsidRDefault="000E50B1" w:rsidP="006A6DB5">
            <w:pPr>
              <w:pStyle w:val="a5"/>
              <w:widowControl/>
              <w:ind w:firstLine="0"/>
              <w:jc w:val="left"/>
              <w:rPr>
                <w:sz w:val="20"/>
              </w:rPr>
            </w:pPr>
            <w:r w:rsidRPr="006A6DB5">
              <w:rPr>
                <w:sz w:val="20"/>
              </w:rPr>
              <w:t>4. Нагрузка абсолютная, руб.</w:t>
            </w:r>
          </w:p>
        </w:tc>
        <w:tc>
          <w:tcPr>
            <w:tcW w:w="0" w:type="auto"/>
          </w:tcPr>
          <w:p w:rsidR="000E50B1" w:rsidRPr="006A6DB5" w:rsidRDefault="003A78C1" w:rsidP="006A6DB5">
            <w:pPr>
              <w:pStyle w:val="a5"/>
              <w:widowControl/>
              <w:ind w:firstLine="0"/>
              <w:jc w:val="left"/>
              <w:rPr>
                <w:sz w:val="20"/>
              </w:rPr>
            </w:pPr>
            <w:r w:rsidRPr="006A6DB5">
              <w:rPr>
                <w:sz w:val="20"/>
              </w:rPr>
              <w:t>2,15</w:t>
            </w:r>
          </w:p>
        </w:tc>
      </w:tr>
      <w:tr w:rsidR="000E50B1" w:rsidRPr="006A6DB5" w:rsidTr="006A6DB5">
        <w:trPr>
          <w:jc w:val="center"/>
        </w:trPr>
        <w:tc>
          <w:tcPr>
            <w:tcW w:w="0" w:type="auto"/>
          </w:tcPr>
          <w:p w:rsidR="000E50B1" w:rsidRPr="006A6DB5" w:rsidRDefault="000E50B1" w:rsidP="006A6DB5">
            <w:pPr>
              <w:pStyle w:val="a5"/>
              <w:widowControl/>
              <w:ind w:firstLine="0"/>
              <w:jc w:val="left"/>
              <w:rPr>
                <w:sz w:val="20"/>
              </w:rPr>
            </w:pPr>
            <w:r w:rsidRPr="006A6DB5">
              <w:rPr>
                <w:sz w:val="20"/>
              </w:rPr>
              <w:t>5. Расходы на проведение предупредительных мероприятий, %</w:t>
            </w:r>
          </w:p>
        </w:tc>
        <w:tc>
          <w:tcPr>
            <w:tcW w:w="0" w:type="auto"/>
          </w:tcPr>
          <w:p w:rsidR="000E50B1" w:rsidRPr="006A6DB5" w:rsidRDefault="003A78C1" w:rsidP="006A6DB5">
            <w:pPr>
              <w:pStyle w:val="a5"/>
              <w:widowControl/>
              <w:ind w:firstLine="0"/>
              <w:jc w:val="left"/>
              <w:rPr>
                <w:sz w:val="20"/>
              </w:rPr>
            </w:pPr>
            <w:r w:rsidRPr="006A6DB5">
              <w:rPr>
                <w:sz w:val="20"/>
              </w:rPr>
              <w:t>1,23</w:t>
            </w:r>
          </w:p>
        </w:tc>
      </w:tr>
      <w:tr w:rsidR="000E50B1" w:rsidRPr="006A6DB5" w:rsidTr="006A6DB5">
        <w:trPr>
          <w:jc w:val="center"/>
        </w:trPr>
        <w:tc>
          <w:tcPr>
            <w:tcW w:w="0" w:type="auto"/>
          </w:tcPr>
          <w:p w:rsidR="000E50B1" w:rsidRPr="006A6DB5" w:rsidRDefault="000E50B1" w:rsidP="006A6DB5">
            <w:pPr>
              <w:pStyle w:val="a5"/>
              <w:widowControl/>
              <w:ind w:firstLine="0"/>
              <w:jc w:val="left"/>
              <w:rPr>
                <w:sz w:val="20"/>
              </w:rPr>
            </w:pPr>
            <w:r w:rsidRPr="006A6DB5">
              <w:rPr>
                <w:sz w:val="20"/>
              </w:rPr>
              <w:t>6. Ставка дохода, % годовых</w:t>
            </w:r>
          </w:p>
        </w:tc>
        <w:tc>
          <w:tcPr>
            <w:tcW w:w="0" w:type="auto"/>
          </w:tcPr>
          <w:p w:rsidR="000E50B1" w:rsidRPr="006A6DB5" w:rsidRDefault="003A78C1" w:rsidP="006A6DB5">
            <w:pPr>
              <w:pStyle w:val="a5"/>
              <w:widowControl/>
              <w:ind w:firstLine="0"/>
              <w:jc w:val="left"/>
              <w:rPr>
                <w:sz w:val="20"/>
              </w:rPr>
            </w:pPr>
            <w:r w:rsidRPr="006A6DB5">
              <w:rPr>
                <w:sz w:val="20"/>
              </w:rPr>
              <w:t>18</w:t>
            </w:r>
          </w:p>
        </w:tc>
      </w:tr>
      <w:tr w:rsidR="000E50B1" w:rsidRPr="006A6DB5" w:rsidTr="006A6DB5">
        <w:trPr>
          <w:jc w:val="center"/>
        </w:trPr>
        <w:tc>
          <w:tcPr>
            <w:tcW w:w="0" w:type="auto"/>
          </w:tcPr>
          <w:p w:rsidR="000E50B1" w:rsidRPr="006A6DB5" w:rsidRDefault="000E50B1" w:rsidP="006A6DB5">
            <w:pPr>
              <w:pStyle w:val="a5"/>
              <w:widowControl/>
              <w:ind w:firstLine="0"/>
              <w:jc w:val="left"/>
              <w:rPr>
                <w:sz w:val="20"/>
              </w:rPr>
            </w:pPr>
            <w:r w:rsidRPr="006A6DB5">
              <w:rPr>
                <w:sz w:val="20"/>
              </w:rPr>
              <w:t>7. Прибыль страховщика, %</w:t>
            </w:r>
          </w:p>
        </w:tc>
        <w:tc>
          <w:tcPr>
            <w:tcW w:w="0" w:type="auto"/>
          </w:tcPr>
          <w:p w:rsidR="000E50B1" w:rsidRPr="006A6DB5" w:rsidRDefault="003A78C1" w:rsidP="006A6DB5">
            <w:pPr>
              <w:pStyle w:val="a5"/>
              <w:widowControl/>
              <w:ind w:firstLine="0"/>
              <w:jc w:val="left"/>
              <w:rPr>
                <w:sz w:val="20"/>
              </w:rPr>
            </w:pPr>
            <w:r w:rsidRPr="006A6DB5">
              <w:rPr>
                <w:sz w:val="20"/>
              </w:rPr>
              <w:t>2,86</w:t>
            </w:r>
          </w:p>
        </w:tc>
      </w:tr>
      <w:tr w:rsidR="000E50B1" w:rsidRPr="006A6DB5" w:rsidTr="006A6DB5">
        <w:trPr>
          <w:jc w:val="center"/>
        </w:trPr>
        <w:tc>
          <w:tcPr>
            <w:tcW w:w="0" w:type="auto"/>
          </w:tcPr>
          <w:p w:rsidR="000E50B1" w:rsidRPr="006A6DB5" w:rsidRDefault="000E50B1" w:rsidP="006A6DB5">
            <w:pPr>
              <w:pStyle w:val="a5"/>
              <w:widowControl/>
              <w:ind w:firstLine="0"/>
              <w:jc w:val="left"/>
              <w:rPr>
                <w:sz w:val="20"/>
              </w:rPr>
            </w:pPr>
            <w:r w:rsidRPr="006A6DB5">
              <w:rPr>
                <w:sz w:val="20"/>
              </w:rPr>
              <w:t>8. Вероятность наступления несчастного случая</w:t>
            </w:r>
          </w:p>
        </w:tc>
        <w:tc>
          <w:tcPr>
            <w:tcW w:w="0" w:type="auto"/>
          </w:tcPr>
          <w:p w:rsidR="000E50B1" w:rsidRPr="006A6DB5" w:rsidRDefault="003A78C1" w:rsidP="006A6DB5">
            <w:pPr>
              <w:pStyle w:val="a5"/>
              <w:widowControl/>
              <w:ind w:firstLine="0"/>
              <w:jc w:val="left"/>
              <w:rPr>
                <w:sz w:val="20"/>
              </w:rPr>
            </w:pPr>
            <w:r w:rsidRPr="006A6DB5">
              <w:rPr>
                <w:sz w:val="20"/>
              </w:rPr>
              <w:t>0,00106</w:t>
            </w:r>
          </w:p>
        </w:tc>
      </w:tr>
      <w:tr w:rsidR="000E50B1" w:rsidRPr="006A6DB5" w:rsidTr="006A6DB5">
        <w:trPr>
          <w:jc w:val="center"/>
        </w:trPr>
        <w:tc>
          <w:tcPr>
            <w:tcW w:w="0" w:type="auto"/>
          </w:tcPr>
          <w:p w:rsidR="000E50B1" w:rsidRPr="006A6DB5" w:rsidRDefault="000E50B1" w:rsidP="006A6DB5">
            <w:pPr>
              <w:pStyle w:val="a5"/>
              <w:widowControl/>
              <w:ind w:firstLine="0"/>
              <w:jc w:val="left"/>
              <w:rPr>
                <w:sz w:val="20"/>
              </w:rPr>
            </w:pPr>
            <w:r w:rsidRPr="006A6DB5">
              <w:rPr>
                <w:sz w:val="20"/>
              </w:rPr>
              <w:t>9. Страховая сумма, руб.</w:t>
            </w:r>
          </w:p>
        </w:tc>
        <w:tc>
          <w:tcPr>
            <w:tcW w:w="0" w:type="auto"/>
          </w:tcPr>
          <w:p w:rsidR="000E50B1" w:rsidRPr="006A6DB5" w:rsidRDefault="003A78C1" w:rsidP="006A6DB5">
            <w:pPr>
              <w:pStyle w:val="a5"/>
              <w:widowControl/>
              <w:ind w:firstLine="0"/>
              <w:jc w:val="left"/>
              <w:rPr>
                <w:sz w:val="20"/>
              </w:rPr>
            </w:pPr>
            <w:r w:rsidRPr="006A6DB5">
              <w:rPr>
                <w:sz w:val="20"/>
              </w:rPr>
              <w:t>195700</w:t>
            </w:r>
          </w:p>
        </w:tc>
      </w:tr>
      <w:tr w:rsidR="000E50B1" w:rsidRPr="006A6DB5" w:rsidTr="006A6DB5">
        <w:trPr>
          <w:jc w:val="center"/>
        </w:trPr>
        <w:tc>
          <w:tcPr>
            <w:tcW w:w="0" w:type="auto"/>
            <w:gridSpan w:val="2"/>
          </w:tcPr>
          <w:p w:rsidR="000E50B1" w:rsidRPr="006A6DB5" w:rsidRDefault="000E50B1" w:rsidP="006A6DB5">
            <w:pPr>
              <w:pStyle w:val="a5"/>
              <w:widowControl/>
              <w:ind w:firstLine="0"/>
              <w:jc w:val="left"/>
              <w:rPr>
                <w:sz w:val="20"/>
              </w:rPr>
            </w:pPr>
            <w:r w:rsidRPr="006A6DB5">
              <w:rPr>
                <w:sz w:val="20"/>
                <w:lang w:val="en-US"/>
              </w:rPr>
              <w:t>II</w:t>
            </w:r>
            <w:r w:rsidRPr="006A6DB5">
              <w:rPr>
                <w:sz w:val="20"/>
              </w:rPr>
              <w:t>. Проектируемые данные</w:t>
            </w:r>
          </w:p>
        </w:tc>
      </w:tr>
      <w:tr w:rsidR="000E50B1" w:rsidRPr="006A6DB5" w:rsidTr="006A6DB5">
        <w:trPr>
          <w:jc w:val="center"/>
        </w:trPr>
        <w:tc>
          <w:tcPr>
            <w:tcW w:w="0" w:type="auto"/>
          </w:tcPr>
          <w:p w:rsidR="000E50B1" w:rsidRPr="006A6DB5" w:rsidRDefault="000E50B1" w:rsidP="006A6DB5">
            <w:pPr>
              <w:pStyle w:val="a5"/>
              <w:widowControl/>
              <w:ind w:firstLine="0"/>
              <w:jc w:val="left"/>
              <w:rPr>
                <w:sz w:val="20"/>
              </w:rPr>
            </w:pPr>
            <w:r w:rsidRPr="006A6DB5">
              <w:rPr>
                <w:sz w:val="20"/>
              </w:rPr>
              <w:t>1. Срок страхования, годы</w:t>
            </w:r>
          </w:p>
        </w:tc>
        <w:tc>
          <w:tcPr>
            <w:tcW w:w="0" w:type="auto"/>
          </w:tcPr>
          <w:p w:rsidR="000E50B1" w:rsidRPr="006A6DB5" w:rsidRDefault="003A78C1" w:rsidP="006A6DB5">
            <w:pPr>
              <w:pStyle w:val="a5"/>
              <w:widowControl/>
              <w:ind w:firstLine="0"/>
              <w:jc w:val="left"/>
              <w:rPr>
                <w:sz w:val="20"/>
              </w:rPr>
            </w:pPr>
            <w:r w:rsidRPr="006A6DB5">
              <w:rPr>
                <w:sz w:val="20"/>
              </w:rPr>
              <w:t>4</w:t>
            </w:r>
          </w:p>
        </w:tc>
      </w:tr>
      <w:tr w:rsidR="000E50B1" w:rsidRPr="006A6DB5" w:rsidTr="006A6DB5">
        <w:trPr>
          <w:jc w:val="center"/>
        </w:trPr>
        <w:tc>
          <w:tcPr>
            <w:tcW w:w="0" w:type="auto"/>
          </w:tcPr>
          <w:p w:rsidR="000E50B1" w:rsidRPr="006A6DB5" w:rsidRDefault="000E50B1" w:rsidP="006A6DB5">
            <w:pPr>
              <w:pStyle w:val="a5"/>
              <w:widowControl/>
              <w:ind w:firstLine="0"/>
              <w:jc w:val="left"/>
              <w:rPr>
                <w:sz w:val="20"/>
              </w:rPr>
            </w:pPr>
            <w:r w:rsidRPr="006A6DB5">
              <w:rPr>
                <w:sz w:val="20"/>
              </w:rPr>
              <w:t>2. Ставка дохода, % годовых</w:t>
            </w:r>
          </w:p>
        </w:tc>
        <w:tc>
          <w:tcPr>
            <w:tcW w:w="0" w:type="auto"/>
          </w:tcPr>
          <w:p w:rsidR="000E50B1" w:rsidRPr="006A6DB5" w:rsidRDefault="003A78C1" w:rsidP="006A6DB5">
            <w:pPr>
              <w:pStyle w:val="a5"/>
              <w:widowControl/>
              <w:ind w:firstLine="0"/>
              <w:jc w:val="left"/>
              <w:rPr>
                <w:sz w:val="20"/>
              </w:rPr>
            </w:pPr>
            <w:r w:rsidRPr="006A6DB5">
              <w:rPr>
                <w:sz w:val="20"/>
              </w:rPr>
              <w:t>12</w:t>
            </w:r>
          </w:p>
        </w:tc>
      </w:tr>
      <w:tr w:rsidR="000E50B1" w:rsidRPr="006A6DB5" w:rsidTr="006A6DB5">
        <w:trPr>
          <w:jc w:val="center"/>
        </w:trPr>
        <w:tc>
          <w:tcPr>
            <w:tcW w:w="0" w:type="auto"/>
          </w:tcPr>
          <w:p w:rsidR="000E50B1" w:rsidRPr="006A6DB5" w:rsidRDefault="000E50B1" w:rsidP="006A6DB5">
            <w:pPr>
              <w:pStyle w:val="a5"/>
              <w:widowControl/>
              <w:ind w:firstLine="0"/>
              <w:jc w:val="left"/>
              <w:rPr>
                <w:sz w:val="20"/>
              </w:rPr>
            </w:pPr>
            <w:r w:rsidRPr="006A6DB5">
              <w:rPr>
                <w:sz w:val="20"/>
              </w:rPr>
              <w:t>3. Увеличение страховой суммы, %</w:t>
            </w:r>
          </w:p>
        </w:tc>
        <w:tc>
          <w:tcPr>
            <w:tcW w:w="0" w:type="auto"/>
          </w:tcPr>
          <w:p w:rsidR="000E50B1" w:rsidRPr="006A6DB5" w:rsidRDefault="003A78C1" w:rsidP="006A6DB5">
            <w:pPr>
              <w:pStyle w:val="a5"/>
              <w:widowControl/>
              <w:ind w:firstLine="0"/>
              <w:jc w:val="left"/>
              <w:rPr>
                <w:sz w:val="20"/>
              </w:rPr>
            </w:pPr>
            <w:r w:rsidRPr="006A6DB5">
              <w:rPr>
                <w:sz w:val="20"/>
              </w:rPr>
              <w:t>9</w:t>
            </w:r>
          </w:p>
        </w:tc>
      </w:tr>
    </w:tbl>
    <w:p w:rsidR="000E50B1" w:rsidRPr="006A6DB5" w:rsidRDefault="000E50B1" w:rsidP="006A6DB5">
      <w:pPr>
        <w:pStyle w:val="a5"/>
      </w:pPr>
    </w:p>
    <w:p w:rsidR="000E50B1" w:rsidRPr="006A6DB5" w:rsidRDefault="000E50B1" w:rsidP="006A6DB5">
      <w:pPr>
        <w:pStyle w:val="a5"/>
      </w:pPr>
      <w:r w:rsidRPr="006A6DB5">
        <w:t>Рассчитываем единовременную тарифную нетто-ставку на дожитие по формуле (</w:t>
      </w:r>
      <w:r w:rsidRPr="006A6DB5">
        <w:rPr>
          <w:lang w:val="en-US"/>
        </w:rPr>
        <w:t>I</w:t>
      </w:r>
      <w:r w:rsidRPr="006A6DB5">
        <w:rPr>
          <w:vertAlign w:val="subscript"/>
          <w:lang w:val="en-US"/>
        </w:rPr>
        <w:t>x</w:t>
      </w:r>
      <w:r w:rsidRPr="006A6DB5">
        <w:rPr>
          <w:vertAlign w:val="subscript"/>
        </w:rPr>
        <w:t>+</w:t>
      </w:r>
      <w:r w:rsidRPr="006A6DB5">
        <w:rPr>
          <w:vertAlign w:val="subscript"/>
          <w:lang w:val="en-US"/>
        </w:rPr>
        <w:t>n</w:t>
      </w:r>
      <w:r w:rsidRPr="006A6DB5">
        <w:t>*</w:t>
      </w:r>
      <w:r w:rsidRPr="006A6DB5">
        <w:rPr>
          <w:lang w:val="en-US"/>
        </w:rPr>
        <w:t>V</w:t>
      </w:r>
      <w:r w:rsidRPr="006A6DB5">
        <w:rPr>
          <w:vertAlign w:val="superscript"/>
          <w:lang w:val="en-US"/>
        </w:rPr>
        <w:t>n</w:t>
      </w:r>
      <w:r w:rsidRPr="006A6DB5">
        <w:t>)/</w:t>
      </w:r>
      <w:r w:rsidRPr="006A6DB5">
        <w:rPr>
          <w:lang w:val="en-US"/>
        </w:rPr>
        <w:t>I</w:t>
      </w:r>
      <w:r w:rsidRPr="006A6DB5">
        <w:rPr>
          <w:vertAlign w:val="subscript"/>
          <w:lang w:val="en-US"/>
        </w:rPr>
        <w:t>x</w:t>
      </w:r>
      <w:r w:rsidRPr="006A6DB5">
        <w:t>*</w:t>
      </w:r>
      <w:r w:rsidRPr="006A6DB5">
        <w:rPr>
          <w:lang w:val="en-US"/>
        </w:rPr>
        <w:t>CC</w:t>
      </w:r>
      <w:r w:rsidRPr="006A6DB5">
        <w:t>:</w:t>
      </w:r>
    </w:p>
    <w:p w:rsidR="00CC45C1" w:rsidRDefault="00CC45C1" w:rsidP="006A6DB5">
      <w:pPr>
        <w:pStyle w:val="a5"/>
      </w:pPr>
    </w:p>
    <w:p w:rsidR="000E50B1" w:rsidRPr="006A6DB5" w:rsidRDefault="00183EE3" w:rsidP="006A6DB5">
      <w:pPr>
        <w:pStyle w:val="a5"/>
      </w:pPr>
      <w:r w:rsidRPr="006A6DB5">
        <w:t>72626</w:t>
      </w:r>
      <w:r w:rsidR="000E50B1" w:rsidRPr="006A6DB5">
        <w:t>*0,</w:t>
      </w:r>
      <w:r w:rsidRPr="006A6DB5">
        <w:t>370</w:t>
      </w:r>
      <w:r w:rsidR="000E50B1" w:rsidRPr="006A6DB5">
        <w:t>/</w:t>
      </w:r>
      <w:r w:rsidRPr="006A6DB5">
        <w:t>80494</w:t>
      </w:r>
      <w:r w:rsidR="000E50B1" w:rsidRPr="006A6DB5">
        <w:t>*</w:t>
      </w:r>
      <w:r w:rsidRPr="006A6DB5">
        <w:t>195700</w:t>
      </w:r>
      <w:r w:rsidR="000E50B1" w:rsidRPr="006A6DB5">
        <w:t>=</w:t>
      </w:r>
      <w:r w:rsidRPr="006A6DB5">
        <w:t>65331,28</w:t>
      </w:r>
      <w:r w:rsidR="000E50B1" w:rsidRPr="006A6DB5">
        <w:t xml:space="preserve"> (р)</w:t>
      </w:r>
    </w:p>
    <w:p w:rsidR="00CC45C1" w:rsidRDefault="00CC45C1" w:rsidP="006A6DB5">
      <w:pPr>
        <w:pStyle w:val="a5"/>
      </w:pPr>
    </w:p>
    <w:p w:rsidR="000E50B1" w:rsidRPr="006A6DB5" w:rsidRDefault="000E50B1" w:rsidP="006A6DB5">
      <w:pPr>
        <w:pStyle w:val="a5"/>
      </w:pPr>
      <w:r w:rsidRPr="006A6DB5">
        <w:t>Годичная нетто-ставка рассчитывается по формуле Т</w:t>
      </w:r>
      <w:r w:rsidRPr="006A6DB5">
        <w:rPr>
          <w:vertAlign w:val="superscript"/>
        </w:rPr>
        <w:t>един</w:t>
      </w:r>
      <w:r w:rsidRPr="006A6DB5">
        <w:rPr>
          <w:vertAlign w:val="subscript"/>
        </w:rPr>
        <w:t>н</w:t>
      </w:r>
      <w:r w:rsidRPr="006A6DB5">
        <w:t>/К</w:t>
      </w:r>
      <w:r w:rsidRPr="006A6DB5">
        <w:rPr>
          <w:vertAlign w:val="subscript"/>
        </w:rPr>
        <w:t>рас,</w:t>
      </w:r>
      <w:r w:rsidRPr="006A6DB5">
        <w:t xml:space="preserve"> где Т</w:t>
      </w:r>
      <w:r w:rsidRPr="006A6DB5">
        <w:rPr>
          <w:vertAlign w:val="superscript"/>
        </w:rPr>
        <w:t>един</w:t>
      </w:r>
      <w:r w:rsidRPr="006A6DB5">
        <w:rPr>
          <w:vertAlign w:val="subscript"/>
        </w:rPr>
        <w:t>н</w:t>
      </w:r>
      <w:r w:rsidR="006A6DB5">
        <w:rPr>
          <w:vertAlign w:val="subscript"/>
        </w:rPr>
        <w:t xml:space="preserve"> </w:t>
      </w:r>
      <w:r w:rsidRPr="006A6DB5">
        <w:t>-единовременная тарифная ставка, /К</w:t>
      </w:r>
      <w:r w:rsidRPr="006A6DB5">
        <w:rPr>
          <w:vertAlign w:val="subscript"/>
        </w:rPr>
        <w:t xml:space="preserve">рас </w:t>
      </w:r>
      <w:r w:rsidRPr="006A6DB5">
        <w:t>– коэффициент расчетный, который находим по формуле (</w:t>
      </w:r>
      <w:r w:rsidRPr="006A6DB5">
        <w:rPr>
          <w:lang w:val="en-US"/>
        </w:rPr>
        <w:t>I</w:t>
      </w:r>
      <w:r w:rsidRPr="006A6DB5">
        <w:rPr>
          <w:vertAlign w:val="subscript"/>
          <w:lang w:val="en-US"/>
        </w:rPr>
        <w:t>x</w:t>
      </w:r>
      <w:r w:rsidRPr="006A6DB5">
        <w:rPr>
          <w:vertAlign w:val="subscript"/>
        </w:rPr>
        <w:t>+1</w:t>
      </w:r>
      <w:r w:rsidRPr="006A6DB5">
        <w:t>*</w:t>
      </w:r>
      <w:r w:rsidRPr="006A6DB5">
        <w:rPr>
          <w:lang w:val="en-US"/>
        </w:rPr>
        <w:t>V</w:t>
      </w:r>
      <w:r w:rsidRPr="006A6DB5">
        <w:rPr>
          <w:vertAlign w:val="superscript"/>
        </w:rPr>
        <w:t>1</w:t>
      </w:r>
      <w:r w:rsidRPr="006A6DB5">
        <w:t>+</w:t>
      </w:r>
      <w:r w:rsidRPr="006A6DB5">
        <w:rPr>
          <w:vertAlign w:val="subscript"/>
          <w:lang w:val="en-US"/>
        </w:rPr>
        <w:t>Ix</w:t>
      </w:r>
      <w:r w:rsidRPr="006A6DB5">
        <w:rPr>
          <w:vertAlign w:val="subscript"/>
        </w:rPr>
        <w:t>+2</w:t>
      </w:r>
      <w:r w:rsidRPr="006A6DB5">
        <w:t>*</w:t>
      </w:r>
      <w:r w:rsidRPr="006A6DB5">
        <w:rPr>
          <w:lang w:val="en-US"/>
        </w:rPr>
        <w:t>V</w:t>
      </w:r>
      <w:r w:rsidRPr="006A6DB5">
        <w:rPr>
          <w:vertAlign w:val="superscript"/>
        </w:rPr>
        <w:t>2</w:t>
      </w:r>
      <w:r w:rsidRPr="006A6DB5">
        <w:t>....</w:t>
      </w:r>
      <w:r w:rsidRPr="006A6DB5">
        <w:rPr>
          <w:lang w:val="en-US"/>
        </w:rPr>
        <w:t>I</w:t>
      </w:r>
      <w:r w:rsidRPr="006A6DB5">
        <w:rPr>
          <w:vertAlign w:val="subscript"/>
          <w:lang w:val="en-US"/>
        </w:rPr>
        <w:t>x</w:t>
      </w:r>
      <w:r w:rsidRPr="006A6DB5">
        <w:rPr>
          <w:vertAlign w:val="subscript"/>
        </w:rPr>
        <w:t>+</w:t>
      </w:r>
      <w:r w:rsidRPr="006A6DB5">
        <w:rPr>
          <w:vertAlign w:val="subscript"/>
          <w:lang w:val="en-US"/>
        </w:rPr>
        <w:t>n</w:t>
      </w:r>
      <w:r w:rsidRPr="006A6DB5">
        <w:t>*</w:t>
      </w:r>
      <w:r w:rsidRPr="006A6DB5">
        <w:rPr>
          <w:lang w:val="en-US"/>
        </w:rPr>
        <w:t>V</w:t>
      </w:r>
      <w:r w:rsidRPr="006A6DB5">
        <w:rPr>
          <w:vertAlign w:val="superscript"/>
          <w:lang w:val="en-US"/>
        </w:rPr>
        <w:t>n</w:t>
      </w:r>
      <w:r w:rsidRPr="006A6DB5">
        <w:t>)/</w:t>
      </w:r>
      <w:r w:rsidRPr="006A6DB5">
        <w:rPr>
          <w:lang w:val="en-US"/>
        </w:rPr>
        <w:t>I</w:t>
      </w:r>
      <w:r w:rsidRPr="006A6DB5">
        <w:rPr>
          <w:vertAlign w:val="subscript"/>
          <w:lang w:val="en-US"/>
        </w:rPr>
        <w:t>x</w:t>
      </w:r>
      <w:r w:rsidRPr="006A6DB5">
        <w:t>:</w:t>
      </w:r>
    </w:p>
    <w:p w:rsidR="00CC45C1" w:rsidRDefault="00CC45C1" w:rsidP="006A6DB5">
      <w:pPr>
        <w:pStyle w:val="a5"/>
      </w:pPr>
    </w:p>
    <w:p w:rsidR="000E50B1" w:rsidRPr="006A6DB5" w:rsidRDefault="000E50B1" w:rsidP="006A6DB5">
      <w:pPr>
        <w:pStyle w:val="a5"/>
      </w:pPr>
      <w:r w:rsidRPr="006A6DB5">
        <w:t>(</w:t>
      </w:r>
      <w:r w:rsidR="00202F7C" w:rsidRPr="006A6DB5">
        <w:t>79347</w:t>
      </w:r>
      <w:r w:rsidRPr="006A6DB5">
        <w:t xml:space="preserve"> * </w:t>
      </w:r>
      <w:r w:rsidR="00202F7C" w:rsidRPr="006A6DB5">
        <w:t>0,847</w:t>
      </w:r>
      <w:r w:rsidRPr="006A6DB5">
        <w:t xml:space="preserve"> + </w:t>
      </w:r>
      <w:r w:rsidR="00202F7C" w:rsidRPr="006A6DB5">
        <w:t>78137</w:t>
      </w:r>
      <w:r w:rsidRPr="006A6DB5">
        <w:t xml:space="preserve"> * </w:t>
      </w:r>
      <w:r w:rsidR="00202F7C" w:rsidRPr="006A6DB5">
        <w:t>0,718</w:t>
      </w:r>
      <w:r w:rsidRPr="006A6DB5">
        <w:t xml:space="preserve"> + </w:t>
      </w:r>
      <w:r w:rsidR="00202F7C" w:rsidRPr="006A6DB5">
        <w:t>76866</w:t>
      </w:r>
      <w:r w:rsidRPr="006A6DB5">
        <w:t xml:space="preserve"> * 0,6</w:t>
      </w:r>
      <w:r w:rsidR="00202F7C" w:rsidRPr="006A6DB5">
        <w:t>09</w:t>
      </w:r>
      <w:r w:rsidRPr="006A6DB5">
        <w:t xml:space="preserve"> + </w:t>
      </w:r>
      <w:r w:rsidR="00202F7C" w:rsidRPr="006A6DB5">
        <w:t>75527</w:t>
      </w:r>
      <w:r w:rsidRPr="006A6DB5">
        <w:t xml:space="preserve"> * 0,5</w:t>
      </w:r>
      <w:r w:rsidR="00202F7C" w:rsidRPr="006A6DB5">
        <w:t>16</w:t>
      </w:r>
      <w:r w:rsidRPr="006A6DB5">
        <w:t xml:space="preserve"> + </w:t>
      </w:r>
      <w:r w:rsidR="00202F7C" w:rsidRPr="006A6DB5">
        <w:t>74114</w:t>
      </w:r>
      <w:r w:rsidRPr="006A6DB5">
        <w:t xml:space="preserve"> * 0,4</w:t>
      </w:r>
      <w:r w:rsidR="00202F7C" w:rsidRPr="006A6DB5">
        <w:t>3</w:t>
      </w:r>
      <w:r w:rsidRPr="006A6DB5">
        <w:t xml:space="preserve">7 + </w:t>
      </w:r>
      <w:r w:rsidR="00202F7C" w:rsidRPr="006A6DB5">
        <w:t>72626</w:t>
      </w:r>
      <w:r w:rsidRPr="006A6DB5">
        <w:t xml:space="preserve"> * 0,</w:t>
      </w:r>
      <w:r w:rsidR="00202F7C" w:rsidRPr="006A6DB5">
        <w:t>370</w:t>
      </w:r>
      <w:r w:rsidRPr="006A6DB5">
        <w:t xml:space="preserve">) / </w:t>
      </w:r>
      <w:r w:rsidR="00202F7C" w:rsidRPr="006A6DB5">
        <w:t>80494</w:t>
      </w:r>
      <w:r w:rsidRPr="006A6DB5">
        <w:t xml:space="preserve"> = </w:t>
      </w:r>
      <w:r w:rsidR="00202F7C" w:rsidRPr="006A6DB5">
        <w:t>3,334</w:t>
      </w:r>
    </w:p>
    <w:p w:rsidR="00CC45C1" w:rsidRDefault="00CC45C1" w:rsidP="006A6DB5">
      <w:pPr>
        <w:pStyle w:val="a5"/>
      </w:pPr>
    </w:p>
    <w:p w:rsidR="000E50B1" w:rsidRPr="006A6DB5" w:rsidRDefault="000E50B1" w:rsidP="006A6DB5">
      <w:pPr>
        <w:pStyle w:val="a5"/>
      </w:pPr>
      <w:r w:rsidRPr="006A6DB5">
        <w:t>Таким образом, годичная тарифная нетто-ставка на дожитие:</w:t>
      </w:r>
    </w:p>
    <w:p w:rsidR="00CC45C1" w:rsidRDefault="00CC45C1" w:rsidP="006A6DB5">
      <w:pPr>
        <w:pStyle w:val="a5"/>
      </w:pPr>
    </w:p>
    <w:p w:rsidR="000E50B1" w:rsidRPr="006A6DB5" w:rsidRDefault="00202F7C" w:rsidP="006A6DB5">
      <w:pPr>
        <w:pStyle w:val="a5"/>
      </w:pPr>
      <w:r w:rsidRPr="006A6DB5">
        <w:t>65331,28</w:t>
      </w:r>
      <w:r w:rsidR="000E50B1" w:rsidRPr="006A6DB5">
        <w:t>/3,</w:t>
      </w:r>
      <w:r w:rsidRPr="006A6DB5">
        <w:t>334</w:t>
      </w:r>
      <w:r w:rsidR="000E50B1" w:rsidRPr="006A6DB5">
        <w:t>=</w:t>
      </w:r>
      <w:r w:rsidRPr="006A6DB5">
        <w:t>19595,46</w:t>
      </w:r>
      <w:r w:rsidR="000E50B1" w:rsidRPr="006A6DB5">
        <w:t>(р)</w:t>
      </w:r>
    </w:p>
    <w:p w:rsidR="00CC45C1" w:rsidRDefault="00CC45C1" w:rsidP="006A6DB5">
      <w:pPr>
        <w:pStyle w:val="a5"/>
      </w:pPr>
    </w:p>
    <w:p w:rsidR="000E50B1" w:rsidRPr="006A6DB5" w:rsidRDefault="000E50B1" w:rsidP="006A6DB5">
      <w:pPr>
        <w:pStyle w:val="a5"/>
      </w:pPr>
      <w:r w:rsidRPr="006A6DB5">
        <w:t>Рассчитываем единовременную тарифную нетто-ставку на случай смерти по формуле (</w:t>
      </w:r>
      <w:r w:rsidRPr="006A6DB5">
        <w:rPr>
          <w:lang w:val="en-US"/>
        </w:rPr>
        <w:t>d</w:t>
      </w:r>
      <w:r w:rsidRPr="006A6DB5">
        <w:rPr>
          <w:vertAlign w:val="subscript"/>
          <w:lang w:val="en-US"/>
        </w:rPr>
        <w:t>x</w:t>
      </w:r>
      <w:r w:rsidRPr="006A6DB5">
        <w:t>*</w:t>
      </w:r>
      <w:r w:rsidRPr="006A6DB5">
        <w:rPr>
          <w:lang w:val="en-US"/>
        </w:rPr>
        <w:t>V</w:t>
      </w:r>
      <w:r w:rsidRPr="006A6DB5">
        <w:rPr>
          <w:vertAlign w:val="superscript"/>
        </w:rPr>
        <w:t>1</w:t>
      </w:r>
      <w:r w:rsidRPr="006A6DB5">
        <w:t>+</w:t>
      </w:r>
      <w:r w:rsidRPr="006A6DB5">
        <w:rPr>
          <w:lang w:val="en-US"/>
        </w:rPr>
        <w:t>d</w:t>
      </w:r>
      <w:r w:rsidRPr="006A6DB5">
        <w:rPr>
          <w:vertAlign w:val="subscript"/>
          <w:lang w:val="en-US"/>
        </w:rPr>
        <w:t>x</w:t>
      </w:r>
      <w:r w:rsidRPr="006A6DB5">
        <w:rPr>
          <w:vertAlign w:val="subscript"/>
        </w:rPr>
        <w:t>+1</w:t>
      </w:r>
      <w:r w:rsidRPr="006A6DB5">
        <w:t>*</w:t>
      </w:r>
      <w:r w:rsidRPr="006A6DB5">
        <w:rPr>
          <w:lang w:val="en-US"/>
        </w:rPr>
        <w:t>V</w:t>
      </w:r>
      <w:r w:rsidRPr="006A6DB5">
        <w:rPr>
          <w:vertAlign w:val="superscript"/>
        </w:rPr>
        <w:t>2</w:t>
      </w:r>
      <w:r w:rsidRPr="006A6DB5">
        <w:t>....</w:t>
      </w:r>
      <w:r w:rsidRPr="006A6DB5">
        <w:rPr>
          <w:lang w:val="en-US"/>
        </w:rPr>
        <w:t>d</w:t>
      </w:r>
      <w:r w:rsidRPr="006A6DB5">
        <w:rPr>
          <w:vertAlign w:val="subscript"/>
          <w:lang w:val="en-US"/>
        </w:rPr>
        <w:t>x</w:t>
      </w:r>
      <w:r w:rsidRPr="006A6DB5">
        <w:rPr>
          <w:vertAlign w:val="subscript"/>
        </w:rPr>
        <w:t>+</w:t>
      </w:r>
      <w:r w:rsidRPr="006A6DB5">
        <w:rPr>
          <w:vertAlign w:val="subscript"/>
          <w:lang w:val="en-US"/>
        </w:rPr>
        <w:t>n</w:t>
      </w:r>
      <w:r w:rsidRPr="006A6DB5">
        <w:rPr>
          <w:vertAlign w:val="subscript"/>
        </w:rPr>
        <w:t>-1</w:t>
      </w:r>
      <w:r w:rsidRPr="006A6DB5">
        <w:t>*</w:t>
      </w:r>
      <w:r w:rsidRPr="006A6DB5">
        <w:rPr>
          <w:lang w:val="en-US"/>
        </w:rPr>
        <w:t>V</w:t>
      </w:r>
      <w:r w:rsidRPr="006A6DB5">
        <w:rPr>
          <w:vertAlign w:val="superscript"/>
          <w:lang w:val="en-US"/>
        </w:rPr>
        <w:t>n</w:t>
      </w:r>
      <w:r w:rsidRPr="006A6DB5">
        <w:t>)/</w:t>
      </w:r>
      <w:r w:rsidRPr="006A6DB5">
        <w:rPr>
          <w:lang w:val="en-US"/>
        </w:rPr>
        <w:t>I</w:t>
      </w:r>
      <w:r w:rsidRPr="006A6DB5">
        <w:rPr>
          <w:vertAlign w:val="subscript"/>
          <w:lang w:val="en-US"/>
        </w:rPr>
        <w:t>x</w:t>
      </w:r>
      <w:r w:rsidRPr="006A6DB5">
        <w:t>*</w:t>
      </w:r>
      <w:r w:rsidRPr="006A6DB5">
        <w:rPr>
          <w:lang w:val="en-US"/>
        </w:rPr>
        <w:t>CC</w:t>
      </w:r>
      <w:r w:rsidRPr="006A6DB5">
        <w:t>:</w:t>
      </w:r>
    </w:p>
    <w:p w:rsidR="00CC45C1" w:rsidRDefault="00CC45C1" w:rsidP="006A6DB5">
      <w:pPr>
        <w:pStyle w:val="a5"/>
      </w:pPr>
    </w:p>
    <w:p w:rsidR="000E50B1" w:rsidRPr="006A6DB5" w:rsidRDefault="00CC45C1" w:rsidP="006A6DB5">
      <w:pPr>
        <w:pStyle w:val="a5"/>
      </w:pPr>
      <w:r>
        <w:br w:type="page"/>
      </w:r>
      <w:r w:rsidR="000E50B1" w:rsidRPr="006A6DB5">
        <w:t>(</w:t>
      </w:r>
      <w:r w:rsidR="00202F7C" w:rsidRPr="006A6DB5">
        <w:t xml:space="preserve">1148 </w:t>
      </w:r>
      <w:r w:rsidR="000E50B1" w:rsidRPr="006A6DB5">
        <w:t>*</w:t>
      </w:r>
      <w:r w:rsidR="00202F7C" w:rsidRPr="006A6DB5">
        <w:t xml:space="preserve"> </w:t>
      </w:r>
      <w:r w:rsidR="000E50B1" w:rsidRPr="006A6DB5">
        <w:t>0,</w:t>
      </w:r>
      <w:r w:rsidR="00202F7C" w:rsidRPr="006A6DB5">
        <w:t xml:space="preserve">847 </w:t>
      </w:r>
      <w:r w:rsidR="000E50B1" w:rsidRPr="006A6DB5">
        <w:t>+</w:t>
      </w:r>
      <w:r w:rsidR="00202F7C" w:rsidRPr="006A6DB5">
        <w:t xml:space="preserve"> 1210 </w:t>
      </w:r>
      <w:r w:rsidR="000E50B1" w:rsidRPr="006A6DB5">
        <w:t>*</w:t>
      </w:r>
      <w:r w:rsidR="00202F7C" w:rsidRPr="006A6DB5">
        <w:t xml:space="preserve"> </w:t>
      </w:r>
      <w:r w:rsidR="000E50B1" w:rsidRPr="006A6DB5">
        <w:t>0,7</w:t>
      </w:r>
      <w:r w:rsidR="00202F7C" w:rsidRPr="006A6DB5">
        <w:t xml:space="preserve">18 </w:t>
      </w:r>
      <w:r w:rsidR="000E50B1" w:rsidRPr="006A6DB5">
        <w:t>+</w:t>
      </w:r>
      <w:r w:rsidR="00202F7C" w:rsidRPr="006A6DB5">
        <w:t xml:space="preserve"> 1271 </w:t>
      </w:r>
      <w:r w:rsidR="000E50B1" w:rsidRPr="006A6DB5">
        <w:t>*</w:t>
      </w:r>
      <w:r w:rsidR="00202F7C" w:rsidRPr="006A6DB5">
        <w:t xml:space="preserve"> </w:t>
      </w:r>
      <w:r w:rsidR="000E50B1" w:rsidRPr="006A6DB5">
        <w:t>0,6</w:t>
      </w:r>
      <w:r w:rsidR="00202F7C" w:rsidRPr="006A6DB5">
        <w:t xml:space="preserve">09 </w:t>
      </w:r>
      <w:r w:rsidR="000E50B1" w:rsidRPr="006A6DB5">
        <w:t>+</w:t>
      </w:r>
      <w:r w:rsidR="00202F7C" w:rsidRPr="006A6DB5">
        <w:t xml:space="preserve"> 1339 </w:t>
      </w:r>
      <w:r w:rsidR="000E50B1" w:rsidRPr="006A6DB5">
        <w:t>*</w:t>
      </w:r>
      <w:r w:rsidR="00202F7C" w:rsidRPr="006A6DB5">
        <w:t xml:space="preserve"> </w:t>
      </w:r>
      <w:r w:rsidR="000E50B1" w:rsidRPr="006A6DB5">
        <w:t>0,5</w:t>
      </w:r>
      <w:r w:rsidR="00202F7C" w:rsidRPr="006A6DB5">
        <w:t xml:space="preserve">16 </w:t>
      </w:r>
      <w:r w:rsidR="000E50B1" w:rsidRPr="006A6DB5">
        <w:t>+</w:t>
      </w:r>
      <w:r w:rsidR="00202F7C" w:rsidRPr="006A6DB5">
        <w:t xml:space="preserve"> 1413 </w:t>
      </w:r>
      <w:r w:rsidR="000E50B1" w:rsidRPr="006A6DB5">
        <w:t>*</w:t>
      </w:r>
      <w:r w:rsidR="00202F7C" w:rsidRPr="006A6DB5">
        <w:t xml:space="preserve"> </w:t>
      </w:r>
      <w:r w:rsidR="000E50B1" w:rsidRPr="006A6DB5">
        <w:t>0,4</w:t>
      </w:r>
      <w:r w:rsidR="00202F7C" w:rsidRPr="006A6DB5">
        <w:t>3</w:t>
      </w:r>
      <w:r w:rsidR="000E50B1" w:rsidRPr="006A6DB5">
        <w:t>7</w:t>
      </w:r>
      <w:r w:rsidR="00202F7C" w:rsidRPr="006A6DB5">
        <w:t xml:space="preserve"> </w:t>
      </w:r>
      <w:r w:rsidR="000E50B1" w:rsidRPr="006A6DB5">
        <w:t>+</w:t>
      </w:r>
      <w:r w:rsidR="00202F7C" w:rsidRPr="006A6DB5">
        <w:t xml:space="preserve"> 1488 </w:t>
      </w:r>
      <w:r w:rsidR="000E50B1" w:rsidRPr="006A6DB5">
        <w:t>*</w:t>
      </w:r>
      <w:r w:rsidR="00202F7C" w:rsidRPr="006A6DB5">
        <w:t xml:space="preserve"> </w:t>
      </w:r>
      <w:r w:rsidR="000E50B1" w:rsidRPr="006A6DB5">
        <w:t>0,</w:t>
      </w:r>
      <w:r w:rsidR="00202F7C" w:rsidRPr="006A6DB5">
        <w:t>370</w:t>
      </w:r>
      <w:r w:rsidR="000E50B1" w:rsidRPr="006A6DB5">
        <w:t>)</w:t>
      </w:r>
      <w:r w:rsidR="00202F7C" w:rsidRPr="006A6DB5">
        <w:t xml:space="preserve"> </w:t>
      </w:r>
      <w:r w:rsidR="000E50B1" w:rsidRPr="006A6DB5">
        <w:t>/</w:t>
      </w:r>
      <w:r w:rsidR="00202F7C" w:rsidRPr="006A6DB5">
        <w:t xml:space="preserve"> 80494 </w:t>
      </w:r>
      <w:r w:rsidR="000E50B1" w:rsidRPr="006A6DB5">
        <w:t>*</w:t>
      </w:r>
      <w:r w:rsidR="00202F7C" w:rsidRPr="006A6DB5">
        <w:t xml:space="preserve"> 195700</w:t>
      </w:r>
      <w:r w:rsidR="000E50B1" w:rsidRPr="006A6DB5">
        <w:t xml:space="preserve"> = </w:t>
      </w:r>
      <w:r w:rsidR="009C1566" w:rsidRPr="006A6DB5">
        <w:t>10877,70</w:t>
      </w:r>
      <w:r w:rsidR="000E50B1" w:rsidRPr="006A6DB5">
        <w:t xml:space="preserve"> (р)</w:t>
      </w:r>
    </w:p>
    <w:p w:rsidR="00CC45C1" w:rsidRDefault="00CC45C1" w:rsidP="006A6DB5">
      <w:pPr>
        <w:pStyle w:val="a5"/>
      </w:pPr>
    </w:p>
    <w:p w:rsidR="000E50B1" w:rsidRPr="006A6DB5" w:rsidRDefault="000E50B1" w:rsidP="006A6DB5">
      <w:pPr>
        <w:pStyle w:val="a5"/>
      </w:pPr>
      <w:r w:rsidRPr="006A6DB5">
        <w:t>Годичную тарифную нетто-ставку на случай смерти находим по вышеприведенной формуле с расчетным коэффициентом 3,</w:t>
      </w:r>
      <w:r w:rsidR="009C1566" w:rsidRPr="006A6DB5">
        <w:t>334</w:t>
      </w:r>
      <w:r w:rsidRPr="006A6DB5">
        <w:t>:</w:t>
      </w:r>
    </w:p>
    <w:p w:rsidR="00CC45C1" w:rsidRDefault="00CC45C1" w:rsidP="006A6DB5">
      <w:pPr>
        <w:pStyle w:val="a5"/>
      </w:pPr>
    </w:p>
    <w:p w:rsidR="000E50B1" w:rsidRPr="006A6DB5" w:rsidRDefault="009C1566" w:rsidP="006A6DB5">
      <w:pPr>
        <w:pStyle w:val="a5"/>
      </w:pPr>
      <w:r w:rsidRPr="006A6DB5">
        <w:t>10877,7</w:t>
      </w:r>
      <w:r w:rsidR="000E50B1" w:rsidRPr="006A6DB5">
        <w:t>/3,</w:t>
      </w:r>
      <w:r w:rsidRPr="006A6DB5">
        <w:t>334</w:t>
      </w:r>
      <w:r w:rsidR="000E50B1" w:rsidRPr="006A6DB5">
        <w:t>=</w:t>
      </w:r>
      <w:r w:rsidRPr="006A6DB5">
        <w:t>3262,66</w:t>
      </w:r>
      <w:r w:rsidR="000E50B1" w:rsidRPr="006A6DB5">
        <w:t xml:space="preserve"> (р)</w:t>
      </w:r>
    </w:p>
    <w:p w:rsidR="00CC45C1" w:rsidRDefault="00CC45C1" w:rsidP="006A6DB5">
      <w:pPr>
        <w:pStyle w:val="a5"/>
      </w:pPr>
    </w:p>
    <w:p w:rsidR="000E50B1" w:rsidRPr="006A6DB5" w:rsidRDefault="000E50B1" w:rsidP="006A6DB5">
      <w:pPr>
        <w:pStyle w:val="a5"/>
      </w:pPr>
      <w:r w:rsidRPr="006A6DB5">
        <w:t>Тарифная нетто-ставка по смешанному страхованию – сумма нетто-ставок по страхованию на дожитие и на случай смерти:</w:t>
      </w:r>
    </w:p>
    <w:p w:rsidR="00CC45C1" w:rsidRDefault="00CC45C1" w:rsidP="006A6DB5">
      <w:pPr>
        <w:pStyle w:val="a5"/>
      </w:pPr>
    </w:p>
    <w:p w:rsidR="000E50B1" w:rsidRPr="006A6DB5" w:rsidRDefault="009C1566" w:rsidP="006A6DB5">
      <w:pPr>
        <w:pStyle w:val="a5"/>
      </w:pPr>
      <w:r w:rsidRPr="006A6DB5">
        <w:t>19595,46</w:t>
      </w:r>
      <w:r w:rsidR="000E50B1" w:rsidRPr="006A6DB5">
        <w:t>+</w:t>
      </w:r>
      <w:r w:rsidRPr="006A6DB5">
        <w:t>3262,66</w:t>
      </w:r>
      <w:r w:rsidR="000E50B1" w:rsidRPr="006A6DB5">
        <w:t xml:space="preserve"> = </w:t>
      </w:r>
      <w:r w:rsidRPr="006A6DB5">
        <w:t>22858,12</w:t>
      </w:r>
      <w:r w:rsidR="000E50B1" w:rsidRPr="006A6DB5">
        <w:t xml:space="preserve"> (р)</w:t>
      </w:r>
    </w:p>
    <w:p w:rsidR="00CC45C1" w:rsidRDefault="00CC45C1" w:rsidP="006A6DB5">
      <w:pPr>
        <w:pStyle w:val="a5"/>
      </w:pPr>
    </w:p>
    <w:p w:rsidR="000E50B1" w:rsidRPr="006A6DB5" w:rsidRDefault="000E50B1" w:rsidP="006A6DB5">
      <w:pPr>
        <w:pStyle w:val="a5"/>
      </w:pPr>
      <w:r w:rsidRPr="006A6DB5">
        <w:t>Страховую премию рассчитываем по формуле Тбр*Пс, где Тбр – брутто-ставка, Пс (СС\100) – объемный показатель страхования. Определяем Тбр по формуле 100*Т</w:t>
      </w:r>
      <w:r w:rsidRPr="006A6DB5">
        <w:rPr>
          <w:vertAlign w:val="subscript"/>
        </w:rPr>
        <w:t>н</w:t>
      </w:r>
      <w:r w:rsidRPr="006A6DB5">
        <w:t>/(100-Н), где Тн – нетто-ставка на 100 руб. страховой суммы, Н – нагрузка, представляющая собой сумму нагрузки относительной, расходов на проведение предупредительных мероприятий и прибыль страховщика. Находим Тн на 100 руб. страховой суммы:</w:t>
      </w:r>
    </w:p>
    <w:p w:rsidR="00CC45C1" w:rsidRDefault="00CC45C1" w:rsidP="006A6DB5">
      <w:pPr>
        <w:pStyle w:val="a5"/>
      </w:pPr>
    </w:p>
    <w:p w:rsidR="000E50B1" w:rsidRPr="006A6DB5" w:rsidRDefault="009C1566" w:rsidP="006A6DB5">
      <w:pPr>
        <w:pStyle w:val="a5"/>
      </w:pPr>
      <w:r w:rsidRPr="006A6DB5">
        <w:t>22858,12</w:t>
      </w:r>
      <w:r w:rsidR="000E50B1" w:rsidRPr="006A6DB5">
        <w:t xml:space="preserve"> *100/</w:t>
      </w:r>
      <w:r w:rsidRPr="006A6DB5">
        <w:t>195700</w:t>
      </w:r>
      <w:r w:rsidR="000E50B1" w:rsidRPr="006A6DB5">
        <w:t>=</w:t>
      </w:r>
      <w:r w:rsidRPr="006A6DB5">
        <w:t>11,68</w:t>
      </w:r>
      <w:r w:rsidR="000E50B1" w:rsidRPr="006A6DB5">
        <w:t xml:space="preserve"> (р)</w:t>
      </w:r>
    </w:p>
    <w:p w:rsidR="000E50B1" w:rsidRPr="006A6DB5" w:rsidRDefault="000E50B1" w:rsidP="006A6DB5">
      <w:pPr>
        <w:pStyle w:val="a5"/>
      </w:pPr>
      <w:r w:rsidRPr="006A6DB5">
        <w:t>Тбр=100*11,6</w:t>
      </w:r>
      <w:r w:rsidR="009C1566" w:rsidRPr="006A6DB5">
        <w:t>8</w:t>
      </w:r>
      <w:r w:rsidRPr="006A6DB5">
        <w:t>/(100-</w:t>
      </w:r>
      <w:r w:rsidR="009C1566" w:rsidRPr="006A6DB5">
        <w:t>2,15</w:t>
      </w:r>
      <w:r w:rsidRPr="006A6DB5">
        <w:t>-1,</w:t>
      </w:r>
      <w:r w:rsidR="009C1566" w:rsidRPr="006A6DB5">
        <w:t>2</w:t>
      </w:r>
      <w:r w:rsidRPr="006A6DB5">
        <w:t>3-2,</w:t>
      </w:r>
      <w:r w:rsidR="009C1566" w:rsidRPr="006A6DB5">
        <w:t>86</w:t>
      </w:r>
      <w:r w:rsidRPr="006A6DB5">
        <w:t>)=</w:t>
      </w:r>
      <w:r w:rsidR="009C1566" w:rsidRPr="006A6DB5">
        <w:t>12,46</w:t>
      </w:r>
      <w:r w:rsidRPr="006A6DB5">
        <w:t xml:space="preserve"> (р)</w:t>
      </w:r>
    </w:p>
    <w:p w:rsidR="00CC45C1" w:rsidRDefault="00CC45C1" w:rsidP="006A6DB5">
      <w:pPr>
        <w:pStyle w:val="a5"/>
      </w:pPr>
    </w:p>
    <w:p w:rsidR="000E50B1" w:rsidRPr="006A6DB5" w:rsidRDefault="000E50B1" w:rsidP="006A6DB5">
      <w:pPr>
        <w:pStyle w:val="a5"/>
      </w:pPr>
      <w:r w:rsidRPr="006A6DB5">
        <w:t>Страховая премия:</w:t>
      </w:r>
    </w:p>
    <w:p w:rsidR="00CC45C1" w:rsidRDefault="00CC45C1" w:rsidP="006A6DB5">
      <w:pPr>
        <w:pStyle w:val="a5"/>
      </w:pPr>
    </w:p>
    <w:p w:rsidR="000E50B1" w:rsidRPr="006A6DB5" w:rsidRDefault="000E50B1" w:rsidP="006A6DB5">
      <w:pPr>
        <w:pStyle w:val="a5"/>
      </w:pPr>
      <w:r w:rsidRPr="006A6DB5">
        <w:t>12,4</w:t>
      </w:r>
      <w:r w:rsidR="009C1566" w:rsidRPr="006A6DB5">
        <w:t>6</w:t>
      </w:r>
      <w:r w:rsidRPr="006A6DB5">
        <w:t>*</w:t>
      </w:r>
      <w:r w:rsidR="009C1566" w:rsidRPr="006A6DB5">
        <w:t>195700</w:t>
      </w:r>
      <w:r w:rsidRPr="006A6DB5">
        <w:t>/100=</w:t>
      </w:r>
      <w:r w:rsidR="009C1566" w:rsidRPr="006A6DB5">
        <w:t>24384,22</w:t>
      </w:r>
      <w:r w:rsidRPr="006A6DB5">
        <w:t xml:space="preserve"> (р)</w:t>
      </w:r>
    </w:p>
    <w:p w:rsidR="000E50B1" w:rsidRPr="006A6DB5" w:rsidRDefault="000E50B1" w:rsidP="006A6DB5">
      <w:pPr>
        <w:pStyle w:val="a5"/>
      </w:pPr>
    </w:p>
    <w:p w:rsidR="000E50B1" w:rsidRPr="006A6DB5" w:rsidRDefault="000E50B1" w:rsidP="006A6DB5">
      <w:pPr>
        <w:pStyle w:val="a5"/>
      </w:pPr>
      <w:r w:rsidRPr="006A6DB5">
        <w:t>Проектные расчеты.</w:t>
      </w:r>
    </w:p>
    <w:p w:rsidR="000E50B1" w:rsidRPr="006A6DB5" w:rsidRDefault="000E50B1" w:rsidP="006A6DB5">
      <w:pPr>
        <w:pStyle w:val="a5"/>
      </w:pPr>
      <w:r w:rsidRPr="006A6DB5">
        <w:t>Страховая сумма:</w:t>
      </w:r>
    </w:p>
    <w:p w:rsidR="00CC45C1" w:rsidRDefault="00CC45C1" w:rsidP="006A6DB5">
      <w:pPr>
        <w:pStyle w:val="a5"/>
      </w:pPr>
    </w:p>
    <w:p w:rsidR="000E50B1" w:rsidRPr="006A6DB5" w:rsidRDefault="00CC45C1" w:rsidP="006A6DB5">
      <w:pPr>
        <w:pStyle w:val="a5"/>
      </w:pPr>
      <w:r>
        <w:br w:type="page"/>
      </w:r>
      <w:r w:rsidR="009C1566" w:rsidRPr="006A6DB5">
        <w:t>195700</w:t>
      </w:r>
      <w:r w:rsidR="000E50B1" w:rsidRPr="006A6DB5">
        <w:t>*</w:t>
      </w:r>
      <w:r w:rsidR="009C1566" w:rsidRPr="006A6DB5">
        <w:t>109</w:t>
      </w:r>
      <w:r w:rsidR="000E50B1" w:rsidRPr="006A6DB5">
        <w:t>/100=</w:t>
      </w:r>
      <w:r w:rsidR="009C1566" w:rsidRPr="006A6DB5">
        <w:t>213313</w:t>
      </w:r>
      <w:r w:rsidR="000E50B1" w:rsidRPr="006A6DB5">
        <w:t xml:space="preserve"> (р)</w:t>
      </w:r>
    </w:p>
    <w:p w:rsidR="00CC45C1" w:rsidRDefault="00CC45C1" w:rsidP="006A6DB5">
      <w:pPr>
        <w:pStyle w:val="a5"/>
      </w:pPr>
    </w:p>
    <w:p w:rsidR="000E50B1" w:rsidRPr="006A6DB5" w:rsidRDefault="000E50B1" w:rsidP="006A6DB5">
      <w:pPr>
        <w:pStyle w:val="a5"/>
      </w:pPr>
      <w:r w:rsidRPr="006A6DB5">
        <w:t>Единовременная тарифная ставка на дожитие:</w:t>
      </w:r>
    </w:p>
    <w:p w:rsidR="00CC45C1" w:rsidRDefault="00CC45C1" w:rsidP="006A6DB5">
      <w:pPr>
        <w:pStyle w:val="a5"/>
      </w:pPr>
    </w:p>
    <w:p w:rsidR="000E50B1" w:rsidRPr="006A6DB5" w:rsidRDefault="009C1566" w:rsidP="006A6DB5">
      <w:pPr>
        <w:pStyle w:val="a5"/>
      </w:pPr>
      <w:r w:rsidRPr="006A6DB5">
        <w:t>75527</w:t>
      </w:r>
      <w:r w:rsidR="000E50B1" w:rsidRPr="006A6DB5">
        <w:t>*0,</w:t>
      </w:r>
      <w:r w:rsidRPr="006A6DB5">
        <w:t>636</w:t>
      </w:r>
      <w:r w:rsidR="000E50B1" w:rsidRPr="006A6DB5">
        <w:t>/</w:t>
      </w:r>
      <w:r w:rsidRPr="006A6DB5">
        <w:t>80494</w:t>
      </w:r>
      <w:r w:rsidR="000E50B1" w:rsidRPr="006A6DB5">
        <w:t>*</w:t>
      </w:r>
      <w:r w:rsidRPr="006A6DB5">
        <w:t>213313</w:t>
      </w:r>
      <w:r w:rsidR="000E50B1" w:rsidRPr="006A6DB5">
        <w:t>=</w:t>
      </w:r>
      <w:r w:rsidRPr="006A6DB5">
        <w:t>127295,53</w:t>
      </w:r>
      <w:r w:rsidR="000E50B1" w:rsidRPr="006A6DB5">
        <w:t xml:space="preserve"> (р)</w:t>
      </w:r>
    </w:p>
    <w:p w:rsidR="00CC45C1" w:rsidRDefault="00CC45C1" w:rsidP="006A6DB5">
      <w:pPr>
        <w:pStyle w:val="a5"/>
      </w:pPr>
    </w:p>
    <w:p w:rsidR="000E50B1" w:rsidRPr="006A6DB5" w:rsidRDefault="000E50B1" w:rsidP="006A6DB5">
      <w:pPr>
        <w:pStyle w:val="a5"/>
      </w:pPr>
      <w:r w:rsidRPr="006A6DB5">
        <w:t>Годичная тарифная ставка на дожитие:</w:t>
      </w:r>
    </w:p>
    <w:p w:rsidR="00CC45C1" w:rsidRDefault="00CC45C1" w:rsidP="006A6DB5">
      <w:pPr>
        <w:pStyle w:val="a5"/>
      </w:pPr>
    </w:p>
    <w:p w:rsidR="000E50B1" w:rsidRPr="006A6DB5" w:rsidRDefault="000E50B1" w:rsidP="006A6DB5">
      <w:pPr>
        <w:pStyle w:val="a5"/>
      </w:pPr>
      <w:r w:rsidRPr="006A6DB5">
        <w:t>К</w:t>
      </w:r>
      <w:r w:rsidRPr="006A6DB5">
        <w:rPr>
          <w:vertAlign w:val="subscript"/>
        </w:rPr>
        <w:t>рас</w:t>
      </w:r>
      <w:r w:rsidRPr="006A6DB5">
        <w:t xml:space="preserve"> = (</w:t>
      </w:r>
      <w:r w:rsidR="009C1566" w:rsidRPr="006A6DB5">
        <w:t>79347</w:t>
      </w:r>
      <w:r w:rsidRPr="006A6DB5">
        <w:t xml:space="preserve"> * 0,</w:t>
      </w:r>
      <w:r w:rsidR="009C1566" w:rsidRPr="006A6DB5">
        <w:t>893</w:t>
      </w:r>
      <w:r w:rsidRPr="006A6DB5">
        <w:t xml:space="preserve"> + </w:t>
      </w:r>
      <w:r w:rsidR="009C1566" w:rsidRPr="006A6DB5">
        <w:t>78137</w:t>
      </w:r>
      <w:r w:rsidRPr="006A6DB5">
        <w:t xml:space="preserve"> * 0,797 + </w:t>
      </w:r>
      <w:r w:rsidR="009C1566" w:rsidRPr="006A6DB5">
        <w:t>76866</w:t>
      </w:r>
      <w:r w:rsidRPr="006A6DB5">
        <w:t xml:space="preserve"> * 0,</w:t>
      </w:r>
      <w:r w:rsidR="009C1566" w:rsidRPr="006A6DB5">
        <w:t>712</w:t>
      </w:r>
      <w:r w:rsidRPr="006A6DB5">
        <w:t xml:space="preserve"> + </w:t>
      </w:r>
      <w:r w:rsidR="009C1566" w:rsidRPr="006A6DB5">
        <w:t>75527</w:t>
      </w:r>
      <w:r w:rsidRPr="006A6DB5">
        <w:t xml:space="preserve"> * 0,</w:t>
      </w:r>
      <w:r w:rsidR="009C1566" w:rsidRPr="006A6DB5">
        <w:t>636</w:t>
      </w:r>
      <w:r w:rsidRPr="006A6DB5">
        <w:t xml:space="preserve">) / </w:t>
      </w:r>
      <w:r w:rsidR="009C1566" w:rsidRPr="006A6DB5">
        <w:t>80494</w:t>
      </w:r>
      <w:r w:rsidRPr="006A6DB5">
        <w:t xml:space="preserve"> = </w:t>
      </w:r>
      <w:r w:rsidR="009C1566" w:rsidRPr="006A6DB5">
        <w:t>2,931</w:t>
      </w:r>
    </w:p>
    <w:p w:rsidR="000E50B1" w:rsidRPr="006A6DB5" w:rsidRDefault="000E50B1" w:rsidP="006A6DB5">
      <w:pPr>
        <w:pStyle w:val="a5"/>
      </w:pPr>
      <w:r w:rsidRPr="006A6DB5">
        <w:t xml:space="preserve">Тн= </w:t>
      </w:r>
      <w:r w:rsidR="009C1566" w:rsidRPr="006A6DB5">
        <w:t>127295,53</w:t>
      </w:r>
      <w:r w:rsidRPr="006A6DB5">
        <w:t xml:space="preserve"> / </w:t>
      </w:r>
      <w:r w:rsidR="009C1566" w:rsidRPr="006A6DB5">
        <w:t>2,931</w:t>
      </w:r>
      <w:r w:rsidRPr="006A6DB5">
        <w:t xml:space="preserve"> = </w:t>
      </w:r>
      <w:r w:rsidR="002E0A2A" w:rsidRPr="006A6DB5">
        <w:t>43430,75</w:t>
      </w:r>
      <w:r w:rsidRPr="006A6DB5">
        <w:t xml:space="preserve"> (р)</w:t>
      </w:r>
    </w:p>
    <w:p w:rsidR="00CC45C1" w:rsidRDefault="00CC45C1" w:rsidP="006A6DB5">
      <w:pPr>
        <w:pStyle w:val="a5"/>
      </w:pPr>
    </w:p>
    <w:p w:rsidR="000E50B1" w:rsidRPr="006A6DB5" w:rsidRDefault="000E50B1" w:rsidP="006A6DB5">
      <w:pPr>
        <w:pStyle w:val="a5"/>
      </w:pPr>
      <w:r w:rsidRPr="006A6DB5">
        <w:t>Единовременная тарифная ставка на случай смерти:</w:t>
      </w:r>
    </w:p>
    <w:p w:rsidR="000E50B1" w:rsidRPr="006A6DB5" w:rsidRDefault="000E50B1" w:rsidP="006A6DB5">
      <w:pPr>
        <w:pStyle w:val="a5"/>
      </w:pPr>
      <w:r w:rsidRPr="006A6DB5">
        <w:t>= (</w:t>
      </w:r>
      <w:r w:rsidR="00E619D0" w:rsidRPr="006A6DB5">
        <w:t>1148</w:t>
      </w:r>
      <w:r w:rsidRPr="006A6DB5">
        <w:t xml:space="preserve"> * 0,</w:t>
      </w:r>
      <w:r w:rsidR="00E619D0" w:rsidRPr="006A6DB5">
        <w:t>893</w:t>
      </w:r>
      <w:r w:rsidRPr="006A6DB5">
        <w:t xml:space="preserve"> + </w:t>
      </w:r>
      <w:r w:rsidR="00E619D0" w:rsidRPr="006A6DB5">
        <w:t>1210</w:t>
      </w:r>
      <w:r w:rsidRPr="006A6DB5">
        <w:t xml:space="preserve"> * 0,797 + </w:t>
      </w:r>
      <w:r w:rsidR="00E619D0" w:rsidRPr="006A6DB5">
        <w:t>1271</w:t>
      </w:r>
      <w:r w:rsidRPr="006A6DB5">
        <w:t xml:space="preserve"> * 0,</w:t>
      </w:r>
      <w:r w:rsidR="00E619D0" w:rsidRPr="006A6DB5">
        <w:t>712</w:t>
      </w:r>
      <w:r w:rsidRPr="006A6DB5">
        <w:t xml:space="preserve"> + </w:t>
      </w:r>
      <w:r w:rsidR="00E619D0" w:rsidRPr="006A6DB5">
        <w:t>1339</w:t>
      </w:r>
      <w:r w:rsidRPr="006A6DB5">
        <w:t xml:space="preserve"> * 0,</w:t>
      </w:r>
      <w:r w:rsidR="00E619D0" w:rsidRPr="006A6DB5">
        <w:t>636</w:t>
      </w:r>
      <w:r w:rsidRPr="006A6DB5">
        <w:t xml:space="preserve">) / </w:t>
      </w:r>
      <w:r w:rsidR="00E619D0" w:rsidRPr="006A6DB5">
        <w:t>80494</w:t>
      </w:r>
      <w:r w:rsidRPr="006A6DB5">
        <w:t xml:space="preserve"> * </w:t>
      </w:r>
      <w:r w:rsidR="00E619D0" w:rsidRPr="006A6DB5">
        <w:t>213313</w:t>
      </w:r>
      <w:r w:rsidRPr="006A6DB5">
        <w:t xml:space="preserve"> = </w:t>
      </w:r>
      <w:r w:rsidR="00E619D0" w:rsidRPr="006A6DB5">
        <w:t>9927,32</w:t>
      </w:r>
      <w:r w:rsidRPr="006A6DB5">
        <w:t xml:space="preserve"> (р)</w:t>
      </w:r>
    </w:p>
    <w:p w:rsidR="00CC45C1" w:rsidRDefault="00CC45C1" w:rsidP="006A6DB5">
      <w:pPr>
        <w:pStyle w:val="a5"/>
      </w:pPr>
    </w:p>
    <w:p w:rsidR="000E50B1" w:rsidRPr="006A6DB5" w:rsidRDefault="000E50B1" w:rsidP="006A6DB5">
      <w:pPr>
        <w:pStyle w:val="a5"/>
      </w:pPr>
      <w:r w:rsidRPr="006A6DB5">
        <w:t>Годичная тарифная ставка на случай смерти:</w:t>
      </w:r>
    </w:p>
    <w:p w:rsidR="00CC45C1" w:rsidRDefault="00CC45C1" w:rsidP="006A6DB5">
      <w:pPr>
        <w:pStyle w:val="a5"/>
      </w:pPr>
    </w:p>
    <w:p w:rsidR="000E50B1" w:rsidRPr="006A6DB5" w:rsidRDefault="00E619D0" w:rsidP="006A6DB5">
      <w:pPr>
        <w:pStyle w:val="a5"/>
      </w:pPr>
      <w:r w:rsidRPr="006A6DB5">
        <w:t>9927,32</w:t>
      </w:r>
      <w:r w:rsidR="000E50B1" w:rsidRPr="006A6DB5">
        <w:t xml:space="preserve"> / </w:t>
      </w:r>
      <w:r w:rsidRPr="006A6DB5">
        <w:t>2,931</w:t>
      </w:r>
      <w:r w:rsidR="000E50B1" w:rsidRPr="006A6DB5">
        <w:t xml:space="preserve"> = </w:t>
      </w:r>
      <w:r w:rsidRPr="006A6DB5">
        <w:t>3387,01</w:t>
      </w:r>
      <w:r w:rsidR="000E50B1" w:rsidRPr="006A6DB5">
        <w:t xml:space="preserve"> (р)</w:t>
      </w:r>
    </w:p>
    <w:p w:rsidR="00CC45C1" w:rsidRDefault="00CC45C1" w:rsidP="006A6DB5">
      <w:pPr>
        <w:pStyle w:val="a5"/>
      </w:pPr>
    </w:p>
    <w:p w:rsidR="000E50B1" w:rsidRPr="006A6DB5" w:rsidRDefault="000E50B1" w:rsidP="006A6DB5">
      <w:pPr>
        <w:pStyle w:val="a5"/>
      </w:pPr>
      <w:r w:rsidRPr="006A6DB5">
        <w:t>Тарифная нетто-ставка по смешанному страхованию:</w:t>
      </w:r>
    </w:p>
    <w:p w:rsidR="00CC45C1" w:rsidRDefault="00CC45C1" w:rsidP="006A6DB5">
      <w:pPr>
        <w:pStyle w:val="a5"/>
      </w:pPr>
    </w:p>
    <w:p w:rsidR="000E50B1" w:rsidRPr="006A6DB5" w:rsidRDefault="00E619D0" w:rsidP="006A6DB5">
      <w:pPr>
        <w:pStyle w:val="a5"/>
      </w:pPr>
      <w:r w:rsidRPr="006A6DB5">
        <w:t>43430,75</w:t>
      </w:r>
      <w:r w:rsidR="000E50B1" w:rsidRPr="006A6DB5">
        <w:t xml:space="preserve"> + </w:t>
      </w:r>
      <w:r w:rsidRPr="006A6DB5">
        <w:t>3387,01</w:t>
      </w:r>
      <w:r w:rsidR="000E50B1" w:rsidRPr="006A6DB5">
        <w:t xml:space="preserve"> = </w:t>
      </w:r>
      <w:r w:rsidRPr="006A6DB5">
        <w:t>46817,76</w:t>
      </w:r>
      <w:r w:rsidR="000E50B1" w:rsidRPr="006A6DB5">
        <w:t xml:space="preserve"> (р)</w:t>
      </w:r>
    </w:p>
    <w:p w:rsidR="00CC45C1" w:rsidRDefault="00CC45C1" w:rsidP="006A6DB5">
      <w:pPr>
        <w:pStyle w:val="a5"/>
      </w:pPr>
    </w:p>
    <w:p w:rsidR="000E50B1" w:rsidRPr="006A6DB5" w:rsidRDefault="000E50B1" w:rsidP="006A6DB5">
      <w:pPr>
        <w:pStyle w:val="a5"/>
      </w:pPr>
      <w:r w:rsidRPr="006A6DB5">
        <w:t>Страховая премия.</w:t>
      </w:r>
    </w:p>
    <w:p w:rsidR="000E50B1" w:rsidRPr="006A6DB5" w:rsidRDefault="000E50B1" w:rsidP="006A6DB5">
      <w:pPr>
        <w:pStyle w:val="a5"/>
      </w:pPr>
      <w:r w:rsidRPr="006A6DB5">
        <w:t>Находим Тн на 100 руб. страховой суммы:</w:t>
      </w:r>
    </w:p>
    <w:p w:rsidR="00CC45C1" w:rsidRDefault="00CC45C1" w:rsidP="006A6DB5">
      <w:pPr>
        <w:pStyle w:val="a5"/>
      </w:pPr>
    </w:p>
    <w:p w:rsidR="000E50B1" w:rsidRPr="006A6DB5" w:rsidRDefault="00E619D0" w:rsidP="006A6DB5">
      <w:pPr>
        <w:pStyle w:val="a5"/>
      </w:pPr>
      <w:r w:rsidRPr="006A6DB5">
        <w:t>46817,76</w:t>
      </w:r>
      <w:r w:rsidR="000E50B1" w:rsidRPr="006A6DB5">
        <w:t>*100/</w:t>
      </w:r>
      <w:r w:rsidRPr="006A6DB5">
        <w:t>213313</w:t>
      </w:r>
      <w:r w:rsidR="000E50B1" w:rsidRPr="006A6DB5">
        <w:t xml:space="preserve"> =</w:t>
      </w:r>
      <w:r w:rsidRPr="006A6DB5">
        <w:t>21,95</w:t>
      </w:r>
      <w:r w:rsidR="000E50B1" w:rsidRPr="006A6DB5">
        <w:t xml:space="preserve"> (р)</w:t>
      </w:r>
    </w:p>
    <w:p w:rsidR="000E50B1" w:rsidRPr="006A6DB5" w:rsidRDefault="000E50B1" w:rsidP="006A6DB5">
      <w:pPr>
        <w:pStyle w:val="a5"/>
      </w:pPr>
      <w:r w:rsidRPr="006A6DB5">
        <w:t>Тбр=100*</w:t>
      </w:r>
      <w:r w:rsidR="00E619D0" w:rsidRPr="006A6DB5">
        <w:t>21,95</w:t>
      </w:r>
      <w:r w:rsidRPr="006A6DB5">
        <w:t>/(100-2,</w:t>
      </w:r>
      <w:r w:rsidR="00E619D0" w:rsidRPr="006A6DB5">
        <w:t>15</w:t>
      </w:r>
      <w:r w:rsidRPr="006A6DB5">
        <w:t>-1,</w:t>
      </w:r>
      <w:r w:rsidR="00E619D0" w:rsidRPr="006A6DB5">
        <w:t>2</w:t>
      </w:r>
      <w:r w:rsidRPr="006A6DB5">
        <w:t>3-2,</w:t>
      </w:r>
      <w:r w:rsidR="00E619D0" w:rsidRPr="006A6DB5">
        <w:t>86</w:t>
      </w:r>
      <w:r w:rsidRPr="006A6DB5">
        <w:t>)=</w:t>
      </w:r>
      <w:r w:rsidR="00E619D0" w:rsidRPr="006A6DB5">
        <w:t>23,41</w:t>
      </w:r>
      <w:r w:rsidRPr="006A6DB5">
        <w:t xml:space="preserve"> (р)</w:t>
      </w:r>
    </w:p>
    <w:p w:rsidR="00CC45C1" w:rsidRDefault="00CC45C1" w:rsidP="006A6DB5">
      <w:pPr>
        <w:pStyle w:val="a5"/>
      </w:pPr>
    </w:p>
    <w:p w:rsidR="000E50B1" w:rsidRPr="006A6DB5" w:rsidRDefault="00CC45C1" w:rsidP="006A6DB5">
      <w:pPr>
        <w:pStyle w:val="a5"/>
      </w:pPr>
      <w:r>
        <w:br w:type="page"/>
      </w:r>
      <w:r w:rsidR="000E50B1" w:rsidRPr="006A6DB5">
        <w:t>Страховая премия:</w:t>
      </w:r>
    </w:p>
    <w:p w:rsidR="00CC45C1" w:rsidRDefault="00CC45C1" w:rsidP="006A6DB5">
      <w:pPr>
        <w:pStyle w:val="a5"/>
      </w:pPr>
    </w:p>
    <w:p w:rsidR="000E50B1" w:rsidRPr="006A6DB5" w:rsidRDefault="00E619D0" w:rsidP="006A6DB5">
      <w:pPr>
        <w:pStyle w:val="a5"/>
      </w:pPr>
      <w:r w:rsidRPr="006A6DB5">
        <w:t>23,41</w:t>
      </w:r>
      <w:r w:rsidR="000E50B1" w:rsidRPr="006A6DB5">
        <w:t>*</w:t>
      </w:r>
      <w:r w:rsidRPr="006A6DB5">
        <w:t>213313</w:t>
      </w:r>
      <w:r w:rsidR="000E50B1" w:rsidRPr="006A6DB5">
        <w:t>/100=</w:t>
      </w:r>
      <w:r w:rsidRPr="006A6DB5">
        <w:t>49937</w:t>
      </w:r>
      <w:r w:rsidR="000E50B1" w:rsidRPr="006A6DB5">
        <w:t xml:space="preserve"> (р)</w:t>
      </w:r>
    </w:p>
    <w:p w:rsidR="00CC45C1" w:rsidRDefault="00CC45C1" w:rsidP="006A6DB5">
      <w:pPr>
        <w:pStyle w:val="a5"/>
      </w:pPr>
    </w:p>
    <w:p w:rsidR="000E50B1" w:rsidRPr="006A6DB5" w:rsidRDefault="000E50B1" w:rsidP="006A6DB5">
      <w:pPr>
        <w:pStyle w:val="a5"/>
      </w:pPr>
      <w:r w:rsidRPr="006A6DB5">
        <w:t>Таким образом, вышеприведенные подсчеты подтвердили,</w:t>
      </w:r>
      <w:r w:rsidR="006A6DB5">
        <w:t xml:space="preserve"> </w:t>
      </w:r>
      <w:r w:rsidRPr="006A6DB5">
        <w:t>что в смешанном страховании договор тем дороже, чем короче срок страхования, т.к. в этом случае до окончания срока договора доживет большее количество людей, чем при более длинном сроке. В этом случае тарифная ставка выше, так как страховой фонд страховщика будет иметь меньшее увеличение за счет процентов годового дохода, чем в течение более длительного срока.</w:t>
      </w:r>
    </w:p>
    <w:p w:rsidR="000E50B1" w:rsidRPr="006A6DB5" w:rsidRDefault="000E50B1" w:rsidP="006A6DB5">
      <w:pPr>
        <w:pStyle w:val="a5"/>
      </w:pPr>
      <w:r w:rsidRPr="006A6DB5">
        <w:t xml:space="preserve"> Стоимость договора также определяется возрастом страхователя -</w:t>
      </w:r>
      <w:r w:rsidR="006A6DB5">
        <w:t xml:space="preserve"> </w:t>
      </w:r>
      <w:r w:rsidRPr="006A6DB5">
        <w:t>более молодой</w:t>
      </w:r>
      <w:r w:rsidR="006A6DB5">
        <w:t xml:space="preserve"> </w:t>
      </w:r>
      <w:r w:rsidRPr="006A6DB5">
        <w:t xml:space="preserve">страхователь заключает более дорогой договор, так как вероятность дожития высока, а смертности низка. </w:t>
      </w:r>
    </w:p>
    <w:p w:rsidR="00010DA2" w:rsidRPr="006A6DB5" w:rsidRDefault="00010DA2" w:rsidP="006A6DB5">
      <w:pPr>
        <w:pStyle w:val="a5"/>
        <w:rPr>
          <w:lang w:eastAsia="en-US"/>
        </w:rPr>
      </w:pPr>
    </w:p>
    <w:p w:rsidR="00010DA2" w:rsidRPr="006A6DB5" w:rsidRDefault="00010DA2" w:rsidP="006A6DB5">
      <w:pPr>
        <w:pStyle w:val="11"/>
        <w:ind w:firstLine="709"/>
        <w:jc w:val="both"/>
        <w:rPr>
          <w:b w:val="0"/>
        </w:rPr>
      </w:pPr>
      <w:r w:rsidRPr="006A6DB5">
        <w:rPr>
          <w:b w:val="0"/>
        </w:rPr>
        <w:br w:type="page"/>
      </w:r>
      <w:bookmarkStart w:id="13" w:name="_Toc242020034"/>
      <w:r w:rsidRPr="006A6DB5">
        <w:rPr>
          <w:b w:val="0"/>
        </w:rPr>
        <w:t>Заключение</w:t>
      </w:r>
      <w:bookmarkEnd w:id="13"/>
    </w:p>
    <w:p w:rsidR="00010DA2" w:rsidRPr="006A6DB5" w:rsidRDefault="00010DA2" w:rsidP="006A6DB5">
      <w:pPr>
        <w:pStyle w:val="a5"/>
      </w:pPr>
    </w:p>
    <w:p w:rsidR="00983BAA" w:rsidRPr="006A6DB5" w:rsidRDefault="00983BAA" w:rsidP="006A6DB5">
      <w:pPr>
        <w:pStyle w:val="a5"/>
      </w:pPr>
      <w:r w:rsidRPr="006A6DB5">
        <w:t>Страхование гражданской ответственности обладает значительной спецификой, которая проявляется в двух относительно самостоятельных его подвидах:</w:t>
      </w:r>
    </w:p>
    <w:p w:rsidR="00983BAA" w:rsidRPr="006A6DB5" w:rsidRDefault="00983BAA" w:rsidP="006A6DB5">
      <w:pPr>
        <w:pStyle w:val="a5"/>
      </w:pPr>
      <w:r w:rsidRPr="006A6DB5">
        <w:t>1) страхование ответственности за причинение вреда (ст. 931 ГК);</w:t>
      </w:r>
    </w:p>
    <w:p w:rsidR="00983BAA" w:rsidRPr="006A6DB5" w:rsidRDefault="00983BAA" w:rsidP="006A6DB5">
      <w:pPr>
        <w:pStyle w:val="a5"/>
      </w:pPr>
      <w:r w:rsidRPr="006A6DB5">
        <w:t>2) страхование ответственности по договору (ст. 932 ГК).</w:t>
      </w:r>
    </w:p>
    <w:p w:rsidR="00983BAA" w:rsidRPr="006A6DB5" w:rsidRDefault="00983BAA" w:rsidP="006A6DB5">
      <w:pPr>
        <w:pStyle w:val="a5"/>
      </w:pPr>
      <w:r w:rsidRPr="006A6DB5">
        <w:t>Кроме того, выделяют также третью разновидность - страхование профессиональной ответственности, которая может возникнуть в результате ошибок, допущенных в профессиональной деятельности лица.</w:t>
      </w:r>
    </w:p>
    <w:p w:rsidR="00983BAA" w:rsidRPr="006A6DB5" w:rsidRDefault="00983BAA" w:rsidP="006A6DB5">
      <w:pPr>
        <w:pStyle w:val="a5"/>
      </w:pPr>
      <w:r w:rsidRPr="006A6DB5">
        <w:t xml:space="preserve">Страхование ответственности может быть как добровольным, так и обязательным. </w:t>
      </w:r>
    </w:p>
    <w:p w:rsidR="00983BAA" w:rsidRPr="006A6DB5" w:rsidRDefault="00983BAA" w:rsidP="006A6DB5">
      <w:pPr>
        <w:pStyle w:val="a5"/>
      </w:pPr>
      <w:r w:rsidRPr="006A6DB5">
        <w:t>Страхованию подлежит риск наступления только гражданской ответственности. Не может быть застрахована уголовная или административная ответственность, даже если она заключается в применении имущественных санкций.</w:t>
      </w:r>
    </w:p>
    <w:p w:rsidR="00983BAA" w:rsidRPr="006A6DB5" w:rsidRDefault="00983BAA" w:rsidP="006A6DB5">
      <w:pPr>
        <w:pStyle w:val="a5"/>
      </w:pPr>
      <w:r w:rsidRPr="006A6DB5">
        <w:t>При страховании ответственности за причинение вреда законодатель исходит из того, что застрахован должен быть риск самого страхователя или иного лица, указанного в договоре о страховании, а заключен договор должен быть в пользу лица, которому может быть причинен вред, а в случае их смерти - в пользу выгодоприобретателей.</w:t>
      </w:r>
    </w:p>
    <w:p w:rsidR="00983BAA" w:rsidRPr="006A6DB5" w:rsidRDefault="00983BAA" w:rsidP="006A6DB5">
      <w:pPr>
        <w:pStyle w:val="a5"/>
      </w:pPr>
      <w:r w:rsidRPr="006A6DB5">
        <w:t>Таким образом, особенность договора страхования гражданской ответственности состоит в том, что компенсации подлежат убытки, понесенные не лицом, ответственность которого застрахована, а третьим лицом (выгодоприобретателем). В этом случае возникает вопрос, есть ли у страхователя интерес в сохранении чужого застрахованного имущества, поскольку он все равно не будет платить страховое возмещение.</w:t>
      </w:r>
    </w:p>
    <w:p w:rsidR="00983BAA" w:rsidRPr="006A6DB5" w:rsidRDefault="00983BAA" w:rsidP="006A6DB5">
      <w:pPr>
        <w:pStyle w:val="a5"/>
      </w:pPr>
      <w:r w:rsidRPr="006A6DB5">
        <w:t>Страхование ответственности за причинения вреда (деликтной ответственности) предусматривает, что по договору страхованию подлежит риск ответственности по обязательствам, возникающим вследствие причинения вреда жизни, здоровью или имуществу других лиц, самого страхователя или иного лица, на которое такая ответственность может быть возложена (п. 1 ст. 931 ГК). Договор страхования риска деликтной ответственности предполагает особый состав его участников. Лицом, риск ответственности которого за причинение вреда застрахован, может быть как сам страхователь, так и иное лицо, на которое такая ответственность может быть возложена. Такое застрахованное лицо (при несовпадении его со страхователем) должно быть названо в договоре страхования; в противном случае будет считаться застрахованным исключительно риск ответственности самого страхователя (п. 2 ст. 931 ГК). Страхователю принадлежит право замены застрахованного лица в соответствии с п. 1 ст. 955 ГК. Согласно указанному пункту в случае, когда по договору страхования риска ответственности за причинение вреда (статья 931 ГК) застрахована ответственность лица иного, чем страхователь, последний вправе, если иное не предусмотрено договором, в любое время до наступления страхового случая заменить это лицо другим, письменно уведомив об этом страховщика.</w:t>
      </w:r>
    </w:p>
    <w:p w:rsidR="00983BAA" w:rsidRPr="006A6DB5" w:rsidRDefault="00983BAA" w:rsidP="006A6DB5">
      <w:pPr>
        <w:pStyle w:val="a5"/>
      </w:pPr>
      <w:r w:rsidRPr="006A6DB5">
        <w:t>В качестве выгодоприобретателя, т.е. лица, в пользу которого заключен договор, всегда выступает только потенциальный потерпевший (лицо которому может быть причине вред), но никакое другое лицо (п. 3 ст. 931 ГК). Таким образом, достигается непосредственная цель данного вида страхования - восстановление имущественной сферы потерпевшего - и только затем - обеспечение имущественной потребности страхователя или иного лица (причинителя вреда), связанной с минимизацией расходов по возмещению причиненного вреда. Поскольку в момент заключения договора страхования внедоговорной ответственности выгодоприобретатель заранее неизвестен (он становится известным лишь при наступлении страхового случая), постольку данный договор заключается без указания имени или наименования выгодоприобретателя.</w:t>
      </w:r>
    </w:p>
    <w:p w:rsidR="00AC14F0" w:rsidRPr="006A6DB5" w:rsidRDefault="00AC14F0" w:rsidP="006A6DB5">
      <w:pPr>
        <w:pStyle w:val="a5"/>
      </w:pPr>
      <w:r w:rsidRPr="006A6DB5">
        <w:t xml:space="preserve">В России наблюдается значительное повышение государственного и общественного интереса к развитию страхования гражданской ответственности, определению новых подходов к эффективному использованию данной отрасли страхования в социально-экономической политике регулирования рынком. </w:t>
      </w:r>
    </w:p>
    <w:p w:rsidR="00AC14F0" w:rsidRPr="006A6DB5" w:rsidRDefault="00AC14F0" w:rsidP="006A6DB5">
      <w:pPr>
        <w:pStyle w:val="a5"/>
      </w:pPr>
      <w:r w:rsidRPr="006A6DB5">
        <w:t>Можно отметить, что на современном этапе по мере развития рыночной экономики российское правительство не раз заявляло о необходимости обеспечения экономического роста, экономической и национальной безопасности, благосостояния граждан путем активного применения рыночных механизмов страхования ответственности. Особенно это касается такого универсального механизма, как страхование ответственности за качество товаров, работ (услуг). Такая ориентация обусловлена не только необходимостью обеспечения вступления России во ВТО и выхода на международные рынки, но и тем, что продукции отечественных предпринимателей все труднее конкурировать с продукцией зарубежных фирм на внутреннем российском рынке</w:t>
      </w:r>
    </w:p>
    <w:p w:rsidR="00010DA2" w:rsidRPr="006A6DB5" w:rsidRDefault="00010DA2" w:rsidP="006A6DB5">
      <w:pPr>
        <w:pStyle w:val="a5"/>
      </w:pPr>
    </w:p>
    <w:p w:rsidR="00010DA2" w:rsidRPr="006A6DB5" w:rsidRDefault="00010DA2" w:rsidP="006A6DB5">
      <w:pPr>
        <w:pStyle w:val="11"/>
        <w:ind w:firstLine="709"/>
        <w:jc w:val="both"/>
        <w:rPr>
          <w:b w:val="0"/>
        </w:rPr>
      </w:pPr>
      <w:r w:rsidRPr="006A6DB5">
        <w:rPr>
          <w:b w:val="0"/>
        </w:rPr>
        <w:br w:type="page"/>
      </w:r>
      <w:bookmarkStart w:id="14" w:name="_Toc242020035"/>
      <w:r w:rsidRPr="006A6DB5">
        <w:rPr>
          <w:b w:val="0"/>
        </w:rPr>
        <w:t>Список использованной литературы</w:t>
      </w:r>
      <w:bookmarkEnd w:id="14"/>
    </w:p>
    <w:p w:rsidR="00010DA2" w:rsidRPr="006A6DB5" w:rsidRDefault="00010DA2" w:rsidP="006A6DB5">
      <w:pPr>
        <w:pStyle w:val="a5"/>
      </w:pPr>
    </w:p>
    <w:p w:rsidR="00801E2D" w:rsidRPr="006A6DB5" w:rsidRDefault="00801E2D" w:rsidP="00CC45C1">
      <w:pPr>
        <w:pStyle w:val="a6"/>
        <w:numPr>
          <w:ilvl w:val="0"/>
          <w:numId w:val="9"/>
        </w:numPr>
        <w:spacing w:line="360" w:lineRule="auto"/>
        <w:ind w:left="0" w:firstLine="0"/>
        <w:jc w:val="both"/>
        <w:rPr>
          <w:sz w:val="28"/>
          <w:szCs w:val="28"/>
        </w:rPr>
      </w:pPr>
      <w:r w:rsidRPr="006A6DB5">
        <w:rPr>
          <w:sz w:val="28"/>
          <w:szCs w:val="28"/>
        </w:rPr>
        <w:t>Гражданский кодекс Российской Федерации (часть вторая) от 26.01.1996 №14-ФЗ (в ред. Федерального закона от 09.04.2009 №56-ФЗ) // Собрание законодательства РФ, 29.01.1996, №5, ст. 410.</w:t>
      </w:r>
    </w:p>
    <w:p w:rsidR="00801E2D" w:rsidRPr="006A6DB5" w:rsidRDefault="00801E2D" w:rsidP="00CC45C1">
      <w:pPr>
        <w:pStyle w:val="a6"/>
        <w:numPr>
          <w:ilvl w:val="0"/>
          <w:numId w:val="9"/>
        </w:numPr>
        <w:spacing w:line="360" w:lineRule="auto"/>
        <w:ind w:left="0" w:firstLine="0"/>
        <w:jc w:val="both"/>
        <w:rPr>
          <w:sz w:val="28"/>
          <w:szCs w:val="28"/>
        </w:rPr>
      </w:pPr>
      <w:r w:rsidRPr="006A6DB5">
        <w:rPr>
          <w:sz w:val="28"/>
          <w:szCs w:val="28"/>
        </w:rPr>
        <w:t>Кодекс Торгового мореплавания Российской Федерации от 30.04.1999 №81-ФЗ (в ред. Федерального закона от 30.12.2008 №322-ФЗ) // Российская газета, №85 – 86, 01 – 05.05.1999.</w:t>
      </w:r>
    </w:p>
    <w:p w:rsidR="00801E2D" w:rsidRPr="006A6DB5" w:rsidRDefault="00801E2D" w:rsidP="00CC45C1">
      <w:pPr>
        <w:pStyle w:val="a6"/>
        <w:numPr>
          <w:ilvl w:val="0"/>
          <w:numId w:val="9"/>
        </w:numPr>
        <w:spacing w:line="360" w:lineRule="auto"/>
        <w:ind w:left="0" w:firstLine="0"/>
        <w:jc w:val="both"/>
        <w:rPr>
          <w:sz w:val="28"/>
          <w:szCs w:val="28"/>
        </w:rPr>
      </w:pPr>
      <w:r w:rsidRPr="006A6DB5">
        <w:rPr>
          <w:sz w:val="28"/>
          <w:szCs w:val="28"/>
        </w:rPr>
        <w:t>Воздушный кодекс Российской Федерации от 19.03.1997 №60-ФЗ (в ред. Федерального закона от 30.12.2008 №309-ФЗ) // Собрание законодательства РФ, 24.03.1997, №12, ст. 1383.</w:t>
      </w:r>
    </w:p>
    <w:p w:rsidR="00801E2D" w:rsidRPr="006A6DB5" w:rsidRDefault="00801E2D" w:rsidP="00CC45C1">
      <w:pPr>
        <w:pStyle w:val="a6"/>
        <w:numPr>
          <w:ilvl w:val="0"/>
          <w:numId w:val="9"/>
        </w:numPr>
        <w:spacing w:line="360" w:lineRule="auto"/>
        <w:ind w:left="0" w:firstLine="0"/>
        <w:jc w:val="both"/>
        <w:rPr>
          <w:sz w:val="28"/>
          <w:szCs w:val="28"/>
        </w:rPr>
      </w:pPr>
      <w:r w:rsidRPr="006A6DB5">
        <w:rPr>
          <w:sz w:val="28"/>
          <w:szCs w:val="28"/>
        </w:rPr>
        <w:t>Федеральный закон Российской Федерации от 10.01.2002 №7-ФЗ «Об охране окружающей среды» (в ред. Федерального закона от 14.03.2009 №32-ФЗ) // Российская газета, №6, 12.01.2002.</w:t>
      </w:r>
    </w:p>
    <w:p w:rsidR="00801E2D" w:rsidRPr="006A6DB5" w:rsidRDefault="00801E2D" w:rsidP="00CC45C1">
      <w:pPr>
        <w:pStyle w:val="a6"/>
        <w:numPr>
          <w:ilvl w:val="0"/>
          <w:numId w:val="9"/>
        </w:numPr>
        <w:spacing w:line="360" w:lineRule="auto"/>
        <w:ind w:left="0" w:firstLine="0"/>
        <w:jc w:val="both"/>
        <w:rPr>
          <w:sz w:val="28"/>
          <w:szCs w:val="28"/>
        </w:rPr>
      </w:pPr>
      <w:r w:rsidRPr="006A6DB5">
        <w:rPr>
          <w:sz w:val="28"/>
          <w:szCs w:val="28"/>
        </w:rPr>
        <w:t>Федеральный закон Российской Федерации от 21.07.1997 №116-ФЗ «О промышленной безопасности опасных производственных объектов» (в ред. Федерального закона от 30.12.2008 №313-ФЗ) // Собрание законодательства РФ, 28.07.1997, №30, ст. 3588.</w:t>
      </w:r>
    </w:p>
    <w:p w:rsidR="00801E2D" w:rsidRPr="006A6DB5" w:rsidRDefault="00801E2D" w:rsidP="00CC45C1">
      <w:pPr>
        <w:pStyle w:val="a6"/>
        <w:numPr>
          <w:ilvl w:val="0"/>
          <w:numId w:val="9"/>
        </w:numPr>
        <w:spacing w:line="360" w:lineRule="auto"/>
        <w:ind w:left="0" w:firstLine="0"/>
        <w:jc w:val="both"/>
        <w:rPr>
          <w:sz w:val="28"/>
          <w:szCs w:val="28"/>
        </w:rPr>
      </w:pPr>
      <w:r w:rsidRPr="006A6DB5">
        <w:rPr>
          <w:sz w:val="28"/>
          <w:szCs w:val="28"/>
        </w:rPr>
        <w:t>Федеральный закон Российской Федерации от 21.07.1997 №117-ФЗ «О безопасности гидротехнических сооружений» (в ред. Федерального закона от 30.12.2008 №309-ФЗ) // Собрание законодательства РФ, 28.07.1997, №30, ст. 3589.</w:t>
      </w:r>
    </w:p>
    <w:p w:rsidR="00801E2D" w:rsidRPr="006A6DB5" w:rsidRDefault="00801E2D" w:rsidP="00CC45C1">
      <w:pPr>
        <w:pStyle w:val="a6"/>
        <w:numPr>
          <w:ilvl w:val="0"/>
          <w:numId w:val="9"/>
        </w:numPr>
        <w:spacing w:line="360" w:lineRule="auto"/>
        <w:ind w:left="0" w:firstLine="0"/>
        <w:jc w:val="both"/>
        <w:rPr>
          <w:sz w:val="28"/>
          <w:szCs w:val="28"/>
        </w:rPr>
      </w:pPr>
      <w:r w:rsidRPr="006A6DB5">
        <w:rPr>
          <w:sz w:val="28"/>
          <w:szCs w:val="28"/>
        </w:rPr>
        <w:t>Федеральный закон Российской Федерации от 21.11.1995 №170-ФЗ «Об использовании атомной энергии» (в ред. Федерального закона от 30.12.2008 №309-ФЗ) // Собрание законодательства РФ, 27.11.1995, №48, ст. 4552.</w:t>
      </w:r>
    </w:p>
    <w:p w:rsidR="00801E2D" w:rsidRPr="006A6DB5" w:rsidRDefault="00801E2D" w:rsidP="00CC45C1">
      <w:pPr>
        <w:pStyle w:val="a6"/>
        <w:numPr>
          <w:ilvl w:val="0"/>
          <w:numId w:val="9"/>
        </w:numPr>
        <w:spacing w:line="360" w:lineRule="auto"/>
        <w:ind w:left="0" w:firstLine="0"/>
        <w:jc w:val="both"/>
        <w:rPr>
          <w:sz w:val="28"/>
          <w:szCs w:val="28"/>
        </w:rPr>
      </w:pPr>
      <w:r w:rsidRPr="006A6DB5">
        <w:rPr>
          <w:sz w:val="28"/>
          <w:szCs w:val="28"/>
        </w:rPr>
        <w:t>Закон Российской Федерации от 27.11.1992 №4015-1 «Об организации страхового дела в Российской Федерации» (в ред. Федерального закона от 29.11.2007 №287-ФЗ) // Российская газета, №6, 12.01.1993.</w:t>
      </w:r>
    </w:p>
    <w:p w:rsidR="00BE6DE5" w:rsidRPr="006A6DB5" w:rsidRDefault="00BE6DE5" w:rsidP="00CC45C1">
      <w:pPr>
        <w:pStyle w:val="a6"/>
        <w:numPr>
          <w:ilvl w:val="0"/>
          <w:numId w:val="9"/>
        </w:numPr>
        <w:spacing w:line="360" w:lineRule="auto"/>
        <w:ind w:left="0" w:firstLine="0"/>
        <w:jc w:val="both"/>
        <w:rPr>
          <w:sz w:val="28"/>
          <w:szCs w:val="28"/>
        </w:rPr>
      </w:pPr>
      <w:r w:rsidRPr="006A6DB5">
        <w:rPr>
          <w:sz w:val="28"/>
          <w:szCs w:val="28"/>
        </w:rPr>
        <w:t>Андреева Е.В., Афанасьева Р.А., Русакова О.И. Страхование ответственности в Российской Федерации на примере некоторых видов. Иркутск, 1998. С. 8.</w:t>
      </w:r>
    </w:p>
    <w:p w:rsidR="00BE6DE5" w:rsidRPr="006A6DB5" w:rsidRDefault="00BE6DE5" w:rsidP="00CC45C1">
      <w:pPr>
        <w:pStyle w:val="a6"/>
        <w:numPr>
          <w:ilvl w:val="0"/>
          <w:numId w:val="9"/>
        </w:numPr>
        <w:spacing w:line="360" w:lineRule="auto"/>
        <w:ind w:left="0" w:firstLine="0"/>
        <w:jc w:val="both"/>
        <w:rPr>
          <w:sz w:val="28"/>
          <w:szCs w:val="28"/>
        </w:rPr>
      </w:pPr>
      <w:r w:rsidRPr="006A6DB5">
        <w:rPr>
          <w:sz w:val="28"/>
          <w:szCs w:val="28"/>
        </w:rPr>
        <w:t>Бесфамильная Л.В., Волков Н.Ю. Перспективы развития страхования ответственности в России // Организация продаж страховых продуктов, 2008, №3.</w:t>
      </w:r>
    </w:p>
    <w:p w:rsidR="00BE6DE5" w:rsidRPr="006A6DB5" w:rsidRDefault="00BE6DE5" w:rsidP="00CC45C1">
      <w:pPr>
        <w:pStyle w:val="a6"/>
        <w:numPr>
          <w:ilvl w:val="0"/>
          <w:numId w:val="9"/>
        </w:numPr>
        <w:spacing w:line="360" w:lineRule="auto"/>
        <w:ind w:left="0" w:firstLine="0"/>
        <w:jc w:val="both"/>
        <w:rPr>
          <w:sz w:val="28"/>
          <w:szCs w:val="28"/>
        </w:rPr>
      </w:pPr>
      <w:r w:rsidRPr="006A6DB5">
        <w:rPr>
          <w:bCs/>
          <w:sz w:val="28"/>
          <w:szCs w:val="28"/>
          <w:lang w:eastAsia="ru-RU"/>
        </w:rPr>
        <w:t>Дедиков С.В. Рекомендации экспертного совета при Росстрахнадзоре о страховании по госконтрактам: Научно-практический комментарий // Юридическая и правовая работа в страховании. 2007. N 3.</w:t>
      </w:r>
    </w:p>
    <w:p w:rsidR="00BE6DE5" w:rsidRPr="006A6DB5" w:rsidRDefault="00BE6DE5" w:rsidP="00CC45C1">
      <w:pPr>
        <w:pStyle w:val="a6"/>
        <w:numPr>
          <w:ilvl w:val="0"/>
          <w:numId w:val="9"/>
        </w:numPr>
        <w:spacing w:line="360" w:lineRule="auto"/>
        <w:ind w:left="0" w:firstLine="0"/>
        <w:jc w:val="both"/>
        <w:rPr>
          <w:sz w:val="28"/>
          <w:szCs w:val="28"/>
        </w:rPr>
      </w:pPr>
      <w:r w:rsidRPr="006A6DB5">
        <w:rPr>
          <w:bCs/>
          <w:sz w:val="28"/>
          <w:szCs w:val="28"/>
          <w:lang w:eastAsia="ru-RU"/>
        </w:rPr>
        <w:t>Доклад Б. Родина на семинаре "Морское страхование и сюрвейерские услуги". Опубликовано: http://online.russiantransport.com/rus/public/insurance.</w:t>
      </w:r>
    </w:p>
    <w:p w:rsidR="00BE6DE5" w:rsidRPr="006A6DB5" w:rsidRDefault="00BE6DE5" w:rsidP="00CC45C1">
      <w:pPr>
        <w:pStyle w:val="a6"/>
        <w:numPr>
          <w:ilvl w:val="0"/>
          <w:numId w:val="9"/>
        </w:numPr>
        <w:spacing w:line="360" w:lineRule="auto"/>
        <w:ind w:left="0" w:firstLine="0"/>
        <w:jc w:val="both"/>
        <w:rPr>
          <w:sz w:val="28"/>
          <w:szCs w:val="28"/>
        </w:rPr>
      </w:pPr>
      <w:r w:rsidRPr="006A6DB5">
        <w:rPr>
          <w:sz w:val="28"/>
          <w:szCs w:val="28"/>
        </w:rPr>
        <w:t>Казакова Т.И. Страхование профессиональной ответственности как форма защиты финансовых интересов страхователей. Авт. дис.</w:t>
      </w:r>
      <w:r w:rsidR="006A6DB5">
        <w:rPr>
          <w:sz w:val="28"/>
          <w:szCs w:val="28"/>
        </w:rPr>
        <w:t>.</w:t>
      </w:r>
      <w:r w:rsidRPr="006A6DB5">
        <w:rPr>
          <w:sz w:val="28"/>
          <w:szCs w:val="28"/>
        </w:rPr>
        <w:t>..к. э. н. М., 2004.</w:t>
      </w:r>
    </w:p>
    <w:p w:rsidR="00BE6DE5" w:rsidRPr="006A6DB5" w:rsidRDefault="00BE6DE5" w:rsidP="00CC45C1">
      <w:pPr>
        <w:pStyle w:val="a6"/>
        <w:numPr>
          <w:ilvl w:val="0"/>
          <w:numId w:val="9"/>
        </w:numPr>
        <w:spacing w:line="360" w:lineRule="auto"/>
        <w:ind w:left="0" w:firstLine="0"/>
        <w:jc w:val="both"/>
        <w:rPr>
          <w:sz w:val="28"/>
          <w:szCs w:val="28"/>
        </w:rPr>
      </w:pPr>
      <w:r w:rsidRPr="006A6DB5">
        <w:rPr>
          <w:sz w:val="28"/>
          <w:szCs w:val="28"/>
        </w:rPr>
        <w:t>Козинов А.Е. Объем ответственности страховщика по договору страхования ответственности // Юридическая и правовая работа в страховании, 2007, №4.</w:t>
      </w:r>
    </w:p>
    <w:p w:rsidR="00BE6DE5" w:rsidRPr="006A6DB5" w:rsidRDefault="00BE6DE5" w:rsidP="00CC45C1">
      <w:pPr>
        <w:pStyle w:val="a6"/>
        <w:numPr>
          <w:ilvl w:val="0"/>
          <w:numId w:val="9"/>
        </w:numPr>
        <w:spacing w:line="360" w:lineRule="auto"/>
        <w:ind w:left="0" w:firstLine="0"/>
        <w:jc w:val="both"/>
        <w:rPr>
          <w:sz w:val="28"/>
          <w:szCs w:val="28"/>
        </w:rPr>
      </w:pPr>
      <w:r w:rsidRPr="006A6DB5">
        <w:rPr>
          <w:sz w:val="28"/>
          <w:szCs w:val="28"/>
        </w:rPr>
        <w:t>Костина А. Строительный полис // Профиль. 2007. N 27.</w:t>
      </w:r>
    </w:p>
    <w:p w:rsidR="00BE6DE5" w:rsidRPr="006A6DB5" w:rsidRDefault="00BE6DE5" w:rsidP="00CC45C1">
      <w:pPr>
        <w:pStyle w:val="a6"/>
        <w:numPr>
          <w:ilvl w:val="0"/>
          <w:numId w:val="9"/>
        </w:numPr>
        <w:spacing w:line="360" w:lineRule="auto"/>
        <w:ind w:left="0" w:firstLine="0"/>
        <w:jc w:val="both"/>
        <w:rPr>
          <w:sz w:val="28"/>
          <w:szCs w:val="28"/>
        </w:rPr>
      </w:pPr>
      <w:r w:rsidRPr="006A6DB5">
        <w:rPr>
          <w:bCs/>
          <w:sz w:val="28"/>
          <w:szCs w:val="28"/>
          <w:lang w:eastAsia="ru-RU"/>
        </w:rPr>
        <w:t>Лебединов А.П. Об определении понятия страхового случая в договорах страхования ответственности // Юридическая и правовая работа в страховании. 2006. N 4. С. 61.</w:t>
      </w:r>
    </w:p>
    <w:p w:rsidR="00BE6DE5" w:rsidRPr="006A6DB5" w:rsidRDefault="00BE6DE5" w:rsidP="00CC45C1">
      <w:pPr>
        <w:pStyle w:val="a6"/>
        <w:numPr>
          <w:ilvl w:val="0"/>
          <w:numId w:val="9"/>
        </w:numPr>
        <w:spacing w:line="360" w:lineRule="auto"/>
        <w:ind w:left="0" w:firstLine="0"/>
        <w:jc w:val="both"/>
        <w:rPr>
          <w:sz w:val="28"/>
          <w:szCs w:val="28"/>
        </w:rPr>
      </w:pPr>
      <w:r w:rsidRPr="006A6DB5">
        <w:rPr>
          <w:sz w:val="28"/>
          <w:szCs w:val="28"/>
        </w:rPr>
        <w:t>Райхер В.К. Общественно-исторические типы страхования. М., 1947. С. 63.</w:t>
      </w:r>
    </w:p>
    <w:p w:rsidR="00BE6DE5" w:rsidRPr="006A6DB5" w:rsidRDefault="00BE6DE5" w:rsidP="00CC45C1">
      <w:pPr>
        <w:pStyle w:val="a6"/>
        <w:numPr>
          <w:ilvl w:val="0"/>
          <w:numId w:val="9"/>
        </w:numPr>
        <w:spacing w:line="360" w:lineRule="auto"/>
        <w:ind w:left="0" w:firstLine="0"/>
        <w:jc w:val="both"/>
        <w:rPr>
          <w:sz w:val="28"/>
          <w:szCs w:val="28"/>
        </w:rPr>
      </w:pPr>
      <w:r w:rsidRPr="006A6DB5">
        <w:rPr>
          <w:sz w:val="28"/>
          <w:szCs w:val="28"/>
        </w:rPr>
        <w:t>Расолова Т.М. Страхование автогражданской ответственности в Российской империи // Юридическая и правовая работа в страховании. IV квартал 2005. N 4. С. 14.</w:t>
      </w:r>
    </w:p>
    <w:p w:rsidR="00BE6DE5" w:rsidRPr="006A6DB5" w:rsidRDefault="00BE6DE5" w:rsidP="00CC45C1">
      <w:pPr>
        <w:pStyle w:val="a6"/>
        <w:numPr>
          <w:ilvl w:val="0"/>
          <w:numId w:val="9"/>
        </w:numPr>
        <w:spacing w:line="360" w:lineRule="auto"/>
        <w:ind w:left="0" w:firstLine="0"/>
        <w:jc w:val="both"/>
        <w:rPr>
          <w:sz w:val="28"/>
          <w:szCs w:val="28"/>
        </w:rPr>
      </w:pPr>
      <w:r w:rsidRPr="006A6DB5">
        <w:rPr>
          <w:sz w:val="28"/>
          <w:szCs w:val="28"/>
        </w:rPr>
        <w:t>Рогозин С.Н. Страхование ответственности: историко-правовой аспект // История государства и права, 2007, №19.</w:t>
      </w:r>
    </w:p>
    <w:p w:rsidR="00BE6DE5" w:rsidRPr="006A6DB5" w:rsidRDefault="00BE6DE5" w:rsidP="00CC45C1">
      <w:pPr>
        <w:pStyle w:val="a6"/>
        <w:numPr>
          <w:ilvl w:val="0"/>
          <w:numId w:val="9"/>
        </w:numPr>
        <w:spacing w:line="360" w:lineRule="auto"/>
        <w:ind w:left="0" w:firstLine="0"/>
        <w:jc w:val="both"/>
        <w:rPr>
          <w:sz w:val="28"/>
          <w:szCs w:val="28"/>
        </w:rPr>
      </w:pPr>
      <w:r w:rsidRPr="006A6DB5">
        <w:rPr>
          <w:sz w:val="28"/>
          <w:szCs w:val="28"/>
        </w:rPr>
        <w:t>Серебровский В.И. Избранные труды по наследственному и страховому праву. М., 1999. С. 408.</w:t>
      </w:r>
    </w:p>
    <w:p w:rsidR="00BE6DE5" w:rsidRPr="006A6DB5" w:rsidRDefault="00BE6DE5" w:rsidP="00CC45C1">
      <w:pPr>
        <w:pStyle w:val="a6"/>
        <w:numPr>
          <w:ilvl w:val="0"/>
          <w:numId w:val="9"/>
        </w:numPr>
        <w:spacing w:line="360" w:lineRule="auto"/>
        <w:ind w:left="0" w:firstLine="0"/>
        <w:jc w:val="both"/>
        <w:rPr>
          <w:sz w:val="28"/>
          <w:szCs w:val="28"/>
        </w:rPr>
      </w:pPr>
      <w:r w:rsidRPr="006A6DB5">
        <w:rPr>
          <w:sz w:val="28"/>
          <w:szCs w:val="28"/>
        </w:rPr>
        <w:t>Соловьев А. Юридические аспекты страхования гражданской ответственности // Финансовая газета, 2—7, №40</w:t>
      </w:r>
    </w:p>
    <w:p w:rsidR="00BE6DE5" w:rsidRPr="006A6DB5" w:rsidRDefault="00BE6DE5" w:rsidP="00CC45C1">
      <w:pPr>
        <w:pStyle w:val="a6"/>
        <w:numPr>
          <w:ilvl w:val="0"/>
          <w:numId w:val="9"/>
        </w:numPr>
        <w:spacing w:line="360" w:lineRule="auto"/>
        <w:ind w:left="0" w:firstLine="0"/>
        <w:jc w:val="both"/>
        <w:rPr>
          <w:sz w:val="28"/>
          <w:szCs w:val="28"/>
        </w:rPr>
      </w:pPr>
      <w:r w:rsidRPr="006A6DB5">
        <w:rPr>
          <w:bCs/>
          <w:sz w:val="28"/>
          <w:szCs w:val="28"/>
          <w:lang w:eastAsia="ru-RU"/>
        </w:rPr>
        <w:t>Страховое дело: Учебник / Под ред. проф. Л.И. Рейтмана. М.: Банковский и биржевой научно-консультационный центр, 1992. С. 30.</w:t>
      </w:r>
    </w:p>
    <w:p w:rsidR="00BE6DE5" w:rsidRPr="006A6DB5" w:rsidRDefault="00BE6DE5" w:rsidP="00CC45C1">
      <w:pPr>
        <w:pStyle w:val="a6"/>
        <w:numPr>
          <w:ilvl w:val="0"/>
          <w:numId w:val="9"/>
        </w:numPr>
        <w:spacing w:line="360" w:lineRule="auto"/>
        <w:ind w:left="0" w:firstLine="0"/>
        <w:jc w:val="both"/>
        <w:rPr>
          <w:sz w:val="28"/>
          <w:szCs w:val="28"/>
        </w:rPr>
      </w:pPr>
      <w:r w:rsidRPr="006A6DB5">
        <w:rPr>
          <w:bCs/>
          <w:sz w:val="28"/>
          <w:szCs w:val="28"/>
          <w:lang w:eastAsia="ru-RU"/>
        </w:rPr>
        <w:t>Фогельсон Ю.Б. Комментарий к страховому законодательству. М.: Юрист, 2000. С. 44.</w:t>
      </w:r>
    </w:p>
    <w:p w:rsidR="00BE6DE5" w:rsidRPr="00CC45C1" w:rsidRDefault="00BE6DE5" w:rsidP="00CC45C1">
      <w:pPr>
        <w:pStyle w:val="a6"/>
        <w:numPr>
          <w:ilvl w:val="0"/>
          <w:numId w:val="9"/>
        </w:numPr>
        <w:spacing w:line="360" w:lineRule="auto"/>
        <w:ind w:left="0" w:firstLine="0"/>
        <w:jc w:val="both"/>
        <w:rPr>
          <w:sz w:val="28"/>
          <w:szCs w:val="28"/>
        </w:rPr>
      </w:pPr>
      <w:r w:rsidRPr="006A6DB5">
        <w:rPr>
          <w:bCs/>
          <w:sz w:val="28"/>
          <w:szCs w:val="28"/>
          <w:lang w:eastAsia="ru-RU"/>
        </w:rPr>
        <w:t>Шинкаренко И.Э. Страхование ответственности: Справочник. 2-е изд., испр. и доп. М.: Анкил, 2006. С. 208.</w:t>
      </w:r>
    </w:p>
    <w:p w:rsidR="00CC45C1" w:rsidRPr="006A6DB5" w:rsidRDefault="00CC45C1" w:rsidP="00CC45C1">
      <w:pPr>
        <w:pStyle w:val="a6"/>
        <w:spacing w:line="360" w:lineRule="auto"/>
        <w:jc w:val="both"/>
        <w:rPr>
          <w:sz w:val="28"/>
          <w:szCs w:val="28"/>
        </w:rPr>
      </w:pPr>
    </w:p>
    <w:p w:rsidR="00010DA2" w:rsidRDefault="00E41EBB" w:rsidP="006A6DB5">
      <w:pPr>
        <w:pStyle w:val="11"/>
        <w:ind w:firstLine="709"/>
        <w:jc w:val="both"/>
        <w:rPr>
          <w:b w:val="0"/>
        </w:rPr>
      </w:pPr>
      <w:r w:rsidRPr="006A6DB5">
        <w:rPr>
          <w:b w:val="0"/>
        </w:rPr>
        <w:br w:type="page"/>
      </w:r>
      <w:bookmarkStart w:id="15" w:name="_Toc242020036"/>
      <w:r w:rsidRPr="006A6DB5">
        <w:rPr>
          <w:b w:val="0"/>
        </w:rPr>
        <w:t>Приложения</w:t>
      </w:r>
      <w:bookmarkEnd w:id="15"/>
    </w:p>
    <w:p w:rsidR="00C67A8C" w:rsidRPr="00C67A8C" w:rsidRDefault="00C67A8C" w:rsidP="00C67A8C">
      <w:pPr>
        <w:pStyle w:val="a5"/>
      </w:pPr>
    </w:p>
    <w:p w:rsidR="00E41EBB" w:rsidRDefault="00E41EBB" w:rsidP="006A6DB5">
      <w:pPr>
        <w:pStyle w:val="a5"/>
      </w:pPr>
      <w:r w:rsidRPr="006A6DB5">
        <w:t>Приложение 1</w:t>
      </w:r>
    </w:p>
    <w:p w:rsidR="00C67A8C" w:rsidRPr="006A6DB5" w:rsidRDefault="00C67A8C" w:rsidP="006A6DB5">
      <w:pPr>
        <w:pStyle w:val="a5"/>
      </w:pPr>
    </w:p>
    <w:p w:rsidR="00A77A97" w:rsidRPr="006A6DB5" w:rsidRDefault="00A77A97" w:rsidP="006A6DB5">
      <w:pPr>
        <w:pStyle w:val="a5"/>
      </w:pPr>
      <w:r w:rsidRPr="006A6DB5">
        <w:t>50 крупнейших страховщиков ОСАГО по объему собранной страховой премии РФ за 1 полугодие 2009 года</w:t>
      </w:r>
    </w:p>
    <w:tbl>
      <w:tblPr>
        <w:tblW w:w="9070" w:type="dxa"/>
        <w:jc w:val="center"/>
        <w:tblLayout w:type="fixed"/>
        <w:tblCellMar>
          <w:left w:w="0" w:type="dxa"/>
          <w:right w:w="0" w:type="dxa"/>
        </w:tblCellMar>
        <w:tblLook w:val="00A0" w:firstRow="1" w:lastRow="0" w:firstColumn="1" w:lastColumn="0" w:noHBand="0" w:noVBand="0"/>
      </w:tblPr>
      <w:tblGrid>
        <w:gridCol w:w="322"/>
        <w:gridCol w:w="2081"/>
        <w:gridCol w:w="873"/>
        <w:gridCol w:w="1344"/>
        <w:gridCol w:w="884"/>
        <w:gridCol w:w="863"/>
        <w:gridCol w:w="558"/>
        <w:gridCol w:w="384"/>
        <w:gridCol w:w="126"/>
        <w:gridCol w:w="545"/>
        <w:gridCol w:w="558"/>
        <w:gridCol w:w="532"/>
      </w:tblGrid>
      <w:tr w:rsidR="00A77A97" w:rsidRPr="006A6DB5" w:rsidTr="006A6DB5">
        <w:trPr>
          <w:trHeight w:val="1320"/>
          <w:jc w:val="center"/>
        </w:trPr>
        <w:tc>
          <w:tcPr>
            <w:tcW w:w="339" w:type="dxa"/>
            <w:tcBorders>
              <w:top w:val="single" w:sz="4" w:space="0" w:color="auto"/>
              <w:left w:val="single" w:sz="4" w:space="0" w:color="auto"/>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п/п</w:t>
            </w:r>
          </w:p>
        </w:tc>
        <w:tc>
          <w:tcPr>
            <w:tcW w:w="2197" w:type="dxa"/>
            <w:tcBorders>
              <w:top w:val="single" w:sz="4" w:space="0" w:color="auto"/>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Краткое наименование</w:t>
            </w:r>
          </w:p>
        </w:tc>
        <w:tc>
          <w:tcPr>
            <w:tcW w:w="921" w:type="dxa"/>
            <w:tcBorders>
              <w:top w:val="single" w:sz="4" w:space="0" w:color="auto"/>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Регистрационный номер</w:t>
            </w:r>
          </w:p>
        </w:tc>
        <w:tc>
          <w:tcPr>
            <w:tcW w:w="1418" w:type="dxa"/>
            <w:tcBorders>
              <w:top w:val="single" w:sz="4" w:space="0" w:color="auto"/>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Регион регистрации</w:t>
            </w:r>
          </w:p>
        </w:tc>
        <w:tc>
          <w:tcPr>
            <w:tcW w:w="932" w:type="dxa"/>
            <w:tcBorders>
              <w:top w:val="single" w:sz="4" w:space="0" w:color="auto"/>
              <w:left w:val="nil"/>
              <w:bottom w:val="single" w:sz="4" w:space="0" w:color="auto"/>
              <w:right w:val="single" w:sz="4" w:space="0" w:color="auto"/>
            </w:tcBorders>
            <w:vAlign w:val="bottom"/>
          </w:tcPr>
          <w:p w:rsidR="00A77A97" w:rsidRPr="006A6DB5" w:rsidRDefault="00A77A97" w:rsidP="006A6DB5">
            <w:pPr>
              <w:rPr>
                <w:bCs/>
                <w:sz w:val="20"/>
                <w:szCs w:val="20"/>
                <w:lang w:eastAsia="ru-RU"/>
              </w:rPr>
            </w:pPr>
            <w:r w:rsidRPr="006A6DB5">
              <w:rPr>
                <w:bCs/>
                <w:sz w:val="20"/>
                <w:szCs w:val="20"/>
                <w:lang w:eastAsia="ru-RU"/>
              </w:rPr>
              <w:t>Место по объему страховой премии по ОСАГО</w:t>
            </w:r>
          </w:p>
        </w:tc>
        <w:tc>
          <w:tcPr>
            <w:tcW w:w="910" w:type="dxa"/>
            <w:tcBorders>
              <w:top w:val="single" w:sz="4" w:space="0" w:color="auto"/>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Премии по ОСАГО, 1 полугодие 2009г., тыс. руб.</w:t>
            </w:r>
          </w:p>
        </w:tc>
        <w:tc>
          <w:tcPr>
            <w:tcW w:w="588" w:type="dxa"/>
            <w:tcBorders>
              <w:top w:val="single" w:sz="4" w:space="0" w:color="auto"/>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Доля на рынке, %</w:t>
            </w:r>
          </w:p>
        </w:tc>
        <w:tc>
          <w:tcPr>
            <w:tcW w:w="1113" w:type="dxa"/>
            <w:gridSpan w:val="3"/>
            <w:tcBorders>
              <w:top w:val="single" w:sz="4" w:space="0" w:color="auto"/>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Премии по ОСАГО, 1 полугодие 2008г., тыс. руб.</w:t>
            </w:r>
          </w:p>
        </w:tc>
        <w:tc>
          <w:tcPr>
            <w:tcW w:w="588" w:type="dxa"/>
            <w:tcBorders>
              <w:top w:val="single" w:sz="4" w:space="0" w:color="auto"/>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Доля на рынке, %</w:t>
            </w:r>
          </w:p>
        </w:tc>
        <w:tc>
          <w:tcPr>
            <w:tcW w:w="560" w:type="dxa"/>
            <w:tcBorders>
              <w:top w:val="single" w:sz="4" w:space="0" w:color="auto"/>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Темп роста, %</w:t>
            </w:r>
          </w:p>
        </w:tc>
      </w:tr>
      <w:tr w:rsidR="00A77A97" w:rsidRPr="006A6DB5" w:rsidTr="006A6DB5">
        <w:trPr>
          <w:trHeight w:val="255"/>
          <w:jc w:val="center"/>
        </w:trPr>
        <w:tc>
          <w:tcPr>
            <w:tcW w:w="339" w:type="dxa"/>
            <w:tcBorders>
              <w:top w:val="nil"/>
              <w:left w:val="single" w:sz="4" w:space="0" w:color="auto"/>
              <w:bottom w:val="single" w:sz="4" w:space="0" w:color="auto"/>
              <w:right w:val="single" w:sz="4" w:space="0" w:color="auto"/>
            </w:tcBorders>
            <w:noWrap/>
            <w:vAlign w:val="bottom"/>
          </w:tcPr>
          <w:p w:rsidR="00A77A97" w:rsidRPr="006A6DB5" w:rsidRDefault="006A6DB5" w:rsidP="006A6DB5">
            <w:pPr>
              <w:rPr>
                <w:bCs/>
                <w:sz w:val="20"/>
                <w:szCs w:val="20"/>
                <w:lang w:eastAsia="ru-RU"/>
              </w:rPr>
            </w:pPr>
            <w:r w:rsidRPr="006A6DB5">
              <w:rPr>
                <w:bCs/>
                <w:sz w:val="20"/>
                <w:szCs w:val="20"/>
                <w:lang w:eastAsia="ru-RU"/>
              </w:rPr>
              <w:t xml:space="preserve"> </w:t>
            </w:r>
          </w:p>
        </w:tc>
        <w:tc>
          <w:tcPr>
            <w:tcW w:w="2197" w:type="dxa"/>
            <w:tcBorders>
              <w:top w:val="nil"/>
              <w:left w:val="nil"/>
              <w:bottom w:val="single" w:sz="4" w:space="0" w:color="auto"/>
              <w:right w:val="single" w:sz="4" w:space="0" w:color="auto"/>
            </w:tcBorders>
            <w:vAlign w:val="bottom"/>
          </w:tcPr>
          <w:p w:rsidR="00A77A97" w:rsidRPr="006A6DB5" w:rsidRDefault="00A77A97" w:rsidP="006A6DB5">
            <w:pPr>
              <w:rPr>
                <w:bCs/>
                <w:sz w:val="20"/>
                <w:szCs w:val="20"/>
                <w:lang w:eastAsia="ru-RU"/>
              </w:rPr>
            </w:pPr>
            <w:r w:rsidRPr="006A6DB5">
              <w:rPr>
                <w:bCs/>
                <w:sz w:val="20"/>
                <w:szCs w:val="20"/>
                <w:lang w:eastAsia="ru-RU"/>
              </w:rPr>
              <w:t xml:space="preserve"> РФ</w:t>
            </w:r>
          </w:p>
        </w:tc>
        <w:tc>
          <w:tcPr>
            <w:tcW w:w="921" w:type="dxa"/>
            <w:tcBorders>
              <w:top w:val="nil"/>
              <w:left w:val="nil"/>
              <w:bottom w:val="single" w:sz="4" w:space="0" w:color="auto"/>
              <w:right w:val="single" w:sz="4" w:space="0" w:color="auto"/>
            </w:tcBorders>
            <w:vAlign w:val="bottom"/>
          </w:tcPr>
          <w:p w:rsidR="00A77A97" w:rsidRPr="006A6DB5" w:rsidRDefault="006A6DB5" w:rsidP="006A6DB5">
            <w:pPr>
              <w:rPr>
                <w:bCs/>
                <w:sz w:val="20"/>
                <w:szCs w:val="20"/>
                <w:lang w:eastAsia="ru-RU"/>
              </w:rPr>
            </w:pPr>
            <w:r w:rsidRPr="006A6DB5">
              <w:rPr>
                <w:bCs/>
                <w:sz w:val="20"/>
                <w:szCs w:val="20"/>
                <w:lang w:eastAsia="ru-RU"/>
              </w:rPr>
              <w:t xml:space="preserve"> </w:t>
            </w:r>
          </w:p>
        </w:tc>
        <w:tc>
          <w:tcPr>
            <w:tcW w:w="1418" w:type="dxa"/>
            <w:tcBorders>
              <w:top w:val="nil"/>
              <w:left w:val="nil"/>
              <w:bottom w:val="single" w:sz="4" w:space="0" w:color="auto"/>
              <w:right w:val="single" w:sz="4" w:space="0" w:color="auto"/>
            </w:tcBorders>
            <w:vAlign w:val="bottom"/>
          </w:tcPr>
          <w:p w:rsidR="00A77A97" w:rsidRPr="006A6DB5" w:rsidRDefault="006A6DB5" w:rsidP="006A6DB5">
            <w:pPr>
              <w:rPr>
                <w:bCs/>
                <w:sz w:val="20"/>
                <w:szCs w:val="20"/>
                <w:lang w:eastAsia="ru-RU"/>
              </w:rPr>
            </w:pPr>
            <w:r w:rsidRPr="006A6DB5">
              <w:rPr>
                <w:bCs/>
                <w:sz w:val="20"/>
                <w:szCs w:val="20"/>
                <w:lang w:eastAsia="ru-RU"/>
              </w:rPr>
              <w:t xml:space="preserve"> </w:t>
            </w:r>
          </w:p>
        </w:tc>
        <w:tc>
          <w:tcPr>
            <w:tcW w:w="932" w:type="dxa"/>
            <w:tcBorders>
              <w:top w:val="nil"/>
              <w:left w:val="nil"/>
              <w:bottom w:val="single" w:sz="4" w:space="0" w:color="auto"/>
              <w:right w:val="single" w:sz="4" w:space="0" w:color="auto"/>
            </w:tcBorders>
            <w:noWrap/>
            <w:vAlign w:val="bottom"/>
          </w:tcPr>
          <w:p w:rsidR="00A77A97" w:rsidRPr="006A6DB5" w:rsidRDefault="006A6DB5" w:rsidP="006A6DB5">
            <w:pPr>
              <w:rPr>
                <w:bCs/>
                <w:sz w:val="20"/>
                <w:szCs w:val="20"/>
                <w:lang w:eastAsia="ru-RU"/>
              </w:rPr>
            </w:pPr>
            <w:r w:rsidRPr="006A6DB5">
              <w:rPr>
                <w:bCs/>
                <w:sz w:val="20"/>
                <w:szCs w:val="20"/>
                <w:lang w:eastAsia="ru-RU"/>
              </w:rPr>
              <w:t xml:space="preserve"> </w:t>
            </w:r>
          </w:p>
        </w:tc>
        <w:tc>
          <w:tcPr>
            <w:tcW w:w="910" w:type="dxa"/>
            <w:tcBorders>
              <w:top w:val="nil"/>
              <w:left w:val="nil"/>
              <w:bottom w:val="single" w:sz="4" w:space="0" w:color="auto"/>
              <w:right w:val="single" w:sz="4" w:space="0" w:color="auto"/>
            </w:tcBorders>
            <w:noWrap/>
            <w:vAlign w:val="bottom"/>
          </w:tcPr>
          <w:p w:rsidR="00A77A97" w:rsidRPr="006A6DB5" w:rsidRDefault="00A77A97" w:rsidP="006A6DB5">
            <w:pPr>
              <w:rPr>
                <w:bCs/>
                <w:sz w:val="20"/>
                <w:szCs w:val="20"/>
                <w:lang w:eastAsia="ru-RU"/>
              </w:rPr>
            </w:pPr>
            <w:r w:rsidRPr="006A6DB5">
              <w:rPr>
                <w:bCs/>
                <w:sz w:val="20"/>
                <w:szCs w:val="20"/>
                <w:lang w:eastAsia="ru-RU"/>
              </w:rPr>
              <w:t>39 869 577,00</w:t>
            </w:r>
          </w:p>
        </w:tc>
        <w:tc>
          <w:tcPr>
            <w:tcW w:w="588" w:type="dxa"/>
            <w:tcBorders>
              <w:top w:val="nil"/>
              <w:left w:val="nil"/>
              <w:bottom w:val="single" w:sz="4" w:space="0" w:color="auto"/>
              <w:right w:val="single" w:sz="4" w:space="0" w:color="auto"/>
            </w:tcBorders>
            <w:noWrap/>
            <w:vAlign w:val="bottom"/>
          </w:tcPr>
          <w:p w:rsidR="00A77A97" w:rsidRPr="006A6DB5" w:rsidRDefault="00A77A97" w:rsidP="006A6DB5">
            <w:pPr>
              <w:rPr>
                <w:bCs/>
                <w:sz w:val="20"/>
                <w:szCs w:val="20"/>
                <w:lang w:eastAsia="ru-RU"/>
              </w:rPr>
            </w:pPr>
            <w:r w:rsidRPr="006A6DB5">
              <w:rPr>
                <w:bCs/>
                <w:sz w:val="20"/>
                <w:szCs w:val="20"/>
                <w:lang w:eastAsia="ru-RU"/>
              </w:rPr>
              <w:t>100,00</w:t>
            </w:r>
          </w:p>
        </w:tc>
        <w:tc>
          <w:tcPr>
            <w:tcW w:w="1113" w:type="dxa"/>
            <w:gridSpan w:val="3"/>
            <w:tcBorders>
              <w:top w:val="nil"/>
              <w:left w:val="nil"/>
              <w:bottom w:val="single" w:sz="4" w:space="0" w:color="auto"/>
              <w:right w:val="single" w:sz="4" w:space="0" w:color="auto"/>
            </w:tcBorders>
            <w:noWrap/>
            <w:vAlign w:val="bottom"/>
          </w:tcPr>
          <w:p w:rsidR="00A77A97" w:rsidRPr="006A6DB5" w:rsidRDefault="00A77A97" w:rsidP="006A6DB5">
            <w:pPr>
              <w:rPr>
                <w:bCs/>
                <w:sz w:val="20"/>
                <w:szCs w:val="20"/>
                <w:lang w:eastAsia="ru-RU"/>
              </w:rPr>
            </w:pPr>
            <w:r w:rsidRPr="006A6DB5">
              <w:rPr>
                <w:bCs/>
                <w:sz w:val="20"/>
                <w:szCs w:val="20"/>
                <w:lang w:eastAsia="ru-RU"/>
              </w:rPr>
              <w:t>39 212 875,00</w:t>
            </w:r>
          </w:p>
        </w:tc>
        <w:tc>
          <w:tcPr>
            <w:tcW w:w="588" w:type="dxa"/>
            <w:tcBorders>
              <w:top w:val="nil"/>
              <w:left w:val="nil"/>
              <w:bottom w:val="single" w:sz="4" w:space="0" w:color="auto"/>
              <w:right w:val="single" w:sz="4" w:space="0" w:color="auto"/>
            </w:tcBorders>
            <w:noWrap/>
            <w:vAlign w:val="bottom"/>
          </w:tcPr>
          <w:p w:rsidR="00A77A97" w:rsidRPr="006A6DB5" w:rsidRDefault="00A77A97" w:rsidP="006A6DB5">
            <w:pPr>
              <w:rPr>
                <w:bCs/>
                <w:sz w:val="20"/>
                <w:szCs w:val="20"/>
                <w:lang w:eastAsia="ru-RU"/>
              </w:rPr>
            </w:pPr>
            <w:r w:rsidRPr="006A6DB5">
              <w:rPr>
                <w:bCs/>
                <w:sz w:val="20"/>
                <w:szCs w:val="20"/>
                <w:lang w:eastAsia="ru-RU"/>
              </w:rPr>
              <w:t>100,00</w:t>
            </w:r>
          </w:p>
        </w:tc>
        <w:tc>
          <w:tcPr>
            <w:tcW w:w="560" w:type="dxa"/>
            <w:tcBorders>
              <w:top w:val="nil"/>
              <w:left w:val="nil"/>
              <w:bottom w:val="single" w:sz="4" w:space="0" w:color="auto"/>
              <w:right w:val="single" w:sz="4" w:space="0" w:color="auto"/>
            </w:tcBorders>
            <w:noWrap/>
            <w:vAlign w:val="bottom"/>
          </w:tcPr>
          <w:p w:rsidR="00A77A97" w:rsidRPr="006A6DB5" w:rsidRDefault="00A77A97" w:rsidP="006A6DB5">
            <w:pPr>
              <w:rPr>
                <w:bCs/>
                <w:sz w:val="20"/>
                <w:szCs w:val="20"/>
                <w:lang w:eastAsia="ru-RU"/>
              </w:rPr>
            </w:pPr>
            <w:r w:rsidRPr="006A6DB5">
              <w:rPr>
                <w:bCs/>
                <w:sz w:val="20"/>
                <w:szCs w:val="20"/>
                <w:lang w:eastAsia="ru-RU"/>
              </w:rPr>
              <w:t>101,67</w:t>
            </w:r>
          </w:p>
        </w:tc>
      </w:tr>
      <w:tr w:rsidR="00A77A97" w:rsidRPr="006A6DB5" w:rsidTr="006A6DB5">
        <w:trPr>
          <w:trHeight w:val="510"/>
          <w:jc w:val="center"/>
        </w:trPr>
        <w:tc>
          <w:tcPr>
            <w:tcW w:w="339" w:type="dxa"/>
            <w:tcBorders>
              <w:top w:val="nil"/>
              <w:left w:val="single" w:sz="4" w:space="0" w:color="auto"/>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1</w:t>
            </w:r>
          </w:p>
        </w:tc>
        <w:tc>
          <w:tcPr>
            <w:tcW w:w="2197"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 РГС - ПОВОЛЖЬЕ</w:t>
            </w:r>
          </w:p>
        </w:tc>
        <w:tc>
          <w:tcPr>
            <w:tcW w:w="921"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0665</w:t>
            </w:r>
          </w:p>
        </w:tc>
        <w:tc>
          <w:tcPr>
            <w:tcW w:w="1418"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Нижегородская область</w:t>
            </w:r>
          </w:p>
        </w:tc>
        <w:tc>
          <w:tcPr>
            <w:tcW w:w="932" w:type="dxa"/>
            <w:tcBorders>
              <w:top w:val="nil"/>
              <w:left w:val="nil"/>
              <w:bottom w:val="single" w:sz="4" w:space="0" w:color="auto"/>
              <w:right w:val="single" w:sz="4" w:space="0" w:color="auto"/>
            </w:tcBorders>
            <w:vAlign w:val="bottom"/>
          </w:tcPr>
          <w:p w:rsidR="00A77A97" w:rsidRPr="006A6DB5" w:rsidRDefault="00A77A97" w:rsidP="006A6DB5">
            <w:pPr>
              <w:rPr>
                <w:bCs/>
                <w:sz w:val="20"/>
                <w:szCs w:val="20"/>
                <w:lang w:eastAsia="ru-RU"/>
              </w:rPr>
            </w:pPr>
            <w:r w:rsidRPr="006A6DB5">
              <w:rPr>
                <w:bCs/>
                <w:sz w:val="20"/>
                <w:szCs w:val="20"/>
                <w:lang w:eastAsia="ru-RU"/>
              </w:rPr>
              <w:t>3</w:t>
            </w:r>
          </w:p>
        </w:tc>
        <w:tc>
          <w:tcPr>
            <w:tcW w:w="910"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1 785 070,00</w:t>
            </w:r>
          </w:p>
        </w:tc>
        <w:tc>
          <w:tcPr>
            <w:tcW w:w="588"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4,48</w:t>
            </w:r>
          </w:p>
        </w:tc>
        <w:tc>
          <w:tcPr>
            <w:tcW w:w="1113" w:type="dxa"/>
            <w:gridSpan w:val="3"/>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1 584 527,00</w:t>
            </w:r>
          </w:p>
        </w:tc>
        <w:tc>
          <w:tcPr>
            <w:tcW w:w="588"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4,04</w:t>
            </w:r>
          </w:p>
        </w:tc>
        <w:tc>
          <w:tcPr>
            <w:tcW w:w="560"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112,66</w:t>
            </w:r>
          </w:p>
        </w:tc>
      </w:tr>
      <w:tr w:rsidR="00A77A97" w:rsidRPr="006A6DB5" w:rsidTr="006A6DB5">
        <w:trPr>
          <w:trHeight w:val="510"/>
          <w:jc w:val="center"/>
        </w:trPr>
        <w:tc>
          <w:tcPr>
            <w:tcW w:w="339" w:type="dxa"/>
            <w:tcBorders>
              <w:top w:val="nil"/>
              <w:left w:val="single" w:sz="4" w:space="0" w:color="auto"/>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2</w:t>
            </w:r>
          </w:p>
        </w:tc>
        <w:tc>
          <w:tcPr>
            <w:tcW w:w="2197"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 РГС-СТОЛИЦА</w:t>
            </w:r>
          </w:p>
        </w:tc>
        <w:tc>
          <w:tcPr>
            <w:tcW w:w="921"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0977</w:t>
            </w:r>
          </w:p>
        </w:tc>
        <w:tc>
          <w:tcPr>
            <w:tcW w:w="1418"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Московская область</w:t>
            </w:r>
          </w:p>
        </w:tc>
        <w:tc>
          <w:tcPr>
            <w:tcW w:w="932" w:type="dxa"/>
            <w:tcBorders>
              <w:top w:val="nil"/>
              <w:left w:val="nil"/>
              <w:bottom w:val="single" w:sz="4" w:space="0" w:color="auto"/>
              <w:right w:val="single" w:sz="4" w:space="0" w:color="auto"/>
            </w:tcBorders>
            <w:vAlign w:val="bottom"/>
          </w:tcPr>
          <w:p w:rsidR="00A77A97" w:rsidRPr="006A6DB5" w:rsidRDefault="00A77A97" w:rsidP="006A6DB5">
            <w:pPr>
              <w:rPr>
                <w:bCs/>
                <w:sz w:val="20"/>
                <w:szCs w:val="20"/>
                <w:lang w:eastAsia="ru-RU"/>
              </w:rPr>
            </w:pPr>
            <w:r w:rsidRPr="006A6DB5">
              <w:rPr>
                <w:bCs/>
                <w:sz w:val="20"/>
                <w:szCs w:val="20"/>
                <w:lang w:eastAsia="ru-RU"/>
              </w:rPr>
              <w:t>5</w:t>
            </w:r>
          </w:p>
        </w:tc>
        <w:tc>
          <w:tcPr>
            <w:tcW w:w="910"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1 487 616,00</w:t>
            </w:r>
          </w:p>
        </w:tc>
        <w:tc>
          <w:tcPr>
            <w:tcW w:w="588"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3,73</w:t>
            </w:r>
          </w:p>
        </w:tc>
        <w:tc>
          <w:tcPr>
            <w:tcW w:w="1113" w:type="dxa"/>
            <w:gridSpan w:val="3"/>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1 483 295,00</w:t>
            </w:r>
          </w:p>
        </w:tc>
        <w:tc>
          <w:tcPr>
            <w:tcW w:w="588"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3,78</w:t>
            </w:r>
          </w:p>
        </w:tc>
        <w:tc>
          <w:tcPr>
            <w:tcW w:w="560"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100,29</w:t>
            </w:r>
          </w:p>
        </w:tc>
      </w:tr>
      <w:tr w:rsidR="00A77A97" w:rsidRPr="006A6DB5" w:rsidTr="006A6DB5">
        <w:trPr>
          <w:trHeight w:val="510"/>
          <w:jc w:val="center"/>
        </w:trPr>
        <w:tc>
          <w:tcPr>
            <w:tcW w:w="339" w:type="dxa"/>
            <w:tcBorders>
              <w:top w:val="nil"/>
              <w:left w:val="single" w:sz="4" w:space="0" w:color="auto"/>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3</w:t>
            </w:r>
          </w:p>
        </w:tc>
        <w:tc>
          <w:tcPr>
            <w:tcW w:w="2197"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 РГС-ЦЕНТР</w:t>
            </w:r>
          </w:p>
        </w:tc>
        <w:tc>
          <w:tcPr>
            <w:tcW w:w="921"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1096</w:t>
            </w:r>
          </w:p>
        </w:tc>
        <w:tc>
          <w:tcPr>
            <w:tcW w:w="1418"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Владимирская область</w:t>
            </w:r>
          </w:p>
        </w:tc>
        <w:tc>
          <w:tcPr>
            <w:tcW w:w="932" w:type="dxa"/>
            <w:tcBorders>
              <w:top w:val="nil"/>
              <w:left w:val="nil"/>
              <w:bottom w:val="single" w:sz="4" w:space="0" w:color="auto"/>
              <w:right w:val="single" w:sz="4" w:space="0" w:color="auto"/>
            </w:tcBorders>
            <w:vAlign w:val="bottom"/>
          </w:tcPr>
          <w:p w:rsidR="00A77A97" w:rsidRPr="006A6DB5" w:rsidRDefault="00A77A97" w:rsidP="006A6DB5">
            <w:pPr>
              <w:rPr>
                <w:bCs/>
                <w:sz w:val="20"/>
                <w:szCs w:val="20"/>
                <w:lang w:eastAsia="ru-RU"/>
              </w:rPr>
            </w:pPr>
            <w:r w:rsidRPr="006A6DB5">
              <w:rPr>
                <w:bCs/>
                <w:sz w:val="20"/>
                <w:szCs w:val="20"/>
                <w:lang w:eastAsia="ru-RU"/>
              </w:rPr>
              <w:t>7</w:t>
            </w:r>
          </w:p>
        </w:tc>
        <w:tc>
          <w:tcPr>
            <w:tcW w:w="910"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1 449 257,00</w:t>
            </w:r>
          </w:p>
        </w:tc>
        <w:tc>
          <w:tcPr>
            <w:tcW w:w="588"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3,63</w:t>
            </w:r>
          </w:p>
        </w:tc>
        <w:tc>
          <w:tcPr>
            <w:tcW w:w="1113" w:type="dxa"/>
            <w:gridSpan w:val="3"/>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1 247 794,00</w:t>
            </w:r>
          </w:p>
        </w:tc>
        <w:tc>
          <w:tcPr>
            <w:tcW w:w="588"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3,18</w:t>
            </w:r>
          </w:p>
        </w:tc>
        <w:tc>
          <w:tcPr>
            <w:tcW w:w="560"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116,15</w:t>
            </w:r>
          </w:p>
        </w:tc>
      </w:tr>
      <w:tr w:rsidR="00A77A97" w:rsidRPr="006A6DB5" w:rsidTr="006A6DB5">
        <w:trPr>
          <w:trHeight w:val="510"/>
          <w:jc w:val="center"/>
        </w:trPr>
        <w:tc>
          <w:tcPr>
            <w:tcW w:w="339" w:type="dxa"/>
            <w:tcBorders>
              <w:top w:val="nil"/>
              <w:left w:val="single" w:sz="4" w:space="0" w:color="auto"/>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4</w:t>
            </w:r>
          </w:p>
        </w:tc>
        <w:tc>
          <w:tcPr>
            <w:tcW w:w="2197"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 РГС-ЮГ</w:t>
            </w:r>
          </w:p>
        </w:tc>
        <w:tc>
          <w:tcPr>
            <w:tcW w:w="921"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1374</w:t>
            </w:r>
          </w:p>
        </w:tc>
        <w:tc>
          <w:tcPr>
            <w:tcW w:w="1418"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Ростовская область</w:t>
            </w:r>
          </w:p>
        </w:tc>
        <w:tc>
          <w:tcPr>
            <w:tcW w:w="932" w:type="dxa"/>
            <w:tcBorders>
              <w:top w:val="nil"/>
              <w:left w:val="nil"/>
              <w:bottom w:val="single" w:sz="4" w:space="0" w:color="auto"/>
              <w:right w:val="single" w:sz="4" w:space="0" w:color="auto"/>
            </w:tcBorders>
            <w:vAlign w:val="bottom"/>
          </w:tcPr>
          <w:p w:rsidR="00A77A97" w:rsidRPr="006A6DB5" w:rsidRDefault="00A77A97" w:rsidP="006A6DB5">
            <w:pPr>
              <w:rPr>
                <w:bCs/>
                <w:sz w:val="20"/>
                <w:szCs w:val="20"/>
                <w:lang w:eastAsia="ru-RU"/>
              </w:rPr>
            </w:pPr>
            <w:r w:rsidRPr="006A6DB5">
              <w:rPr>
                <w:bCs/>
                <w:sz w:val="20"/>
                <w:szCs w:val="20"/>
                <w:lang w:eastAsia="ru-RU"/>
              </w:rPr>
              <w:t>8</w:t>
            </w:r>
          </w:p>
        </w:tc>
        <w:tc>
          <w:tcPr>
            <w:tcW w:w="910"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1 359 217,00</w:t>
            </w:r>
          </w:p>
        </w:tc>
        <w:tc>
          <w:tcPr>
            <w:tcW w:w="588"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3,41</w:t>
            </w:r>
          </w:p>
        </w:tc>
        <w:tc>
          <w:tcPr>
            <w:tcW w:w="1113" w:type="dxa"/>
            <w:gridSpan w:val="3"/>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1 219 718,00</w:t>
            </w:r>
          </w:p>
        </w:tc>
        <w:tc>
          <w:tcPr>
            <w:tcW w:w="588"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3,11</w:t>
            </w:r>
          </w:p>
        </w:tc>
        <w:tc>
          <w:tcPr>
            <w:tcW w:w="560"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111,44</w:t>
            </w:r>
          </w:p>
        </w:tc>
      </w:tr>
      <w:tr w:rsidR="00A77A97" w:rsidRPr="006A6DB5" w:rsidTr="006A6DB5">
        <w:trPr>
          <w:trHeight w:val="510"/>
          <w:jc w:val="center"/>
        </w:trPr>
        <w:tc>
          <w:tcPr>
            <w:tcW w:w="339" w:type="dxa"/>
            <w:tcBorders>
              <w:top w:val="nil"/>
              <w:left w:val="single" w:sz="4" w:space="0" w:color="auto"/>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5</w:t>
            </w:r>
          </w:p>
        </w:tc>
        <w:tc>
          <w:tcPr>
            <w:tcW w:w="2197"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 РГС-СЕВЕРО-ЗАПАД</w:t>
            </w:r>
          </w:p>
        </w:tc>
        <w:tc>
          <w:tcPr>
            <w:tcW w:w="921"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0451</w:t>
            </w:r>
          </w:p>
        </w:tc>
        <w:tc>
          <w:tcPr>
            <w:tcW w:w="1418"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Санкт-Петербург </w:t>
            </w:r>
          </w:p>
        </w:tc>
        <w:tc>
          <w:tcPr>
            <w:tcW w:w="932" w:type="dxa"/>
            <w:tcBorders>
              <w:top w:val="nil"/>
              <w:left w:val="nil"/>
              <w:bottom w:val="single" w:sz="4" w:space="0" w:color="auto"/>
              <w:right w:val="single" w:sz="4" w:space="0" w:color="auto"/>
            </w:tcBorders>
            <w:vAlign w:val="bottom"/>
          </w:tcPr>
          <w:p w:rsidR="00A77A97" w:rsidRPr="006A6DB5" w:rsidRDefault="00A77A97" w:rsidP="006A6DB5">
            <w:pPr>
              <w:rPr>
                <w:bCs/>
                <w:sz w:val="20"/>
                <w:szCs w:val="20"/>
                <w:lang w:eastAsia="ru-RU"/>
              </w:rPr>
            </w:pPr>
            <w:r w:rsidRPr="006A6DB5">
              <w:rPr>
                <w:bCs/>
                <w:sz w:val="20"/>
                <w:szCs w:val="20"/>
                <w:lang w:eastAsia="ru-RU"/>
              </w:rPr>
              <w:t>9</w:t>
            </w:r>
          </w:p>
        </w:tc>
        <w:tc>
          <w:tcPr>
            <w:tcW w:w="910"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1 340 480,00</w:t>
            </w:r>
          </w:p>
        </w:tc>
        <w:tc>
          <w:tcPr>
            <w:tcW w:w="588"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3,36</w:t>
            </w:r>
          </w:p>
        </w:tc>
        <w:tc>
          <w:tcPr>
            <w:tcW w:w="1113" w:type="dxa"/>
            <w:gridSpan w:val="3"/>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1 046 625,00</w:t>
            </w:r>
          </w:p>
        </w:tc>
        <w:tc>
          <w:tcPr>
            <w:tcW w:w="588"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2,67</w:t>
            </w:r>
          </w:p>
        </w:tc>
        <w:tc>
          <w:tcPr>
            <w:tcW w:w="560"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128,08</w:t>
            </w:r>
          </w:p>
        </w:tc>
      </w:tr>
      <w:tr w:rsidR="00A77A97" w:rsidRPr="006A6DB5" w:rsidTr="006A6DB5">
        <w:trPr>
          <w:trHeight w:val="510"/>
          <w:jc w:val="center"/>
        </w:trPr>
        <w:tc>
          <w:tcPr>
            <w:tcW w:w="339" w:type="dxa"/>
            <w:tcBorders>
              <w:top w:val="nil"/>
              <w:left w:val="single" w:sz="4" w:space="0" w:color="auto"/>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6</w:t>
            </w:r>
          </w:p>
        </w:tc>
        <w:tc>
          <w:tcPr>
            <w:tcW w:w="2197"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 РГС-СИБИРЬ</w:t>
            </w:r>
          </w:p>
        </w:tc>
        <w:tc>
          <w:tcPr>
            <w:tcW w:w="921"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2474</w:t>
            </w:r>
          </w:p>
        </w:tc>
        <w:tc>
          <w:tcPr>
            <w:tcW w:w="1418"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Новосибирская область</w:t>
            </w:r>
          </w:p>
        </w:tc>
        <w:tc>
          <w:tcPr>
            <w:tcW w:w="932" w:type="dxa"/>
            <w:tcBorders>
              <w:top w:val="nil"/>
              <w:left w:val="nil"/>
              <w:bottom w:val="single" w:sz="4" w:space="0" w:color="auto"/>
              <w:right w:val="single" w:sz="4" w:space="0" w:color="auto"/>
            </w:tcBorders>
            <w:vAlign w:val="bottom"/>
          </w:tcPr>
          <w:p w:rsidR="00A77A97" w:rsidRPr="006A6DB5" w:rsidRDefault="00A77A97" w:rsidP="006A6DB5">
            <w:pPr>
              <w:rPr>
                <w:bCs/>
                <w:sz w:val="20"/>
                <w:szCs w:val="20"/>
                <w:lang w:eastAsia="ru-RU"/>
              </w:rPr>
            </w:pPr>
            <w:r w:rsidRPr="006A6DB5">
              <w:rPr>
                <w:bCs/>
                <w:sz w:val="20"/>
                <w:szCs w:val="20"/>
                <w:lang w:eastAsia="ru-RU"/>
              </w:rPr>
              <w:t>11</w:t>
            </w:r>
          </w:p>
        </w:tc>
        <w:tc>
          <w:tcPr>
            <w:tcW w:w="910"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1 268 419,00</w:t>
            </w:r>
          </w:p>
        </w:tc>
        <w:tc>
          <w:tcPr>
            <w:tcW w:w="588"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3,18</w:t>
            </w:r>
          </w:p>
        </w:tc>
        <w:tc>
          <w:tcPr>
            <w:tcW w:w="1113" w:type="dxa"/>
            <w:gridSpan w:val="3"/>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1 217 476,00</w:t>
            </w:r>
          </w:p>
        </w:tc>
        <w:tc>
          <w:tcPr>
            <w:tcW w:w="588"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3,10</w:t>
            </w:r>
          </w:p>
        </w:tc>
        <w:tc>
          <w:tcPr>
            <w:tcW w:w="560"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104,18</w:t>
            </w:r>
          </w:p>
        </w:tc>
      </w:tr>
      <w:tr w:rsidR="00A77A97" w:rsidRPr="006A6DB5" w:rsidTr="006A6DB5">
        <w:trPr>
          <w:trHeight w:val="510"/>
          <w:jc w:val="center"/>
        </w:trPr>
        <w:tc>
          <w:tcPr>
            <w:tcW w:w="339" w:type="dxa"/>
            <w:tcBorders>
              <w:top w:val="nil"/>
              <w:left w:val="single" w:sz="4" w:space="0" w:color="auto"/>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7</w:t>
            </w:r>
          </w:p>
        </w:tc>
        <w:tc>
          <w:tcPr>
            <w:tcW w:w="2197"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 РГС-УРАЛ</w:t>
            </w:r>
          </w:p>
        </w:tc>
        <w:tc>
          <w:tcPr>
            <w:tcW w:w="921"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2366</w:t>
            </w:r>
          </w:p>
        </w:tc>
        <w:tc>
          <w:tcPr>
            <w:tcW w:w="1418"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Тюменская область</w:t>
            </w:r>
          </w:p>
        </w:tc>
        <w:tc>
          <w:tcPr>
            <w:tcW w:w="932" w:type="dxa"/>
            <w:tcBorders>
              <w:top w:val="nil"/>
              <w:left w:val="nil"/>
              <w:bottom w:val="single" w:sz="4" w:space="0" w:color="auto"/>
              <w:right w:val="single" w:sz="4" w:space="0" w:color="auto"/>
            </w:tcBorders>
            <w:vAlign w:val="bottom"/>
          </w:tcPr>
          <w:p w:rsidR="00A77A97" w:rsidRPr="006A6DB5" w:rsidRDefault="00A77A97" w:rsidP="006A6DB5">
            <w:pPr>
              <w:rPr>
                <w:bCs/>
                <w:sz w:val="20"/>
                <w:szCs w:val="20"/>
                <w:lang w:eastAsia="ru-RU"/>
              </w:rPr>
            </w:pPr>
            <w:r w:rsidRPr="006A6DB5">
              <w:rPr>
                <w:bCs/>
                <w:sz w:val="20"/>
                <w:szCs w:val="20"/>
                <w:lang w:eastAsia="ru-RU"/>
              </w:rPr>
              <w:t>13</w:t>
            </w:r>
          </w:p>
        </w:tc>
        <w:tc>
          <w:tcPr>
            <w:tcW w:w="910"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1 201 562,00</w:t>
            </w:r>
          </w:p>
        </w:tc>
        <w:tc>
          <w:tcPr>
            <w:tcW w:w="588"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3,01</w:t>
            </w:r>
          </w:p>
        </w:tc>
        <w:tc>
          <w:tcPr>
            <w:tcW w:w="1113" w:type="dxa"/>
            <w:gridSpan w:val="3"/>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1 012 552,00</w:t>
            </w:r>
          </w:p>
        </w:tc>
        <w:tc>
          <w:tcPr>
            <w:tcW w:w="588"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2,58</w:t>
            </w:r>
          </w:p>
        </w:tc>
        <w:tc>
          <w:tcPr>
            <w:tcW w:w="560"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118,67</w:t>
            </w:r>
          </w:p>
        </w:tc>
      </w:tr>
      <w:tr w:rsidR="00A77A97" w:rsidRPr="006A6DB5" w:rsidTr="006A6DB5">
        <w:trPr>
          <w:trHeight w:val="510"/>
          <w:jc w:val="center"/>
        </w:trPr>
        <w:tc>
          <w:tcPr>
            <w:tcW w:w="339" w:type="dxa"/>
            <w:tcBorders>
              <w:top w:val="nil"/>
              <w:left w:val="single" w:sz="4" w:space="0" w:color="auto"/>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8</w:t>
            </w:r>
          </w:p>
        </w:tc>
        <w:tc>
          <w:tcPr>
            <w:tcW w:w="2197"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 РГС-ДАЛЬНИЙ ВОСТОК</w:t>
            </w:r>
          </w:p>
        </w:tc>
        <w:tc>
          <w:tcPr>
            <w:tcW w:w="921"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0468</w:t>
            </w:r>
          </w:p>
        </w:tc>
        <w:tc>
          <w:tcPr>
            <w:tcW w:w="1418"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Приморский край</w:t>
            </w:r>
          </w:p>
        </w:tc>
        <w:tc>
          <w:tcPr>
            <w:tcW w:w="932" w:type="dxa"/>
            <w:tcBorders>
              <w:top w:val="nil"/>
              <w:left w:val="nil"/>
              <w:bottom w:val="single" w:sz="4" w:space="0" w:color="auto"/>
              <w:right w:val="single" w:sz="4" w:space="0" w:color="auto"/>
            </w:tcBorders>
            <w:vAlign w:val="bottom"/>
          </w:tcPr>
          <w:p w:rsidR="00A77A97" w:rsidRPr="006A6DB5" w:rsidRDefault="00A77A97" w:rsidP="006A6DB5">
            <w:pPr>
              <w:rPr>
                <w:bCs/>
                <w:sz w:val="20"/>
                <w:szCs w:val="20"/>
                <w:lang w:eastAsia="ru-RU"/>
              </w:rPr>
            </w:pPr>
            <w:r w:rsidRPr="006A6DB5">
              <w:rPr>
                <w:bCs/>
                <w:sz w:val="20"/>
                <w:szCs w:val="20"/>
                <w:lang w:eastAsia="ru-RU"/>
              </w:rPr>
              <w:t>20</w:t>
            </w:r>
          </w:p>
        </w:tc>
        <w:tc>
          <w:tcPr>
            <w:tcW w:w="910"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587 871,00</w:t>
            </w:r>
          </w:p>
        </w:tc>
        <w:tc>
          <w:tcPr>
            <w:tcW w:w="588"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1,47</w:t>
            </w:r>
          </w:p>
        </w:tc>
        <w:tc>
          <w:tcPr>
            <w:tcW w:w="1113" w:type="dxa"/>
            <w:gridSpan w:val="3"/>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545 187,00</w:t>
            </w:r>
          </w:p>
        </w:tc>
        <w:tc>
          <w:tcPr>
            <w:tcW w:w="588"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1,39</w:t>
            </w:r>
          </w:p>
        </w:tc>
        <w:tc>
          <w:tcPr>
            <w:tcW w:w="560"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107,83</w:t>
            </w:r>
          </w:p>
        </w:tc>
      </w:tr>
      <w:tr w:rsidR="00A77A97" w:rsidRPr="006A6DB5" w:rsidTr="006A6DB5">
        <w:trPr>
          <w:trHeight w:val="510"/>
          <w:jc w:val="center"/>
        </w:trPr>
        <w:tc>
          <w:tcPr>
            <w:tcW w:w="339" w:type="dxa"/>
            <w:tcBorders>
              <w:top w:val="nil"/>
              <w:left w:val="single" w:sz="4" w:space="0" w:color="auto"/>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9</w:t>
            </w:r>
          </w:p>
        </w:tc>
        <w:tc>
          <w:tcPr>
            <w:tcW w:w="2197"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 РОСГОССТРАХ-АККОРД</w:t>
            </w:r>
          </w:p>
        </w:tc>
        <w:tc>
          <w:tcPr>
            <w:tcW w:w="921"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2309</w:t>
            </w:r>
          </w:p>
        </w:tc>
        <w:tc>
          <w:tcPr>
            <w:tcW w:w="1418"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Республика Башкортостан</w:t>
            </w:r>
          </w:p>
        </w:tc>
        <w:tc>
          <w:tcPr>
            <w:tcW w:w="932" w:type="dxa"/>
            <w:tcBorders>
              <w:top w:val="nil"/>
              <w:left w:val="nil"/>
              <w:bottom w:val="single" w:sz="4" w:space="0" w:color="auto"/>
              <w:right w:val="single" w:sz="4" w:space="0" w:color="auto"/>
            </w:tcBorders>
            <w:vAlign w:val="bottom"/>
          </w:tcPr>
          <w:p w:rsidR="00A77A97" w:rsidRPr="006A6DB5" w:rsidRDefault="00A77A97" w:rsidP="006A6DB5">
            <w:pPr>
              <w:rPr>
                <w:bCs/>
                <w:sz w:val="20"/>
                <w:szCs w:val="20"/>
                <w:lang w:eastAsia="ru-RU"/>
              </w:rPr>
            </w:pPr>
            <w:r w:rsidRPr="006A6DB5">
              <w:rPr>
                <w:bCs/>
                <w:sz w:val="20"/>
                <w:szCs w:val="20"/>
                <w:lang w:eastAsia="ru-RU"/>
              </w:rPr>
              <w:t>22</w:t>
            </w:r>
          </w:p>
        </w:tc>
        <w:tc>
          <w:tcPr>
            <w:tcW w:w="910"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550 827,00</w:t>
            </w:r>
          </w:p>
        </w:tc>
        <w:tc>
          <w:tcPr>
            <w:tcW w:w="588"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1,38</w:t>
            </w:r>
          </w:p>
        </w:tc>
        <w:tc>
          <w:tcPr>
            <w:tcW w:w="1113" w:type="dxa"/>
            <w:gridSpan w:val="3"/>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491 082,00</w:t>
            </w:r>
          </w:p>
        </w:tc>
        <w:tc>
          <w:tcPr>
            <w:tcW w:w="588"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1,25</w:t>
            </w:r>
          </w:p>
        </w:tc>
        <w:tc>
          <w:tcPr>
            <w:tcW w:w="560"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112,17</w:t>
            </w:r>
          </w:p>
        </w:tc>
      </w:tr>
      <w:tr w:rsidR="00A77A97" w:rsidRPr="006A6DB5" w:rsidTr="006A6DB5">
        <w:trPr>
          <w:trHeight w:val="510"/>
          <w:jc w:val="center"/>
        </w:trPr>
        <w:tc>
          <w:tcPr>
            <w:tcW w:w="339" w:type="dxa"/>
            <w:tcBorders>
              <w:top w:val="nil"/>
              <w:left w:val="single" w:sz="4" w:space="0" w:color="auto"/>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10</w:t>
            </w:r>
          </w:p>
        </w:tc>
        <w:tc>
          <w:tcPr>
            <w:tcW w:w="2197"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 РГС - ТАТАРСТАН</w:t>
            </w:r>
          </w:p>
        </w:tc>
        <w:tc>
          <w:tcPr>
            <w:tcW w:w="921"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2382</w:t>
            </w:r>
          </w:p>
        </w:tc>
        <w:tc>
          <w:tcPr>
            <w:tcW w:w="1418"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Республика Татарстан</w:t>
            </w:r>
          </w:p>
        </w:tc>
        <w:tc>
          <w:tcPr>
            <w:tcW w:w="932" w:type="dxa"/>
            <w:tcBorders>
              <w:top w:val="nil"/>
              <w:left w:val="nil"/>
              <w:bottom w:val="single" w:sz="4" w:space="0" w:color="auto"/>
              <w:right w:val="single" w:sz="4" w:space="0" w:color="auto"/>
            </w:tcBorders>
            <w:vAlign w:val="bottom"/>
          </w:tcPr>
          <w:p w:rsidR="00A77A97" w:rsidRPr="006A6DB5" w:rsidRDefault="00A77A97" w:rsidP="006A6DB5">
            <w:pPr>
              <w:rPr>
                <w:bCs/>
                <w:sz w:val="20"/>
                <w:szCs w:val="20"/>
                <w:lang w:eastAsia="ru-RU"/>
              </w:rPr>
            </w:pPr>
            <w:r w:rsidRPr="006A6DB5">
              <w:rPr>
                <w:bCs/>
                <w:sz w:val="20"/>
                <w:szCs w:val="20"/>
                <w:lang w:eastAsia="ru-RU"/>
              </w:rPr>
              <w:t>29</w:t>
            </w:r>
          </w:p>
        </w:tc>
        <w:tc>
          <w:tcPr>
            <w:tcW w:w="910"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309 175,00</w:t>
            </w:r>
          </w:p>
        </w:tc>
        <w:tc>
          <w:tcPr>
            <w:tcW w:w="588"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0,78</w:t>
            </w:r>
          </w:p>
        </w:tc>
        <w:tc>
          <w:tcPr>
            <w:tcW w:w="1113" w:type="dxa"/>
            <w:gridSpan w:val="3"/>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277 131,00</w:t>
            </w:r>
          </w:p>
        </w:tc>
        <w:tc>
          <w:tcPr>
            <w:tcW w:w="588"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0,71</w:t>
            </w:r>
          </w:p>
        </w:tc>
        <w:tc>
          <w:tcPr>
            <w:tcW w:w="560"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111,56</w:t>
            </w:r>
          </w:p>
        </w:tc>
      </w:tr>
      <w:tr w:rsidR="00A77A97" w:rsidRPr="006A6DB5" w:rsidTr="006A6DB5">
        <w:trPr>
          <w:trHeight w:val="255"/>
          <w:jc w:val="center"/>
        </w:trPr>
        <w:tc>
          <w:tcPr>
            <w:tcW w:w="339" w:type="dxa"/>
            <w:tcBorders>
              <w:top w:val="nil"/>
              <w:left w:val="single" w:sz="4" w:space="0" w:color="auto"/>
              <w:bottom w:val="single" w:sz="4" w:space="0" w:color="auto"/>
              <w:right w:val="single" w:sz="4" w:space="0" w:color="auto"/>
            </w:tcBorders>
            <w:noWrap/>
            <w:vAlign w:val="bottom"/>
          </w:tcPr>
          <w:p w:rsidR="00A77A97" w:rsidRPr="006A6DB5" w:rsidRDefault="006A6DB5" w:rsidP="006A6DB5">
            <w:pPr>
              <w:rPr>
                <w:bCs/>
                <w:sz w:val="20"/>
                <w:szCs w:val="20"/>
                <w:lang w:eastAsia="ru-RU"/>
              </w:rPr>
            </w:pPr>
            <w:r w:rsidRPr="006A6DB5">
              <w:rPr>
                <w:bCs/>
                <w:sz w:val="20"/>
                <w:szCs w:val="20"/>
                <w:lang w:eastAsia="ru-RU"/>
              </w:rPr>
              <w:t xml:space="preserve"> </w:t>
            </w:r>
          </w:p>
        </w:tc>
        <w:tc>
          <w:tcPr>
            <w:tcW w:w="2197" w:type="dxa"/>
            <w:tcBorders>
              <w:top w:val="nil"/>
              <w:left w:val="nil"/>
              <w:bottom w:val="nil"/>
              <w:right w:val="single" w:sz="4" w:space="0" w:color="auto"/>
            </w:tcBorders>
            <w:vAlign w:val="center"/>
          </w:tcPr>
          <w:p w:rsidR="00A77A97" w:rsidRPr="006A6DB5" w:rsidRDefault="00A77A97" w:rsidP="006A6DB5">
            <w:pPr>
              <w:rPr>
                <w:bCs/>
                <w:sz w:val="20"/>
                <w:szCs w:val="20"/>
                <w:lang w:eastAsia="ru-RU"/>
              </w:rPr>
            </w:pPr>
            <w:r w:rsidRPr="006A6DB5">
              <w:rPr>
                <w:bCs/>
                <w:sz w:val="20"/>
                <w:szCs w:val="20"/>
                <w:lang w:eastAsia="ru-RU"/>
              </w:rPr>
              <w:t xml:space="preserve">ИТОГО по компаниям РОСГОССТРАХ </w:t>
            </w:r>
          </w:p>
        </w:tc>
        <w:tc>
          <w:tcPr>
            <w:tcW w:w="921" w:type="dxa"/>
            <w:tcBorders>
              <w:top w:val="nil"/>
              <w:left w:val="nil"/>
              <w:bottom w:val="single" w:sz="4" w:space="0" w:color="auto"/>
              <w:right w:val="single" w:sz="4" w:space="0" w:color="auto"/>
            </w:tcBorders>
            <w:vAlign w:val="bottom"/>
          </w:tcPr>
          <w:p w:rsidR="00A77A97" w:rsidRPr="006A6DB5" w:rsidRDefault="006A6DB5" w:rsidP="006A6DB5">
            <w:pPr>
              <w:rPr>
                <w:bCs/>
                <w:sz w:val="20"/>
                <w:szCs w:val="20"/>
                <w:lang w:eastAsia="ru-RU"/>
              </w:rPr>
            </w:pPr>
            <w:r w:rsidRPr="006A6DB5">
              <w:rPr>
                <w:bCs/>
                <w:sz w:val="20"/>
                <w:szCs w:val="20"/>
                <w:lang w:eastAsia="ru-RU"/>
              </w:rPr>
              <w:t xml:space="preserve"> </w:t>
            </w:r>
          </w:p>
        </w:tc>
        <w:tc>
          <w:tcPr>
            <w:tcW w:w="1418" w:type="dxa"/>
            <w:tcBorders>
              <w:top w:val="nil"/>
              <w:left w:val="nil"/>
              <w:bottom w:val="single" w:sz="4" w:space="0" w:color="auto"/>
              <w:right w:val="single" w:sz="4" w:space="0" w:color="auto"/>
            </w:tcBorders>
            <w:vAlign w:val="bottom"/>
          </w:tcPr>
          <w:p w:rsidR="00A77A97" w:rsidRPr="006A6DB5" w:rsidRDefault="006A6DB5" w:rsidP="006A6DB5">
            <w:pPr>
              <w:rPr>
                <w:bCs/>
                <w:sz w:val="20"/>
                <w:szCs w:val="20"/>
                <w:lang w:eastAsia="ru-RU"/>
              </w:rPr>
            </w:pPr>
            <w:r w:rsidRPr="006A6DB5">
              <w:rPr>
                <w:bCs/>
                <w:sz w:val="20"/>
                <w:szCs w:val="20"/>
                <w:lang w:eastAsia="ru-RU"/>
              </w:rPr>
              <w:t xml:space="preserve"> </w:t>
            </w:r>
          </w:p>
        </w:tc>
        <w:tc>
          <w:tcPr>
            <w:tcW w:w="932" w:type="dxa"/>
            <w:tcBorders>
              <w:top w:val="nil"/>
              <w:left w:val="nil"/>
              <w:bottom w:val="single" w:sz="4" w:space="0" w:color="auto"/>
              <w:right w:val="single" w:sz="4" w:space="0" w:color="auto"/>
            </w:tcBorders>
            <w:noWrap/>
            <w:vAlign w:val="bottom"/>
          </w:tcPr>
          <w:p w:rsidR="00A77A97" w:rsidRPr="006A6DB5" w:rsidRDefault="006A6DB5" w:rsidP="006A6DB5">
            <w:pPr>
              <w:rPr>
                <w:bCs/>
                <w:sz w:val="20"/>
                <w:szCs w:val="20"/>
                <w:lang w:eastAsia="ru-RU"/>
              </w:rPr>
            </w:pPr>
            <w:r w:rsidRPr="006A6DB5">
              <w:rPr>
                <w:bCs/>
                <w:sz w:val="20"/>
                <w:szCs w:val="20"/>
                <w:lang w:eastAsia="ru-RU"/>
              </w:rPr>
              <w:t xml:space="preserve"> </w:t>
            </w:r>
          </w:p>
        </w:tc>
        <w:tc>
          <w:tcPr>
            <w:tcW w:w="910" w:type="dxa"/>
            <w:tcBorders>
              <w:top w:val="nil"/>
              <w:left w:val="nil"/>
              <w:bottom w:val="single" w:sz="4" w:space="0" w:color="auto"/>
              <w:right w:val="single" w:sz="4" w:space="0" w:color="auto"/>
            </w:tcBorders>
            <w:noWrap/>
            <w:vAlign w:val="bottom"/>
          </w:tcPr>
          <w:p w:rsidR="00A77A97" w:rsidRPr="006A6DB5" w:rsidRDefault="00A77A97" w:rsidP="006A6DB5">
            <w:pPr>
              <w:rPr>
                <w:bCs/>
                <w:sz w:val="20"/>
                <w:szCs w:val="20"/>
                <w:lang w:eastAsia="ru-RU"/>
              </w:rPr>
            </w:pPr>
            <w:r w:rsidRPr="006A6DB5">
              <w:rPr>
                <w:bCs/>
                <w:sz w:val="20"/>
                <w:szCs w:val="20"/>
                <w:lang w:eastAsia="ru-RU"/>
              </w:rPr>
              <w:t>11 339 494,00</w:t>
            </w:r>
          </w:p>
        </w:tc>
        <w:tc>
          <w:tcPr>
            <w:tcW w:w="588" w:type="dxa"/>
            <w:tcBorders>
              <w:top w:val="nil"/>
              <w:left w:val="nil"/>
              <w:bottom w:val="single" w:sz="4" w:space="0" w:color="auto"/>
              <w:right w:val="single" w:sz="4" w:space="0" w:color="auto"/>
            </w:tcBorders>
            <w:noWrap/>
            <w:vAlign w:val="bottom"/>
          </w:tcPr>
          <w:p w:rsidR="00A77A97" w:rsidRPr="006A6DB5" w:rsidRDefault="00A77A97" w:rsidP="006A6DB5">
            <w:pPr>
              <w:rPr>
                <w:bCs/>
                <w:sz w:val="20"/>
                <w:szCs w:val="20"/>
                <w:lang w:eastAsia="ru-RU"/>
              </w:rPr>
            </w:pPr>
            <w:r w:rsidRPr="006A6DB5">
              <w:rPr>
                <w:bCs/>
                <w:sz w:val="20"/>
                <w:szCs w:val="20"/>
                <w:lang w:eastAsia="ru-RU"/>
              </w:rPr>
              <w:t>28,44</w:t>
            </w:r>
          </w:p>
        </w:tc>
        <w:tc>
          <w:tcPr>
            <w:tcW w:w="1113" w:type="dxa"/>
            <w:gridSpan w:val="3"/>
            <w:tcBorders>
              <w:top w:val="nil"/>
              <w:left w:val="nil"/>
              <w:bottom w:val="single" w:sz="4" w:space="0" w:color="auto"/>
              <w:right w:val="single" w:sz="4" w:space="0" w:color="auto"/>
            </w:tcBorders>
            <w:noWrap/>
            <w:vAlign w:val="bottom"/>
          </w:tcPr>
          <w:p w:rsidR="00A77A97" w:rsidRPr="006A6DB5" w:rsidRDefault="00A77A97" w:rsidP="006A6DB5">
            <w:pPr>
              <w:rPr>
                <w:bCs/>
                <w:sz w:val="20"/>
                <w:szCs w:val="20"/>
                <w:lang w:eastAsia="ru-RU"/>
              </w:rPr>
            </w:pPr>
            <w:r w:rsidRPr="006A6DB5">
              <w:rPr>
                <w:bCs/>
                <w:sz w:val="20"/>
                <w:szCs w:val="20"/>
                <w:lang w:eastAsia="ru-RU"/>
              </w:rPr>
              <w:t>10 125 387,00</w:t>
            </w:r>
          </w:p>
        </w:tc>
        <w:tc>
          <w:tcPr>
            <w:tcW w:w="588" w:type="dxa"/>
            <w:tcBorders>
              <w:top w:val="nil"/>
              <w:left w:val="nil"/>
              <w:bottom w:val="single" w:sz="4" w:space="0" w:color="auto"/>
              <w:right w:val="single" w:sz="4" w:space="0" w:color="auto"/>
            </w:tcBorders>
            <w:noWrap/>
            <w:vAlign w:val="bottom"/>
          </w:tcPr>
          <w:p w:rsidR="00A77A97" w:rsidRPr="006A6DB5" w:rsidRDefault="00A77A97" w:rsidP="006A6DB5">
            <w:pPr>
              <w:rPr>
                <w:bCs/>
                <w:sz w:val="20"/>
                <w:szCs w:val="20"/>
                <w:lang w:eastAsia="ru-RU"/>
              </w:rPr>
            </w:pPr>
            <w:r w:rsidRPr="006A6DB5">
              <w:rPr>
                <w:bCs/>
                <w:sz w:val="20"/>
                <w:szCs w:val="20"/>
                <w:lang w:eastAsia="ru-RU"/>
              </w:rPr>
              <w:t>25,82</w:t>
            </w:r>
          </w:p>
        </w:tc>
        <w:tc>
          <w:tcPr>
            <w:tcW w:w="560" w:type="dxa"/>
            <w:tcBorders>
              <w:top w:val="nil"/>
              <w:left w:val="nil"/>
              <w:bottom w:val="single" w:sz="4" w:space="0" w:color="auto"/>
              <w:right w:val="single" w:sz="4" w:space="0" w:color="auto"/>
            </w:tcBorders>
            <w:noWrap/>
            <w:vAlign w:val="bottom"/>
          </w:tcPr>
          <w:p w:rsidR="00A77A97" w:rsidRPr="006A6DB5" w:rsidRDefault="00A77A97" w:rsidP="006A6DB5">
            <w:pPr>
              <w:rPr>
                <w:bCs/>
                <w:sz w:val="20"/>
                <w:szCs w:val="20"/>
                <w:lang w:eastAsia="ru-RU"/>
              </w:rPr>
            </w:pPr>
            <w:r w:rsidRPr="006A6DB5">
              <w:rPr>
                <w:bCs/>
                <w:sz w:val="20"/>
                <w:szCs w:val="20"/>
                <w:lang w:eastAsia="ru-RU"/>
              </w:rPr>
              <w:t>111,99</w:t>
            </w:r>
          </w:p>
        </w:tc>
      </w:tr>
      <w:tr w:rsidR="00A77A97" w:rsidRPr="006A6DB5" w:rsidTr="006A6DB5">
        <w:trPr>
          <w:trHeight w:val="255"/>
          <w:jc w:val="center"/>
        </w:trPr>
        <w:tc>
          <w:tcPr>
            <w:tcW w:w="339" w:type="dxa"/>
            <w:tcBorders>
              <w:top w:val="nil"/>
              <w:left w:val="single" w:sz="4" w:space="0" w:color="auto"/>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11</w:t>
            </w:r>
          </w:p>
        </w:tc>
        <w:tc>
          <w:tcPr>
            <w:tcW w:w="2197"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 РЕСО-ГАРАНТИЯ</w:t>
            </w:r>
          </w:p>
        </w:tc>
        <w:tc>
          <w:tcPr>
            <w:tcW w:w="921"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1209</w:t>
            </w:r>
          </w:p>
        </w:tc>
        <w:tc>
          <w:tcPr>
            <w:tcW w:w="1418"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Москва </w:t>
            </w:r>
          </w:p>
        </w:tc>
        <w:tc>
          <w:tcPr>
            <w:tcW w:w="932" w:type="dxa"/>
            <w:tcBorders>
              <w:top w:val="nil"/>
              <w:left w:val="nil"/>
              <w:bottom w:val="single" w:sz="4" w:space="0" w:color="auto"/>
              <w:right w:val="single" w:sz="4" w:space="0" w:color="auto"/>
            </w:tcBorders>
            <w:vAlign w:val="bottom"/>
          </w:tcPr>
          <w:p w:rsidR="00A77A97" w:rsidRPr="006A6DB5" w:rsidRDefault="00A77A97" w:rsidP="006A6DB5">
            <w:pPr>
              <w:rPr>
                <w:bCs/>
                <w:sz w:val="20"/>
                <w:szCs w:val="20"/>
                <w:lang w:eastAsia="ru-RU"/>
              </w:rPr>
            </w:pPr>
            <w:r w:rsidRPr="006A6DB5">
              <w:rPr>
                <w:bCs/>
                <w:sz w:val="20"/>
                <w:szCs w:val="20"/>
                <w:lang w:eastAsia="ru-RU"/>
              </w:rPr>
              <w:t>1</w:t>
            </w:r>
          </w:p>
        </w:tc>
        <w:tc>
          <w:tcPr>
            <w:tcW w:w="910"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3 616 714,00</w:t>
            </w:r>
          </w:p>
        </w:tc>
        <w:tc>
          <w:tcPr>
            <w:tcW w:w="588"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9,07</w:t>
            </w:r>
          </w:p>
        </w:tc>
        <w:tc>
          <w:tcPr>
            <w:tcW w:w="1113" w:type="dxa"/>
            <w:gridSpan w:val="3"/>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3 413 717,00</w:t>
            </w:r>
          </w:p>
        </w:tc>
        <w:tc>
          <w:tcPr>
            <w:tcW w:w="588"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8,71</w:t>
            </w:r>
          </w:p>
        </w:tc>
        <w:tc>
          <w:tcPr>
            <w:tcW w:w="560"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105,95</w:t>
            </w:r>
          </w:p>
        </w:tc>
      </w:tr>
      <w:tr w:rsidR="00A77A97" w:rsidRPr="006A6DB5" w:rsidTr="006A6DB5">
        <w:trPr>
          <w:trHeight w:val="510"/>
          <w:jc w:val="center"/>
        </w:trPr>
        <w:tc>
          <w:tcPr>
            <w:tcW w:w="339" w:type="dxa"/>
            <w:tcBorders>
              <w:top w:val="nil"/>
              <w:left w:val="single" w:sz="4" w:space="0" w:color="auto"/>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12</w:t>
            </w:r>
          </w:p>
        </w:tc>
        <w:tc>
          <w:tcPr>
            <w:tcW w:w="2197"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 СТРАХОВАЯ ГРУППА СПАССКИЕ ВОРОТА</w:t>
            </w:r>
          </w:p>
        </w:tc>
        <w:tc>
          <w:tcPr>
            <w:tcW w:w="921"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2992</w:t>
            </w:r>
          </w:p>
        </w:tc>
        <w:tc>
          <w:tcPr>
            <w:tcW w:w="1418"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Москва </w:t>
            </w:r>
          </w:p>
        </w:tc>
        <w:tc>
          <w:tcPr>
            <w:tcW w:w="932" w:type="dxa"/>
            <w:tcBorders>
              <w:top w:val="nil"/>
              <w:left w:val="nil"/>
              <w:bottom w:val="single" w:sz="4" w:space="0" w:color="auto"/>
              <w:right w:val="single" w:sz="4" w:space="0" w:color="auto"/>
            </w:tcBorders>
            <w:vAlign w:val="bottom"/>
          </w:tcPr>
          <w:p w:rsidR="00A77A97" w:rsidRPr="006A6DB5" w:rsidRDefault="00A77A97" w:rsidP="006A6DB5">
            <w:pPr>
              <w:rPr>
                <w:bCs/>
                <w:sz w:val="20"/>
                <w:szCs w:val="20"/>
                <w:lang w:eastAsia="ru-RU"/>
              </w:rPr>
            </w:pPr>
            <w:r w:rsidRPr="006A6DB5">
              <w:rPr>
                <w:bCs/>
                <w:sz w:val="20"/>
                <w:szCs w:val="20"/>
                <w:lang w:eastAsia="ru-RU"/>
              </w:rPr>
              <w:t>4</w:t>
            </w:r>
          </w:p>
        </w:tc>
        <w:tc>
          <w:tcPr>
            <w:tcW w:w="910"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1 525 164,00</w:t>
            </w:r>
          </w:p>
        </w:tc>
        <w:tc>
          <w:tcPr>
            <w:tcW w:w="588"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3,83</w:t>
            </w:r>
          </w:p>
        </w:tc>
        <w:tc>
          <w:tcPr>
            <w:tcW w:w="1113" w:type="dxa"/>
            <w:gridSpan w:val="3"/>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1 176 638,00</w:t>
            </w:r>
          </w:p>
        </w:tc>
        <w:tc>
          <w:tcPr>
            <w:tcW w:w="588"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3,00</w:t>
            </w:r>
          </w:p>
        </w:tc>
        <w:tc>
          <w:tcPr>
            <w:tcW w:w="560"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129,62</w:t>
            </w:r>
          </w:p>
        </w:tc>
      </w:tr>
      <w:tr w:rsidR="00A77A97" w:rsidRPr="006A6DB5" w:rsidTr="006A6DB5">
        <w:trPr>
          <w:trHeight w:val="255"/>
          <w:jc w:val="center"/>
        </w:trPr>
        <w:tc>
          <w:tcPr>
            <w:tcW w:w="339" w:type="dxa"/>
            <w:tcBorders>
              <w:top w:val="nil"/>
              <w:left w:val="single" w:sz="4" w:space="0" w:color="auto"/>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13</w:t>
            </w:r>
          </w:p>
        </w:tc>
        <w:tc>
          <w:tcPr>
            <w:tcW w:w="2197" w:type="dxa"/>
            <w:tcBorders>
              <w:top w:val="nil"/>
              <w:left w:val="nil"/>
              <w:bottom w:val="single" w:sz="4" w:space="0" w:color="auto"/>
              <w:right w:val="single" w:sz="4" w:space="0" w:color="auto"/>
            </w:tcBorders>
            <w:vAlign w:val="bottom"/>
          </w:tcPr>
          <w:p w:rsidR="00A77A97" w:rsidRPr="006A6DB5" w:rsidRDefault="006A6DB5" w:rsidP="006A6DB5">
            <w:pPr>
              <w:rPr>
                <w:sz w:val="20"/>
                <w:szCs w:val="20"/>
                <w:lang w:eastAsia="ru-RU"/>
              </w:rPr>
            </w:pPr>
            <w:r w:rsidRPr="006A6DB5">
              <w:rPr>
                <w:sz w:val="20"/>
                <w:szCs w:val="20"/>
                <w:lang w:eastAsia="ru-RU"/>
              </w:rPr>
              <w:t xml:space="preserve"> </w:t>
            </w:r>
            <w:r w:rsidR="00A77A97" w:rsidRPr="006A6DB5">
              <w:rPr>
                <w:sz w:val="20"/>
                <w:szCs w:val="20"/>
                <w:lang w:eastAsia="ru-RU"/>
              </w:rPr>
              <w:t>СТАНДАРТ-РЕЗЕРВ</w:t>
            </w:r>
          </w:p>
        </w:tc>
        <w:tc>
          <w:tcPr>
            <w:tcW w:w="921"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1137</w:t>
            </w:r>
          </w:p>
        </w:tc>
        <w:tc>
          <w:tcPr>
            <w:tcW w:w="1418"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Москва </w:t>
            </w:r>
          </w:p>
        </w:tc>
        <w:tc>
          <w:tcPr>
            <w:tcW w:w="932" w:type="dxa"/>
            <w:tcBorders>
              <w:top w:val="nil"/>
              <w:left w:val="nil"/>
              <w:bottom w:val="single" w:sz="4" w:space="0" w:color="auto"/>
              <w:right w:val="single" w:sz="4" w:space="0" w:color="auto"/>
            </w:tcBorders>
            <w:vAlign w:val="bottom"/>
          </w:tcPr>
          <w:p w:rsidR="00A77A97" w:rsidRPr="006A6DB5" w:rsidRDefault="00A77A97" w:rsidP="006A6DB5">
            <w:pPr>
              <w:rPr>
                <w:bCs/>
                <w:sz w:val="20"/>
                <w:szCs w:val="20"/>
                <w:lang w:eastAsia="ru-RU"/>
              </w:rPr>
            </w:pPr>
            <w:r w:rsidRPr="006A6DB5">
              <w:rPr>
                <w:bCs/>
                <w:sz w:val="20"/>
                <w:szCs w:val="20"/>
                <w:lang w:eastAsia="ru-RU"/>
              </w:rPr>
              <w:t>16</w:t>
            </w:r>
          </w:p>
        </w:tc>
        <w:tc>
          <w:tcPr>
            <w:tcW w:w="910"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840 068,00</w:t>
            </w:r>
          </w:p>
        </w:tc>
        <w:tc>
          <w:tcPr>
            <w:tcW w:w="588"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2,11</w:t>
            </w:r>
          </w:p>
        </w:tc>
        <w:tc>
          <w:tcPr>
            <w:tcW w:w="1113" w:type="dxa"/>
            <w:gridSpan w:val="3"/>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805 568,00</w:t>
            </w:r>
          </w:p>
        </w:tc>
        <w:tc>
          <w:tcPr>
            <w:tcW w:w="588"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2,05</w:t>
            </w:r>
          </w:p>
        </w:tc>
        <w:tc>
          <w:tcPr>
            <w:tcW w:w="560"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104,28</w:t>
            </w:r>
          </w:p>
        </w:tc>
      </w:tr>
      <w:tr w:rsidR="00A77A97" w:rsidRPr="006A6DB5" w:rsidTr="006A6DB5">
        <w:trPr>
          <w:trHeight w:val="255"/>
          <w:jc w:val="center"/>
        </w:trPr>
        <w:tc>
          <w:tcPr>
            <w:tcW w:w="339" w:type="dxa"/>
            <w:tcBorders>
              <w:top w:val="nil"/>
              <w:left w:val="single" w:sz="4" w:space="0" w:color="auto"/>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14</w:t>
            </w:r>
          </w:p>
        </w:tc>
        <w:tc>
          <w:tcPr>
            <w:tcW w:w="2197"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 МСК</w:t>
            </w:r>
          </w:p>
        </w:tc>
        <w:tc>
          <w:tcPr>
            <w:tcW w:w="921"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3259</w:t>
            </w:r>
          </w:p>
        </w:tc>
        <w:tc>
          <w:tcPr>
            <w:tcW w:w="1418"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Москва </w:t>
            </w:r>
          </w:p>
        </w:tc>
        <w:tc>
          <w:tcPr>
            <w:tcW w:w="932" w:type="dxa"/>
            <w:tcBorders>
              <w:top w:val="nil"/>
              <w:left w:val="nil"/>
              <w:bottom w:val="single" w:sz="4" w:space="0" w:color="auto"/>
              <w:right w:val="single" w:sz="4" w:space="0" w:color="auto"/>
            </w:tcBorders>
            <w:vAlign w:val="bottom"/>
          </w:tcPr>
          <w:p w:rsidR="00A77A97" w:rsidRPr="006A6DB5" w:rsidRDefault="00A77A97" w:rsidP="006A6DB5">
            <w:pPr>
              <w:rPr>
                <w:bCs/>
                <w:sz w:val="20"/>
                <w:szCs w:val="20"/>
                <w:lang w:eastAsia="ru-RU"/>
              </w:rPr>
            </w:pPr>
            <w:r w:rsidRPr="006A6DB5">
              <w:rPr>
                <w:bCs/>
                <w:sz w:val="20"/>
                <w:szCs w:val="20"/>
                <w:lang w:eastAsia="ru-RU"/>
              </w:rPr>
              <w:t>23</w:t>
            </w:r>
          </w:p>
        </w:tc>
        <w:tc>
          <w:tcPr>
            <w:tcW w:w="910"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503 328,00</w:t>
            </w:r>
          </w:p>
        </w:tc>
        <w:tc>
          <w:tcPr>
            <w:tcW w:w="588"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1,26</w:t>
            </w:r>
          </w:p>
        </w:tc>
        <w:tc>
          <w:tcPr>
            <w:tcW w:w="1113" w:type="dxa"/>
            <w:gridSpan w:val="3"/>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462 876,00</w:t>
            </w:r>
          </w:p>
        </w:tc>
        <w:tc>
          <w:tcPr>
            <w:tcW w:w="588"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1,18</w:t>
            </w:r>
          </w:p>
        </w:tc>
        <w:tc>
          <w:tcPr>
            <w:tcW w:w="560"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108,74</w:t>
            </w:r>
          </w:p>
        </w:tc>
      </w:tr>
      <w:tr w:rsidR="00A77A97" w:rsidRPr="006A6DB5" w:rsidTr="006A6DB5">
        <w:trPr>
          <w:trHeight w:val="255"/>
          <w:jc w:val="center"/>
        </w:trPr>
        <w:tc>
          <w:tcPr>
            <w:tcW w:w="339" w:type="dxa"/>
            <w:tcBorders>
              <w:top w:val="nil"/>
              <w:left w:val="single" w:sz="4" w:space="0" w:color="auto"/>
              <w:bottom w:val="single" w:sz="4" w:space="0" w:color="auto"/>
              <w:right w:val="single" w:sz="4" w:space="0" w:color="auto"/>
            </w:tcBorders>
            <w:noWrap/>
            <w:vAlign w:val="bottom"/>
          </w:tcPr>
          <w:p w:rsidR="00A77A97" w:rsidRPr="006A6DB5" w:rsidRDefault="006A6DB5" w:rsidP="006A6DB5">
            <w:pPr>
              <w:rPr>
                <w:bCs/>
                <w:sz w:val="20"/>
                <w:szCs w:val="20"/>
                <w:lang w:eastAsia="ru-RU"/>
              </w:rPr>
            </w:pPr>
            <w:r w:rsidRPr="006A6DB5">
              <w:rPr>
                <w:bCs/>
                <w:sz w:val="20"/>
                <w:szCs w:val="20"/>
                <w:lang w:eastAsia="ru-RU"/>
              </w:rPr>
              <w:t xml:space="preserve"> </w:t>
            </w:r>
          </w:p>
        </w:tc>
        <w:tc>
          <w:tcPr>
            <w:tcW w:w="2197" w:type="dxa"/>
            <w:tcBorders>
              <w:top w:val="nil"/>
              <w:left w:val="nil"/>
              <w:bottom w:val="single" w:sz="4" w:space="0" w:color="auto"/>
              <w:right w:val="single" w:sz="4" w:space="0" w:color="auto"/>
            </w:tcBorders>
            <w:vAlign w:val="center"/>
          </w:tcPr>
          <w:p w:rsidR="00A77A97" w:rsidRPr="006A6DB5" w:rsidRDefault="00A77A97" w:rsidP="006A6DB5">
            <w:pPr>
              <w:rPr>
                <w:bCs/>
                <w:sz w:val="20"/>
                <w:szCs w:val="20"/>
                <w:lang w:eastAsia="ru-RU"/>
              </w:rPr>
            </w:pPr>
            <w:r w:rsidRPr="006A6DB5">
              <w:rPr>
                <w:bCs/>
                <w:sz w:val="20"/>
                <w:szCs w:val="20"/>
                <w:lang w:eastAsia="ru-RU"/>
              </w:rPr>
              <w:t>ИТОГО по компаниям</w:t>
            </w:r>
            <w:r w:rsidR="006A6DB5" w:rsidRPr="006A6DB5">
              <w:rPr>
                <w:bCs/>
                <w:sz w:val="20"/>
                <w:szCs w:val="20"/>
                <w:lang w:eastAsia="ru-RU"/>
              </w:rPr>
              <w:t xml:space="preserve"> </w:t>
            </w:r>
            <w:r w:rsidRPr="006A6DB5">
              <w:rPr>
                <w:bCs/>
                <w:sz w:val="20"/>
                <w:szCs w:val="20"/>
                <w:lang w:eastAsia="ru-RU"/>
              </w:rPr>
              <w:t xml:space="preserve">МСК </w:t>
            </w:r>
          </w:p>
        </w:tc>
        <w:tc>
          <w:tcPr>
            <w:tcW w:w="921" w:type="dxa"/>
            <w:tcBorders>
              <w:top w:val="nil"/>
              <w:left w:val="nil"/>
              <w:bottom w:val="single" w:sz="4" w:space="0" w:color="auto"/>
              <w:right w:val="single" w:sz="4" w:space="0" w:color="auto"/>
            </w:tcBorders>
            <w:vAlign w:val="bottom"/>
          </w:tcPr>
          <w:p w:rsidR="00A77A97" w:rsidRPr="006A6DB5" w:rsidRDefault="006A6DB5" w:rsidP="006A6DB5">
            <w:pPr>
              <w:rPr>
                <w:bCs/>
                <w:sz w:val="20"/>
                <w:szCs w:val="20"/>
                <w:lang w:eastAsia="ru-RU"/>
              </w:rPr>
            </w:pPr>
            <w:r w:rsidRPr="006A6DB5">
              <w:rPr>
                <w:bCs/>
                <w:sz w:val="20"/>
                <w:szCs w:val="20"/>
                <w:lang w:eastAsia="ru-RU"/>
              </w:rPr>
              <w:t xml:space="preserve"> </w:t>
            </w:r>
          </w:p>
        </w:tc>
        <w:tc>
          <w:tcPr>
            <w:tcW w:w="1418" w:type="dxa"/>
            <w:tcBorders>
              <w:top w:val="nil"/>
              <w:left w:val="nil"/>
              <w:bottom w:val="single" w:sz="4" w:space="0" w:color="auto"/>
              <w:right w:val="single" w:sz="4" w:space="0" w:color="auto"/>
            </w:tcBorders>
            <w:vAlign w:val="bottom"/>
          </w:tcPr>
          <w:p w:rsidR="00A77A97" w:rsidRPr="006A6DB5" w:rsidRDefault="006A6DB5" w:rsidP="006A6DB5">
            <w:pPr>
              <w:rPr>
                <w:bCs/>
                <w:sz w:val="20"/>
                <w:szCs w:val="20"/>
                <w:lang w:eastAsia="ru-RU"/>
              </w:rPr>
            </w:pPr>
            <w:r w:rsidRPr="006A6DB5">
              <w:rPr>
                <w:bCs/>
                <w:sz w:val="20"/>
                <w:szCs w:val="20"/>
                <w:lang w:eastAsia="ru-RU"/>
              </w:rPr>
              <w:t xml:space="preserve"> </w:t>
            </w:r>
          </w:p>
        </w:tc>
        <w:tc>
          <w:tcPr>
            <w:tcW w:w="932" w:type="dxa"/>
            <w:tcBorders>
              <w:top w:val="nil"/>
              <w:left w:val="nil"/>
              <w:bottom w:val="single" w:sz="4" w:space="0" w:color="auto"/>
              <w:right w:val="single" w:sz="4" w:space="0" w:color="auto"/>
            </w:tcBorders>
            <w:noWrap/>
            <w:vAlign w:val="bottom"/>
          </w:tcPr>
          <w:p w:rsidR="00A77A97" w:rsidRPr="006A6DB5" w:rsidRDefault="006A6DB5" w:rsidP="006A6DB5">
            <w:pPr>
              <w:rPr>
                <w:bCs/>
                <w:sz w:val="20"/>
                <w:szCs w:val="20"/>
                <w:lang w:eastAsia="ru-RU"/>
              </w:rPr>
            </w:pPr>
            <w:r w:rsidRPr="006A6DB5">
              <w:rPr>
                <w:bCs/>
                <w:sz w:val="20"/>
                <w:szCs w:val="20"/>
                <w:lang w:eastAsia="ru-RU"/>
              </w:rPr>
              <w:t xml:space="preserve"> </w:t>
            </w:r>
          </w:p>
        </w:tc>
        <w:tc>
          <w:tcPr>
            <w:tcW w:w="910" w:type="dxa"/>
            <w:tcBorders>
              <w:top w:val="nil"/>
              <w:left w:val="nil"/>
              <w:bottom w:val="single" w:sz="4" w:space="0" w:color="auto"/>
              <w:right w:val="single" w:sz="4" w:space="0" w:color="auto"/>
            </w:tcBorders>
            <w:noWrap/>
            <w:vAlign w:val="bottom"/>
          </w:tcPr>
          <w:p w:rsidR="00A77A97" w:rsidRPr="006A6DB5" w:rsidRDefault="00A77A97" w:rsidP="006A6DB5">
            <w:pPr>
              <w:rPr>
                <w:bCs/>
                <w:sz w:val="20"/>
                <w:szCs w:val="20"/>
                <w:lang w:eastAsia="ru-RU"/>
              </w:rPr>
            </w:pPr>
            <w:r w:rsidRPr="006A6DB5">
              <w:rPr>
                <w:bCs/>
                <w:sz w:val="20"/>
                <w:szCs w:val="20"/>
                <w:lang w:eastAsia="ru-RU"/>
              </w:rPr>
              <w:t>2 868 560,00</w:t>
            </w:r>
          </w:p>
        </w:tc>
        <w:tc>
          <w:tcPr>
            <w:tcW w:w="588" w:type="dxa"/>
            <w:tcBorders>
              <w:top w:val="nil"/>
              <w:left w:val="nil"/>
              <w:bottom w:val="single" w:sz="4" w:space="0" w:color="auto"/>
              <w:right w:val="single" w:sz="4" w:space="0" w:color="auto"/>
            </w:tcBorders>
            <w:noWrap/>
            <w:vAlign w:val="bottom"/>
          </w:tcPr>
          <w:p w:rsidR="00A77A97" w:rsidRPr="006A6DB5" w:rsidRDefault="00A77A97" w:rsidP="006A6DB5">
            <w:pPr>
              <w:rPr>
                <w:bCs/>
                <w:sz w:val="20"/>
                <w:szCs w:val="20"/>
                <w:lang w:eastAsia="ru-RU"/>
              </w:rPr>
            </w:pPr>
            <w:r w:rsidRPr="006A6DB5">
              <w:rPr>
                <w:bCs/>
                <w:sz w:val="20"/>
                <w:szCs w:val="20"/>
                <w:lang w:eastAsia="ru-RU"/>
              </w:rPr>
              <w:t>7,19</w:t>
            </w:r>
          </w:p>
        </w:tc>
        <w:tc>
          <w:tcPr>
            <w:tcW w:w="1113" w:type="dxa"/>
            <w:gridSpan w:val="3"/>
            <w:tcBorders>
              <w:top w:val="nil"/>
              <w:left w:val="nil"/>
              <w:bottom w:val="single" w:sz="4" w:space="0" w:color="auto"/>
              <w:right w:val="single" w:sz="4" w:space="0" w:color="auto"/>
            </w:tcBorders>
            <w:noWrap/>
            <w:vAlign w:val="bottom"/>
          </w:tcPr>
          <w:p w:rsidR="00A77A97" w:rsidRPr="006A6DB5" w:rsidRDefault="00A77A97" w:rsidP="006A6DB5">
            <w:pPr>
              <w:rPr>
                <w:bCs/>
                <w:sz w:val="20"/>
                <w:szCs w:val="20"/>
                <w:lang w:eastAsia="ru-RU"/>
              </w:rPr>
            </w:pPr>
            <w:r w:rsidRPr="006A6DB5">
              <w:rPr>
                <w:bCs/>
                <w:sz w:val="20"/>
                <w:szCs w:val="20"/>
                <w:lang w:eastAsia="ru-RU"/>
              </w:rPr>
              <w:t>2 445 082,00</w:t>
            </w:r>
          </w:p>
        </w:tc>
        <w:tc>
          <w:tcPr>
            <w:tcW w:w="588" w:type="dxa"/>
            <w:tcBorders>
              <w:top w:val="nil"/>
              <w:left w:val="nil"/>
              <w:bottom w:val="single" w:sz="4" w:space="0" w:color="auto"/>
              <w:right w:val="single" w:sz="4" w:space="0" w:color="auto"/>
            </w:tcBorders>
            <w:noWrap/>
            <w:vAlign w:val="bottom"/>
          </w:tcPr>
          <w:p w:rsidR="00A77A97" w:rsidRPr="006A6DB5" w:rsidRDefault="00A77A97" w:rsidP="006A6DB5">
            <w:pPr>
              <w:rPr>
                <w:bCs/>
                <w:sz w:val="20"/>
                <w:szCs w:val="20"/>
                <w:lang w:eastAsia="ru-RU"/>
              </w:rPr>
            </w:pPr>
            <w:r w:rsidRPr="006A6DB5">
              <w:rPr>
                <w:bCs/>
                <w:sz w:val="20"/>
                <w:szCs w:val="20"/>
                <w:lang w:eastAsia="ru-RU"/>
              </w:rPr>
              <w:t>6,24</w:t>
            </w:r>
          </w:p>
        </w:tc>
        <w:tc>
          <w:tcPr>
            <w:tcW w:w="560" w:type="dxa"/>
            <w:tcBorders>
              <w:top w:val="nil"/>
              <w:left w:val="nil"/>
              <w:bottom w:val="single" w:sz="4" w:space="0" w:color="auto"/>
              <w:right w:val="single" w:sz="4" w:space="0" w:color="auto"/>
            </w:tcBorders>
            <w:noWrap/>
            <w:vAlign w:val="bottom"/>
          </w:tcPr>
          <w:p w:rsidR="00A77A97" w:rsidRPr="006A6DB5" w:rsidRDefault="00A77A97" w:rsidP="006A6DB5">
            <w:pPr>
              <w:rPr>
                <w:bCs/>
                <w:sz w:val="20"/>
                <w:szCs w:val="20"/>
                <w:lang w:eastAsia="ru-RU"/>
              </w:rPr>
            </w:pPr>
            <w:r w:rsidRPr="006A6DB5">
              <w:rPr>
                <w:bCs/>
                <w:sz w:val="20"/>
                <w:szCs w:val="20"/>
                <w:lang w:eastAsia="ru-RU"/>
              </w:rPr>
              <w:t>117,32</w:t>
            </w:r>
          </w:p>
        </w:tc>
      </w:tr>
      <w:tr w:rsidR="00A77A97" w:rsidRPr="006A6DB5" w:rsidTr="006A6DB5">
        <w:trPr>
          <w:trHeight w:val="255"/>
          <w:jc w:val="center"/>
        </w:trPr>
        <w:tc>
          <w:tcPr>
            <w:tcW w:w="339" w:type="dxa"/>
            <w:tcBorders>
              <w:top w:val="nil"/>
              <w:left w:val="single" w:sz="4" w:space="0" w:color="auto"/>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15</w:t>
            </w:r>
          </w:p>
        </w:tc>
        <w:tc>
          <w:tcPr>
            <w:tcW w:w="2197"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 ИНГОССТРАХ</w:t>
            </w:r>
          </w:p>
        </w:tc>
        <w:tc>
          <w:tcPr>
            <w:tcW w:w="921"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0928</w:t>
            </w:r>
          </w:p>
        </w:tc>
        <w:tc>
          <w:tcPr>
            <w:tcW w:w="1418"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Москва </w:t>
            </w:r>
          </w:p>
        </w:tc>
        <w:tc>
          <w:tcPr>
            <w:tcW w:w="932" w:type="dxa"/>
            <w:tcBorders>
              <w:top w:val="nil"/>
              <w:left w:val="nil"/>
              <w:bottom w:val="single" w:sz="4" w:space="0" w:color="auto"/>
              <w:right w:val="single" w:sz="4" w:space="0" w:color="auto"/>
            </w:tcBorders>
            <w:vAlign w:val="bottom"/>
          </w:tcPr>
          <w:p w:rsidR="00A77A97" w:rsidRPr="006A6DB5" w:rsidRDefault="00A77A97" w:rsidP="006A6DB5">
            <w:pPr>
              <w:rPr>
                <w:bCs/>
                <w:sz w:val="20"/>
                <w:szCs w:val="20"/>
                <w:lang w:eastAsia="ru-RU"/>
              </w:rPr>
            </w:pPr>
            <w:r w:rsidRPr="006A6DB5">
              <w:rPr>
                <w:bCs/>
                <w:sz w:val="20"/>
                <w:szCs w:val="20"/>
                <w:lang w:eastAsia="ru-RU"/>
              </w:rPr>
              <w:t>2</w:t>
            </w:r>
          </w:p>
        </w:tc>
        <w:tc>
          <w:tcPr>
            <w:tcW w:w="910"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2 770 328,00</w:t>
            </w:r>
          </w:p>
        </w:tc>
        <w:tc>
          <w:tcPr>
            <w:tcW w:w="588"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6,95</w:t>
            </w:r>
          </w:p>
        </w:tc>
        <w:tc>
          <w:tcPr>
            <w:tcW w:w="1113" w:type="dxa"/>
            <w:gridSpan w:val="3"/>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2 393 885,00</w:t>
            </w:r>
          </w:p>
        </w:tc>
        <w:tc>
          <w:tcPr>
            <w:tcW w:w="588"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6,10</w:t>
            </w:r>
          </w:p>
        </w:tc>
        <w:tc>
          <w:tcPr>
            <w:tcW w:w="560"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115,73</w:t>
            </w:r>
          </w:p>
        </w:tc>
      </w:tr>
      <w:tr w:rsidR="00A77A97" w:rsidRPr="006A6DB5" w:rsidTr="006A6DB5">
        <w:trPr>
          <w:trHeight w:val="255"/>
          <w:jc w:val="center"/>
        </w:trPr>
        <w:tc>
          <w:tcPr>
            <w:tcW w:w="339" w:type="dxa"/>
            <w:tcBorders>
              <w:top w:val="nil"/>
              <w:left w:val="single" w:sz="4" w:space="0" w:color="auto"/>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16</w:t>
            </w:r>
          </w:p>
        </w:tc>
        <w:tc>
          <w:tcPr>
            <w:tcW w:w="2197"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 РОСНО</w:t>
            </w:r>
          </w:p>
        </w:tc>
        <w:tc>
          <w:tcPr>
            <w:tcW w:w="921"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0290</w:t>
            </w:r>
          </w:p>
        </w:tc>
        <w:tc>
          <w:tcPr>
            <w:tcW w:w="1418"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Москва </w:t>
            </w:r>
          </w:p>
        </w:tc>
        <w:tc>
          <w:tcPr>
            <w:tcW w:w="932" w:type="dxa"/>
            <w:tcBorders>
              <w:top w:val="nil"/>
              <w:left w:val="nil"/>
              <w:bottom w:val="single" w:sz="4" w:space="0" w:color="auto"/>
              <w:right w:val="single" w:sz="4" w:space="0" w:color="auto"/>
            </w:tcBorders>
            <w:vAlign w:val="bottom"/>
          </w:tcPr>
          <w:p w:rsidR="00A77A97" w:rsidRPr="006A6DB5" w:rsidRDefault="00A77A97" w:rsidP="006A6DB5">
            <w:pPr>
              <w:rPr>
                <w:bCs/>
                <w:sz w:val="20"/>
                <w:szCs w:val="20"/>
                <w:lang w:eastAsia="ru-RU"/>
              </w:rPr>
            </w:pPr>
            <w:r w:rsidRPr="006A6DB5">
              <w:rPr>
                <w:bCs/>
                <w:sz w:val="20"/>
                <w:szCs w:val="20"/>
                <w:lang w:eastAsia="ru-RU"/>
              </w:rPr>
              <w:t>6</w:t>
            </w:r>
          </w:p>
        </w:tc>
        <w:tc>
          <w:tcPr>
            <w:tcW w:w="910"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1 476 121,00</w:t>
            </w:r>
          </w:p>
        </w:tc>
        <w:tc>
          <w:tcPr>
            <w:tcW w:w="588"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3,70</w:t>
            </w:r>
          </w:p>
        </w:tc>
        <w:tc>
          <w:tcPr>
            <w:tcW w:w="1113" w:type="dxa"/>
            <w:gridSpan w:val="3"/>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1 603 957,00</w:t>
            </w:r>
          </w:p>
        </w:tc>
        <w:tc>
          <w:tcPr>
            <w:tcW w:w="588"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4,09</w:t>
            </w:r>
          </w:p>
        </w:tc>
        <w:tc>
          <w:tcPr>
            <w:tcW w:w="560"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92,03</w:t>
            </w:r>
          </w:p>
        </w:tc>
      </w:tr>
      <w:tr w:rsidR="00A77A97" w:rsidRPr="006A6DB5" w:rsidTr="006A6DB5">
        <w:trPr>
          <w:trHeight w:val="285"/>
          <w:jc w:val="center"/>
        </w:trPr>
        <w:tc>
          <w:tcPr>
            <w:tcW w:w="339" w:type="dxa"/>
            <w:tcBorders>
              <w:top w:val="nil"/>
              <w:left w:val="single" w:sz="4" w:space="0" w:color="auto"/>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17</w:t>
            </w:r>
          </w:p>
        </w:tc>
        <w:tc>
          <w:tcPr>
            <w:tcW w:w="2197"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 СТРАХОВАЯ ГРУППА УРАЛСИБ</w:t>
            </w:r>
          </w:p>
        </w:tc>
        <w:tc>
          <w:tcPr>
            <w:tcW w:w="921"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0983</w:t>
            </w:r>
          </w:p>
        </w:tc>
        <w:tc>
          <w:tcPr>
            <w:tcW w:w="1418"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Москва </w:t>
            </w:r>
          </w:p>
        </w:tc>
        <w:tc>
          <w:tcPr>
            <w:tcW w:w="932" w:type="dxa"/>
            <w:tcBorders>
              <w:top w:val="nil"/>
              <w:left w:val="nil"/>
              <w:bottom w:val="single" w:sz="4" w:space="0" w:color="auto"/>
              <w:right w:val="single" w:sz="4" w:space="0" w:color="auto"/>
            </w:tcBorders>
            <w:vAlign w:val="bottom"/>
          </w:tcPr>
          <w:p w:rsidR="00A77A97" w:rsidRPr="006A6DB5" w:rsidRDefault="00A77A97" w:rsidP="006A6DB5">
            <w:pPr>
              <w:rPr>
                <w:bCs/>
                <w:sz w:val="20"/>
                <w:szCs w:val="20"/>
                <w:lang w:eastAsia="ru-RU"/>
              </w:rPr>
            </w:pPr>
            <w:r w:rsidRPr="006A6DB5">
              <w:rPr>
                <w:bCs/>
                <w:sz w:val="20"/>
                <w:szCs w:val="20"/>
                <w:lang w:eastAsia="ru-RU"/>
              </w:rPr>
              <w:t>10</w:t>
            </w:r>
          </w:p>
        </w:tc>
        <w:tc>
          <w:tcPr>
            <w:tcW w:w="910"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1 309 709,00</w:t>
            </w:r>
          </w:p>
        </w:tc>
        <w:tc>
          <w:tcPr>
            <w:tcW w:w="588"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3,28</w:t>
            </w:r>
          </w:p>
        </w:tc>
        <w:tc>
          <w:tcPr>
            <w:tcW w:w="1113" w:type="dxa"/>
            <w:gridSpan w:val="3"/>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1 115 048,00</w:t>
            </w:r>
          </w:p>
        </w:tc>
        <w:tc>
          <w:tcPr>
            <w:tcW w:w="588"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2,84</w:t>
            </w:r>
          </w:p>
        </w:tc>
        <w:tc>
          <w:tcPr>
            <w:tcW w:w="560"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117,46</w:t>
            </w:r>
          </w:p>
        </w:tc>
      </w:tr>
      <w:tr w:rsidR="00A77A97" w:rsidRPr="006A6DB5" w:rsidTr="006A6DB5">
        <w:trPr>
          <w:trHeight w:val="285"/>
          <w:jc w:val="center"/>
        </w:trPr>
        <w:tc>
          <w:tcPr>
            <w:tcW w:w="339" w:type="dxa"/>
            <w:tcBorders>
              <w:top w:val="nil"/>
              <w:left w:val="single" w:sz="4" w:space="0" w:color="auto"/>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18</w:t>
            </w:r>
          </w:p>
        </w:tc>
        <w:tc>
          <w:tcPr>
            <w:tcW w:w="2197"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 ВСК</w:t>
            </w:r>
          </w:p>
        </w:tc>
        <w:tc>
          <w:tcPr>
            <w:tcW w:w="921"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0621</w:t>
            </w:r>
          </w:p>
        </w:tc>
        <w:tc>
          <w:tcPr>
            <w:tcW w:w="1418"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Москва </w:t>
            </w:r>
          </w:p>
        </w:tc>
        <w:tc>
          <w:tcPr>
            <w:tcW w:w="932" w:type="dxa"/>
            <w:tcBorders>
              <w:top w:val="nil"/>
              <w:left w:val="nil"/>
              <w:bottom w:val="single" w:sz="4" w:space="0" w:color="auto"/>
              <w:right w:val="single" w:sz="4" w:space="0" w:color="auto"/>
            </w:tcBorders>
            <w:vAlign w:val="bottom"/>
          </w:tcPr>
          <w:p w:rsidR="00A77A97" w:rsidRPr="006A6DB5" w:rsidRDefault="00A77A97" w:rsidP="006A6DB5">
            <w:pPr>
              <w:rPr>
                <w:bCs/>
                <w:sz w:val="20"/>
                <w:szCs w:val="20"/>
                <w:lang w:eastAsia="ru-RU"/>
              </w:rPr>
            </w:pPr>
            <w:r w:rsidRPr="006A6DB5">
              <w:rPr>
                <w:bCs/>
                <w:sz w:val="20"/>
                <w:szCs w:val="20"/>
                <w:lang w:eastAsia="ru-RU"/>
              </w:rPr>
              <w:t>12</w:t>
            </w:r>
          </w:p>
        </w:tc>
        <w:tc>
          <w:tcPr>
            <w:tcW w:w="910"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1 211 719,00</w:t>
            </w:r>
          </w:p>
        </w:tc>
        <w:tc>
          <w:tcPr>
            <w:tcW w:w="588"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3,04</w:t>
            </w:r>
          </w:p>
        </w:tc>
        <w:tc>
          <w:tcPr>
            <w:tcW w:w="1113" w:type="dxa"/>
            <w:gridSpan w:val="3"/>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1 258 847,00</w:t>
            </w:r>
          </w:p>
        </w:tc>
        <w:tc>
          <w:tcPr>
            <w:tcW w:w="588"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3,21</w:t>
            </w:r>
          </w:p>
        </w:tc>
        <w:tc>
          <w:tcPr>
            <w:tcW w:w="560"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96,26</w:t>
            </w:r>
          </w:p>
        </w:tc>
      </w:tr>
      <w:tr w:rsidR="00A77A97" w:rsidRPr="006A6DB5" w:rsidTr="006A6DB5">
        <w:trPr>
          <w:trHeight w:val="285"/>
          <w:jc w:val="center"/>
        </w:trPr>
        <w:tc>
          <w:tcPr>
            <w:tcW w:w="339" w:type="dxa"/>
            <w:tcBorders>
              <w:top w:val="nil"/>
              <w:left w:val="single" w:sz="4" w:space="0" w:color="auto"/>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19</w:t>
            </w:r>
          </w:p>
        </w:tc>
        <w:tc>
          <w:tcPr>
            <w:tcW w:w="2197"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 АЛЬФАСТРАХОВАНИЕ</w:t>
            </w:r>
          </w:p>
        </w:tc>
        <w:tc>
          <w:tcPr>
            <w:tcW w:w="921"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2239</w:t>
            </w:r>
          </w:p>
        </w:tc>
        <w:tc>
          <w:tcPr>
            <w:tcW w:w="1418"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Москва </w:t>
            </w:r>
          </w:p>
        </w:tc>
        <w:tc>
          <w:tcPr>
            <w:tcW w:w="932" w:type="dxa"/>
            <w:tcBorders>
              <w:top w:val="nil"/>
              <w:left w:val="nil"/>
              <w:bottom w:val="single" w:sz="4" w:space="0" w:color="auto"/>
              <w:right w:val="single" w:sz="4" w:space="0" w:color="auto"/>
            </w:tcBorders>
            <w:vAlign w:val="bottom"/>
          </w:tcPr>
          <w:p w:rsidR="00A77A97" w:rsidRPr="006A6DB5" w:rsidRDefault="00A77A97" w:rsidP="006A6DB5">
            <w:pPr>
              <w:rPr>
                <w:bCs/>
                <w:sz w:val="20"/>
                <w:szCs w:val="20"/>
                <w:lang w:eastAsia="ru-RU"/>
              </w:rPr>
            </w:pPr>
            <w:r w:rsidRPr="006A6DB5">
              <w:rPr>
                <w:bCs/>
                <w:sz w:val="20"/>
                <w:szCs w:val="20"/>
                <w:lang w:eastAsia="ru-RU"/>
              </w:rPr>
              <w:t>14</w:t>
            </w:r>
          </w:p>
        </w:tc>
        <w:tc>
          <w:tcPr>
            <w:tcW w:w="910"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1 033 946,00</w:t>
            </w:r>
          </w:p>
        </w:tc>
        <w:tc>
          <w:tcPr>
            <w:tcW w:w="588"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2,59</w:t>
            </w:r>
          </w:p>
        </w:tc>
        <w:tc>
          <w:tcPr>
            <w:tcW w:w="1113" w:type="dxa"/>
            <w:gridSpan w:val="3"/>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884 206,00</w:t>
            </w:r>
          </w:p>
        </w:tc>
        <w:tc>
          <w:tcPr>
            <w:tcW w:w="588"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2,25</w:t>
            </w:r>
          </w:p>
        </w:tc>
        <w:tc>
          <w:tcPr>
            <w:tcW w:w="560"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116,93</w:t>
            </w:r>
          </w:p>
        </w:tc>
      </w:tr>
      <w:tr w:rsidR="00A77A97" w:rsidRPr="006A6DB5" w:rsidTr="006A6DB5">
        <w:trPr>
          <w:trHeight w:val="285"/>
          <w:jc w:val="center"/>
        </w:trPr>
        <w:tc>
          <w:tcPr>
            <w:tcW w:w="339" w:type="dxa"/>
            <w:tcBorders>
              <w:top w:val="nil"/>
              <w:left w:val="single" w:sz="4" w:space="0" w:color="auto"/>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20</w:t>
            </w:r>
          </w:p>
        </w:tc>
        <w:tc>
          <w:tcPr>
            <w:tcW w:w="2197" w:type="dxa"/>
            <w:tcBorders>
              <w:top w:val="nil"/>
              <w:left w:val="nil"/>
              <w:bottom w:val="single" w:sz="4" w:space="0" w:color="auto"/>
              <w:right w:val="single" w:sz="4" w:space="0" w:color="auto"/>
            </w:tcBorders>
            <w:vAlign w:val="bottom"/>
          </w:tcPr>
          <w:p w:rsidR="00A77A97" w:rsidRPr="006A6DB5" w:rsidRDefault="006A6DB5" w:rsidP="006A6DB5">
            <w:pPr>
              <w:rPr>
                <w:sz w:val="20"/>
                <w:szCs w:val="20"/>
                <w:lang w:eastAsia="ru-RU"/>
              </w:rPr>
            </w:pPr>
            <w:r w:rsidRPr="006A6DB5">
              <w:rPr>
                <w:sz w:val="20"/>
                <w:szCs w:val="20"/>
                <w:lang w:eastAsia="ru-RU"/>
              </w:rPr>
              <w:t xml:space="preserve"> </w:t>
            </w:r>
            <w:r w:rsidR="00A77A97" w:rsidRPr="006A6DB5">
              <w:rPr>
                <w:sz w:val="20"/>
                <w:szCs w:val="20"/>
                <w:lang w:eastAsia="ru-RU"/>
              </w:rPr>
              <w:t>ЦЮРИХ. РОЗНИЧНОЕ СТРАХОВАНИЕ</w:t>
            </w:r>
          </w:p>
        </w:tc>
        <w:tc>
          <w:tcPr>
            <w:tcW w:w="921"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1083</w:t>
            </w:r>
          </w:p>
        </w:tc>
        <w:tc>
          <w:tcPr>
            <w:tcW w:w="1418"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Москва </w:t>
            </w:r>
          </w:p>
        </w:tc>
        <w:tc>
          <w:tcPr>
            <w:tcW w:w="932" w:type="dxa"/>
            <w:tcBorders>
              <w:top w:val="nil"/>
              <w:left w:val="nil"/>
              <w:bottom w:val="single" w:sz="4" w:space="0" w:color="auto"/>
              <w:right w:val="single" w:sz="4" w:space="0" w:color="auto"/>
            </w:tcBorders>
            <w:vAlign w:val="bottom"/>
          </w:tcPr>
          <w:p w:rsidR="00A77A97" w:rsidRPr="006A6DB5" w:rsidRDefault="00A77A97" w:rsidP="006A6DB5">
            <w:pPr>
              <w:rPr>
                <w:bCs/>
                <w:sz w:val="20"/>
                <w:szCs w:val="20"/>
                <w:lang w:eastAsia="ru-RU"/>
              </w:rPr>
            </w:pPr>
            <w:r w:rsidRPr="006A6DB5">
              <w:rPr>
                <w:bCs/>
                <w:sz w:val="20"/>
                <w:szCs w:val="20"/>
                <w:lang w:eastAsia="ru-RU"/>
              </w:rPr>
              <w:t>15</w:t>
            </w:r>
          </w:p>
        </w:tc>
        <w:tc>
          <w:tcPr>
            <w:tcW w:w="910"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939 974,00</w:t>
            </w:r>
          </w:p>
        </w:tc>
        <w:tc>
          <w:tcPr>
            <w:tcW w:w="588"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2,36</w:t>
            </w:r>
          </w:p>
        </w:tc>
        <w:tc>
          <w:tcPr>
            <w:tcW w:w="1113" w:type="dxa"/>
            <w:gridSpan w:val="3"/>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1 024 849,00</w:t>
            </w:r>
          </w:p>
        </w:tc>
        <w:tc>
          <w:tcPr>
            <w:tcW w:w="588"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2,61</w:t>
            </w:r>
          </w:p>
        </w:tc>
        <w:tc>
          <w:tcPr>
            <w:tcW w:w="560"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91,72</w:t>
            </w:r>
          </w:p>
        </w:tc>
      </w:tr>
      <w:tr w:rsidR="00A77A97" w:rsidRPr="006A6DB5" w:rsidTr="006A6DB5">
        <w:trPr>
          <w:trHeight w:val="285"/>
          <w:jc w:val="center"/>
        </w:trPr>
        <w:tc>
          <w:tcPr>
            <w:tcW w:w="339" w:type="dxa"/>
            <w:tcBorders>
              <w:top w:val="nil"/>
              <w:left w:val="single" w:sz="4" w:space="0" w:color="auto"/>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21</w:t>
            </w:r>
          </w:p>
        </w:tc>
        <w:tc>
          <w:tcPr>
            <w:tcW w:w="2197" w:type="dxa"/>
            <w:tcBorders>
              <w:top w:val="nil"/>
              <w:left w:val="nil"/>
              <w:bottom w:val="single" w:sz="4" w:space="0" w:color="auto"/>
              <w:right w:val="single" w:sz="4" w:space="0" w:color="auto"/>
            </w:tcBorders>
            <w:vAlign w:val="bottom"/>
          </w:tcPr>
          <w:p w:rsidR="00A77A97" w:rsidRPr="006A6DB5" w:rsidRDefault="006A6DB5" w:rsidP="006A6DB5">
            <w:pPr>
              <w:rPr>
                <w:sz w:val="20"/>
                <w:szCs w:val="20"/>
                <w:lang w:eastAsia="ru-RU"/>
              </w:rPr>
            </w:pPr>
            <w:r w:rsidRPr="006A6DB5">
              <w:rPr>
                <w:sz w:val="20"/>
                <w:szCs w:val="20"/>
                <w:lang w:eastAsia="ru-RU"/>
              </w:rPr>
              <w:t xml:space="preserve"> </w:t>
            </w:r>
            <w:r w:rsidR="00A77A97" w:rsidRPr="006A6DB5">
              <w:rPr>
                <w:sz w:val="20"/>
                <w:szCs w:val="20"/>
                <w:lang w:eastAsia="ru-RU"/>
              </w:rPr>
              <w:t>РУССКИЙ МИР</w:t>
            </w:r>
          </w:p>
        </w:tc>
        <w:tc>
          <w:tcPr>
            <w:tcW w:w="921"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1582</w:t>
            </w:r>
          </w:p>
        </w:tc>
        <w:tc>
          <w:tcPr>
            <w:tcW w:w="1418"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Санкт-Петербург </w:t>
            </w:r>
          </w:p>
        </w:tc>
        <w:tc>
          <w:tcPr>
            <w:tcW w:w="932" w:type="dxa"/>
            <w:tcBorders>
              <w:top w:val="nil"/>
              <w:left w:val="nil"/>
              <w:bottom w:val="single" w:sz="4" w:space="0" w:color="auto"/>
              <w:right w:val="single" w:sz="4" w:space="0" w:color="auto"/>
            </w:tcBorders>
            <w:vAlign w:val="bottom"/>
          </w:tcPr>
          <w:p w:rsidR="00A77A97" w:rsidRPr="006A6DB5" w:rsidRDefault="00A77A97" w:rsidP="006A6DB5">
            <w:pPr>
              <w:rPr>
                <w:bCs/>
                <w:sz w:val="20"/>
                <w:szCs w:val="20"/>
                <w:lang w:eastAsia="ru-RU"/>
              </w:rPr>
            </w:pPr>
            <w:r w:rsidRPr="006A6DB5">
              <w:rPr>
                <w:bCs/>
                <w:sz w:val="20"/>
                <w:szCs w:val="20"/>
                <w:lang w:eastAsia="ru-RU"/>
              </w:rPr>
              <w:t>17</w:t>
            </w:r>
          </w:p>
        </w:tc>
        <w:tc>
          <w:tcPr>
            <w:tcW w:w="910"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707 615,00</w:t>
            </w:r>
          </w:p>
        </w:tc>
        <w:tc>
          <w:tcPr>
            <w:tcW w:w="588"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1,77</w:t>
            </w:r>
          </w:p>
        </w:tc>
        <w:tc>
          <w:tcPr>
            <w:tcW w:w="1113" w:type="dxa"/>
            <w:gridSpan w:val="3"/>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1 016 958,00</w:t>
            </w:r>
          </w:p>
        </w:tc>
        <w:tc>
          <w:tcPr>
            <w:tcW w:w="588"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2,59</w:t>
            </w:r>
          </w:p>
        </w:tc>
        <w:tc>
          <w:tcPr>
            <w:tcW w:w="560"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69,58</w:t>
            </w:r>
          </w:p>
        </w:tc>
      </w:tr>
      <w:tr w:rsidR="00A77A97" w:rsidRPr="006A6DB5" w:rsidTr="006A6DB5">
        <w:trPr>
          <w:trHeight w:val="285"/>
          <w:jc w:val="center"/>
        </w:trPr>
        <w:tc>
          <w:tcPr>
            <w:tcW w:w="339" w:type="dxa"/>
            <w:tcBorders>
              <w:top w:val="nil"/>
              <w:left w:val="single" w:sz="4" w:space="0" w:color="auto"/>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22</w:t>
            </w:r>
          </w:p>
        </w:tc>
        <w:tc>
          <w:tcPr>
            <w:tcW w:w="2197"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 МАКС</w:t>
            </w:r>
          </w:p>
        </w:tc>
        <w:tc>
          <w:tcPr>
            <w:tcW w:w="921"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1427</w:t>
            </w:r>
          </w:p>
        </w:tc>
        <w:tc>
          <w:tcPr>
            <w:tcW w:w="1418"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Москва </w:t>
            </w:r>
          </w:p>
        </w:tc>
        <w:tc>
          <w:tcPr>
            <w:tcW w:w="932" w:type="dxa"/>
            <w:tcBorders>
              <w:top w:val="nil"/>
              <w:left w:val="nil"/>
              <w:bottom w:val="single" w:sz="4" w:space="0" w:color="auto"/>
              <w:right w:val="single" w:sz="4" w:space="0" w:color="auto"/>
            </w:tcBorders>
            <w:vAlign w:val="bottom"/>
          </w:tcPr>
          <w:p w:rsidR="00A77A97" w:rsidRPr="006A6DB5" w:rsidRDefault="00A77A97" w:rsidP="006A6DB5">
            <w:pPr>
              <w:rPr>
                <w:bCs/>
                <w:sz w:val="20"/>
                <w:szCs w:val="20"/>
                <w:lang w:eastAsia="ru-RU"/>
              </w:rPr>
            </w:pPr>
            <w:r w:rsidRPr="006A6DB5">
              <w:rPr>
                <w:bCs/>
                <w:sz w:val="20"/>
                <w:szCs w:val="20"/>
                <w:lang w:eastAsia="ru-RU"/>
              </w:rPr>
              <w:t>18</w:t>
            </w:r>
          </w:p>
        </w:tc>
        <w:tc>
          <w:tcPr>
            <w:tcW w:w="910"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688 686,00</w:t>
            </w:r>
          </w:p>
        </w:tc>
        <w:tc>
          <w:tcPr>
            <w:tcW w:w="588"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1,73</w:t>
            </w:r>
          </w:p>
        </w:tc>
        <w:tc>
          <w:tcPr>
            <w:tcW w:w="1113" w:type="dxa"/>
            <w:gridSpan w:val="3"/>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692 476,00</w:t>
            </w:r>
          </w:p>
        </w:tc>
        <w:tc>
          <w:tcPr>
            <w:tcW w:w="588"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1,77</w:t>
            </w:r>
          </w:p>
        </w:tc>
        <w:tc>
          <w:tcPr>
            <w:tcW w:w="560"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99,45</w:t>
            </w:r>
          </w:p>
        </w:tc>
      </w:tr>
      <w:tr w:rsidR="00A77A97" w:rsidRPr="006A6DB5" w:rsidTr="006A6DB5">
        <w:trPr>
          <w:trHeight w:val="285"/>
          <w:jc w:val="center"/>
        </w:trPr>
        <w:tc>
          <w:tcPr>
            <w:tcW w:w="339" w:type="dxa"/>
            <w:tcBorders>
              <w:top w:val="nil"/>
              <w:left w:val="single" w:sz="4" w:space="0" w:color="auto"/>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23</w:t>
            </w:r>
          </w:p>
        </w:tc>
        <w:tc>
          <w:tcPr>
            <w:tcW w:w="2197"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 СОГЛАСИЕ</w:t>
            </w:r>
          </w:p>
        </w:tc>
        <w:tc>
          <w:tcPr>
            <w:tcW w:w="921"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1307</w:t>
            </w:r>
          </w:p>
        </w:tc>
        <w:tc>
          <w:tcPr>
            <w:tcW w:w="1418"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Москва </w:t>
            </w:r>
          </w:p>
        </w:tc>
        <w:tc>
          <w:tcPr>
            <w:tcW w:w="932" w:type="dxa"/>
            <w:tcBorders>
              <w:top w:val="nil"/>
              <w:left w:val="nil"/>
              <w:bottom w:val="single" w:sz="4" w:space="0" w:color="auto"/>
              <w:right w:val="single" w:sz="4" w:space="0" w:color="auto"/>
            </w:tcBorders>
            <w:vAlign w:val="bottom"/>
          </w:tcPr>
          <w:p w:rsidR="00A77A97" w:rsidRPr="006A6DB5" w:rsidRDefault="00A77A97" w:rsidP="006A6DB5">
            <w:pPr>
              <w:rPr>
                <w:bCs/>
                <w:sz w:val="20"/>
                <w:szCs w:val="20"/>
                <w:lang w:eastAsia="ru-RU"/>
              </w:rPr>
            </w:pPr>
            <w:r w:rsidRPr="006A6DB5">
              <w:rPr>
                <w:bCs/>
                <w:sz w:val="20"/>
                <w:szCs w:val="20"/>
                <w:lang w:eastAsia="ru-RU"/>
              </w:rPr>
              <w:t>19</w:t>
            </w:r>
          </w:p>
        </w:tc>
        <w:tc>
          <w:tcPr>
            <w:tcW w:w="910"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655 838,00</w:t>
            </w:r>
          </w:p>
        </w:tc>
        <w:tc>
          <w:tcPr>
            <w:tcW w:w="588"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1,64</w:t>
            </w:r>
          </w:p>
        </w:tc>
        <w:tc>
          <w:tcPr>
            <w:tcW w:w="1113" w:type="dxa"/>
            <w:gridSpan w:val="3"/>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605 484,00</w:t>
            </w:r>
          </w:p>
        </w:tc>
        <w:tc>
          <w:tcPr>
            <w:tcW w:w="588"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1,54</w:t>
            </w:r>
          </w:p>
        </w:tc>
        <w:tc>
          <w:tcPr>
            <w:tcW w:w="560"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108,32</w:t>
            </w:r>
          </w:p>
        </w:tc>
      </w:tr>
      <w:tr w:rsidR="00A77A97" w:rsidRPr="006A6DB5" w:rsidTr="006A6DB5">
        <w:trPr>
          <w:trHeight w:val="510"/>
          <w:jc w:val="center"/>
        </w:trPr>
        <w:tc>
          <w:tcPr>
            <w:tcW w:w="339" w:type="dxa"/>
            <w:tcBorders>
              <w:top w:val="nil"/>
              <w:left w:val="single" w:sz="4" w:space="0" w:color="auto"/>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24</w:t>
            </w:r>
          </w:p>
        </w:tc>
        <w:tc>
          <w:tcPr>
            <w:tcW w:w="2197"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 ЮГОРИЯ</w:t>
            </w:r>
          </w:p>
        </w:tc>
        <w:tc>
          <w:tcPr>
            <w:tcW w:w="921"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3211</w:t>
            </w:r>
          </w:p>
        </w:tc>
        <w:tc>
          <w:tcPr>
            <w:tcW w:w="1418"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Тюменская область</w:t>
            </w:r>
          </w:p>
        </w:tc>
        <w:tc>
          <w:tcPr>
            <w:tcW w:w="932" w:type="dxa"/>
            <w:tcBorders>
              <w:top w:val="nil"/>
              <w:left w:val="nil"/>
              <w:bottom w:val="single" w:sz="4" w:space="0" w:color="auto"/>
              <w:right w:val="single" w:sz="4" w:space="0" w:color="auto"/>
            </w:tcBorders>
            <w:vAlign w:val="bottom"/>
          </w:tcPr>
          <w:p w:rsidR="00A77A97" w:rsidRPr="006A6DB5" w:rsidRDefault="00A77A97" w:rsidP="006A6DB5">
            <w:pPr>
              <w:rPr>
                <w:bCs/>
                <w:sz w:val="20"/>
                <w:szCs w:val="20"/>
                <w:lang w:eastAsia="ru-RU"/>
              </w:rPr>
            </w:pPr>
            <w:r w:rsidRPr="006A6DB5">
              <w:rPr>
                <w:bCs/>
                <w:sz w:val="20"/>
                <w:szCs w:val="20"/>
                <w:lang w:eastAsia="ru-RU"/>
              </w:rPr>
              <w:t>21</w:t>
            </w:r>
          </w:p>
        </w:tc>
        <w:tc>
          <w:tcPr>
            <w:tcW w:w="910"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582 205,00</w:t>
            </w:r>
          </w:p>
        </w:tc>
        <w:tc>
          <w:tcPr>
            <w:tcW w:w="588"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1,46</w:t>
            </w:r>
          </w:p>
        </w:tc>
        <w:tc>
          <w:tcPr>
            <w:tcW w:w="1113" w:type="dxa"/>
            <w:gridSpan w:val="3"/>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495 063,00</w:t>
            </w:r>
          </w:p>
        </w:tc>
        <w:tc>
          <w:tcPr>
            <w:tcW w:w="588"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1,26</w:t>
            </w:r>
          </w:p>
        </w:tc>
        <w:tc>
          <w:tcPr>
            <w:tcW w:w="560"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117,60</w:t>
            </w:r>
          </w:p>
        </w:tc>
      </w:tr>
      <w:tr w:rsidR="00A77A97" w:rsidRPr="006A6DB5" w:rsidTr="006A6DB5">
        <w:trPr>
          <w:trHeight w:val="255"/>
          <w:jc w:val="center"/>
        </w:trPr>
        <w:tc>
          <w:tcPr>
            <w:tcW w:w="339" w:type="dxa"/>
            <w:tcBorders>
              <w:top w:val="nil"/>
              <w:left w:val="single" w:sz="4" w:space="0" w:color="auto"/>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25</w:t>
            </w:r>
          </w:p>
        </w:tc>
        <w:tc>
          <w:tcPr>
            <w:tcW w:w="2197"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 ГРУППА РЕНЕССАНС СТРАХОВАНИЕ</w:t>
            </w:r>
          </w:p>
        </w:tc>
        <w:tc>
          <w:tcPr>
            <w:tcW w:w="921"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1284</w:t>
            </w:r>
          </w:p>
        </w:tc>
        <w:tc>
          <w:tcPr>
            <w:tcW w:w="1418"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Москва </w:t>
            </w:r>
          </w:p>
        </w:tc>
        <w:tc>
          <w:tcPr>
            <w:tcW w:w="932" w:type="dxa"/>
            <w:tcBorders>
              <w:top w:val="nil"/>
              <w:left w:val="nil"/>
              <w:bottom w:val="single" w:sz="4" w:space="0" w:color="auto"/>
              <w:right w:val="single" w:sz="4" w:space="0" w:color="auto"/>
            </w:tcBorders>
            <w:vAlign w:val="bottom"/>
          </w:tcPr>
          <w:p w:rsidR="00A77A97" w:rsidRPr="006A6DB5" w:rsidRDefault="00A77A97" w:rsidP="006A6DB5">
            <w:pPr>
              <w:rPr>
                <w:bCs/>
                <w:sz w:val="20"/>
                <w:szCs w:val="20"/>
                <w:lang w:eastAsia="ru-RU"/>
              </w:rPr>
            </w:pPr>
            <w:r w:rsidRPr="006A6DB5">
              <w:rPr>
                <w:bCs/>
                <w:sz w:val="20"/>
                <w:szCs w:val="20"/>
                <w:lang w:eastAsia="ru-RU"/>
              </w:rPr>
              <w:t>24</w:t>
            </w:r>
          </w:p>
        </w:tc>
        <w:tc>
          <w:tcPr>
            <w:tcW w:w="910"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502 476,00</w:t>
            </w:r>
          </w:p>
        </w:tc>
        <w:tc>
          <w:tcPr>
            <w:tcW w:w="588"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1,26</w:t>
            </w:r>
          </w:p>
        </w:tc>
        <w:tc>
          <w:tcPr>
            <w:tcW w:w="1113" w:type="dxa"/>
            <w:gridSpan w:val="3"/>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599 610,00</w:t>
            </w:r>
          </w:p>
        </w:tc>
        <w:tc>
          <w:tcPr>
            <w:tcW w:w="588"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1,53</w:t>
            </w:r>
          </w:p>
        </w:tc>
        <w:tc>
          <w:tcPr>
            <w:tcW w:w="560"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83,80</w:t>
            </w:r>
          </w:p>
        </w:tc>
      </w:tr>
      <w:tr w:rsidR="00A77A97" w:rsidRPr="006A6DB5" w:rsidTr="006A6DB5">
        <w:trPr>
          <w:trHeight w:val="255"/>
          <w:jc w:val="center"/>
        </w:trPr>
        <w:tc>
          <w:tcPr>
            <w:tcW w:w="339" w:type="dxa"/>
            <w:tcBorders>
              <w:top w:val="nil"/>
              <w:left w:val="single" w:sz="4" w:space="0" w:color="auto"/>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26</w:t>
            </w:r>
          </w:p>
        </w:tc>
        <w:tc>
          <w:tcPr>
            <w:tcW w:w="2197"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 РОССИЯ</w:t>
            </w:r>
          </w:p>
        </w:tc>
        <w:tc>
          <w:tcPr>
            <w:tcW w:w="921"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0002</w:t>
            </w:r>
          </w:p>
        </w:tc>
        <w:tc>
          <w:tcPr>
            <w:tcW w:w="1418"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Москва </w:t>
            </w:r>
          </w:p>
        </w:tc>
        <w:tc>
          <w:tcPr>
            <w:tcW w:w="932" w:type="dxa"/>
            <w:tcBorders>
              <w:top w:val="nil"/>
              <w:left w:val="nil"/>
              <w:bottom w:val="single" w:sz="4" w:space="0" w:color="auto"/>
              <w:right w:val="single" w:sz="4" w:space="0" w:color="auto"/>
            </w:tcBorders>
            <w:vAlign w:val="bottom"/>
          </w:tcPr>
          <w:p w:rsidR="00A77A97" w:rsidRPr="006A6DB5" w:rsidRDefault="00A77A97" w:rsidP="006A6DB5">
            <w:pPr>
              <w:rPr>
                <w:bCs/>
                <w:sz w:val="20"/>
                <w:szCs w:val="20"/>
                <w:lang w:eastAsia="ru-RU"/>
              </w:rPr>
            </w:pPr>
            <w:r w:rsidRPr="006A6DB5">
              <w:rPr>
                <w:bCs/>
                <w:sz w:val="20"/>
                <w:szCs w:val="20"/>
                <w:lang w:eastAsia="ru-RU"/>
              </w:rPr>
              <w:t>25</w:t>
            </w:r>
          </w:p>
        </w:tc>
        <w:tc>
          <w:tcPr>
            <w:tcW w:w="910"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464 694,00</w:t>
            </w:r>
          </w:p>
        </w:tc>
        <w:tc>
          <w:tcPr>
            <w:tcW w:w="588"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1,17</w:t>
            </w:r>
          </w:p>
        </w:tc>
        <w:tc>
          <w:tcPr>
            <w:tcW w:w="1113" w:type="dxa"/>
            <w:gridSpan w:val="3"/>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544 889,00</w:t>
            </w:r>
          </w:p>
        </w:tc>
        <w:tc>
          <w:tcPr>
            <w:tcW w:w="588"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1,39</w:t>
            </w:r>
          </w:p>
        </w:tc>
        <w:tc>
          <w:tcPr>
            <w:tcW w:w="560"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85,28</w:t>
            </w:r>
          </w:p>
        </w:tc>
      </w:tr>
      <w:tr w:rsidR="00A77A97" w:rsidRPr="006A6DB5" w:rsidTr="006A6DB5">
        <w:trPr>
          <w:trHeight w:val="255"/>
          <w:jc w:val="center"/>
        </w:trPr>
        <w:tc>
          <w:tcPr>
            <w:tcW w:w="339" w:type="dxa"/>
            <w:tcBorders>
              <w:top w:val="nil"/>
              <w:left w:val="single" w:sz="4" w:space="0" w:color="auto"/>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27</w:t>
            </w:r>
          </w:p>
        </w:tc>
        <w:tc>
          <w:tcPr>
            <w:tcW w:w="2197"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 ИННОГАРАНТ</w:t>
            </w:r>
          </w:p>
        </w:tc>
        <w:tc>
          <w:tcPr>
            <w:tcW w:w="921"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3455</w:t>
            </w:r>
          </w:p>
        </w:tc>
        <w:tc>
          <w:tcPr>
            <w:tcW w:w="1418"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Москва </w:t>
            </w:r>
          </w:p>
        </w:tc>
        <w:tc>
          <w:tcPr>
            <w:tcW w:w="932" w:type="dxa"/>
            <w:tcBorders>
              <w:top w:val="nil"/>
              <w:left w:val="nil"/>
              <w:bottom w:val="single" w:sz="4" w:space="0" w:color="auto"/>
              <w:right w:val="single" w:sz="4" w:space="0" w:color="auto"/>
            </w:tcBorders>
            <w:vAlign w:val="bottom"/>
          </w:tcPr>
          <w:p w:rsidR="00A77A97" w:rsidRPr="006A6DB5" w:rsidRDefault="00A77A97" w:rsidP="006A6DB5">
            <w:pPr>
              <w:rPr>
                <w:bCs/>
                <w:sz w:val="20"/>
                <w:szCs w:val="20"/>
                <w:lang w:eastAsia="ru-RU"/>
              </w:rPr>
            </w:pPr>
            <w:r w:rsidRPr="006A6DB5">
              <w:rPr>
                <w:bCs/>
                <w:sz w:val="20"/>
                <w:szCs w:val="20"/>
                <w:lang w:eastAsia="ru-RU"/>
              </w:rPr>
              <w:t>26</w:t>
            </w:r>
          </w:p>
        </w:tc>
        <w:tc>
          <w:tcPr>
            <w:tcW w:w="910"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434 243,00</w:t>
            </w:r>
          </w:p>
        </w:tc>
        <w:tc>
          <w:tcPr>
            <w:tcW w:w="588"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1,09</w:t>
            </w:r>
          </w:p>
        </w:tc>
        <w:tc>
          <w:tcPr>
            <w:tcW w:w="1113" w:type="dxa"/>
            <w:gridSpan w:val="3"/>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83 990,00</w:t>
            </w:r>
          </w:p>
        </w:tc>
        <w:tc>
          <w:tcPr>
            <w:tcW w:w="588"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0,21</w:t>
            </w:r>
          </w:p>
        </w:tc>
        <w:tc>
          <w:tcPr>
            <w:tcW w:w="560"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517,02</w:t>
            </w:r>
          </w:p>
        </w:tc>
      </w:tr>
      <w:tr w:rsidR="00A77A97" w:rsidRPr="006A6DB5" w:rsidTr="006A6DB5">
        <w:trPr>
          <w:trHeight w:val="510"/>
          <w:jc w:val="center"/>
        </w:trPr>
        <w:tc>
          <w:tcPr>
            <w:tcW w:w="339" w:type="dxa"/>
            <w:tcBorders>
              <w:top w:val="nil"/>
              <w:left w:val="single" w:sz="4" w:space="0" w:color="auto"/>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28</w:t>
            </w:r>
          </w:p>
        </w:tc>
        <w:tc>
          <w:tcPr>
            <w:tcW w:w="2197"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 АСКО</w:t>
            </w:r>
          </w:p>
        </w:tc>
        <w:tc>
          <w:tcPr>
            <w:tcW w:w="921"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2489</w:t>
            </w:r>
          </w:p>
        </w:tc>
        <w:tc>
          <w:tcPr>
            <w:tcW w:w="1418"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Республика Татарстан</w:t>
            </w:r>
          </w:p>
        </w:tc>
        <w:tc>
          <w:tcPr>
            <w:tcW w:w="932" w:type="dxa"/>
            <w:tcBorders>
              <w:top w:val="nil"/>
              <w:left w:val="nil"/>
              <w:bottom w:val="single" w:sz="4" w:space="0" w:color="auto"/>
              <w:right w:val="single" w:sz="4" w:space="0" w:color="auto"/>
            </w:tcBorders>
            <w:vAlign w:val="bottom"/>
          </w:tcPr>
          <w:p w:rsidR="00A77A97" w:rsidRPr="006A6DB5" w:rsidRDefault="00A77A97" w:rsidP="006A6DB5">
            <w:pPr>
              <w:rPr>
                <w:bCs/>
                <w:sz w:val="20"/>
                <w:szCs w:val="20"/>
                <w:lang w:eastAsia="ru-RU"/>
              </w:rPr>
            </w:pPr>
            <w:r w:rsidRPr="006A6DB5">
              <w:rPr>
                <w:bCs/>
                <w:sz w:val="20"/>
                <w:szCs w:val="20"/>
                <w:lang w:eastAsia="ru-RU"/>
              </w:rPr>
              <w:t>38</w:t>
            </w:r>
          </w:p>
        </w:tc>
        <w:tc>
          <w:tcPr>
            <w:tcW w:w="910"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227 287,00</w:t>
            </w:r>
          </w:p>
        </w:tc>
        <w:tc>
          <w:tcPr>
            <w:tcW w:w="588"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0,57</w:t>
            </w:r>
          </w:p>
        </w:tc>
        <w:tc>
          <w:tcPr>
            <w:tcW w:w="1113" w:type="dxa"/>
            <w:gridSpan w:val="3"/>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186 034,00</w:t>
            </w:r>
          </w:p>
        </w:tc>
        <w:tc>
          <w:tcPr>
            <w:tcW w:w="588"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0,47</w:t>
            </w:r>
          </w:p>
        </w:tc>
        <w:tc>
          <w:tcPr>
            <w:tcW w:w="560"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122,17</w:t>
            </w:r>
          </w:p>
        </w:tc>
      </w:tr>
      <w:tr w:rsidR="00A77A97" w:rsidRPr="006A6DB5" w:rsidTr="006A6DB5">
        <w:trPr>
          <w:trHeight w:val="510"/>
          <w:jc w:val="center"/>
        </w:trPr>
        <w:tc>
          <w:tcPr>
            <w:tcW w:w="339" w:type="dxa"/>
            <w:tcBorders>
              <w:top w:val="nil"/>
              <w:left w:val="single" w:sz="4" w:space="0" w:color="auto"/>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29</w:t>
            </w:r>
          </w:p>
        </w:tc>
        <w:tc>
          <w:tcPr>
            <w:tcW w:w="2197"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 ЮЖУРАЛ-АСКО</w:t>
            </w:r>
          </w:p>
        </w:tc>
        <w:tc>
          <w:tcPr>
            <w:tcW w:w="921"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2243</w:t>
            </w:r>
          </w:p>
        </w:tc>
        <w:tc>
          <w:tcPr>
            <w:tcW w:w="1418"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Челябинская область</w:t>
            </w:r>
          </w:p>
        </w:tc>
        <w:tc>
          <w:tcPr>
            <w:tcW w:w="932" w:type="dxa"/>
            <w:tcBorders>
              <w:top w:val="nil"/>
              <w:left w:val="nil"/>
              <w:bottom w:val="single" w:sz="4" w:space="0" w:color="auto"/>
              <w:right w:val="single" w:sz="4" w:space="0" w:color="auto"/>
            </w:tcBorders>
            <w:vAlign w:val="bottom"/>
          </w:tcPr>
          <w:p w:rsidR="00A77A97" w:rsidRPr="006A6DB5" w:rsidRDefault="00A77A97" w:rsidP="006A6DB5">
            <w:pPr>
              <w:rPr>
                <w:bCs/>
                <w:sz w:val="20"/>
                <w:szCs w:val="20"/>
                <w:lang w:eastAsia="ru-RU"/>
              </w:rPr>
            </w:pPr>
            <w:r w:rsidRPr="006A6DB5">
              <w:rPr>
                <w:bCs/>
                <w:sz w:val="20"/>
                <w:szCs w:val="20"/>
                <w:lang w:eastAsia="ru-RU"/>
              </w:rPr>
              <w:t>43</w:t>
            </w:r>
          </w:p>
        </w:tc>
        <w:tc>
          <w:tcPr>
            <w:tcW w:w="910"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173 211,00</w:t>
            </w:r>
          </w:p>
        </w:tc>
        <w:tc>
          <w:tcPr>
            <w:tcW w:w="588"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0,43</w:t>
            </w:r>
          </w:p>
        </w:tc>
        <w:tc>
          <w:tcPr>
            <w:tcW w:w="1113" w:type="dxa"/>
            <w:gridSpan w:val="3"/>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143 444,00</w:t>
            </w:r>
          </w:p>
        </w:tc>
        <w:tc>
          <w:tcPr>
            <w:tcW w:w="588"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0,37</w:t>
            </w:r>
          </w:p>
        </w:tc>
        <w:tc>
          <w:tcPr>
            <w:tcW w:w="560"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120,75</w:t>
            </w:r>
          </w:p>
        </w:tc>
      </w:tr>
      <w:tr w:rsidR="00A77A97" w:rsidRPr="006A6DB5" w:rsidTr="006A6DB5">
        <w:trPr>
          <w:trHeight w:val="255"/>
          <w:jc w:val="center"/>
        </w:trPr>
        <w:tc>
          <w:tcPr>
            <w:tcW w:w="339" w:type="dxa"/>
            <w:tcBorders>
              <w:top w:val="nil"/>
              <w:left w:val="single" w:sz="4" w:space="0" w:color="auto"/>
              <w:bottom w:val="single" w:sz="4" w:space="0" w:color="auto"/>
              <w:right w:val="single" w:sz="4" w:space="0" w:color="auto"/>
            </w:tcBorders>
            <w:noWrap/>
            <w:vAlign w:val="bottom"/>
          </w:tcPr>
          <w:p w:rsidR="00A77A97" w:rsidRPr="006A6DB5" w:rsidRDefault="006A6DB5" w:rsidP="006A6DB5">
            <w:pPr>
              <w:rPr>
                <w:bCs/>
                <w:sz w:val="20"/>
                <w:szCs w:val="20"/>
                <w:lang w:eastAsia="ru-RU"/>
              </w:rPr>
            </w:pPr>
            <w:r w:rsidRPr="006A6DB5">
              <w:rPr>
                <w:bCs/>
                <w:sz w:val="20"/>
                <w:szCs w:val="20"/>
                <w:lang w:eastAsia="ru-RU"/>
              </w:rPr>
              <w:t xml:space="preserve"> </w:t>
            </w:r>
          </w:p>
        </w:tc>
        <w:tc>
          <w:tcPr>
            <w:tcW w:w="2197" w:type="dxa"/>
            <w:tcBorders>
              <w:top w:val="nil"/>
              <w:left w:val="nil"/>
              <w:bottom w:val="single" w:sz="4" w:space="0" w:color="auto"/>
              <w:right w:val="single" w:sz="4" w:space="0" w:color="auto"/>
            </w:tcBorders>
            <w:vAlign w:val="center"/>
          </w:tcPr>
          <w:p w:rsidR="00A77A97" w:rsidRPr="006A6DB5" w:rsidRDefault="00A77A97" w:rsidP="006A6DB5">
            <w:pPr>
              <w:rPr>
                <w:bCs/>
                <w:sz w:val="20"/>
                <w:szCs w:val="20"/>
                <w:lang w:eastAsia="ru-RU"/>
              </w:rPr>
            </w:pPr>
            <w:r w:rsidRPr="006A6DB5">
              <w:rPr>
                <w:bCs/>
                <w:sz w:val="20"/>
                <w:szCs w:val="20"/>
                <w:lang w:eastAsia="ru-RU"/>
              </w:rPr>
              <w:t>ИТОГО по компаниям</w:t>
            </w:r>
            <w:r w:rsidR="006A6DB5" w:rsidRPr="006A6DB5">
              <w:rPr>
                <w:bCs/>
                <w:sz w:val="20"/>
                <w:szCs w:val="20"/>
                <w:lang w:eastAsia="ru-RU"/>
              </w:rPr>
              <w:t xml:space="preserve"> </w:t>
            </w:r>
            <w:r w:rsidRPr="006A6DB5">
              <w:rPr>
                <w:bCs/>
                <w:sz w:val="20"/>
                <w:szCs w:val="20"/>
                <w:lang w:eastAsia="ru-RU"/>
              </w:rPr>
              <w:t>АСКО</w:t>
            </w:r>
          </w:p>
        </w:tc>
        <w:tc>
          <w:tcPr>
            <w:tcW w:w="921" w:type="dxa"/>
            <w:tcBorders>
              <w:top w:val="nil"/>
              <w:left w:val="nil"/>
              <w:bottom w:val="single" w:sz="4" w:space="0" w:color="auto"/>
              <w:right w:val="single" w:sz="4" w:space="0" w:color="auto"/>
            </w:tcBorders>
            <w:vAlign w:val="bottom"/>
          </w:tcPr>
          <w:p w:rsidR="00A77A97" w:rsidRPr="006A6DB5" w:rsidRDefault="006A6DB5" w:rsidP="006A6DB5">
            <w:pPr>
              <w:rPr>
                <w:bCs/>
                <w:sz w:val="20"/>
                <w:szCs w:val="20"/>
                <w:lang w:eastAsia="ru-RU"/>
              </w:rPr>
            </w:pPr>
            <w:r w:rsidRPr="006A6DB5">
              <w:rPr>
                <w:bCs/>
                <w:sz w:val="20"/>
                <w:szCs w:val="20"/>
                <w:lang w:eastAsia="ru-RU"/>
              </w:rPr>
              <w:t xml:space="preserve"> </w:t>
            </w:r>
          </w:p>
        </w:tc>
        <w:tc>
          <w:tcPr>
            <w:tcW w:w="1418" w:type="dxa"/>
            <w:tcBorders>
              <w:top w:val="nil"/>
              <w:left w:val="nil"/>
              <w:bottom w:val="single" w:sz="4" w:space="0" w:color="auto"/>
              <w:right w:val="single" w:sz="4" w:space="0" w:color="auto"/>
            </w:tcBorders>
            <w:vAlign w:val="bottom"/>
          </w:tcPr>
          <w:p w:rsidR="00A77A97" w:rsidRPr="006A6DB5" w:rsidRDefault="006A6DB5" w:rsidP="006A6DB5">
            <w:pPr>
              <w:rPr>
                <w:bCs/>
                <w:sz w:val="20"/>
                <w:szCs w:val="20"/>
                <w:lang w:eastAsia="ru-RU"/>
              </w:rPr>
            </w:pPr>
            <w:r w:rsidRPr="006A6DB5">
              <w:rPr>
                <w:bCs/>
                <w:sz w:val="20"/>
                <w:szCs w:val="20"/>
                <w:lang w:eastAsia="ru-RU"/>
              </w:rPr>
              <w:t xml:space="preserve"> </w:t>
            </w:r>
          </w:p>
        </w:tc>
        <w:tc>
          <w:tcPr>
            <w:tcW w:w="932" w:type="dxa"/>
            <w:tcBorders>
              <w:top w:val="nil"/>
              <w:left w:val="nil"/>
              <w:bottom w:val="single" w:sz="4" w:space="0" w:color="auto"/>
              <w:right w:val="single" w:sz="4" w:space="0" w:color="auto"/>
            </w:tcBorders>
            <w:noWrap/>
            <w:vAlign w:val="bottom"/>
          </w:tcPr>
          <w:p w:rsidR="00A77A97" w:rsidRPr="006A6DB5" w:rsidRDefault="006A6DB5" w:rsidP="006A6DB5">
            <w:pPr>
              <w:rPr>
                <w:bCs/>
                <w:sz w:val="20"/>
                <w:szCs w:val="20"/>
                <w:lang w:eastAsia="ru-RU"/>
              </w:rPr>
            </w:pPr>
            <w:r w:rsidRPr="006A6DB5">
              <w:rPr>
                <w:bCs/>
                <w:sz w:val="20"/>
                <w:szCs w:val="20"/>
                <w:lang w:eastAsia="ru-RU"/>
              </w:rPr>
              <w:t xml:space="preserve"> </w:t>
            </w:r>
          </w:p>
        </w:tc>
        <w:tc>
          <w:tcPr>
            <w:tcW w:w="910" w:type="dxa"/>
            <w:tcBorders>
              <w:top w:val="nil"/>
              <w:left w:val="nil"/>
              <w:bottom w:val="single" w:sz="4" w:space="0" w:color="auto"/>
              <w:right w:val="single" w:sz="4" w:space="0" w:color="auto"/>
            </w:tcBorders>
            <w:noWrap/>
            <w:vAlign w:val="bottom"/>
          </w:tcPr>
          <w:p w:rsidR="00A77A97" w:rsidRPr="006A6DB5" w:rsidRDefault="00A77A97" w:rsidP="006A6DB5">
            <w:pPr>
              <w:rPr>
                <w:bCs/>
                <w:sz w:val="20"/>
                <w:szCs w:val="20"/>
                <w:lang w:eastAsia="ru-RU"/>
              </w:rPr>
            </w:pPr>
            <w:r w:rsidRPr="006A6DB5">
              <w:rPr>
                <w:bCs/>
                <w:sz w:val="20"/>
                <w:szCs w:val="20"/>
                <w:lang w:eastAsia="ru-RU"/>
              </w:rPr>
              <w:t>400 498,00</w:t>
            </w:r>
          </w:p>
        </w:tc>
        <w:tc>
          <w:tcPr>
            <w:tcW w:w="588" w:type="dxa"/>
            <w:tcBorders>
              <w:top w:val="nil"/>
              <w:left w:val="nil"/>
              <w:bottom w:val="single" w:sz="4" w:space="0" w:color="auto"/>
              <w:right w:val="single" w:sz="4" w:space="0" w:color="auto"/>
            </w:tcBorders>
            <w:noWrap/>
            <w:vAlign w:val="bottom"/>
          </w:tcPr>
          <w:p w:rsidR="00A77A97" w:rsidRPr="006A6DB5" w:rsidRDefault="00A77A97" w:rsidP="006A6DB5">
            <w:pPr>
              <w:rPr>
                <w:bCs/>
                <w:sz w:val="20"/>
                <w:szCs w:val="20"/>
                <w:lang w:eastAsia="ru-RU"/>
              </w:rPr>
            </w:pPr>
            <w:r w:rsidRPr="006A6DB5">
              <w:rPr>
                <w:bCs/>
                <w:sz w:val="20"/>
                <w:szCs w:val="20"/>
                <w:lang w:eastAsia="ru-RU"/>
              </w:rPr>
              <w:t>1,00</w:t>
            </w:r>
          </w:p>
        </w:tc>
        <w:tc>
          <w:tcPr>
            <w:tcW w:w="1113" w:type="dxa"/>
            <w:gridSpan w:val="3"/>
            <w:tcBorders>
              <w:top w:val="nil"/>
              <w:left w:val="nil"/>
              <w:bottom w:val="single" w:sz="4" w:space="0" w:color="auto"/>
              <w:right w:val="single" w:sz="4" w:space="0" w:color="auto"/>
            </w:tcBorders>
            <w:noWrap/>
            <w:vAlign w:val="bottom"/>
          </w:tcPr>
          <w:p w:rsidR="00A77A97" w:rsidRPr="006A6DB5" w:rsidRDefault="00A77A97" w:rsidP="006A6DB5">
            <w:pPr>
              <w:rPr>
                <w:bCs/>
                <w:sz w:val="20"/>
                <w:szCs w:val="20"/>
                <w:lang w:eastAsia="ru-RU"/>
              </w:rPr>
            </w:pPr>
            <w:r w:rsidRPr="006A6DB5">
              <w:rPr>
                <w:bCs/>
                <w:sz w:val="20"/>
                <w:szCs w:val="20"/>
                <w:lang w:eastAsia="ru-RU"/>
              </w:rPr>
              <w:t>329 478,00</w:t>
            </w:r>
          </w:p>
        </w:tc>
        <w:tc>
          <w:tcPr>
            <w:tcW w:w="588" w:type="dxa"/>
            <w:tcBorders>
              <w:top w:val="nil"/>
              <w:left w:val="nil"/>
              <w:bottom w:val="single" w:sz="4" w:space="0" w:color="auto"/>
              <w:right w:val="single" w:sz="4" w:space="0" w:color="auto"/>
            </w:tcBorders>
            <w:noWrap/>
            <w:vAlign w:val="bottom"/>
          </w:tcPr>
          <w:p w:rsidR="00A77A97" w:rsidRPr="006A6DB5" w:rsidRDefault="00A77A97" w:rsidP="006A6DB5">
            <w:pPr>
              <w:rPr>
                <w:bCs/>
                <w:sz w:val="20"/>
                <w:szCs w:val="20"/>
                <w:lang w:eastAsia="ru-RU"/>
              </w:rPr>
            </w:pPr>
            <w:r w:rsidRPr="006A6DB5">
              <w:rPr>
                <w:bCs/>
                <w:sz w:val="20"/>
                <w:szCs w:val="20"/>
                <w:lang w:eastAsia="ru-RU"/>
              </w:rPr>
              <w:t>0,84</w:t>
            </w:r>
          </w:p>
        </w:tc>
        <w:tc>
          <w:tcPr>
            <w:tcW w:w="560" w:type="dxa"/>
            <w:tcBorders>
              <w:top w:val="nil"/>
              <w:left w:val="nil"/>
              <w:bottom w:val="single" w:sz="4" w:space="0" w:color="auto"/>
              <w:right w:val="single" w:sz="4" w:space="0" w:color="auto"/>
            </w:tcBorders>
            <w:noWrap/>
            <w:vAlign w:val="bottom"/>
          </w:tcPr>
          <w:p w:rsidR="00A77A97" w:rsidRPr="006A6DB5" w:rsidRDefault="00A77A97" w:rsidP="006A6DB5">
            <w:pPr>
              <w:rPr>
                <w:bCs/>
                <w:sz w:val="20"/>
                <w:szCs w:val="20"/>
                <w:lang w:eastAsia="ru-RU"/>
              </w:rPr>
            </w:pPr>
            <w:r w:rsidRPr="006A6DB5">
              <w:rPr>
                <w:bCs/>
                <w:sz w:val="20"/>
                <w:szCs w:val="20"/>
                <w:lang w:eastAsia="ru-RU"/>
              </w:rPr>
              <w:t>121,56</w:t>
            </w:r>
          </w:p>
        </w:tc>
      </w:tr>
      <w:tr w:rsidR="00A77A97" w:rsidRPr="006A6DB5" w:rsidTr="006A6DB5">
        <w:trPr>
          <w:trHeight w:val="255"/>
          <w:jc w:val="center"/>
        </w:trPr>
        <w:tc>
          <w:tcPr>
            <w:tcW w:w="339" w:type="dxa"/>
            <w:tcBorders>
              <w:top w:val="nil"/>
              <w:left w:val="single" w:sz="4" w:space="0" w:color="auto"/>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30</w:t>
            </w:r>
          </w:p>
        </w:tc>
        <w:tc>
          <w:tcPr>
            <w:tcW w:w="2197"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 СОГАЗ</w:t>
            </w:r>
          </w:p>
        </w:tc>
        <w:tc>
          <w:tcPr>
            <w:tcW w:w="921"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1208</w:t>
            </w:r>
          </w:p>
        </w:tc>
        <w:tc>
          <w:tcPr>
            <w:tcW w:w="1418"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Москва </w:t>
            </w:r>
          </w:p>
        </w:tc>
        <w:tc>
          <w:tcPr>
            <w:tcW w:w="932" w:type="dxa"/>
            <w:tcBorders>
              <w:top w:val="nil"/>
              <w:left w:val="nil"/>
              <w:bottom w:val="single" w:sz="4" w:space="0" w:color="auto"/>
              <w:right w:val="single" w:sz="4" w:space="0" w:color="auto"/>
            </w:tcBorders>
            <w:vAlign w:val="bottom"/>
          </w:tcPr>
          <w:p w:rsidR="00A77A97" w:rsidRPr="006A6DB5" w:rsidRDefault="00A77A97" w:rsidP="006A6DB5">
            <w:pPr>
              <w:rPr>
                <w:bCs/>
                <w:sz w:val="20"/>
                <w:szCs w:val="20"/>
                <w:lang w:eastAsia="ru-RU"/>
              </w:rPr>
            </w:pPr>
            <w:r w:rsidRPr="006A6DB5">
              <w:rPr>
                <w:bCs/>
                <w:sz w:val="20"/>
                <w:szCs w:val="20"/>
                <w:lang w:eastAsia="ru-RU"/>
              </w:rPr>
              <w:t>27</w:t>
            </w:r>
          </w:p>
        </w:tc>
        <w:tc>
          <w:tcPr>
            <w:tcW w:w="910"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387 315,00</w:t>
            </w:r>
          </w:p>
        </w:tc>
        <w:tc>
          <w:tcPr>
            <w:tcW w:w="588"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0,97</w:t>
            </w:r>
          </w:p>
        </w:tc>
        <w:tc>
          <w:tcPr>
            <w:tcW w:w="1113" w:type="dxa"/>
            <w:gridSpan w:val="3"/>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402 818,00</w:t>
            </w:r>
          </w:p>
        </w:tc>
        <w:tc>
          <w:tcPr>
            <w:tcW w:w="588"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1,03</w:t>
            </w:r>
          </w:p>
        </w:tc>
        <w:tc>
          <w:tcPr>
            <w:tcW w:w="560"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96,15</w:t>
            </w:r>
          </w:p>
        </w:tc>
      </w:tr>
      <w:tr w:rsidR="00A77A97" w:rsidRPr="006A6DB5" w:rsidTr="006A6DB5">
        <w:trPr>
          <w:trHeight w:val="255"/>
          <w:jc w:val="center"/>
        </w:trPr>
        <w:tc>
          <w:tcPr>
            <w:tcW w:w="339" w:type="dxa"/>
            <w:tcBorders>
              <w:top w:val="nil"/>
              <w:left w:val="single" w:sz="4" w:space="0" w:color="auto"/>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31</w:t>
            </w:r>
          </w:p>
        </w:tc>
        <w:tc>
          <w:tcPr>
            <w:tcW w:w="2197"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 ГУТА-СТРАХОВАНИЕ</w:t>
            </w:r>
          </w:p>
        </w:tc>
        <w:tc>
          <w:tcPr>
            <w:tcW w:w="921"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1820</w:t>
            </w:r>
          </w:p>
        </w:tc>
        <w:tc>
          <w:tcPr>
            <w:tcW w:w="1418"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Москва </w:t>
            </w:r>
          </w:p>
        </w:tc>
        <w:tc>
          <w:tcPr>
            <w:tcW w:w="932" w:type="dxa"/>
            <w:tcBorders>
              <w:top w:val="nil"/>
              <w:left w:val="nil"/>
              <w:bottom w:val="single" w:sz="4" w:space="0" w:color="auto"/>
              <w:right w:val="single" w:sz="4" w:space="0" w:color="auto"/>
            </w:tcBorders>
            <w:vAlign w:val="bottom"/>
          </w:tcPr>
          <w:p w:rsidR="00A77A97" w:rsidRPr="006A6DB5" w:rsidRDefault="00A77A97" w:rsidP="006A6DB5">
            <w:pPr>
              <w:rPr>
                <w:bCs/>
                <w:sz w:val="20"/>
                <w:szCs w:val="20"/>
                <w:lang w:eastAsia="ru-RU"/>
              </w:rPr>
            </w:pPr>
            <w:r w:rsidRPr="006A6DB5">
              <w:rPr>
                <w:bCs/>
                <w:sz w:val="20"/>
                <w:szCs w:val="20"/>
                <w:lang w:eastAsia="ru-RU"/>
              </w:rPr>
              <w:t>28</w:t>
            </w:r>
          </w:p>
        </w:tc>
        <w:tc>
          <w:tcPr>
            <w:tcW w:w="910"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350 825,00</w:t>
            </w:r>
          </w:p>
        </w:tc>
        <w:tc>
          <w:tcPr>
            <w:tcW w:w="588"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0,88</w:t>
            </w:r>
          </w:p>
        </w:tc>
        <w:tc>
          <w:tcPr>
            <w:tcW w:w="1113" w:type="dxa"/>
            <w:gridSpan w:val="3"/>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311 968,00</w:t>
            </w:r>
          </w:p>
        </w:tc>
        <w:tc>
          <w:tcPr>
            <w:tcW w:w="588"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0,80</w:t>
            </w:r>
          </w:p>
        </w:tc>
        <w:tc>
          <w:tcPr>
            <w:tcW w:w="560"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112,46</w:t>
            </w:r>
          </w:p>
        </w:tc>
      </w:tr>
      <w:tr w:rsidR="00A77A97" w:rsidRPr="006A6DB5" w:rsidTr="006A6DB5">
        <w:trPr>
          <w:trHeight w:val="255"/>
          <w:jc w:val="center"/>
        </w:trPr>
        <w:tc>
          <w:tcPr>
            <w:tcW w:w="339" w:type="dxa"/>
            <w:tcBorders>
              <w:top w:val="nil"/>
              <w:left w:val="single" w:sz="4" w:space="0" w:color="auto"/>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32</w:t>
            </w:r>
          </w:p>
        </w:tc>
        <w:tc>
          <w:tcPr>
            <w:tcW w:w="2197"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 РЕГИОНАЛЬНЫЙ АЛЬЯНС</w:t>
            </w:r>
          </w:p>
        </w:tc>
        <w:tc>
          <w:tcPr>
            <w:tcW w:w="921"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2923</w:t>
            </w:r>
          </w:p>
        </w:tc>
        <w:tc>
          <w:tcPr>
            <w:tcW w:w="1418"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Москва </w:t>
            </w:r>
          </w:p>
        </w:tc>
        <w:tc>
          <w:tcPr>
            <w:tcW w:w="932" w:type="dxa"/>
            <w:tcBorders>
              <w:top w:val="nil"/>
              <w:left w:val="nil"/>
              <w:bottom w:val="single" w:sz="4" w:space="0" w:color="auto"/>
              <w:right w:val="single" w:sz="4" w:space="0" w:color="auto"/>
            </w:tcBorders>
            <w:vAlign w:val="bottom"/>
          </w:tcPr>
          <w:p w:rsidR="00A77A97" w:rsidRPr="006A6DB5" w:rsidRDefault="00A77A97" w:rsidP="006A6DB5">
            <w:pPr>
              <w:rPr>
                <w:bCs/>
                <w:sz w:val="20"/>
                <w:szCs w:val="20"/>
                <w:lang w:eastAsia="ru-RU"/>
              </w:rPr>
            </w:pPr>
            <w:r w:rsidRPr="006A6DB5">
              <w:rPr>
                <w:bCs/>
                <w:sz w:val="20"/>
                <w:szCs w:val="20"/>
                <w:lang w:eastAsia="ru-RU"/>
              </w:rPr>
              <w:t>30</w:t>
            </w:r>
          </w:p>
        </w:tc>
        <w:tc>
          <w:tcPr>
            <w:tcW w:w="910"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287 249,00</w:t>
            </w:r>
          </w:p>
        </w:tc>
        <w:tc>
          <w:tcPr>
            <w:tcW w:w="588"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0,72</w:t>
            </w:r>
          </w:p>
        </w:tc>
        <w:tc>
          <w:tcPr>
            <w:tcW w:w="1113" w:type="dxa"/>
            <w:gridSpan w:val="3"/>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289 903,00</w:t>
            </w:r>
          </w:p>
        </w:tc>
        <w:tc>
          <w:tcPr>
            <w:tcW w:w="588"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0,74</w:t>
            </w:r>
          </w:p>
        </w:tc>
        <w:tc>
          <w:tcPr>
            <w:tcW w:w="560"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99,08</w:t>
            </w:r>
          </w:p>
        </w:tc>
      </w:tr>
      <w:tr w:rsidR="00A77A97" w:rsidRPr="006A6DB5" w:rsidTr="006A6DB5">
        <w:trPr>
          <w:trHeight w:val="255"/>
          <w:jc w:val="center"/>
        </w:trPr>
        <w:tc>
          <w:tcPr>
            <w:tcW w:w="339" w:type="dxa"/>
            <w:tcBorders>
              <w:top w:val="nil"/>
              <w:left w:val="single" w:sz="4" w:space="0" w:color="auto"/>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33</w:t>
            </w:r>
          </w:p>
        </w:tc>
        <w:tc>
          <w:tcPr>
            <w:tcW w:w="2197"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 ОРАНТА</w:t>
            </w:r>
          </w:p>
        </w:tc>
        <w:tc>
          <w:tcPr>
            <w:tcW w:w="921"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3028</w:t>
            </w:r>
          </w:p>
        </w:tc>
        <w:tc>
          <w:tcPr>
            <w:tcW w:w="1418"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Москва </w:t>
            </w:r>
          </w:p>
        </w:tc>
        <w:tc>
          <w:tcPr>
            <w:tcW w:w="932" w:type="dxa"/>
            <w:tcBorders>
              <w:top w:val="nil"/>
              <w:left w:val="nil"/>
              <w:bottom w:val="single" w:sz="4" w:space="0" w:color="auto"/>
              <w:right w:val="single" w:sz="4" w:space="0" w:color="auto"/>
            </w:tcBorders>
            <w:vAlign w:val="bottom"/>
          </w:tcPr>
          <w:p w:rsidR="00A77A97" w:rsidRPr="006A6DB5" w:rsidRDefault="00A77A97" w:rsidP="006A6DB5">
            <w:pPr>
              <w:rPr>
                <w:bCs/>
                <w:sz w:val="20"/>
                <w:szCs w:val="20"/>
                <w:lang w:eastAsia="ru-RU"/>
              </w:rPr>
            </w:pPr>
            <w:r w:rsidRPr="006A6DB5">
              <w:rPr>
                <w:bCs/>
                <w:sz w:val="20"/>
                <w:szCs w:val="20"/>
                <w:lang w:eastAsia="ru-RU"/>
              </w:rPr>
              <w:t>31</w:t>
            </w:r>
          </w:p>
        </w:tc>
        <w:tc>
          <w:tcPr>
            <w:tcW w:w="910"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265 920,00</w:t>
            </w:r>
          </w:p>
        </w:tc>
        <w:tc>
          <w:tcPr>
            <w:tcW w:w="588"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0,67</w:t>
            </w:r>
          </w:p>
        </w:tc>
        <w:tc>
          <w:tcPr>
            <w:tcW w:w="1113" w:type="dxa"/>
            <w:gridSpan w:val="3"/>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317 140,00</w:t>
            </w:r>
          </w:p>
        </w:tc>
        <w:tc>
          <w:tcPr>
            <w:tcW w:w="588"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0,81</w:t>
            </w:r>
          </w:p>
        </w:tc>
        <w:tc>
          <w:tcPr>
            <w:tcW w:w="560"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83,85</w:t>
            </w:r>
          </w:p>
        </w:tc>
      </w:tr>
      <w:tr w:rsidR="00A77A97" w:rsidRPr="006A6DB5" w:rsidTr="006A6DB5">
        <w:trPr>
          <w:trHeight w:val="255"/>
          <w:jc w:val="center"/>
        </w:trPr>
        <w:tc>
          <w:tcPr>
            <w:tcW w:w="339" w:type="dxa"/>
            <w:tcBorders>
              <w:top w:val="nil"/>
              <w:left w:val="single" w:sz="4" w:space="0" w:color="auto"/>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34</w:t>
            </w:r>
          </w:p>
        </w:tc>
        <w:tc>
          <w:tcPr>
            <w:tcW w:w="2197"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 САК ЭНЕРГОГАРАНТ</w:t>
            </w:r>
          </w:p>
        </w:tc>
        <w:tc>
          <w:tcPr>
            <w:tcW w:w="921"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1834</w:t>
            </w:r>
          </w:p>
        </w:tc>
        <w:tc>
          <w:tcPr>
            <w:tcW w:w="1418"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Москва </w:t>
            </w:r>
          </w:p>
        </w:tc>
        <w:tc>
          <w:tcPr>
            <w:tcW w:w="932" w:type="dxa"/>
            <w:tcBorders>
              <w:top w:val="nil"/>
              <w:left w:val="nil"/>
              <w:bottom w:val="single" w:sz="4" w:space="0" w:color="auto"/>
              <w:right w:val="single" w:sz="4" w:space="0" w:color="auto"/>
            </w:tcBorders>
            <w:vAlign w:val="bottom"/>
          </w:tcPr>
          <w:p w:rsidR="00A77A97" w:rsidRPr="006A6DB5" w:rsidRDefault="00A77A97" w:rsidP="006A6DB5">
            <w:pPr>
              <w:rPr>
                <w:bCs/>
                <w:sz w:val="20"/>
                <w:szCs w:val="20"/>
                <w:lang w:eastAsia="ru-RU"/>
              </w:rPr>
            </w:pPr>
            <w:r w:rsidRPr="006A6DB5">
              <w:rPr>
                <w:bCs/>
                <w:sz w:val="20"/>
                <w:szCs w:val="20"/>
                <w:lang w:eastAsia="ru-RU"/>
              </w:rPr>
              <w:t>32</w:t>
            </w:r>
          </w:p>
        </w:tc>
        <w:tc>
          <w:tcPr>
            <w:tcW w:w="910"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265 269,00</w:t>
            </w:r>
          </w:p>
        </w:tc>
        <w:tc>
          <w:tcPr>
            <w:tcW w:w="588"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0,67</w:t>
            </w:r>
          </w:p>
        </w:tc>
        <w:tc>
          <w:tcPr>
            <w:tcW w:w="1113" w:type="dxa"/>
            <w:gridSpan w:val="3"/>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240 413,00</w:t>
            </w:r>
          </w:p>
        </w:tc>
        <w:tc>
          <w:tcPr>
            <w:tcW w:w="588"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0,61</w:t>
            </w:r>
          </w:p>
        </w:tc>
        <w:tc>
          <w:tcPr>
            <w:tcW w:w="560"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110,34</w:t>
            </w:r>
          </w:p>
        </w:tc>
      </w:tr>
      <w:tr w:rsidR="00A77A97" w:rsidRPr="006A6DB5" w:rsidTr="006A6DB5">
        <w:trPr>
          <w:trHeight w:val="255"/>
          <w:jc w:val="center"/>
        </w:trPr>
        <w:tc>
          <w:tcPr>
            <w:tcW w:w="339" w:type="dxa"/>
            <w:tcBorders>
              <w:top w:val="nil"/>
              <w:left w:val="single" w:sz="4" w:space="0" w:color="auto"/>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35</w:t>
            </w:r>
          </w:p>
        </w:tc>
        <w:tc>
          <w:tcPr>
            <w:tcW w:w="2197"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 ЖАСО</w:t>
            </w:r>
          </w:p>
        </w:tc>
        <w:tc>
          <w:tcPr>
            <w:tcW w:w="921"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0263</w:t>
            </w:r>
          </w:p>
        </w:tc>
        <w:tc>
          <w:tcPr>
            <w:tcW w:w="1418"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Москва </w:t>
            </w:r>
          </w:p>
        </w:tc>
        <w:tc>
          <w:tcPr>
            <w:tcW w:w="932" w:type="dxa"/>
            <w:tcBorders>
              <w:top w:val="nil"/>
              <w:left w:val="nil"/>
              <w:bottom w:val="single" w:sz="4" w:space="0" w:color="auto"/>
              <w:right w:val="single" w:sz="4" w:space="0" w:color="auto"/>
            </w:tcBorders>
            <w:vAlign w:val="bottom"/>
          </w:tcPr>
          <w:p w:rsidR="00A77A97" w:rsidRPr="006A6DB5" w:rsidRDefault="00A77A97" w:rsidP="006A6DB5">
            <w:pPr>
              <w:rPr>
                <w:bCs/>
                <w:sz w:val="20"/>
                <w:szCs w:val="20"/>
                <w:lang w:eastAsia="ru-RU"/>
              </w:rPr>
            </w:pPr>
            <w:r w:rsidRPr="006A6DB5">
              <w:rPr>
                <w:bCs/>
                <w:sz w:val="20"/>
                <w:szCs w:val="20"/>
                <w:lang w:eastAsia="ru-RU"/>
              </w:rPr>
              <w:t>33</w:t>
            </w:r>
          </w:p>
        </w:tc>
        <w:tc>
          <w:tcPr>
            <w:tcW w:w="910"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263 420,00</w:t>
            </w:r>
          </w:p>
        </w:tc>
        <w:tc>
          <w:tcPr>
            <w:tcW w:w="588"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0,66</w:t>
            </w:r>
          </w:p>
        </w:tc>
        <w:tc>
          <w:tcPr>
            <w:tcW w:w="1113" w:type="dxa"/>
            <w:gridSpan w:val="3"/>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206 249,00</w:t>
            </w:r>
          </w:p>
        </w:tc>
        <w:tc>
          <w:tcPr>
            <w:tcW w:w="588"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0,53</w:t>
            </w:r>
          </w:p>
        </w:tc>
        <w:tc>
          <w:tcPr>
            <w:tcW w:w="560"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127,72</w:t>
            </w:r>
          </w:p>
        </w:tc>
      </w:tr>
      <w:tr w:rsidR="00A77A97" w:rsidRPr="006A6DB5" w:rsidTr="006A6DB5">
        <w:trPr>
          <w:trHeight w:val="255"/>
          <w:jc w:val="center"/>
        </w:trPr>
        <w:tc>
          <w:tcPr>
            <w:tcW w:w="339" w:type="dxa"/>
            <w:tcBorders>
              <w:top w:val="nil"/>
              <w:left w:val="single" w:sz="4" w:space="0" w:color="auto"/>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36</w:t>
            </w:r>
          </w:p>
        </w:tc>
        <w:tc>
          <w:tcPr>
            <w:tcW w:w="2197"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 РОССТРАХ</w:t>
            </w:r>
          </w:p>
        </w:tc>
        <w:tc>
          <w:tcPr>
            <w:tcW w:w="921"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1517</w:t>
            </w:r>
          </w:p>
        </w:tc>
        <w:tc>
          <w:tcPr>
            <w:tcW w:w="1418"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Москва </w:t>
            </w:r>
          </w:p>
        </w:tc>
        <w:tc>
          <w:tcPr>
            <w:tcW w:w="932" w:type="dxa"/>
            <w:tcBorders>
              <w:top w:val="nil"/>
              <w:left w:val="nil"/>
              <w:bottom w:val="single" w:sz="4" w:space="0" w:color="auto"/>
              <w:right w:val="single" w:sz="4" w:space="0" w:color="auto"/>
            </w:tcBorders>
            <w:vAlign w:val="bottom"/>
          </w:tcPr>
          <w:p w:rsidR="00A77A97" w:rsidRPr="006A6DB5" w:rsidRDefault="00A77A97" w:rsidP="006A6DB5">
            <w:pPr>
              <w:rPr>
                <w:bCs/>
                <w:sz w:val="20"/>
                <w:szCs w:val="20"/>
                <w:lang w:eastAsia="ru-RU"/>
              </w:rPr>
            </w:pPr>
            <w:r w:rsidRPr="006A6DB5">
              <w:rPr>
                <w:bCs/>
                <w:sz w:val="20"/>
                <w:szCs w:val="20"/>
                <w:lang w:eastAsia="ru-RU"/>
              </w:rPr>
              <w:t>34</w:t>
            </w:r>
          </w:p>
        </w:tc>
        <w:tc>
          <w:tcPr>
            <w:tcW w:w="910"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260 817,00</w:t>
            </w:r>
          </w:p>
        </w:tc>
        <w:tc>
          <w:tcPr>
            <w:tcW w:w="588"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0,65</w:t>
            </w:r>
          </w:p>
        </w:tc>
        <w:tc>
          <w:tcPr>
            <w:tcW w:w="1113" w:type="dxa"/>
            <w:gridSpan w:val="3"/>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231 338,00</w:t>
            </w:r>
          </w:p>
        </w:tc>
        <w:tc>
          <w:tcPr>
            <w:tcW w:w="588"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0,59</w:t>
            </w:r>
          </w:p>
        </w:tc>
        <w:tc>
          <w:tcPr>
            <w:tcW w:w="560"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112,74</w:t>
            </w:r>
          </w:p>
        </w:tc>
      </w:tr>
      <w:tr w:rsidR="00A77A97" w:rsidRPr="006A6DB5" w:rsidTr="006A6DB5">
        <w:trPr>
          <w:trHeight w:val="255"/>
          <w:jc w:val="center"/>
        </w:trPr>
        <w:tc>
          <w:tcPr>
            <w:tcW w:w="339" w:type="dxa"/>
            <w:tcBorders>
              <w:top w:val="nil"/>
              <w:left w:val="single" w:sz="4" w:space="0" w:color="auto"/>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37</w:t>
            </w:r>
          </w:p>
        </w:tc>
        <w:tc>
          <w:tcPr>
            <w:tcW w:w="2197"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 ЛК-СИТИ</w:t>
            </w:r>
          </w:p>
        </w:tc>
        <w:tc>
          <w:tcPr>
            <w:tcW w:w="921"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0892</w:t>
            </w:r>
          </w:p>
        </w:tc>
        <w:tc>
          <w:tcPr>
            <w:tcW w:w="1418"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Москва </w:t>
            </w:r>
          </w:p>
        </w:tc>
        <w:tc>
          <w:tcPr>
            <w:tcW w:w="932" w:type="dxa"/>
            <w:tcBorders>
              <w:top w:val="nil"/>
              <w:left w:val="nil"/>
              <w:bottom w:val="single" w:sz="4" w:space="0" w:color="auto"/>
              <w:right w:val="single" w:sz="4" w:space="0" w:color="auto"/>
            </w:tcBorders>
            <w:vAlign w:val="bottom"/>
          </w:tcPr>
          <w:p w:rsidR="00A77A97" w:rsidRPr="006A6DB5" w:rsidRDefault="00A77A97" w:rsidP="006A6DB5">
            <w:pPr>
              <w:rPr>
                <w:bCs/>
                <w:sz w:val="20"/>
                <w:szCs w:val="20"/>
                <w:lang w:eastAsia="ru-RU"/>
              </w:rPr>
            </w:pPr>
            <w:r w:rsidRPr="006A6DB5">
              <w:rPr>
                <w:bCs/>
                <w:sz w:val="20"/>
                <w:szCs w:val="20"/>
                <w:lang w:eastAsia="ru-RU"/>
              </w:rPr>
              <w:t>35</w:t>
            </w:r>
          </w:p>
        </w:tc>
        <w:tc>
          <w:tcPr>
            <w:tcW w:w="910"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249 311,00</w:t>
            </w:r>
          </w:p>
        </w:tc>
        <w:tc>
          <w:tcPr>
            <w:tcW w:w="588"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0,63</w:t>
            </w:r>
          </w:p>
        </w:tc>
        <w:tc>
          <w:tcPr>
            <w:tcW w:w="1113" w:type="dxa"/>
            <w:gridSpan w:val="3"/>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129 291,00</w:t>
            </w:r>
          </w:p>
        </w:tc>
        <w:tc>
          <w:tcPr>
            <w:tcW w:w="588"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0,33</w:t>
            </w:r>
          </w:p>
        </w:tc>
        <w:tc>
          <w:tcPr>
            <w:tcW w:w="560"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192,83</w:t>
            </w:r>
          </w:p>
        </w:tc>
      </w:tr>
      <w:tr w:rsidR="00A77A97" w:rsidRPr="006A6DB5" w:rsidTr="006A6DB5">
        <w:trPr>
          <w:trHeight w:val="255"/>
          <w:jc w:val="center"/>
        </w:trPr>
        <w:tc>
          <w:tcPr>
            <w:tcW w:w="339" w:type="dxa"/>
            <w:tcBorders>
              <w:top w:val="nil"/>
              <w:left w:val="single" w:sz="4" w:space="0" w:color="auto"/>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38</w:t>
            </w:r>
          </w:p>
        </w:tc>
        <w:tc>
          <w:tcPr>
            <w:tcW w:w="2197"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 МЕГАРУСС-Д</w:t>
            </w:r>
          </w:p>
        </w:tc>
        <w:tc>
          <w:tcPr>
            <w:tcW w:w="921"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2877</w:t>
            </w:r>
          </w:p>
        </w:tc>
        <w:tc>
          <w:tcPr>
            <w:tcW w:w="1418"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Москва </w:t>
            </w:r>
          </w:p>
        </w:tc>
        <w:tc>
          <w:tcPr>
            <w:tcW w:w="932" w:type="dxa"/>
            <w:tcBorders>
              <w:top w:val="nil"/>
              <w:left w:val="nil"/>
              <w:bottom w:val="single" w:sz="4" w:space="0" w:color="auto"/>
              <w:right w:val="single" w:sz="4" w:space="0" w:color="auto"/>
            </w:tcBorders>
            <w:vAlign w:val="bottom"/>
          </w:tcPr>
          <w:p w:rsidR="00A77A97" w:rsidRPr="006A6DB5" w:rsidRDefault="00A77A97" w:rsidP="006A6DB5">
            <w:pPr>
              <w:rPr>
                <w:bCs/>
                <w:sz w:val="20"/>
                <w:szCs w:val="20"/>
                <w:lang w:eastAsia="ru-RU"/>
              </w:rPr>
            </w:pPr>
            <w:r w:rsidRPr="006A6DB5">
              <w:rPr>
                <w:bCs/>
                <w:sz w:val="20"/>
                <w:szCs w:val="20"/>
                <w:lang w:eastAsia="ru-RU"/>
              </w:rPr>
              <w:t>36</w:t>
            </w:r>
          </w:p>
        </w:tc>
        <w:tc>
          <w:tcPr>
            <w:tcW w:w="910"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237 697,00</w:t>
            </w:r>
          </w:p>
        </w:tc>
        <w:tc>
          <w:tcPr>
            <w:tcW w:w="588"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0,60</w:t>
            </w:r>
          </w:p>
        </w:tc>
        <w:tc>
          <w:tcPr>
            <w:tcW w:w="1113" w:type="dxa"/>
            <w:gridSpan w:val="3"/>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318 202,00</w:t>
            </w:r>
          </w:p>
        </w:tc>
        <w:tc>
          <w:tcPr>
            <w:tcW w:w="588"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0,81</w:t>
            </w:r>
          </w:p>
        </w:tc>
        <w:tc>
          <w:tcPr>
            <w:tcW w:w="560"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74,70</w:t>
            </w:r>
          </w:p>
        </w:tc>
      </w:tr>
      <w:tr w:rsidR="00A77A97" w:rsidRPr="006A6DB5" w:rsidTr="006A6DB5">
        <w:trPr>
          <w:trHeight w:val="255"/>
          <w:jc w:val="center"/>
        </w:trPr>
        <w:tc>
          <w:tcPr>
            <w:tcW w:w="339" w:type="dxa"/>
            <w:tcBorders>
              <w:top w:val="nil"/>
              <w:left w:val="single" w:sz="4" w:space="0" w:color="auto"/>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39</w:t>
            </w:r>
          </w:p>
        </w:tc>
        <w:tc>
          <w:tcPr>
            <w:tcW w:w="2197"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 ГОРСТРАХ</w:t>
            </w:r>
          </w:p>
        </w:tc>
        <w:tc>
          <w:tcPr>
            <w:tcW w:w="921"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1489</w:t>
            </w:r>
          </w:p>
        </w:tc>
        <w:tc>
          <w:tcPr>
            <w:tcW w:w="1418"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Москва </w:t>
            </w:r>
          </w:p>
        </w:tc>
        <w:tc>
          <w:tcPr>
            <w:tcW w:w="932" w:type="dxa"/>
            <w:tcBorders>
              <w:top w:val="nil"/>
              <w:left w:val="nil"/>
              <w:bottom w:val="single" w:sz="4" w:space="0" w:color="auto"/>
              <w:right w:val="single" w:sz="4" w:space="0" w:color="auto"/>
            </w:tcBorders>
            <w:vAlign w:val="bottom"/>
          </w:tcPr>
          <w:p w:rsidR="00A77A97" w:rsidRPr="006A6DB5" w:rsidRDefault="00A77A97" w:rsidP="006A6DB5">
            <w:pPr>
              <w:rPr>
                <w:bCs/>
                <w:sz w:val="20"/>
                <w:szCs w:val="20"/>
                <w:lang w:eastAsia="ru-RU"/>
              </w:rPr>
            </w:pPr>
            <w:r w:rsidRPr="006A6DB5">
              <w:rPr>
                <w:bCs/>
                <w:sz w:val="20"/>
                <w:szCs w:val="20"/>
                <w:lang w:eastAsia="ru-RU"/>
              </w:rPr>
              <w:t>37</w:t>
            </w:r>
          </w:p>
        </w:tc>
        <w:tc>
          <w:tcPr>
            <w:tcW w:w="910"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234 164,00</w:t>
            </w:r>
          </w:p>
        </w:tc>
        <w:tc>
          <w:tcPr>
            <w:tcW w:w="588"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0,59</w:t>
            </w:r>
          </w:p>
        </w:tc>
        <w:tc>
          <w:tcPr>
            <w:tcW w:w="1113" w:type="dxa"/>
            <w:gridSpan w:val="3"/>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166 933,00</w:t>
            </w:r>
          </w:p>
        </w:tc>
        <w:tc>
          <w:tcPr>
            <w:tcW w:w="588"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0,43</w:t>
            </w:r>
          </w:p>
        </w:tc>
        <w:tc>
          <w:tcPr>
            <w:tcW w:w="560"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140,27</w:t>
            </w:r>
          </w:p>
        </w:tc>
      </w:tr>
      <w:tr w:rsidR="00A77A97" w:rsidRPr="006A6DB5" w:rsidTr="006A6DB5">
        <w:trPr>
          <w:trHeight w:val="510"/>
          <w:jc w:val="center"/>
        </w:trPr>
        <w:tc>
          <w:tcPr>
            <w:tcW w:w="339" w:type="dxa"/>
            <w:tcBorders>
              <w:top w:val="nil"/>
              <w:left w:val="single" w:sz="4" w:space="0" w:color="auto"/>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40</w:t>
            </w:r>
          </w:p>
        </w:tc>
        <w:tc>
          <w:tcPr>
            <w:tcW w:w="2197"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 НСГ</w:t>
            </w:r>
          </w:p>
        </w:tc>
        <w:tc>
          <w:tcPr>
            <w:tcW w:w="921"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1826</w:t>
            </w:r>
          </w:p>
        </w:tc>
        <w:tc>
          <w:tcPr>
            <w:tcW w:w="1418"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Московская область</w:t>
            </w:r>
          </w:p>
        </w:tc>
        <w:tc>
          <w:tcPr>
            <w:tcW w:w="932" w:type="dxa"/>
            <w:tcBorders>
              <w:top w:val="nil"/>
              <w:left w:val="nil"/>
              <w:bottom w:val="single" w:sz="4" w:space="0" w:color="auto"/>
              <w:right w:val="single" w:sz="4" w:space="0" w:color="auto"/>
            </w:tcBorders>
            <w:vAlign w:val="bottom"/>
          </w:tcPr>
          <w:p w:rsidR="00A77A97" w:rsidRPr="006A6DB5" w:rsidRDefault="00A77A97" w:rsidP="006A6DB5">
            <w:pPr>
              <w:rPr>
                <w:bCs/>
                <w:sz w:val="20"/>
                <w:szCs w:val="20"/>
                <w:lang w:eastAsia="ru-RU"/>
              </w:rPr>
            </w:pPr>
            <w:r w:rsidRPr="006A6DB5">
              <w:rPr>
                <w:bCs/>
                <w:sz w:val="20"/>
                <w:szCs w:val="20"/>
                <w:lang w:eastAsia="ru-RU"/>
              </w:rPr>
              <w:t>39</w:t>
            </w:r>
          </w:p>
        </w:tc>
        <w:tc>
          <w:tcPr>
            <w:tcW w:w="910"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217 507,00</w:t>
            </w:r>
          </w:p>
        </w:tc>
        <w:tc>
          <w:tcPr>
            <w:tcW w:w="588"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0,55</w:t>
            </w:r>
          </w:p>
        </w:tc>
        <w:tc>
          <w:tcPr>
            <w:tcW w:w="1113" w:type="dxa"/>
            <w:gridSpan w:val="3"/>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244 653,00</w:t>
            </w:r>
          </w:p>
        </w:tc>
        <w:tc>
          <w:tcPr>
            <w:tcW w:w="588"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0,62</w:t>
            </w:r>
          </w:p>
        </w:tc>
        <w:tc>
          <w:tcPr>
            <w:tcW w:w="560"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88,90</w:t>
            </w:r>
          </w:p>
        </w:tc>
      </w:tr>
      <w:tr w:rsidR="00A77A97" w:rsidRPr="006A6DB5" w:rsidTr="006A6DB5">
        <w:trPr>
          <w:trHeight w:val="255"/>
          <w:jc w:val="center"/>
        </w:trPr>
        <w:tc>
          <w:tcPr>
            <w:tcW w:w="339" w:type="dxa"/>
            <w:tcBorders>
              <w:top w:val="nil"/>
              <w:left w:val="single" w:sz="4" w:space="0" w:color="auto"/>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41</w:t>
            </w:r>
          </w:p>
        </w:tc>
        <w:tc>
          <w:tcPr>
            <w:tcW w:w="2197"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 АРБАТ</w:t>
            </w:r>
          </w:p>
        </w:tc>
        <w:tc>
          <w:tcPr>
            <w:tcW w:w="921"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3670</w:t>
            </w:r>
          </w:p>
        </w:tc>
        <w:tc>
          <w:tcPr>
            <w:tcW w:w="1418"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Москва </w:t>
            </w:r>
          </w:p>
        </w:tc>
        <w:tc>
          <w:tcPr>
            <w:tcW w:w="932" w:type="dxa"/>
            <w:tcBorders>
              <w:top w:val="nil"/>
              <w:left w:val="nil"/>
              <w:bottom w:val="single" w:sz="4" w:space="0" w:color="auto"/>
              <w:right w:val="single" w:sz="4" w:space="0" w:color="auto"/>
            </w:tcBorders>
            <w:vAlign w:val="bottom"/>
          </w:tcPr>
          <w:p w:rsidR="00A77A97" w:rsidRPr="006A6DB5" w:rsidRDefault="00A77A97" w:rsidP="006A6DB5">
            <w:pPr>
              <w:rPr>
                <w:bCs/>
                <w:sz w:val="20"/>
                <w:szCs w:val="20"/>
                <w:lang w:eastAsia="ru-RU"/>
              </w:rPr>
            </w:pPr>
            <w:r w:rsidRPr="006A6DB5">
              <w:rPr>
                <w:bCs/>
                <w:sz w:val="20"/>
                <w:szCs w:val="20"/>
                <w:lang w:eastAsia="ru-RU"/>
              </w:rPr>
              <w:t>40</w:t>
            </w:r>
          </w:p>
        </w:tc>
        <w:tc>
          <w:tcPr>
            <w:tcW w:w="910"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216 527,00</w:t>
            </w:r>
          </w:p>
        </w:tc>
        <w:tc>
          <w:tcPr>
            <w:tcW w:w="588"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0,54</w:t>
            </w:r>
          </w:p>
        </w:tc>
        <w:tc>
          <w:tcPr>
            <w:tcW w:w="1113" w:type="dxa"/>
            <w:gridSpan w:val="3"/>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89 522,00</w:t>
            </w:r>
          </w:p>
        </w:tc>
        <w:tc>
          <w:tcPr>
            <w:tcW w:w="588"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0,23</w:t>
            </w:r>
          </w:p>
        </w:tc>
        <w:tc>
          <w:tcPr>
            <w:tcW w:w="560"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241,87</w:t>
            </w:r>
          </w:p>
        </w:tc>
      </w:tr>
      <w:tr w:rsidR="00A77A97" w:rsidRPr="006A6DB5" w:rsidTr="006A6DB5">
        <w:trPr>
          <w:trHeight w:val="255"/>
          <w:jc w:val="center"/>
        </w:trPr>
        <w:tc>
          <w:tcPr>
            <w:tcW w:w="339" w:type="dxa"/>
            <w:tcBorders>
              <w:top w:val="nil"/>
              <w:left w:val="single" w:sz="4" w:space="0" w:color="auto"/>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42</w:t>
            </w:r>
          </w:p>
        </w:tc>
        <w:tc>
          <w:tcPr>
            <w:tcW w:w="2197"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 РОСТРА</w:t>
            </w:r>
          </w:p>
        </w:tc>
        <w:tc>
          <w:tcPr>
            <w:tcW w:w="921"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3647</w:t>
            </w:r>
          </w:p>
        </w:tc>
        <w:tc>
          <w:tcPr>
            <w:tcW w:w="1418"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Москва </w:t>
            </w:r>
          </w:p>
        </w:tc>
        <w:tc>
          <w:tcPr>
            <w:tcW w:w="932" w:type="dxa"/>
            <w:tcBorders>
              <w:top w:val="nil"/>
              <w:left w:val="nil"/>
              <w:bottom w:val="single" w:sz="4" w:space="0" w:color="auto"/>
              <w:right w:val="single" w:sz="4" w:space="0" w:color="auto"/>
            </w:tcBorders>
            <w:vAlign w:val="bottom"/>
          </w:tcPr>
          <w:p w:rsidR="00A77A97" w:rsidRPr="006A6DB5" w:rsidRDefault="00A77A97" w:rsidP="006A6DB5">
            <w:pPr>
              <w:rPr>
                <w:bCs/>
                <w:sz w:val="20"/>
                <w:szCs w:val="20"/>
                <w:lang w:eastAsia="ru-RU"/>
              </w:rPr>
            </w:pPr>
            <w:r w:rsidRPr="006A6DB5">
              <w:rPr>
                <w:bCs/>
                <w:sz w:val="20"/>
                <w:szCs w:val="20"/>
                <w:lang w:eastAsia="ru-RU"/>
              </w:rPr>
              <w:t>41</w:t>
            </w:r>
          </w:p>
        </w:tc>
        <w:tc>
          <w:tcPr>
            <w:tcW w:w="910"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214 142,00</w:t>
            </w:r>
          </w:p>
        </w:tc>
        <w:tc>
          <w:tcPr>
            <w:tcW w:w="588"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0,54</w:t>
            </w:r>
          </w:p>
        </w:tc>
        <w:tc>
          <w:tcPr>
            <w:tcW w:w="1113" w:type="dxa"/>
            <w:gridSpan w:val="3"/>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30 246,00</w:t>
            </w:r>
          </w:p>
        </w:tc>
        <w:tc>
          <w:tcPr>
            <w:tcW w:w="588"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0,08</w:t>
            </w:r>
          </w:p>
        </w:tc>
        <w:tc>
          <w:tcPr>
            <w:tcW w:w="560"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708,00</w:t>
            </w:r>
          </w:p>
        </w:tc>
      </w:tr>
      <w:tr w:rsidR="00A77A97" w:rsidRPr="006A6DB5" w:rsidTr="006A6DB5">
        <w:trPr>
          <w:trHeight w:val="255"/>
          <w:jc w:val="center"/>
        </w:trPr>
        <w:tc>
          <w:tcPr>
            <w:tcW w:w="339" w:type="dxa"/>
            <w:tcBorders>
              <w:top w:val="nil"/>
              <w:left w:val="single" w:sz="4" w:space="0" w:color="auto"/>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43</w:t>
            </w:r>
          </w:p>
        </w:tc>
        <w:tc>
          <w:tcPr>
            <w:tcW w:w="2197"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 РУССКИЕ СТРАХОВЫЕ ТРАДИЦИИ</w:t>
            </w:r>
          </w:p>
        </w:tc>
        <w:tc>
          <w:tcPr>
            <w:tcW w:w="921"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2567</w:t>
            </w:r>
          </w:p>
        </w:tc>
        <w:tc>
          <w:tcPr>
            <w:tcW w:w="1418"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Москва </w:t>
            </w:r>
          </w:p>
        </w:tc>
        <w:tc>
          <w:tcPr>
            <w:tcW w:w="932" w:type="dxa"/>
            <w:tcBorders>
              <w:top w:val="nil"/>
              <w:left w:val="nil"/>
              <w:bottom w:val="single" w:sz="4" w:space="0" w:color="auto"/>
              <w:right w:val="single" w:sz="4" w:space="0" w:color="auto"/>
            </w:tcBorders>
            <w:vAlign w:val="bottom"/>
          </w:tcPr>
          <w:p w:rsidR="00A77A97" w:rsidRPr="006A6DB5" w:rsidRDefault="00A77A97" w:rsidP="006A6DB5">
            <w:pPr>
              <w:rPr>
                <w:bCs/>
                <w:sz w:val="20"/>
                <w:szCs w:val="20"/>
                <w:lang w:eastAsia="ru-RU"/>
              </w:rPr>
            </w:pPr>
            <w:r w:rsidRPr="006A6DB5">
              <w:rPr>
                <w:bCs/>
                <w:sz w:val="20"/>
                <w:szCs w:val="20"/>
                <w:lang w:eastAsia="ru-RU"/>
              </w:rPr>
              <w:t>42</w:t>
            </w:r>
          </w:p>
        </w:tc>
        <w:tc>
          <w:tcPr>
            <w:tcW w:w="910"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198 722,00</w:t>
            </w:r>
          </w:p>
        </w:tc>
        <w:tc>
          <w:tcPr>
            <w:tcW w:w="588"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0,50</w:t>
            </w:r>
          </w:p>
        </w:tc>
        <w:tc>
          <w:tcPr>
            <w:tcW w:w="1113" w:type="dxa"/>
            <w:gridSpan w:val="3"/>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52 856,00</w:t>
            </w:r>
          </w:p>
        </w:tc>
        <w:tc>
          <w:tcPr>
            <w:tcW w:w="588"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0,13</w:t>
            </w:r>
          </w:p>
        </w:tc>
        <w:tc>
          <w:tcPr>
            <w:tcW w:w="560"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375,97</w:t>
            </w:r>
          </w:p>
        </w:tc>
      </w:tr>
      <w:tr w:rsidR="00A77A97" w:rsidRPr="006A6DB5" w:rsidTr="006A6DB5">
        <w:trPr>
          <w:trHeight w:val="510"/>
          <w:jc w:val="center"/>
        </w:trPr>
        <w:tc>
          <w:tcPr>
            <w:tcW w:w="339" w:type="dxa"/>
            <w:tcBorders>
              <w:top w:val="nil"/>
              <w:left w:val="single" w:sz="4" w:space="0" w:color="auto"/>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44</w:t>
            </w:r>
          </w:p>
        </w:tc>
        <w:tc>
          <w:tcPr>
            <w:tcW w:w="2197"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 ГСКК</w:t>
            </w:r>
          </w:p>
        </w:tc>
        <w:tc>
          <w:tcPr>
            <w:tcW w:w="921"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2353</w:t>
            </w:r>
          </w:p>
        </w:tc>
        <w:tc>
          <w:tcPr>
            <w:tcW w:w="1418"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Кемеровская область</w:t>
            </w:r>
          </w:p>
        </w:tc>
        <w:tc>
          <w:tcPr>
            <w:tcW w:w="932" w:type="dxa"/>
            <w:tcBorders>
              <w:top w:val="nil"/>
              <w:left w:val="nil"/>
              <w:bottom w:val="single" w:sz="4" w:space="0" w:color="auto"/>
              <w:right w:val="single" w:sz="4" w:space="0" w:color="auto"/>
            </w:tcBorders>
            <w:vAlign w:val="bottom"/>
          </w:tcPr>
          <w:p w:rsidR="00A77A97" w:rsidRPr="006A6DB5" w:rsidRDefault="00A77A97" w:rsidP="006A6DB5">
            <w:pPr>
              <w:rPr>
                <w:bCs/>
                <w:sz w:val="20"/>
                <w:szCs w:val="20"/>
                <w:lang w:eastAsia="ru-RU"/>
              </w:rPr>
            </w:pPr>
            <w:r w:rsidRPr="006A6DB5">
              <w:rPr>
                <w:bCs/>
                <w:sz w:val="20"/>
                <w:szCs w:val="20"/>
                <w:lang w:eastAsia="ru-RU"/>
              </w:rPr>
              <w:t>44</w:t>
            </w:r>
          </w:p>
        </w:tc>
        <w:tc>
          <w:tcPr>
            <w:tcW w:w="910"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172 327,00</w:t>
            </w:r>
          </w:p>
        </w:tc>
        <w:tc>
          <w:tcPr>
            <w:tcW w:w="588"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0,43</w:t>
            </w:r>
          </w:p>
        </w:tc>
        <w:tc>
          <w:tcPr>
            <w:tcW w:w="1113" w:type="dxa"/>
            <w:gridSpan w:val="3"/>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150 387,00</w:t>
            </w:r>
          </w:p>
        </w:tc>
        <w:tc>
          <w:tcPr>
            <w:tcW w:w="588"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0,38</w:t>
            </w:r>
          </w:p>
        </w:tc>
        <w:tc>
          <w:tcPr>
            <w:tcW w:w="560"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114,59</w:t>
            </w:r>
          </w:p>
        </w:tc>
      </w:tr>
      <w:tr w:rsidR="00A77A97" w:rsidRPr="006A6DB5" w:rsidTr="006A6DB5">
        <w:trPr>
          <w:trHeight w:val="510"/>
          <w:jc w:val="center"/>
        </w:trPr>
        <w:tc>
          <w:tcPr>
            <w:tcW w:w="339" w:type="dxa"/>
            <w:tcBorders>
              <w:top w:val="nil"/>
              <w:left w:val="single" w:sz="4" w:space="0" w:color="auto"/>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45</w:t>
            </w:r>
          </w:p>
        </w:tc>
        <w:tc>
          <w:tcPr>
            <w:tcW w:w="2197"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ЗАЩИТА-НАХОДКА</w:t>
            </w:r>
          </w:p>
        </w:tc>
        <w:tc>
          <w:tcPr>
            <w:tcW w:w="921"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3174</w:t>
            </w:r>
          </w:p>
        </w:tc>
        <w:tc>
          <w:tcPr>
            <w:tcW w:w="1418"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Приморский край</w:t>
            </w:r>
          </w:p>
        </w:tc>
        <w:tc>
          <w:tcPr>
            <w:tcW w:w="932" w:type="dxa"/>
            <w:tcBorders>
              <w:top w:val="nil"/>
              <w:left w:val="nil"/>
              <w:bottom w:val="single" w:sz="4" w:space="0" w:color="auto"/>
              <w:right w:val="single" w:sz="4" w:space="0" w:color="auto"/>
            </w:tcBorders>
            <w:vAlign w:val="bottom"/>
          </w:tcPr>
          <w:p w:rsidR="00A77A97" w:rsidRPr="006A6DB5" w:rsidRDefault="00A77A97" w:rsidP="006A6DB5">
            <w:pPr>
              <w:rPr>
                <w:bCs/>
                <w:sz w:val="20"/>
                <w:szCs w:val="20"/>
                <w:lang w:eastAsia="ru-RU"/>
              </w:rPr>
            </w:pPr>
            <w:r w:rsidRPr="006A6DB5">
              <w:rPr>
                <w:bCs/>
                <w:sz w:val="20"/>
                <w:szCs w:val="20"/>
                <w:lang w:eastAsia="ru-RU"/>
              </w:rPr>
              <w:t>45</w:t>
            </w:r>
          </w:p>
        </w:tc>
        <w:tc>
          <w:tcPr>
            <w:tcW w:w="910"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169 089,00</w:t>
            </w:r>
          </w:p>
        </w:tc>
        <w:tc>
          <w:tcPr>
            <w:tcW w:w="588"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0,42</w:t>
            </w:r>
          </w:p>
        </w:tc>
        <w:tc>
          <w:tcPr>
            <w:tcW w:w="1113" w:type="dxa"/>
            <w:gridSpan w:val="3"/>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171 706,00</w:t>
            </w:r>
          </w:p>
        </w:tc>
        <w:tc>
          <w:tcPr>
            <w:tcW w:w="588"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0,44</w:t>
            </w:r>
          </w:p>
        </w:tc>
        <w:tc>
          <w:tcPr>
            <w:tcW w:w="560"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98,48</w:t>
            </w:r>
          </w:p>
        </w:tc>
      </w:tr>
      <w:tr w:rsidR="00A77A97" w:rsidRPr="006A6DB5" w:rsidTr="006A6DB5">
        <w:trPr>
          <w:trHeight w:val="255"/>
          <w:jc w:val="center"/>
        </w:trPr>
        <w:tc>
          <w:tcPr>
            <w:tcW w:w="339" w:type="dxa"/>
            <w:tcBorders>
              <w:top w:val="nil"/>
              <w:left w:val="single" w:sz="4" w:space="0" w:color="auto"/>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46</w:t>
            </w:r>
          </w:p>
        </w:tc>
        <w:tc>
          <w:tcPr>
            <w:tcW w:w="2197"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 РСТК</w:t>
            </w:r>
          </w:p>
        </w:tc>
        <w:tc>
          <w:tcPr>
            <w:tcW w:w="921"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1852</w:t>
            </w:r>
          </w:p>
        </w:tc>
        <w:tc>
          <w:tcPr>
            <w:tcW w:w="1418"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Москва </w:t>
            </w:r>
          </w:p>
        </w:tc>
        <w:tc>
          <w:tcPr>
            <w:tcW w:w="932" w:type="dxa"/>
            <w:tcBorders>
              <w:top w:val="nil"/>
              <w:left w:val="nil"/>
              <w:bottom w:val="single" w:sz="4" w:space="0" w:color="auto"/>
              <w:right w:val="single" w:sz="4" w:space="0" w:color="auto"/>
            </w:tcBorders>
            <w:vAlign w:val="bottom"/>
          </w:tcPr>
          <w:p w:rsidR="00A77A97" w:rsidRPr="006A6DB5" w:rsidRDefault="00A77A97" w:rsidP="006A6DB5">
            <w:pPr>
              <w:rPr>
                <w:bCs/>
                <w:sz w:val="20"/>
                <w:szCs w:val="20"/>
                <w:lang w:eastAsia="ru-RU"/>
              </w:rPr>
            </w:pPr>
            <w:r w:rsidRPr="006A6DB5">
              <w:rPr>
                <w:bCs/>
                <w:sz w:val="20"/>
                <w:szCs w:val="20"/>
                <w:lang w:eastAsia="ru-RU"/>
              </w:rPr>
              <w:t>46</w:t>
            </w:r>
          </w:p>
        </w:tc>
        <w:tc>
          <w:tcPr>
            <w:tcW w:w="910"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168 384,00</w:t>
            </w:r>
          </w:p>
        </w:tc>
        <w:tc>
          <w:tcPr>
            <w:tcW w:w="588"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0,42</w:t>
            </w:r>
          </w:p>
        </w:tc>
        <w:tc>
          <w:tcPr>
            <w:tcW w:w="1113" w:type="dxa"/>
            <w:gridSpan w:val="3"/>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163 313,00</w:t>
            </w:r>
          </w:p>
        </w:tc>
        <w:tc>
          <w:tcPr>
            <w:tcW w:w="588"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0,42</w:t>
            </w:r>
          </w:p>
        </w:tc>
        <w:tc>
          <w:tcPr>
            <w:tcW w:w="560"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103,11</w:t>
            </w:r>
          </w:p>
        </w:tc>
      </w:tr>
      <w:tr w:rsidR="00A77A97" w:rsidRPr="006A6DB5" w:rsidTr="006A6DB5">
        <w:trPr>
          <w:trHeight w:val="510"/>
          <w:jc w:val="center"/>
        </w:trPr>
        <w:tc>
          <w:tcPr>
            <w:tcW w:w="339" w:type="dxa"/>
            <w:tcBorders>
              <w:top w:val="nil"/>
              <w:left w:val="single" w:sz="4" w:space="0" w:color="auto"/>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47</w:t>
            </w:r>
          </w:p>
        </w:tc>
        <w:tc>
          <w:tcPr>
            <w:tcW w:w="2197"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 НАДЕЖДА</w:t>
            </w:r>
          </w:p>
        </w:tc>
        <w:tc>
          <w:tcPr>
            <w:tcW w:w="921"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2182</w:t>
            </w:r>
          </w:p>
        </w:tc>
        <w:tc>
          <w:tcPr>
            <w:tcW w:w="1418"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Красноярский край</w:t>
            </w:r>
          </w:p>
        </w:tc>
        <w:tc>
          <w:tcPr>
            <w:tcW w:w="932" w:type="dxa"/>
            <w:tcBorders>
              <w:top w:val="nil"/>
              <w:left w:val="nil"/>
              <w:bottom w:val="single" w:sz="4" w:space="0" w:color="auto"/>
              <w:right w:val="single" w:sz="4" w:space="0" w:color="auto"/>
            </w:tcBorders>
            <w:vAlign w:val="bottom"/>
          </w:tcPr>
          <w:p w:rsidR="00A77A97" w:rsidRPr="006A6DB5" w:rsidRDefault="00A77A97" w:rsidP="006A6DB5">
            <w:pPr>
              <w:rPr>
                <w:bCs/>
                <w:sz w:val="20"/>
                <w:szCs w:val="20"/>
                <w:lang w:eastAsia="ru-RU"/>
              </w:rPr>
            </w:pPr>
            <w:r w:rsidRPr="006A6DB5">
              <w:rPr>
                <w:bCs/>
                <w:sz w:val="20"/>
                <w:szCs w:val="20"/>
                <w:lang w:eastAsia="ru-RU"/>
              </w:rPr>
              <w:t>47</w:t>
            </w:r>
          </w:p>
        </w:tc>
        <w:tc>
          <w:tcPr>
            <w:tcW w:w="910"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165 055,00</w:t>
            </w:r>
          </w:p>
        </w:tc>
        <w:tc>
          <w:tcPr>
            <w:tcW w:w="588"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0,41</w:t>
            </w:r>
          </w:p>
        </w:tc>
        <w:tc>
          <w:tcPr>
            <w:tcW w:w="1113" w:type="dxa"/>
            <w:gridSpan w:val="3"/>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158 573,00</w:t>
            </w:r>
          </w:p>
        </w:tc>
        <w:tc>
          <w:tcPr>
            <w:tcW w:w="588"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0,40</w:t>
            </w:r>
          </w:p>
        </w:tc>
        <w:tc>
          <w:tcPr>
            <w:tcW w:w="560"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104,09</w:t>
            </w:r>
          </w:p>
        </w:tc>
      </w:tr>
      <w:tr w:rsidR="00A77A97" w:rsidRPr="006A6DB5" w:rsidTr="006A6DB5">
        <w:trPr>
          <w:trHeight w:val="510"/>
          <w:jc w:val="center"/>
        </w:trPr>
        <w:tc>
          <w:tcPr>
            <w:tcW w:w="339" w:type="dxa"/>
            <w:tcBorders>
              <w:top w:val="nil"/>
              <w:left w:val="single" w:sz="4" w:space="0" w:color="auto"/>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48</w:t>
            </w:r>
          </w:p>
        </w:tc>
        <w:tc>
          <w:tcPr>
            <w:tcW w:w="2197"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 АДМИРАЛ</w:t>
            </w:r>
          </w:p>
        </w:tc>
        <w:tc>
          <w:tcPr>
            <w:tcW w:w="921"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0046</w:t>
            </w:r>
          </w:p>
        </w:tc>
        <w:tc>
          <w:tcPr>
            <w:tcW w:w="1418"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Ростовская область</w:t>
            </w:r>
          </w:p>
        </w:tc>
        <w:tc>
          <w:tcPr>
            <w:tcW w:w="932" w:type="dxa"/>
            <w:tcBorders>
              <w:top w:val="nil"/>
              <w:left w:val="nil"/>
              <w:bottom w:val="single" w:sz="4" w:space="0" w:color="auto"/>
              <w:right w:val="single" w:sz="4" w:space="0" w:color="auto"/>
            </w:tcBorders>
            <w:vAlign w:val="bottom"/>
          </w:tcPr>
          <w:p w:rsidR="00A77A97" w:rsidRPr="006A6DB5" w:rsidRDefault="00A77A97" w:rsidP="006A6DB5">
            <w:pPr>
              <w:rPr>
                <w:bCs/>
                <w:sz w:val="20"/>
                <w:szCs w:val="20"/>
                <w:lang w:eastAsia="ru-RU"/>
              </w:rPr>
            </w:pPr>
            <w:r w:rsidRPr="006A6DB5">
              <w:rPr>
                <w:bCs/>
                <w:sz w:val="20"/>
                <w:szCs w:val="20"/>
                <w:lang w:eastAsia="ru-RU"/>
              </w:rPr>
              <w:t>48</w:t>
            </w:r>
          </w:p>
        </w:tc>
        <w:tc>
          <w:tcPr>
            <w:tcW w:w="910"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160 092,00</w:t>
            </w:r>
          </w:p>
        </w:tc>
        <w:tc>
          <w:tcPr>
            <w:tcW w:w="588"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0,40</w:t>
            </w:r>
          </w:p>
        </w:tc>
        <w:tc>
          <w:tcPr>
            <w:tcW w:w="1113" w:type="dxa"/>
            <w:gridSpan w:val="3"/>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156 564,00</w:t>
            </w:r>
          </w:p>
        </w:tc>
        <w:tc>
          <w:tcPr>
            <w:tcW w:w="588"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0,40</w:t>
            </w:r>
          </w:p>
        </w:tc>
        <w:tc>
          <w:tcPr>
            <w:tcW w:w="560"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102,25</w:t>
            </w:r>
          </w:p>
        </w:tc>
      </w:tr>
      <w:tr w:rsidR="00A77A97" w:rsidRPr="006A6DB5" w:rsidTr="006A6DB5">
        <w:trPr>
          <w:trHeight w:val="255"/>
          <w:jc w:val="center"/>
        </w:trPr>
        <w:tc>
          <w:tcPr>
            <w:tcW w:w="339" w:type="dxa"/>
            <w:tcBorders>
              <w:top w:val="nil"/>
              <w:left w:val="single" w:sz="4" w:space="0" w:color="auto"/>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49</w:t>
            </w:r>
          </w:p>
        </w:tc>
        <w:tc>
          <w:tcPr>
            <w:tcW w:w="2197"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 1 СК</w:t>
            </w:r>
          </w:p>
        </w:tc>
        <w:tc>
          <w:tcPr>
            <w:tcW w:w="921"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3487</w:t>
            </w:r>
          </w:p>
        </w:tc>
        <w:tc>
          <w:tcPr>
            <w:tcW w:w="1418"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Москва </w:t>
            </w:r>
          </w:p>
        </w:tc>
        <w:tc>
          <w:tcPr>
            <w:tcW w:w="932" w:type="dxa"/>
            <w:tcBorders>
              <w:top w:val="nil"/>
              <w:left w:val="nil"/>
              <w:bottom w:val="single" w:sz="4" w:space="0" w:color="auto"/>
              <w:right w:val="single" w:sz="4" w:space="0" w:color="auto"/>
            </w:tcBorders>
            <w:vAlign w:val="bottom"/>
          </w:tcPr>
          <w:p w:rsidR="00A77A97" w:rsidRPr="006A6DB5" w:rsidRDefault="00A77A97" w:rsidP="006A6DB5">
            <w:pPr>
              <w:rPr>
                <w:bCs/>
                <w:sz w:val="20"/>
                <w:szCs w:val="20"/>
                <w:lang w:eastAsia="ru-RU"/>
              </w:rPr>
            </w:pPr>
            <w:r w:rsidRPr="006A6DB5">
              <w:rPr>
                <w:bCs/>
                <w:sz w:val="20"/>
                <w:szCs w:val="20"/>
                <w:lang w:eastAsia="ru-RU"/>
              </w:rPr>
              <w:t>49</w:t>
            </w:r>
          </w:p>
        </w:tc>
        <w:tc>
          <w:tcPr>
            <w:tcW w:w="910"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144 024,00</w:t>
            </w:r>
          </w:p>
        </w:tc>
        <w:tc>
          <w:tcPr>
            <w:tcW w:w="588"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0,36</w:t>
            </w:r>
          </w:p>
        </w:tc>
        <w:tc>
          <w:tcPr>
            <w:tcW w:w="1113" w:type="dxa"/>
            <w:gridSpan w:val="3"/>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154 730,00</w:t>
            </w:r>
          </w:p>
        </w:tc>
        <w:tc>
          <w:tcPr>
            <w:tcW w:w="588"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0,39</w:t>
            </w:r>
          </w:p>
        </w:tc>
        <w:tc>
          <w:tcPr>
            <w:tcW w:w="560"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93,08</w:t>
            </w:r>
          </w:p>
        </w:tc>
      </w:tr>
      <w:tr w:rsidR="00A77A97" w:rsidRPr="006A6DB5" w:rsidTr="006A6DB5">
        <w:trPr>
          <w:trHeight w:val="510"/>
          <w:jc w:val="center"/>
        </w:trPr>
        <w:tc>
          <w:tcPr>
            <w:tcW w:w="339" w:type="dxa"/>
            <w:tcBorders>
              <w:top w:val="nil"/>
              <w:left w:val="single" w:sz="4" w:space="0" w:color="auto"/>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50</w:t>
            </w:r>
          </w:p>
        </w:tc>
        <w:tc>
          <w:tcPr>
            <w:tcW w:w="2197"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РЕГИОН</w:t>
            </w:r>
          </w:p>
        </w:tc>
        <w:tc>
          <w:tcPr>
            <w:tcW w:w="921"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1207</w:t>
            </w:r>
          </w:p>
        </w:tc>
        <w:tc>
          <w:tcPr>
            <w:tcW w:w="1418"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Санкт-Петербург </w:t>
            </w:r>
          </w:p>
        </w:tc>
        <w:tc>
          <w:tcPr>
            <w:tcW w:w="932" w:type="dxa"/>
            <w:tcBorders>
              <w:top w:val="nil"/>
              <w:left w:val="nil"/>
              <w:bottom w:val="single" w:sz="4" w:space="0" w:color="auto"/>
              <w:right w:val="single" w:sz="4" w:space="0" w:color="auto"/>
            </w:tcBorders>
            <w:vAlign w:val="bottom"/>
          </w:tcPr>
          <w:p w:rsidR="00A77A97" w:rsidRPr="006A6DB5" w:rsidRDefault="00A77A97" w:rsidP="006A6DB5">
            <w:pPr>
              <w:rPr>
                <w:bCs/>
                <w:sz w:val="20"/>
                <w:szCs w:val="20"/>
                <w:lang w:eastAsia="ru-RU"/>
              </w:rPr>
            </w:pPr>
            <w:r w:rsidRPr="006A6DB5">
              <w:rPr>
                <w:bCs/>
                <w:sz w:val="20"/>
                <w:szCs w:val="20"/>
                <w:lang w:eastAsia="ru-RU"/>
              </w:rPr>
              <w:t>50</w:t>
            </w:r>
          </w:p>
        </w:tc>
        <w:tc>
          <w:tcPr>
            <w:tcW w:w="910"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136 596,00</w:t>
            </w:r>
          </w:p>
        </w:tc>
        <w:tc>
          <w:tcPr>
            <w:tcW w:w="588"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0,34</w:t>
            </w:r>
          </w:p>
        </w:tc>
        <w:tc>
          <w:tcPr>
            <w:tcW w:w="1113" w:type="dxa"/>
            <w:gridSpan w:val="3"/>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149 405,00</w:t>
            </w:r>
          </w:p>
        </w:tc>
        <w:tc>
          <w:tcPr>
            <w:tcW w:w="588"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0,38</w:t>
            </w:r>
          </w:p>
        </w:tc>
        <w:tc>
          <w:tcPr>
            <w:tcW w:w="560"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91,43</w:t>
            </w:r>
          </w:p>
        </w:tc>
      </w:tr>
      <w:tr w:rsidR="00A77A97" w:rsidRPr="006A6DB5" w:rsidTr="006A6DB5">
        <w:trPr>
          <w:trHeight w:val="255"/>
          <w:jc w:val="center"/>
        </w:trPr>
        <w:tc>
          <w:tcPr>
            <w:tcW w:w="5807" w:type="dxa"/>
            <w:gridSpan w:val="5"/>
            <w:tcBorders>
              <w:top w:val="single" w:sz="4" w:space="0" w:color="auto"/>
              <w:left w:val="single" w:sz="4" w:space="0" w:color="auto"/>
              <w:bottom w:val="single" w:sz="4" w:space="0" w:color="auto"/>
              <w:right w:val="single" w:sz="4" w:space="0" w:color="000000"/>
            </w:tcBorders>
            <w:noWrap/>
            <w:vAlign w:val="bottom"/>
          </w:tcPr>
          <w:p w:rsidR="00A77A97" w:rsidRPr="006A6DB5" w:rsidRDefault="00A77A97" w:rsidP="006A6DB5">
            <w:pPr>
              <w:rPr>
                <w:bCs/>
                <w:sz w:val="20"/>
                <w:szCs w:val="20"/>
                <w:lang w:eastAsia="ru-RU"/>
              </w:rPr>
            </w:pPr>
            <w:r w:rsidRPr="006A6DB5">
              <w:rPr>
                <w:bCs/>
                <w:sz w:val="20"/>
                <w:szCs w:val="20"/>
                <w:lang w:eastAsia="ru-RU"/>
              </w:rPr>
              <w:t>Итого по ТОП-50</w:t>
            </w:r>
          </w:p>
        </w:tc>
        <w:tc>
          <w:tcPr>
            <w:tcW w:w="910" w:type="dxa"/>
            <w:tcBorders>
              <w:top w:val="nil"/>
              <w:left w:val="nil"/>
              <w:bottom w:val="single" w:sz="4" w:space="0" w:color="auto"/>
              <w:right w:val="single" w:sz="4" w:space="0" w:color="auto"/>
            </w:tcBorders>
            <w:noWrap/>
            <w:vAlign w:val="bottom"/>
          </w:tcPr>
          <w:p w:rsidR="00A77A97" w:rsidRPr="006A6DB5" w:rsidRDefault="00A77A97" w:rsidP="006A6DB5">
            <w:pPr>
              <w:rPr>
                <w:bCs/>
                <w:sz w:val="20"/>
                <w:szCs w:val="20"/>
                <w:lang w:eastAsia="ru-RU"/>
              </w:rPr>
            </w:pPr>
            <w:r w:rsidRPr="006A6DB5">
              <w:rPr>
                <w:bCs/>
                <w:sz w:val="20"/>
                <w:szCs w:val="20"/>
                <w:lang w:eastAsia="ru-RU"/>
              </w:rPr>
              <w:t>35 767 272,00</w:t>
            </w:r>
          </w:p>
        </w:tc>
        <w:tc>
          <w:tcPr>
            <w:tcW w:w="588" w:type="dxa"/>
            <w:tcBorders>
              <w:top w:val="nil"/>
              <w:left w:val="nil"/>
              <w:bottom w:val="single" w:sz="4" w:space="0" w:color="auto"/>
              <w:right w:val="single" w:sz="4" w:space="0" w:color="auto"/>
            </w:tcBorders>
            <w:noWrap/>
            <w:vAlign w:val="bottom"/>
          </w:tcPr>
          <w:p w:rsidR="00A77A97" w:rsidRPr="006A6DB5" w:rsidRDefault="00A77A97" w:rsidP="006A6DB5">
            <w:pPr>
              <w:rPr>
                <w:bCs/>
                <w:sz w:val="20"/>
                <w:szCs w:val="20"/>
                <w:lang w:eastAsia="ru-RU"/>
              </w:rPr>
            </w:pPr>
            <w:r w:rsidRPr="006A6DB5">
              <w:rPr>
                <w:bCs/>
                <w:sz w:val="20"/>
                <w:szCs w:val="20"/>
                <w:lang w:eastAsia="ru-RU"/>
              </w:rPr>
              <w:t>89,71</w:t>
            </w:r>
          </w:p>
        </w:tc>
        <w:tc>
          <w:tcPr>
            <w:tcW w:w="1113" w:type="dxa"/>
            <w:gridSpan w:val="3"/>
            <w:tcBorders>
              <w:top w:val="nil"/>
              <w:left w:val="nil"/>
              <w:bottom w:val="single" w:sz="4" w:space="0" w:color="auto"/>
              <w:right w:val="single" w:sz="4" w:space="0" w:color="auto"/>
            </w:tcBorders>
            <w:noWrap/>
            <w:vAlign w:val="bottom"/>
          </w:tcPr>
          <w:p w:rsidR="00A77A97" w:rsidRPr="006A6DB5" w:rsidRDefault="00A77A97" w:rsidP="006A6DB5">
            <w:pPr>
              <w:rPr>
                <w:bCs/>
                <w:sz w:val="20"/>
                <w:szCs w:val="20"/>
                <w:lang w:eastAsia="ru-RU"/>
              </w:rPr>
            </w:pPr>
            <w:r w:rsidRPr="006A6DB5">
              <w:rPr>
                <w:bCs/>
                <w:sz w:val="20"/>
                <w:szCs w:val="20"/>
                <w:lang w:eastAsia="ru-RU"/>
              </w:rPr>
              <w:t>32 769 136,00</w:t>
            </w:r>
          </w:p>
        </w:tc>
        <w:tc>
          <w:tcPr>
            <w:tcW w:w="588" w:type="dxa"/>
            <w:tcBorders>
              <w:top w:val="nil"/>
              <w:left w:val="nil"/>
              <w:bottom w:val="single" w:sz="4" w:space="0" w:color="auto"/>
              <w:right w:val="single" w:sz="4" w:space="0" w:color="auto"/>
            </w:tcBorders>
            <w:noWrap/>
            <w:vAlign w:val="bottom"/>
          </w:tcPr>
          <w:p w:rsidR="00A77A97" w:rsidRPr="006A6DB5" w:rsidRDefault="00A77A97" w:rsidP="006A6DB5">
            <w:pPr>
              <w:rPr>
                <w:bCs/>
                <w:sz w:val="20"/>
                <w:szCs w:val="20"/>
                <w:lang w:eastAsia="ru-RU"/>
              </w:rPr>
            </w:pPr>
            <w:r w:rsidRPr="006A6DB5">
              <w:rPr>
                <w:bCs/>
                <w:sz w:val="20"/>
                <w:szCs w:val="20"/>
                <w:lang w:eastAsia="ru-RU"/>
              </w:rPr>
              <w:t>83,57</w:t>
            </w:r>
          </w:p>
        </w:tc>
        <w:tc>
          <w:tcPr>
            <w:tcW w:w="560" w:type="dxa"/>
            <w:tcBorders>
              <w:top w:val="nil"/>
              <w:left w:val="nil"/>
              <w:bottom w:val="single" w:sz="4" w:space="0" w:color="auto"/>
              <w:right w:val="single" w:sz="4" w:space="0" w:color="auto"/>
            </w:tcBorders>
            <w:noWrap/>
            <w:vAlign w:val="bottom"/>
          </w:tcPr>
          <w:p w:rsidR="00A77A97" w:rsidRPr="006A6DB5" w:rsidRDefault="00A77A97" w:rsidP="006A6DB5">
            <w:pPr>
              <w:rPr>
                <w:bCs/>
                <w:sz w:val="20"/>
                <w:szCs w:val="20"/>
                <w:lang w:eastAsia="ru-RU"/>
              </w:rPr>
            </w:pPr>
            <w:r w:rsidRPr="006A6DB5">
              <w:rPr>
                <w:bCs/>
                <w:sz w:val="20"/>
                <w:szCs w:val="20"/>
                <w:lang w:eastAsia="ru-RU"/>
              </w:rPr>
              <w:t>109,15</w:t>
            </w:r>
          </w:p>
        </w:tc>
      </w:tr>
      <w:tr w:rsidR="00A77A97" w:rsidRPr="006A6DB5" w:rsidTr="006A6DB5">
        <w:trPr>
          <w:trHeight w:val="255"/>
          <w:jc w:val="center"/>
        </w:trPr>
        <w:tc>
          <w:tcPr>
            <w:tcW w:w="339" w:type="dxa"/>
            <w:tcBorders>
              <w:top w:val="nil"/>
              <w:left w:val="nil"/>
              <w:bottom w:val="nil"/>
              <w:right w:val="nil"/>
            </w:tcBorders>
            <w:noWrap/>
            <w:vAlign w:val="bottom"/>
          </w:tcPr>
          <w:p w:rsidR="00A77A97" w:rsidRPr="006A6DB5" w:rsidRDefault="00A77A97" w:rsidP="006A6DB5">
            <w:pPr>
              <w:rPr>
                <w:sz w:val="20"/>
                <w:szCs w:val="20"/>
                <w:lang w:eastAsia="ru-RU"/>
              </w:rPr>
            </w:pPr>
          </w:p>
        </w:tc>
        <w:tc>
          <w:tcPr>
            <w:tcW w:w="2197" w:type="dxa"/>
            <w:tcBorders>
              <w:top w:val="nil"/>
              <w:left w:val="nil"/>
              <w:bottom w:val="nil"/>
              <w:right w:val="nil"/>
            </w:tcBorders>
            <w:vAlign w:val="bottom"/>
          </w:tcPr>
          <w:p w:rsidR="00A77A97" w:rsidRPr="006A6DB5" w:rsidRDefault="00A77A97" w:rsidP="006A6DB5">
            <w:pPr>
              <w:rPr>
                <w:sz w:val="20"/>
                <w:szCs w:val="20"/>
                <w:lang w:eastAsia="ru-RU"/>
              </w:rPr>
            </w:pPr>
          </w:p>
        </w:tc>
        <w:tc>
          <w:tcPr>
            <w:tcW w:w="921" w:type="dxa"/>
            <w:tcBorders>
              <w:top w:val="nil"/>
              <w:left w:val="nil"/>
              <w:bottom w:val="nil"/>
              <w:right w:val="nil"/>
            </w:tcBorders>
            <w:vAlign w:val="bottom"/>
          </w:tcPr>
          <w:p w:rsidR="00A77A97" w:rsidRPr="006A6DB5" w:rsidRDefault="00A77A97" w:rsidP="006A6DB5">
            <w:pPr>
              <w:rPr>
                <w:sz w:val="20"/>
                <w:szCs w:val="20"/>
                <w:lang w:eastAsia="ru-RU"/>
              </w:rPr>
            </w:pPr>
          </w:p>
        </w:tc>
        <w:tc>
          <w:tcPr>
            <w:tcW w:w="1418" w:type="dxa"/>
            <w:tcBorders>
              <w:top w:val="nil"/>
              <w:left w:val="nil"/>
              <w:bottom w:val="nil"/>
              <w:right w:val="nil"/>
            </w:tcBorders>
            <w:vAlign w:val="bottom"/>
          </w:tcPr>
          <w:p w:rsidR="00A77A97" w:rsidRPr="006A6DB5" w:rsidRDefault="00A77A97" w:rsidP="006A6DB5">
            <w:pPr>
              <w:rPr>
                <w:sz w:val="20"/>
                <w:szCs w:val="20"/>
                <w:lang w:eastAsia="ru-RU"/>
              </w:rPr>
            </w:pPr>
          </w:p>
        </w:tc>
        <w:tc>
          <w:tcPr>
            <w:tcW w:w="932" w:type="dxa"/>
            <w:tcBorders>
              <w:top w:val="nil"/>
              <w:left w:val="nil"/>
              <w:bottom w:val="nil"/>
              <w:right w:val="nil"/>
            </w:tcBorders>
            <w:noWrap/>
            <w:vAlign w:val="bottom"/>
          </w:tcPr>
          <w:p w:rsidR="00A77A97" w:rsidRPr="006A6DB5" w:rsidRDefault="00A77A97" w:rsidP="006A6DB5">
            <w:pPr>
              <w:rPr>
                <w:bCs/>
                <w:sz w:val="20"/>
                <w:szCs w:val="20"/>
                <w:lang w:eastAsia="ru-RU"/>
              </w:rPr>
            </w:pPr>
          </w:p>
        </w:tc>
        <w:tc>
          <w:tcPr>
            <w:tcW w:w="910" w:type="dxa"/>
            <w:tcBorders>
              <w:top w:val="nil"/>
              <w:left w:val="nil"/>
              <w:bottom w:val="nil"/>
              <w:right w:val="nil"/>
            </w:tcBorders>
            <w:noWrap/>
            <w:vAlign w:val="bottom"/>
          </w:tcPr>
          <w:p w:rsidR="00A77A97" w:rsidRPr="006A6DB5" w:rsidRDefault="00A77A97" w:rsidP="006A6DB5">
            <w:pPr>
              <w:rPr>
                <w:sz w:val="20"/>
                <w:szCs w:val="20"/>
                <w:lang w:eastAsia="ru-RU"/>
              </w:rPr>
            </w:pPr>
          </w:p>
        </w:tc>
        <w:tc>
          <w:tcPr>
            <w:tcW w:w="588" w:type="dxa"/>
            <w:tcBorders>
              <w:top w:val="nil"/>
              <w:left w:val="nil"/>
              <w:bottom w:val="nil"/>
              <w:right w:val="nil"/>
            </w:tcBorders>
            <w:noWrap/>
            <w:vAlign w:val="bottom"/>
          </w:tcPr>
          <w:p w:rsidR="00A77A97" w:rsidRPr="006A6DB5" w:rsidRDefault="00A77A97" w:rsidP="006A6DB5">
            <w:pPr>
              <w:rPr>
                <w:sz w:val="20"/>
                <w:szCs w:val="20"/>
                <w:lang w:eastAsia="ru-RU"/>
              </w:rPr>
            </w:pPr>
          </w:p>
        </w:tc>
        <w:tc>
          <w:tcPr>
            <w:tcW w:w="1113" w:type="dxa"/>
            <w:gridSpan w:val="3"/>
            <w:tcBorders>
              <w:top w:val="nil"/>
              <w:left w:val="nil"/>
              <w:bottom w:val="nil"/>
              <w:right w:val="nil"/>
            </w:tcBorders>
            <w:noWrap/>
            <w:vAlign w:val="bottom"/>
          </w:tcPr>
          <w:p w:rsidR="00A77A97" w:rsidRPr="006A6DB5" w:rsidRDefault="00A77A97" w:rsidP="006A6DB5">
            <w:pPr>
              <w:rPr>
                <w:sz w:val="20"/>
                <w:szCs w:val="20"/>
                <w:lang w:eastAsia="ru-RU"/>
              </w:rPr>
            </w:pPr>
          </w:p>
        </w:tc>
        <w:tc>
          <w:tcPr>
            <w:tcW w:w="588" w:type="dxa"/>
            <w:tcBorders>
              <w:top w:val="nil"/>
              <w:left w:val="nil"/>
              <w:bottom w:val="nil"/>
              <w:right w:val="nil"/>
            </w:tcBorders>
            <w:noWrap/>
            <w:vAlign w:val="bottom"/>
          </w:tcPr>
          <w:p w:rsidR="00A77A97" w:rsidRPr="006A6DB5" w:rsidRDefault="00A77A97" w:rsidP="006A6DB5">
            <w:pPr>
              <w:rPr>
                <w:sz w:val="20"/>
                <w:szCs w:val="20"/>
                <w:lang w:eastAsia="ru-RU"/>
              </w:rPr>
            </w:pPr>
          </w:p>
        </w:tc>
        <w:tc>
          <w:tcPr>
            <w:tcW w:w="560" w:type="dxa"/>
            <w:tcBorders>
              <w:top w:val="nil"/>
              <w:left w:val="nil"/>
              <w:bottom w:val="nil"/>
              <w:right w:val="nil"/>
            </w:tcBorders>
            <w:noWrap/>
            <w:vAlign w:val="bottom"/>
          </w:tcPr>
          <w:p w:rsidR="00A77A97" w:rsidRPr="006A6DB5" w:rsidRDefault="00A77A97" w:rsidP="006A6DB5">
            <w:pPr>
              <w:rPr>
                <w:sz w:val="20"/>
                <w:szCs w:val="20"/>
                <w:lang w:eastAsia="ru-RU"/>
              </w:rPr>
            </w:pPr>
          </w:p>
        </w:tc>
      </w:tr>
      <w:tr w:rsidR="00A77A97" w:rsidRPr="006A6DB5" w:rsidTr="006A6DB5">
        <w:trPr>
          <w:gridAfter w:val="3"/>
          <w:wAfter w:w="1724" w:type="dxa"/>
          <w:trHeight w:val="300"/>
          <w:jc w:val="center"/>
        </w:trPr>
        <w:tc>
          <w:tcPr>
            <w:tcW w:w="7710" w:type="dxa"/>
            <w:gridSpan w:val="8"/>
            <w:tcBorders>
              <w:top w:val="nil"/>
              <w:left w:val="nil"/>
              <w:bottom w:val="nil"/>
              <w:right w:val="nil"/>
            </w:tcBorders>
            <w:vAlign w:val="bottom"/>
          </w:tcPr>
          <w:p w:rsidR="00A77A97" w:rsidRPr="006A6DB5" w:rsidRDefault="00A77A97" w:rsidP="006A6DB5">
            <w:pPr>
              <w:rPr>
                <w:bCs/>
                <w:sz w:val="20"/>
                <w:szCs w:val="20"/>
                <w:lang w:eastAsia="ru-RU"/>
              </w:rPr>
            </w:pPr>
            <w:r w:rsidRPr="006A6DB5">
              <w:rPr>
                <w:bCs/>
                <w:sz w:val="20"/>
                <w:szCs w:val="20"/>
                <w:lang w:eastAsia="ru-RU"/>
              </w:rPr>
              <w:t xml:space="preserve">Источник: </w:t>
            </w:r>
            <w:r w:rsidRPr="006A6DB5">
              <w:rPr>
                <w:sz w:val="20"/>
                <w:szCs w:val="20"/>
                <w:lang w:eastAsia="ru-RU"/>
              </w:rPr>
              <w:t>Федеральная служба страхового надзора (ФССН), форма 1-С</w:t>
            </w:r>
          </w:p>
        </w:tc>
        <w:tc>
          <w:tcPr>
            <w:tcW w:w="132" w:type="dxa"/>
            <w:tcBorders>
              <w:top w:val="nil"/>
              <w:left w:val="nil"/>
              <w:bottom w:val="nil"/>
              <w:right w:val="nil"/>
            </w:tcBorders>
            <w:noWrap/>
            <w:vAlign w:val="bottom"/>
          </w:tcPr>
          <w:p w:rsidR="00A77A97" w:rsidRPr="006A6DB5" w:rsidRDefault="00A77A97" w:rsidP="006A6DB5">
            <w:pPr>
              <w:rPr>
                <w:sz w:val="20"/>
                <w:lang w:eastAsia="ru-RU"/>
              </w:rPr>
            </w:pPr>
          </w:p>
        </w:tc>
      </w:tr>
    </w:tbl>
    <w:p w:rsidR="00A77A97" w:rsidRPr="006A6DB5" w:rsidRDefault="00A77A97" w:rsidP="006A6DB5">
      <w:pPr>
        <w:pStyle w:val="a5"/>
      </w:pPr>
    </w:p>
    <w:p w:rsidR="00A77A97" w:rsidRPr="006A6DB5" w:rsidRDefault="00A77A97" w:rsidP="006A6DB5">
      <w:pPr>
        <w:pStyle w:val="a5"/>
      </w:pPr>
    </w:p>
    <w:p w:rsidR="008C7EB9" w:rsidRDefault="00C67A8C" w:rsidP="00C67A8C">
      <w:pPr>
        <w:pStyle w:val="a5"/>
      </w:pPr>
      <w:r>
        <w:br w:type="page"/>
      </w:r>
      <w:r w:rsidR="008C7EB9" w:rsidRPr="006A6DB5">
        <w:t>Приложение 2</w:t>
      </w:r>
    </w:p>
    <w:p w:rsidR="00C67A8C" w:rsidRPr="006A6DB5" w:rsidRDefault="00C67A8C" w:rsidP="00C67A8C">
      <w:pPr>
        <w:pStyle w:val="a5"/>
      </w:pPr>
    </w:p>
    <w:p w:rsidR="00A77A97" w:rsidRPr="006A6DB5" w:rsidRDefault="00A77A97" w:rsidP="006A6DB5">
      <w:pPr>
        <w:pStyle w:val="a5"/>
      </w:pPr>
      <w:r w:rsidRPr="006A6DB5">
        <w:t>50 крупнейших страховщиков ОСАГО по объему страховых выплат РФ за 1 полугодие 2009 года</w:t>
      </w:r>
    </w:p>
    <w:tbl>
      <w:tblPr>
        <w:tblW w:w="9070" w:type="dxa"/>
        <w:jc w:val="center"/>
        <w:tblLayout w:type="fixed"/>
        <w:tblCellMar>
          <w:left w:w="0" w:type="dxa"/>
          <w:right w:w="0" w:type="dxa"/>
        </w:tblCellMar>
        <w:tblLook w:val="00A0" w:firstRow="1" w:lastRow="0" w:firstColumn="1" w:lastColumn="0" w:noHBand="0" w:noVBand="0"/>
      </w:tblPr>
      <w:tblGrid>
        <w:gridCol w:w="319"/>
        <w:gridCol w:w="2120"/>
        <w:gridCol w:w="399"/>
        <w:gridCol w:w="1252"/>
        <w:gridCol w:w="910"/>
        <w:gridCol w:w="1152"/>
        <w:gridCol w:w="531"/>
        <w:gridCol w:w="1192"/>
        <w:gridCol w:w="531"/>
        <w:gridCol w:w="664"/>
      </w:tblGrid>
      <w:tr w:rsidR="00A77A97" w:rsidRPr="006A6DB5" w:rsidTr="006A6DB5">
        <w:trPr>
          <w:trHeight w:val="2040"/>
          <w:jc w:val="center"/>
        </w:trPr>
        <w:tc>
          <w:tcPr>
            <w:tcW w:w="339" w:type="dxa"/>
            <w:tcBorders>
              <w:top w:val="single" w:sz="4" w:space="0" w:color="auto"/>
              <w:left w:val="single" w:sz="4" w:space="0" w:color="auto"/>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п/п</w:t>
            </w:r>
          </w:p>
        </w:tc>
        <w:tc>
          <w:tcPr>
            <w:tcW w:w="2268" w:type="dxa"/>
            <w:tcBorders>
              <w:top w:val="single" w:sz="4" w:space="0" w:color="auto"/>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Краткое наименование</w:t>
            </w:r>
          </w:p>
        </w:tc>
        <w:tc>
          <w:tcPr>
            <w:tcW w:w="425" w:type="dxa"/>
            <w:tcBorders>
              <w:top w:val="single" w:sz="4" w:space="0" w:color="auto"/>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Рег. №</w:t>
            </w:r>
          </w:p>
        </w:tc>
        <w:tc>
          <w:tcPr>
            <w:tcW w:w="1339" w:type="dxa"/>
            <w:tcBorders>
              <w:top w:val="single" w:sz="4" w:space="0" w:color="auto"/>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Регион регистрации</w:t>
            </w:r>
          </w:p>
        </w:tc>
        <w:tc>
          <w:tcPr>
            <w:tcW w:w="973" w:type="dxa"/>
            <w:tcBorders>
              <w:top w:val="single" w:sz="4" w:space="0" w:color="auto"/>
              <w:left w:val="nil"/>
              <w:bottom w:val="single" w:sz="4" w:space="0" w:color="auto"/>
              <w:right w:val="single" w:sz="4" w:space="0" w:color="auto"/>
            </w:tcBorders>
            <w:vAlign w:val="bottom"/>
          </w:tcPr>
          <w:p w:rsidR="00A77A97" w:rsidRPr="006A6DB5" w:rsidRDefault="00A77A97" w:rsidP="006A6DB5">
            <w:pPr>
              <w:rPr>
                <w:bCs/>
                <w:sz w:val="20"/>
                <w:szCs w:val="20"/>
                <w:lang w:eastAsia="ru-RU"/>
              </w:rPr>
            </w:pPr>
            <w:r w:rsidRPr="006A6DB5">
              <w:rPr>
                <w:bCs/>
                <w:sz w:val="20"/>
                <w:szCs w:val="20"/>
                <w:lang w:eastAsia="ru-RU"/>
              </w:rPr>
              <w:t>Место по объему страховых выплат по</w:t>
            </w:r>
            <w:r w:rsidR="006A6DB5" w:rsidRPr="006A6DB5">
              <w:rPr>
                <w:bCs/>
                <w:sz w:val="20"/>
                <w:szCs w:val="20"/>
                <w:lang w:eastAsia="ru-RU"/>
              </w:rPr>
              <w:t xml:space="preserve"> </w:t>
            </w:r>
            <w:r w:rsidRPr="006A6DB5">
              <w:rPr>
                <w:bCs/>
                <w:sz w:val="20"/>
                <w:szCs w:val="20"/>
                <w:lang w:eastAsia="ru-RU"/>
              </w:rPr>
              <w:t>ОСАГО</w:t>
            </w:r>
          </w:p>
        </w:tc>
        <w:tc>
          <w:tcPr>
            <w:tcW w:w="1232" w:type="dxa"/>
            <w:tcBorders>
              <w:top w:val="single" w:sz="4" w:space="0" w:color="auto"/>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Выплаты по ОСАГО, 1 полугодие 2009г., тыс. руб.</w:t>
            </w:r>
          </w:p>
        </w:tc>
        <w:tc>
          <w:tcPr>
            <w:tcW w:w="567" w:type="dxa"/>
            <w:tcBorders>
              <w:top w:val="single" w:sz="4" w:space="0" w:color="auto"/>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Доля на рынке, %</w:t>
            </w:r>
          </w:p>
        </w:tc>
        <w:tc>
          <w:tcPr>
            <w:tcW w:w="1275" w:type="dxa"/>
            <w:tcBorders>
              <w:top w:val="single" w:sz="4" w:space="0" w:color="auto"/>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Выплаты по ОСАГО, 1 полугодие 2008г., тыс. руб.</w:t>
            </w:r>
          </w:p>
        </w:tc>
        <w:tc>
          <w:tcPr>
            <w:tcW w:w="567" w:type="dxa"/>
            <w:tcBorders>
              <w:top w:val="single" w:sz="4" w:space="0" w:color="auto"/>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Доля на рынке, %</w:t>
            </w:r>
          </w:p>
        </w:tc>
        <w:tc>
          <w:tcPr>
            <w:tcW w:w="709" w:type="dxa"/>
            <w:tcBorders>
              <w:top w:val="single" w:sz="4" w:space="0" w:color="auto"/>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Темп роста, %</w:t>
            </w:r>
          </w:p>
        </w:tc>
      </w:tr>
      <w:tr w:rsidR="00A77A97" w:rsidRPr="006A6DB5" w:rsidTr="006A6DB5">
        <w:trPr>
          <w:trHeight w:val="255"/>
          <w:jc w:val="center"/>
        </w:trPr>
        <w:tc>
          <w:tcPr>
            <w:tcW w:w="339" w:type="dxa"/>
            <w:tcBorders>
              <w:top w:val="nil"/>
              <w:left w:val="single" w:sz="4" w:space="0" w:color="auto"/>
              <w:bottom w:val="single" w:sz="4" w:space="0" w:color="auto"/>
              <w:right w:val="single" w:sz="4" w:space="0" w:color="auto"/>
            </w:tcBorders>
            <w:noWrap/>
            <w:vAlign w:val="bottom"/>
          </w:tcPr>
          <w:p w:rsidR="00A77A97" w:rsidRPr="006A6DB5" w:rsidRDefault="006A6DB5" w:rsidP="006A6DB5">
            <w:pPr>
              <w:rPr>
                <w:bCs/>
                <w:sz w:val="20"/>
                <w:szCs w:val="20"/>
                <w:lang w:eastAsia="ru-RU"/>
              </w:rPr>
            </w:pPr>
            <w:r w:rsidRPr="006A6DB5">
              <w:rPr>
                <w:bCs/>
                <w:sz w:val="20"/>
                <w:szCs w:val="20"/>
                <w:lang w:eastAsia="ru-RU"/>
              </w:rPr>
              <w:t xml:space="preserve"> </w:t>
            </w:r>
          </w:p>
        </w:tc>
        <w:tc>
          <w:tcPr>
            <w:tcW w:w="2268" w:type="dxa"/>
            <w:tcBorders>
              <w:top w:val="nil"/>
              <w:left w:val="nil"/>
              <w:bottom w:val="single" w:sz="4" w:space="0" w:color="auto"/>
              <w:right w:val="single" w:sz="4" w:space="0" w:color="auto"/>
            </w:tcBorders>
            <w:vAlign w:val="bottom"/>
          </w:tcPr>
          <w:p w:rsidR="00A77A97" w:rsidRPr="006A6DB5" w:rsidRDefault="00A77A97" w:rsidP="006A6DB5">
            <w:pPr>
              <w:rPr>
                <w:bCs/>
                <w:sz w:val="20"/>
                <w:szCs w:val="20"/>
                <w:lang w:eastAsia="ru-RU"/>
              </w:rPr>
            </w:pPr>
            <w:r w:rsidRPr="006A6DB5">
              <w:rPr>
                <w:bCs/>
                <w:sz w:val="20"/>
                <w:szCs w:val="20"/>
                <w:lang w:eastAsia="ru-RU"/>
              </w:rPr>
              <w:t xml:space="preserve"> РФ</w:t>
            </w:r>
          </w:p>
        </w:tc>
        <w:tc>
          <w:tcPr>
            <w:tcW w:w="425" w:type="dxa"/>
            <w:tcBorders>
              <w:top w:val="nil"/>
              <w:left w:val="nil"/>
              <w:bottom w:val="single" w:sz="4" w:space="0" w:color="auto"/>
              <w:right w:val="single" w:sz="4" w:space="0" w:color="auto"/>
            </w:tcBorders>
            <w:vAlign w:val="bottom"/>
          </w:tcPr>
          <w:p w:rsidR="00A77A97" w:rsidRPr="006A6DB5" w:rsidRDefault="006A6DB5" w:rsidP="006A6DB5">
            <w:pPr>
              <w:rPr>
                <w:bCs/>
                <w:sz w:val="20"/>
                <w:szCs w:val="20"/>
                <w:lang w:eastAsia="ru-RU"/>
              </w:rPr>
            </w:pPr>
            <w:r w:rsidRPr="006A6DB5">
              <w:rPr>
                <w:bCs/>
                <w:sz w:val="20"/>
                <w:szCs w:val="20"/>
                <w:lang w:eastAsia="ru-RU"/>
              </w:rPr>
              <w:t xml:space="preserve"> </w:t>
            </w:r>
          </w:p>
        </w:tc>
        <w:tc>
          <w:tcPr>
            <w:tcW w:w="1339" w:type="dxa"/>
            <w:tcBorders>
              <w:top w:val="nil"/>
              <w:left w:val="nil"/>
              <w:bottom w:val="single" w:sz="4" w:space="0" w:color="auto"/>
              <w:right w:val="single" w:sz="4" w:space="0" w:color="auto"/>
            </w:tcBorders>
            <w:vAlign w:val="bottom"/>
          </w:tcPr>
          <w:p w:rsidR="00A77A97" w:rsidRPr="006A6DB5" w:rsidRDefault="006A6DB5" w:rsidP="006A6DB5">
            <w:pPr>
              <w:rPr>
                <w:bCs/>
                <w:sz w:val="20"/>
                <w:szCs w:val="20"/>
                <w:lang w:eastAsia="ru-RU"/>
              </w:rPr>
            </w:pPr>
            <w:r w:rsidRPr="006A6DB5">
              <w:rPr>
                <w:bCs/>
                <w:sz w:val="20"/>
                <w:szCs w:val="20"/>
                <w:lang w:eastAsia="ru-RU"/>
              </w:rPr>
              <w:t xml:space="preserve"> </w:t>
            </w:r>
          </w:p>
        </w:tc>
        <w:tc>
          <w:tcPr>
            <w:tcW w:w="973" w:type="dxa"/>
            <w:tcBorders>
              <w:top w:val="nil"/>
              <w:left w:val="nil"/>
              <w:bottom w:val="single" w:sz="4" w:space="0" w:color="auto"/>
              <w:right w:val="single" w:sz="4" w:space="0" w:color="auto"/>
            </w:tcBorders>
            <w:noWrap/>
            <w:vAlign w:val="bottom"/>
          </w:tcPr>
          <w:p w:rsidR="00A77A97" w:rsidRPr="006A6DB5" w:rsidRDefault="006A6DB5" w:rsidP="006A6DB5">
            <w:pPr>
              <w:rPr>
                <w:bCs/>
                <w:sz w:val="20"/>
                <w:szCs w:val="20"/>
                <w:lang w:eastAsia="ru-RU"/>
              </w:rPr>
            </w:pPr>
            <w:r w:rsidRPr="006A6DB5">
              <w:rPr>
                <w:bCs/>
                <w:sz w:val="20"/>
                <w:szCs w:val="20"/>
                <w:lang w:eastAsia="ru-RU"/>
              </w:rPr>
              <w:t xml:space="preserve"> </w:t>
            </w:r>
          </w:p>
        </w:tc>
        <w:tc>
          <w:tcPr>
            <w:tcW w:w="1232" w:type="dxa"/>
            <w:tcBorders>
              <w:top w:val="nil"/>
              <w:left w:val="nil"/>
              <w:bottom w:val="single" w:sz="4" w:space="0" w:color="auto"/>
              <w:right w:val="single" w:sz="4" w:space="0" w:color="auto"/>
            </w:tcBorders>
            <w:noWrap/>
            <w:vAlign w:val="bottom"/>
          </w:tcPr>
          <w:p w:rsidR="00A77A97" w:rsidRPr="006A6DB5" w:rsidRDefault="00A77A97" w:rsidP="006A6DB5">
            <w:pPr>
              <w:rPr>
                <w:bCs/>
                <w:sz w:val="20"/>
                <w:szCs w:val="20"/>
                <w:lang w:eastAsia="ru-RU"/>
              </w:rPr>
            </w:pPr>
            <w:r w:rsidRPr="006A6DB5">
              <w:rPr>
                <w:bCs/>
                <w:sz w:val="20"/>
                <w:szCs w:val="20"/>
                <w:lang w:eastAsia="ru-RU"/>
              </w:rPr>
              <w:t>23 603 900,00</w:t>
            </w:r>
          </w:p>
        </w:tc>
        <w:tc>
          <w:tcPr>
            <w:tcW w:w="567" w:type="dxa"/>
            <w:tcBorders>
              <w:top w:val="nil"/>
              <w:left w:val="nil"/>
              <w:bottom w:val="single" w:sz="4" w:space="0" w:color="auto"/>
              <w:right w:val="single" w:sz="4" w:space="0" w:color="auto"/>
            </w:tcBorders>
            <w:noWrap/>
            <w:vAlign w:val="bottom"/>
          </w:tcPr>
          <w:p w:rsidR="00A77A97" w:rsidRPr="006A6DB5" w:rsidRDefault="00A77A97" w:rsidP="006A6DB5">
            <w:pPr>
              <w:rPr>
                <w:bCs/>
                <w:sz w:val="20"/>
                <w:szCs w:val="20"/>
                <w:lang w:eastAsia="ru-RU"/>
              </w:rPr>
            </w:pPr>
            <w:r w:rsidRPr="006A6DB5">
              <w:rPr>
                <w:bCs/>
                <w:sz w:val="20"/>
                <w:szCs w:val="20"/>
                <w:lang w:eastAsia="ru-RU"/>
              </w:rPr>
              <w:t>100,00</w:t>
            </w:r>
          </w:p>
        </w:tc>
        <w:tc>
          <w:tcPr>
            <w:tcW w:w="1275" w:type="dxa"/>
            <w:tcBorders>
              <w:top w:val="nil"/>
              <w:left w:val="nil"/>
              <w:bottom w:val="single" w:sz="4" w:space="0" w:color="auto"/>
              <w:right w:val="single" w:sz="4" w:space="0" w:color="auto"/>
            </w:tcBorders>
            <w:noWrap/>
            <w:vAlign w:val="bottom"/>
          </w:tcPr>
          <w:p w:rsidR="00A77A97" w:rsidRPr="006A6DB5" w:rsidRDefault="00A77A97" w:rsidP="006A6DB5">
            <w:pPr>
              <w:rPr>
                <w:bCs/>
                <w:sz w:val="20"/>
                <w:szCs w:val="20"/>
                <w:lang w:eastAsia="ru-RU"/>
              </w:rPr>
            </w:pPr>
            <w:r w:rsidRPr="006A6DB5">
              <w:rPr>
                <w:bCs/>
                <w:sz w:val="20"/>
                <w:szCs w:val="20"/>
                <w:lang w:eastAsia="ru-RU"/>
              </w:rPr>
              <w:t>22 564 068,00</w:t>
            </w:r>
          </w:p>
        </w:tc>
        <w:tc>
          <w:tcPr>
            <w:tcW w:w="567" w:type="dxa"/>
            <w:tcBorders>
              <w:top w:val="nil"/>
              <w:left w:val="nil"/>
              <w:bottom w:val="single" w:sz="4" w:space="0" w:color="auto"/>
              <w:right w:val="single" w:sz="4" w:space="0" w:color="auto"/>
            </w:tcBorders>
            <w:noWrap/>
            <w:vAlign w:val="bottom"/>
          </w:tcPr>
          <w:p w:rsidR="00A77A97" w:rsidRPr="006A6DB5" w:rsidRDefault="00A77A97" w:rsidP="006A6DB5">
            <w:pPr>
              <w:rPr>
                <w:bCs/>
                <w:sz w:val="20"/>
                <w:szCs w:val="20"/>
                <w:lang w:eastAsia="ru-RU"/>
              </w:rPr>
            </w:pPr>
            <w:r w:rsidRPr="006A6DB5">
              <w:rPr>
                <w:bCs/>
                <w:sz w:val="20"/>
                <w:szCs w:val="20"/>
                <w:lang w:eastAsia="ru-RU"/>
              </w:rPr>
              <w:t>100,00</w:t>
            </w:r>
          </w:p>
        </w:tc>
        <w:tc>
          <w:tcPr>
            <w:tcW w:w="709" w:type="dxa"/>
            <w:tcBorders>
              <w:top w:val="nil"/>
              <w:left w:val="nil"/>
              <w:bottom w:val="single" w:sz="4" w:space="0" w:color="auto"/>
              <w:right w:val="single" w:sz="4" w:space="0" w:color="auto"/>
            </w:tcBorders>
            <w:noWrap/>
            <w:vAlign w:val="bottom"/>
          </w:tcPr>
          <w:p w:rsidR="00A77A97" w:rsidRPr="006A6DB5" w:rsidRDefault="00A77A97" w:rsidP="006A6DB5">
            <w:pPr>
              <w:rPr>
                <w:bCs/>
                <w:sz w:val="20"/>
                <w:szCs w:val="20"/>
                <w:lang w:eastAsia="ru-RU"/>
              </w:rPr>
            </w:pPr>
            <w:r w:rsidRPr="006A6DB5">
              <w:rPr>
                <w:bCs/>
                <w:sz w:val="20"/>
                <w:szCs w:val="20"/>
                <w:lang w:eastAsia="ru-RU"/>
              </w:rPr>
              <w:t>104,61</w:t>
            </w:r>
          </w:p>
        </w:tc>
      </w:tr>
      <w:tr w:rsidR="00A77A97" w:rsidRPr="006A6DB5" w:rsidTr="006A6DB5">
        <w:trPr>
          <w:trHeight w:val="510"/>
          <w:jc w:val="center"/>
        </w:trPr>
        <w:tc>
          <w:tcPr>
            <w:tcW w:w="339" w:type="dxa"/>
            <w:tcBorders>
              <w:top w:val="nil"/>
              <w:left w:val="single" w:sz="4" w:space="0" w:color="auto"/>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1</w:t>
            </w:r>
          </w:p>
        </w:tc>
        <w:tc>
          <w:tcPr>
            <w:tcW w:w="2268"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 РГС - ПОВОЛЖЬЕ</w:t>
            </w:r>
          </w:p>
        </w:tc>
        <w:tc>
          <w:tcPr>
            <w:tcW w:w="425"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0665</w:t>
            </w:r>
          </w:p>
        </w:tc>
        <w:tc>
          <w:tcPr>
            <w:tcW w:w="1339"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Нижегородская область</w:t>
            </w:r>
          </w:p>
        </w:tc>
        <w:tc>
          <w:tcPr>
            <w:tcW w:w="973" w:type="dxa"/>
            <w:tcBorders>
              <w:top w:val="nil"/>
              <w:left w:val="nil"/>
              <w:bottom w:val="single" w:sz="4" w:space="0" w:color="auto"/>
              <w:right w:val="single" w:sz="4" w:space="0" w:color="auto"/>
            </w:tcBorders>
            <w:vAlign w:val="bottom"/>
          </w:tcPr>
          <w:p w:rsidR="00A77A97" w:rsidRPr="006A6DB5" w:rsidRDefault="00A77A97" w:rsidP="006A6DB5">
            <w:pPr>
              <w:rPr>
                <w:bCs/>
                <w:sz w:val="20"/>
                <w:szCs w:val="20"/>
                <w:lang w:eastAsia="ru-RU"/>
              </w:rPr>
            </w:pPr>
            <w:r w:rsidRPr="006A6DB5">
              <w:rPr>
                <w:bCs/>
                <w:sz w:val="20"/>
                <w:szCs w:val="20"/>
                <w:lang w:eastAsia="ru-RU"/>
              </w:rPr>
              <w:t>3</w:t>
            </w:r>
          </w:p>
        </w:tc>
        <w:tc>
          <w:tcPr>
            <w:tcW w:w="1232"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1 026 042,00</w:t>
            </w:r>
          </w:p>
        </w:tc>
        <w:tc>
          <w:tcPr>
            <w:tcW w:w="567"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4,35</w:t>
            </w:r>
          </w:p>
        </w:tc>
        <w:tc>
          <w:tcPr>
            <w:tcW w:w="1275"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1 182 058,00</w:t>
            </w:r>
          </w:p>
        </w:tc>
        <w:tc>
          <w:tcPr>
            <w:tcW w:w="567"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5,24</w:t>
            </w:r>
          </w:p>
        </w:tc>
        <w:tc>
          <w:tcPr>
            <w:tcW w:w="709"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86,80</w:t>
            </w:r>
          </w:p>
        </w:tc>
      </w:tr>
      <w:tr w:rsidR="00A77A97" w:rsidRPr="006A6DB5" w:rsidTr="006A6DB5">
        <w:trPr>
          <w:trHeight w:val="510"/>
          <w:jc w:val="center"/>
        </w:trPr>
        <w:tc>
          <w:tcPr>
            <w:tcW w:w="339" w:type="dxa"/>
            <w:tcBorders>
              <w:top w:val="nil"/>
              <w:left w:val="single" w:sz="4" w:space="0" w:color="auto"/>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2</w:t>
            </w:r>
          </w:p>
        </w:tc>
        <w:tc>
          <w:tcPr>
            <w:tcW w:w="2268"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 РГС-ЮГ</w:t>
            </w:r>
          </w:p>
        </w:tc>
        <w:tc>
          <w:tcPr>
            <w:tcW w:w="425"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1374</w:t>
            </w:r>
          </w:p>
        </w:tc>
        <w:tc>
          <w:tcPr>
            <w:tcW w:w="1339"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Ростовская область</w:t>
            </w:r>
          </w:p>
        </w:tc>
        <w:tc>
          <w:tcPr>
            <w:tcW w:w="973" w:type="dxa"/>
            <w:tcBorders>
              <w:top w:val="nil"/>
              <w:left w:val="nil"/>
              <w:bottom w:val="single" w:sz="4" w:space="0" w:color="auto"/>
              <w:right w:val="single" w:sz="4" w:space="0" w:color="auto"/>
            </w:tcBorders>
            <w:vAlign w:val="bottom"/>
          </w:tcPr>
          <w:p w:rsidR="00A77A97" w:rsidRPr="006A6DB5" w:rsidRDefault="00A77A97" w:rsidP="006A6DB5">
            <w:pPr>
              <w:rPr>
                <w:bCs/>
                <w:sz w:val="20"/>
                <w:szCs w:val="20"/>
                <w:lang w:eastAsia="ru-RU"/>
              </w:rPr>
            </w:pPr>
            <w:r w:rsidRPr="006A6DB5">
              <w:rPr>
                <w:bCs/>
                <w:sz w:val="20"/>
                <w:szCs w:val="20"/>
                <w:lang w:eastAsia="ru-RU"/>
              </w:rPr>
              <w:t>7</w:t>
            </w:r>
          </w:p>
        </w:tc>
        <w:tc>
          <w:tcPr>
            <w:tcW w:w="1232"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836 535,00</w:t>
            </w:r>
          </w:p>
        </w:tc>
        <w:tc>
          <w:tcPr>
            <w:tcW w:w="567"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3,54</w:t>
            </w:r>
          </w:p>
        </w:tc>
        <w:tc>
          <w:tcPr>
            <w:tcW w:w="1275"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865 310,00</w:t>
            </w:r>
          </w:p>
        </w:tc>
        <w:tc>
          <w:tcPr>
            <w:tcW w:w="567"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3,83</w:t>
            </w:r>
          </w:p>
        </w:tc>
        <w:tc>
          <w:tcPr>
            <w:tcW w:w="709"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96,67</w:t>
            </w:r>
          </w:p>
        </w:tc>
      </w:tr>
      <w:tr w:rsidR="00A77A97" w:rsidRPr="006A6DB5" w:rsidTr="006A6DB5">
        <w:trPr>
          <w:trHeight w:val="510"/>
          <w:jc w:val="center"/>
        </w:trPr>
        <w:tc>
          <w:tcPr>
            <w:tcW w:w="339" w:type="dxa"/>
            <w:tcBorders>
              <w:top w:val="nil"/>
              <w:left w:val="single" w:sz="4" w:space="0" w:color="auto"/>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3</w:t>
            </w:r>
          </w:p>
        </w:tc>
        <w:tc>
          <w:tcPr>
            <w:tcW w:w="2268"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 РГС-ЦЕНТР</w:t>
            </w:r>
          </w:p>
        </w:tc>
        <w:tc>
          <w:tcPr>
            <w:tcW w:w="425"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1096</w:t>
            </w:r>
          </w:p>
        </w:tc>
        <w:tc>
          <w:tcPr>
            <w:tcW w:w="1339"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Владимирская область</w:t>
            </w:r>
          </w:p>
        </w:tc>
        <w:tc>
          <w:tcPr>
            <w:tcW w:w="973" w:type="dxa"/>
            <w:tcBorders>
              <w:top w:val="nil"/>
              <w:left w:val="nil"/>
              <w:bottom w:val="single" w:sz="4" w:space="0" w:color="auto"/>
              <w:right w:val="single" w:sz="4" w:space="0" w:color="auto"/>
            </w:tcBorders>
            <w:vAlign w:val="bottom"/>
          </w:tcPr>
          <w:p w:rsidR="00A77A97" w:rsidRPr="006A6DB5" w:rsidRDefault="00A77A97" w:rsidP="006A6DB5">
            <w:pPr>
              <w:rPr>
                <w:bCs/>
                <w:sz w:val="20"/>
                <w:szCs w:val="20"/>
                <w:lang w:eastAsia="ru-RU"/>
              </w:rPr>
            </w:pPr>
            <w:r w:rsidRPr="006A6DB5">
              <w:rPr>
                <w:bCs/>
                <w:sz w:val="20"/>
                <w:szCs w:val="20"/>
                <w:lang w:eastAsia="ru-RU"/>
              </w:rPr>
              <w:t>8</w:t>
            </w:r>
          </w:p>
        </w:tc>
        <w:tc>
          <w:tcPr>
            <w:tcW w:w="1232"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823 662,00</w:t>
            </w:r>
          </w:p>
        </w:tc>
        <w:tc>
          <w:tcPr>
            <w:tcW w:w="567"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3,49</w:t>
            </w:r>
          </w:p>
        </w:tc>
        <w:tc>
          <w:tcPr>
            <w:tcW w:w="1275"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759 935,00</w:t>
            </w:r>
          </w:p>
        </w:tc>
        <w:tc>
          <w:tcPr>
            <w:tcW w:w="567"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3,37</w:t>
            </w:r>
          </w:p>
        </w:tc>
        <w:tc>
          <w:tcPr>
            <w:tcW w:w="709"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108,39</w:t>
            </w:r>
          </w:p>
        </w:tc>
      </w:tr>
      <w:tr w:rsidR="00A77A97" w:rsidRPr="006A6DB5" w:rsidTr="006A6DB5">
        <w:trPr>
          <w:trHeight w:val="510"/>
          <w:jc w:val="center"/>
        </w:trPr>
        <w:tc>
          <w:tcPr>
            <w:tcW w:w="339" w:type="dxa"/>
            <w:tcBorders>
              <w:top w:val="nil"/>
              <w:left w:val="single" w:sz="4" w:space="0" w:color="auto"/>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4</w:t>
            </w:r>
          </w:p>
        </w:tc>
        <w:tc>
          <w:tcPr>
            <w:tcW w:w="2268"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 РГС-УРАЛ</w:t>
            </w:r>
          </w:p>
        </w:tc>
        <w:tc>
          <w:tcPr>
            <w:tcW w:w="425"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2366</w:t>
            </w:r>
          </w:p>
        </w:tc>
        <w:tc>
          <w:tcPr>
            <w:tcW w:w="1339"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Тюменская область</w:t>
            </w:r>
          </w:p>
        </w:tc>
        <w:tc>
          <w:tcPr>
            <w:tcW w:w="973" w:type="dxa"/>
            <w:tcBorders>
              <w:top w:val="nil"/>
              <w:left w:val="nil"/>
              <w:bottom w:val="single" w:sz="4" w:space="0" w:color="auto"/>
              <w:right w:val="single" w:sz="4" w:space="0" w:color="auto"/>
            </w:tcBorders>
            <w:vAlign w:val="bottom"/>
          </w:tcPr>
          <w:p w:rsidR="00A77A97" w:rsidRPr="006A6DB5" w:rsidRDefault="00A77A97" w:rsidP="006A6DB5">
            <w:pPr>
              <w:rPr>
                <w:bCs/>
                <w:sz w:val="20"/>
                <w:szCs w:val="20"/>
                <w:lang w:eastAsia="ru-RU"/>
              </w:rPr>
            </w:pPr>
            <w:r w:rsidRPr="006A6DB5">
              <w:rPr>
                <w:bCs/>
                <w:sz w:val="20"/>
                <w:szCs w:val="20"/>
                <w:lang w:eastAsia="ru-RU"/>
              </w:rPr>
              <w:t>10</w:t>
            </w:r>
          </w:p>
        </w:tc>
        <w:tc>
          <w:tcPr>
            <w:tcW w:w="1232"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774 698,00</w:t>
            </w:r>
          </w:p>
        </w:tc>
        <w:tc>
          <w:tcPr>
            <w:tcW w:w="567"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3,28</w:t>
            </w:r>
          </w:p>
        </w:tc>
        <w:tc>
          <w:tcPr>
            <w:tcW w:w="1275"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776 502,00</w:t>
            </w:r>
          </w:p>
        </w:tc>
        <w:tc>
          <w:tcPr>
            <w:tcW w:w="567"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3,44</w:t>
            </w:r>
          </w:p>
        </w:tc>
        <w:tc>
          <w:tcPr>
            <w:tcW w:w="709"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99,77</w:t>
            </w:r>
          </w:p>
        </w:tc>
      </w:tr>
      <w:tr w:rsidR="00A77A97" w:rsidRPr="006A6DB5" w:rsidTr="006A6DB5">
        <w:trPr>
          <w:trHeight w:val="510"/>
          <w:jc w:val="center"/>
        </w:trPr>
        <w:tc>
          <w:tcPr>
            <w:tcW w:w="339" w:type="dxa"/>
            <w:tcBorders>
              <w:top w:val="nil"/>
              <w:left w:val="single" w:sz="4" w:space="0" w:color="auto"/>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5</w:t>
            </w:r>
          </w:p>
        </w:tc>
        <w:tc>
          <w:tcPr>
            <w:tcW w:w="2268"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 РГС-СИБИРЬ</w:t>
            </w:r>
          </w:p>
        </w:tc>
        <w:tc>
          <w:tcPr>
            <w:tcW w:w="425"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2474</w:t>
            </w:r>
          </w:p>
        </w:tc>
        <w:tc>
          <w:tcPr>
            <w:tcW w:w="1339"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Новосибирская область</w:t>
            </w:r>
          </w:p>
        </w:tc>
        <w:tc>
          <w:tcPr>
            <w:tcW w:w="973" w:type="dxa"/>
            <w:tcBorders>
              <w:top w:val="nil"/>
              <w:left w:val="nil"/>
              <w:bottom w:val="single" w:sz="4" w:space="0" w:color="auto"/>
              <w:right w:val="single" w:sz="4" w:space="0" w:color="auto"/>
            </w:tcBorders>
            <w:vAlign w:val="bottom"/>
          </w:tcPr>
          <w:p w:rsidR="00A77A97" w:rsidRPr="006A6DB5" w:rsidRDefault="00A77A97" w:rsidP="006A6DB5">
            <w:pPr>
              <w:rPr>
                <w:bCs/>
                <w:sz w:val="20"/>
                <w:szCs w:val="20"/>
                <w:lang w:eastAsia="ru-RU"/>
              </w:rPr>
            </w:pPr>
            <w:r w:rsidRPr="006A6DB5">
              <w:rPr>
                <w:bCs/>
                <w:sz w:val="20"/>
                <w:szCs w:val="20"/>
                <w:lang w:eastAsia="ru-RU"/>
              </w:rPr>
              <w:t>12</w:t>
            </w:r>
          </w:p>
        </w:tc>
        <w:tc>
          <w:tcPr>
            <w:tcW w:w="1232"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696 446,00</w:t>
            </w:r>
          </w:p>
        </w:tc>
        <w:tc>
          <w:tcPr>
            <w:tcW w:w="567"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2,95</w:t>
            </w:r>
          </w:p>
        </w:tc>
        <w:tc>
          <w:tcPr>
            <w:tcW w:w="1275"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772 745,00</w:t>
            </w:r>
          </w:p>
        </w:tc>
        <w:tc>
          <w:tcPr>
            <w:tcW w:w="567"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3,42</w:t>
            </w:r>
          </w:p>
        </w:tc>
        <w:tc>
          <w:tcPr>
            <w:tcW w:w="709"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90,13</w:t>
            </w:r>
          </w:p>
        </w:tc>
      </w:tr>
      <w:tr w:rsidR="00A77A97" w:rsidRPr="006A6DB5" w:rsidTr="006A6DB5">
        <w:trPr>
          <w:trHeight w:val="510"/>
          <w:jc w:val="center"/>
        </w:trPr>
        <w:tc>
          <w:tcPr>
            <w:tcW w:w="339" w:type="dxa"/>
            <w:tcBorders>
              <w:top w:val="nil"/>
              <w:left w:val="single" w:sz="4" w:space="0" w:color="auto"/>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6</w:t>
            </w:r>
          </w:p>
        </w:tc>
        <w:tc>
          <w:tcPr>
            <w:tcW w:w="2268"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 РГС-СТОЛИЦА</w:t>
            </w:r>
          </w:p>
        </w:tc>
        <w:tc>
          <w:tcPr>
            <w:tcW w:w="425"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0977</w:t>
            </w:r>
          </w:p>
        </w:tc>
        <w:tc>
          <w:tcPr>
            <w:tcW w:w="1339"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Московская область</w:t>
            </w:r>
          </w:p>
        </w:tc>
        <w:tc>
          <w:tcPr>
            <w:tcW w:w="973" w:type="dxa"/>
            <w:tcBorders>
              <w:top w:val="nil"/>
              <w:left w:val="nil"/>
              <w:bottom w:val="single" w:sz="4" w:space="0" w:color="auto"/>
              <w:right w:val="single" w:sz="4" w:space="0" w:color="auto"/>
            </w:tcBorders>
            <w:vAlign w:val="bottom"/>
          </w:tcPr>
          <w:p w:rsidR="00A77A97" w:rsidRPr="006A6DB5" w:rsidRDefault="00A77A97" w:rsidP="006A6DB5">
            <w:pPr>
              <w:rPr>
                <w:bCs/>
                <w:sz w:val="20"/>
                <w:szCs w:val="20"/>
                <w:lang w:eastAsia="ru-RU"/>
              </w:rPr>
            </w:pPr>
            <w:r w:rsidRPr="006A6DB5">
              <w:rPr>
                <w:bCs/>
                <w:sz w:val="20"/>
                <w:szCs w:val="20"/>
                <w:lang w:eastAsia="ru-RU"/>
              </w:rPr>
              <w:t>13</w:t>
            </w:r>
          </w:p>
        </w:tc>
        <w:tc>
          <w:tcPr>
            <w:tcW w:w="1232"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646 681,00</w:t>
            </w:r>
          </w:p>
        </w:tc>
        <w:tc>
          <w:tcPr>
            <w:tcW w:w="567"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2,74</w:t>
            </w:r>
          </w:p>
        </w:tc>
        <w:tc>
          <w:tcPr>
            <w:tcW w:w="1275"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726 019,00</w:t>
            </w:r>
          </w:p>
        </w:tc>
        <w:tc>
          <w:tcPr>
            <w:tcW w:w="567"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3,22</w:t>
            </w:r>
          </w:p>
        </w:tc>
        <w:tc>
          <w:tcPr>
            <w:tcW w:w="709"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89,07</w:t>
            </w:r>
          </w:p>
        </w:tc>
      </w:tr>
      <w:tr w:rsidR="00A77A97" w:rsidRPr="006A6DB5" w:rsidTr="006A6DB5">
        <w:trPr>
          <w:trHeight w:val="510"/>
          <w:jc w:val="center"/>
        </w:trPr>
        <w:tc>
          <w:tcPr>
            <w:tcW w:w="339" w:type="dxa"/>
            <w:tcBorders>
              <w:top w:val="nil"/>
              <w:left w:val="single" w:sz="4" w:space="0" w:color="auto"/>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7</w:t>
            </w:r>
          </w:p>
        </w:tc>
        <w:tc>
          <w:tcPr>
            <w:tcW w:w="2268"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 РГС-СЕВЕРО-ЗАПАД</w:t>
            </w:r>
          </w:p>
        </w:tc>
        <w:tc>
          <w:tcPr>
            <w:tcW w:w="425"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0451</w:t>
            </w:r>
          </w:p>
        </w:tc>
        <w:tc>
          <w:tcPr>
            <w:tcW w:w="1339"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Санкт-Петербург </w:t>
            </w:r>
          </w:p>
        </w:tc>
        <w:tc>
          <w:tcPr>
            <w:tcW w:w="973" w:type="dxa"/>
            <w:tcBorders>
              <w:top w:val="nil"/>
              <w:left w:val="nil"/>
              <w:bottom w:val="single" w:sz="4" w:space="0" w:color="auto"/>
              <w:right w:val="single" w:sz="4" w:space="0" w:color="auto"/>
            </w:tcBorders>
            <w:vAlign w:val="bottom"/>
          </w:tcPr>
          <w:p w:rsidR="00A77A97" w:rsidRPr="006A6DB5" w:rsidRDefault="00A77A97" w:rsidP="006A6DB5">
            <w:pPr>
              <w:rPr>
                <w:bCs/>
                <w:sz w:val="20"/>
                <w:szCs w:val="20"/>
                <w:lang w:eastAsia="ru-RU"/>
              </w:rPr>
            </w:pPr>
            <w:r w:rsidRPr="006A6DB5">
              <w:rPr>
                <w:bCs/>
                <w:sz w:val="20"/>
                <w:szCs w:val="20"/>
                <w:lang w:eastAsia="ru-RU"/>
              </w:rPr>
              <w:t>16</w:t>
            </w:r>
          </w:p>
        </w:tc>
        <w:tc>
          <w:tcPr>
            <w:tcW w:w="1232"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598 281,00</w:t>
            </w:r>
          </w:p>
        </w:tc>
        <w:tc>
          <w:tcPr>
            <w:tcW w:w="567"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2,53</w:t>
            </w:r>
          </w:p>
        </w:tc>
        <w:tc>
          <w:tcPr>
            <w:tcW w:w="1275"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637 572,00</w:t>
            </w:r>
          </w:p>
        </w:tc>
        <w:tc>
          <w:tcPr>
            <w:tcW w:w="567"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2,83</w:t>
            </w:r>
          </w:p>
        </w:tc>
        <w:tc>
          <w:tcPr>
            <w:tcW w:w="709"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93,84</w:t>
            </w:r>
          </w:p>
        </w:tc>
      </w:tr>
      <w:tr w:rsidR="00A77A97" w:rsidRPr="006A6DB5" w:rsidTr="006A6DB5">
        <w:trPr>
          <w:trHeight w:val="73"/>
          <w:jc w:val="center"/>
        </w:trPr>
        <w:tc>
          <w:tcPr>
            <w:tcW w:w="339" w:type="dxa"/>
            <w:tcBorders>
              <w:top w:val="nil"/>
              <w:left w:val="single" w:sz="4" w:space="0" w:color="auto"/>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8</w:t>
            </w:r>
          </w:p>
        </w:tc>
        <w:tc>
          <w:tcPr>
            <w:tcW w:w="2268"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 РОСГОССТРАХ-АККОРД</w:t>
            </w:r>
          </w:p>
        </w:tc>
        <w:tc>
          <w:tcPr>
            <w:tcW w:w="425"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2309</w:t>
            </w:r>
          </w:p>
        </w:tc>
        <w:tc>
          <w:tcPr>
            <w:tcW w:w="1339"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Республика Башкортостан</w:t>
            </w:r>
          </w:p>
        </w:tc>
        <w:tc>
          <w:tcPr>
            <w:tcW w:w="973" w:type="dxa"/>
            <w:tcBorders>
              <w:top w:val="nil"/>
              <w:left w:val="nil"/>
              <w:bottom w:val="single" w:sz="4" w:space="0" w:color="auto"/>
              <w:right w:val="single" w:sz="4" w:space="0" w:color="auto"/>
            </w:tcBorders>
            <w:vAlign w:val="bottom"/>
          </w:tcPr>
          <w:p w:rsidR="00A77A97" w:rsidRPr="006A6DB5" w:rsidRDefault="00A77A97" w:rsidP="006A6DB5">
            <w:pPr>
              <w:rPr>
                <w:bCs/>
                <w:sz w:val="20"/>
                <w:szCs w:val="20"/>
                <w:lang w:eastAsia="ru-RU"/>
              </w:rPr>
            </w:pPr>
            <w:r w:rsidRPr="006A6DB5">
              <w:rPr>
                <w:bCs/>
                <w:sz w:val="20"/>
                <w:szCs w:val="20"/>
                <w:lang w:eastAsia="ru-RU"/>
              </w:rPr>
              <w:t>23</w:t>
            </w:r>
          </w:p>
        </w:tc>
        <w:tc>
          <w:tcPr>
            <w:tcW w:w="1232"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346 610,00</w:t>
            </w:r>
          </w:p>
        </w:tc>
        <w:tc>
          <w:tcPr>
            <w:tcW w:w="567"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1,47</w:t>
            </w:r>
          </w:p>
        </w:tc>
        <w:tc>
          <w:tcPr>
            <w:tcW w:w="1275"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348 633,00</w:t>
            </w:r>
          </w:p>
        </w:tc>
        <w:tc>
          <w:tcPr>
            <w:tcW w:w="567"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1,55</w:t>
            </w:r>
          </w:p>
        </w:tc>
        <w:tc>
          <w:tcPr>
            <w:tcW w:w="709"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99,42</w:t>
            </w:r>
          </w:p>
        </w:tc>
      </w:tr>
      <w:tr w:rsidR="00A77A97" w:rsidRPr="006A6DB5" w:rsidTr="006A6DB5">
        <w:trPr>
          <w:trHeight w:val="510"/>
          <w:jc w:val="center"/>
        </w:trPr>
        <w:tc>
          <w:tcPr>
            <w:tcW w:w="339" w:type="dxa"/>
            <w:tcBorders>
              <w:top w:val="nil"/>
              <w:left w:val="single" w:sz="4" w:space="0" w:color="auto"/>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9</w:t>
            </w:r>
          </w:p>
        </w:tc>
        <w:tc>
          <w:tcPr>
            <w:tcW w:w="2268"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 РГС-ДАЛЬНИЙ ВОСТОК</w:t>
            </w:r>
          </w:p>
        </w:tc>
        <w:tc>
          <w:tcPr>
            <w:tcW w:w="425"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0468</w:t>
            </w:r>
          </w:p>
        </w:tc>
        <w:tc>
          <w:tcPr>
            <w:tcW w:w="1339"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Приморский край</w:t>
            </w:r>
          </w:p>
        </w:tc>
        <w:tc>
          <w:tcPr>
            <w:tcW w:w="973" w:type="dxa"/>
            <w:tcBorders>
              <w:top w:val="nil"/>
              <w:left w:val="nil"/>
              <w:bottom w:val="single" w:sz="4" w:space="0" w:color="auto"/>
              <w:right w:val="single" w:sz="4" w:space="0" w:color="auto"/>
            </w:tcBorders>
            <w:vAlign w:val="bottom"/>
          </w:tcPr>
          <w:p w:rsidR="00A77A97" w:rsidRPr="006A6DB5" w:rsidRDefault="00A77A97" w:rsidP="006A6DB5">
            <w:pPr>
              <w:rPr>
                <w:bCs/>
                <w:sz w:val="20"/>
                <w:szCs w:val="20"/>
                <w:lang w:eastAsia="ru-RU"/>
              </w:rPr>
            </w:pPr>
            <w:r w:rsidRPr="006A6DB5">
              <w:rPr>
                <w:bCs/>
                <w:sz w:val="20"/>
                <w:szCs w:val="20"/>
                <w:lang w:eastAsia="ru-RU"/>
              </w:rPr>
              <w:t>25</w:t>
            </w:r>
          </w:p>
        </w:tc>
        <w:tc>
          <w:tcPr>
            <w:tcW w:w="1232"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284 919,00</w:t>
            </w:r>
          </w:p>
        </w:tc>
        <w:tc>
          <w:tcPr>
            <w:tcW w:w="567"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1,21</w:t>
            </w:r>
          </w:p>
        </w:tc>
        <w:tc>
          <w:tcPr>
            <w:tcW w:w="1275"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306 760,00</w:t>
            </w:r>
          </w:p>
        </w:tc>
        <w:tc>
          <w:tcPr>
            <w:tcW w:w="567"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1,36</w:t>
            </w:r>
          </w:p>
        </w:tc>
        <w:tc>
          <w:tcPr>
            <w:tcW w:w="709"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92,88</w:t>
            </w:r>
          </w:p>
        </w:tc>
      </w:tr>
      <w:tr w:rsidR="00A77A97" w:rsidRPr="006A6DB5" w:rsidTr="006A6DB5">
        <w:trPr>
          <w:trHeight w:val="510"/>
          <w:jc w:val="center"/>
        </w:trPr>
        <w:tc>
          <w:tcPr>
            <w:tcW w:w="339" w:type="dxa"/>
            <w:tcBorders>
              <w:top w:val="nil"/>
              <w:left w:val="single" w:sz="4" w:space="0" w:color="auto"/>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10</w:t>
            </w:r>
          </w:p>
        </w:tc>
        <w:tc>
          <w:tcPr>
            <w:tcW w:w="2268"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 РГС - ТАТАРСТАН</w:t>
            </w:r>
          </w:p>
        </w:tc>
        <w:tc>
          <w:tcPr>
            <w:tcW w:w="425"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2382</w:t>
            </w:r>
          </w:p>
        </w:tc>
        <w:tc>
          <w:tcPr>
            <w:tcW w:w="1339"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Республика Татарстан</w:t>
            </w:r>
          </w:p>
        </w:tc>
        <w:tc>
          <w:tcPr>
            <w:tcW w:w="973" w:type="dxa"/>
            <w:tcBorders>
              <w:top w:val="nil"/>
              <w:left w:val="nil"/>
              <w:bottom w:val="single" w:sz="4" w:space="0" w:color="auto"/>
              <w:right w:val="single" w:sz="4" w:space="0" w:color="auto"/>
            </w:tcBorders>
            <w:vAlign w:val="bottom"/>
          </w:tcPr>
          <w:p w:rsidR="00A77A97" w:rsidRPr="006A6DB5" w:rsidRDefault="00A77A97" w:rsidP="006A6DB5">
            <w:pPr>
              <w:rPr>
                <w:bCs/>
                <w:sz w:val="20"/>
                <w:szCs w:val="20"/>
                <w:lang w:eastAsia="ru-RU"/>
              </w:rPr>
            </w:pPr>
            <w:r w:rsidRPr="006A6DB5">
              <w:rPr>
                <w:bCs/>
                <w:sz w:val="20"/>
                <w:szCs w:val="20"/>
                <w:lang w:eastAsia="ru-RU"/>
              </w:rPr>
              <w:t>27</w:t>
            </w:r>
          </w:p>
        </w:tc>
        <w:tc>
          <w:tcPr>
            <w:tcW w:w="1232"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223 459,00</w:t>
            </w:r>
          </w:p>
        </w:tc>
        <w:tc>
          <w:tcPr>
            <w:tcW w:w="567"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0,95</w:t>
            </w:r>
          </w:p>
        </w:tc>
        <w:tc>
          <w:tcPr>
            <w:tcW w:w="1275"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192 882,00</w:t>
            </w:r>
          </w:p>
        </w:tc>
        <w:tc>
          <w:tcPr>
            <w:tcW w:w="567"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0,85</w:t>
            </w:r>
          </w:p>
        </w:tc>
        <w:tc>
          <w:tcPr>
            <w:tcW w:w="709"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115,85</w:t>
            </w:r>
          </w:p>
        </w:tc>
      </w:tr>
      <w:tr w:rsidR="00A77A97" w:rsidRPr="006A6DB5" w:rsidTr="006A6DB5">
        <w:trPr>
          <w:trHeight w:val="510"/>
          <w:jc w:val="center"/>
        </w:trPr>
        <w:tc>
          <w:tcPr>
            <w:tcW w:w="339" w:type="dxa"/>
            <w:tcBorders>
              <w:top w:val="nil"/>
              <w:left w:val="single" w:sz="4" w:space="0" w:color="auto"/>
              <w:bottom w:val="single" w:sz="4" w:space="0" w:color="auto"/>
              <w:right w:val="single" w:sz="4" w:space="0" w:color="auto"/>
            </w:tcBorders>
            <w:noWrap/>
            <w:vAlign w:val="bottom"/>
          </w:tcPr>
          <w:p w:rsidR="00A77A97" w:rsidRPr="006A6DB5" w:rsidRDefault="006A6DB5" w:rsidP="006A6DB5">
            <w:pPr>
              <w:rPr>
                <w:bCs/>
                <w:sz w:val="20"/>
                <w:szCs w:val="20"/>
                <w:lang w:eastAsia="ru-RU"/>
              </w:rPr>
            </w:pPr>
            <w:r w:rsidRPr="006A6DB5">
              <w:rPr>
                <w:bCs/>
                <w:sz w:val="20"/>
                <w:szCs w:val="20"/>
                <w:lang w:eastAsia="ru-RU"/>
              </w:rPr>
              <w:t xml:space="preserve"> </w:t>
            </w:r>
          </w:p>
        </w:tc>
        <w:tc>
          <w:tcPr>
            <w:tcW w:w="2268" w:type="dxa"/>
            <w:tcBorders>
              <w:top w:val="nil"/>
              <w:left w:val="nil"/>
              <w:bottom w:val="single" w:sz="4" w:space="0" w:color="auto"/>
              <w:right w:val="single" w:sz="4" w:space="0" w:color="auto"/>
            </w:tcBorders>
            <w:vAlign w:val="bottom"/>
          </w:tcPr>
          <w:p w:rsidR="00A77A97" w:rsidRPr="006A6DB5" w:rsidRDefault="00A77A97" w:rsidP="006A6DB5">
            <w:pPr>
              <w:rPr>
                <w:bCs/>
                <w:sz w:val="20"/>
                <w:szCs w:val="20"/>
                <w:lang w:eastAsia="ru-RU"/>
              </w:rPr>
            </w:pPr>
            <w:r w:rsidRPr="006A6DB5">
              <w:rPr>
                <w:bCs/>
                <w:sz w:val="20"/>
                <w:szCs w:val="20"/>
                <w:lang w:eastAsia="ru-RU"/>
              </w:rPr>
              <w:t>Итого по компаниям Росгосстрах</w:t>
            </w:r>
          </w:p>
        </w:tc>
        <w:tc>
          <w:tcPr>
            <w:tcW w:w="425" w:type="dxa"/>
            <w:tcBorders>
              <w:top w:val="nil"/>
              <w:left w:val="nil"/>
              <w:bottom w:val="single" w:sz="4" w:space="0" w:color="auto"/>
              <w:right w:val="single" w:sz="4" w:space="0" w:color="auto"/>
            </w:tcBorders>
            <w:vAlign w:val="bottom"/>
          </w:tcPr>
          <w:p w:rsidR="00A77A97" w:rsidRPr="006A6DB5" w:rsidRDefault="006A6DB5" w:rsidP="006A6DB5">
            <w:pPr>
              <w:rPr>
                <w:bCs/>
                <w:sz w:val="20"/>
                <w:szCs w:val="20"/>
                <w:lang w:eastAsia="ru-RU"/>
              </w:rPr>
            </w:pPr>
            <w:r w:rsidRPr="006A6DB5">
              <w:rPr>
                <w:bCs/>
                <w:sz w:val="20"/>
                <w:szCs w:val="20"/>
                <w:lang w:eastAsia="ru-RU"/>
              </w:rPr>
              <w:t xml:space="preserve"> </w:t>
            </w:r>
          </w:p>
        </w:tc>
        <w:tc>
          <w:tcPr>
            <w:tcW w:w="1339" w:type="dxa"/>
            <w:tcBorders>
              <w:top w:val="nil"/>
              <w:left w:val="nil"/>
              <w:bottom w:val="single" w:sz="4" w:space="0" w:color="auto"/>
              <w:right w:val="single" w:sz="4" w:space="0" w:color="auto"/>
            </w:tcBorders>
            <w:vAlign w:val="bottom"/>
          </w:tcPr>
          <w:p w:rsidR="00A77A97" w:rsidRPr="006A6DB5" w:rsidRDefault="006A6DB5" w:rsidP="006A6DB5">
            <w:pPr>
              <w:rPr>
                <w:bCs/>
                <w:sz w:val="20"/>
                <w:szCs w:val="20"/>
                <w:lang w:eastAsia="ru-RU"/>
              </w:rPr>
            </w:pPr>
            <w:r w:rsidRPr="006A6DB5">
              <w:rPr>
                <w:bCs/>
                <w:sz w:val="20"/>
                <w:szCs w:val="20"/>
                <w:lang w:eastAsia="ru-RU"/>
              </w:rPr>
              <w:t xml:space="preserve"> </w:t>
            </w:r>
          </w:p>
        </w:tc>
        <w:tc>
          <w:tcPr>
            <w:tcW w:w="973" w:type="dxa"/>
            <w:tcBorders>
              <w:top w:val="nil"/>
              <w:left w:val="nil"/>
              <w:bottom w:val="single" w:sz="4" w:space="0" w:color="auto"/>
              <w:right w:val="single" w:sz="4" w:space="0" w:color="auto"/>
            </w:tcBorders>
            <w:noWrap/>
            <w:vAlign w:val="bottom"/>
          </w:tcPr>
          <w:p w:rsidR="00A77A97" w:rsidRPr="006A6DB5" w:rsidRDefault="006A6DB5" w:rsidP="006A6DB5">
            <w:pPr>
              <w:rPr>
                <w:bCs/>
                <w:sz w:val="20"/>
                <w:szCs w:val="20"/>
                <w:lang w:eastAsia="ru-RU"/>
              </w:rPr>
            </w:pPr>
            <w:r w:rsidRPr="006A6DB5">
              <w:rPr>
                <w:bCs/>
                <w:sz w:val="20"/>
                <w:szCs w:val="20"/>
                <w:lang w:eastAsia="ru-RU"/>
              </w:rPr>
              <w:t xml:space="preserve"> </w:t>
            </w:r>
          </w:p>
        </w:tc>
        <w:tc>
          <w:tcPr>
            <w:tcW w:w="1232" w:type="dxa"/>
            <w:tcBorders>
              <w:top w:val="nil"/>
              <w:left w:val="nil"/>
              <w:bottom w:val="single" w:sz="4" w:space="0" w:color="auto"/>
              <w:right w:val="single" w:sz="4" w:space="0" w:color="auto"/>
            </w:tcBorders>
            <w:noWrap/>
            <w:vAlign w:val="bottom"/>
          </w:tcPr>
          <w:p w:rsidR="00A77A97" w:rsidRPr="006A6DB5" w:rsidRDefault="00A77A97" w:rsidP="006A6DB5">
            <w:pPr>
              <w:rPr>
                <w:bCs/>
                <w:sz w:val="20"/>
                <w:szCs w:val="20"/>
                <w:lang w:eastAsia="ru-RU"/>
              </w:rPr>
            </w:pPr>
            <w:r w:rsidRPr="006A6DB5">
              <w:rPr>
                <w:bCs/>
                <w:sz w:val="20"/>
                <w:szCs w:val="20"/>
                <w:lang w:eastAsia="ru-RU"/>
              </w:rPr>
              <w:t>6 257 333,00</w:t>
            </w:r>
          </w:p>
        </w:tc>
        <w:tc>
          <w:tcPr>
            <w:tcW w:w="567" w:type="dxa"/>
            <w:tcBorders>
              <w:top w:val="nil"/>
              <w:left w:val="nil"/>
              <w:bottom w:val="single" w:sz="4" w:space="0" w:color="auto"/>
              <w:right w:val="single" w:sz="4" w:space="0" w:color="auto"/>
            </w:tcBorders>
            <w:noWrap/>
            <w:vAlign w:val="bottom"/>
          </w:tcPr>
          <w:p w:rsidR="00A77A97" w:rsidRPr="006A6DB5" w:rsidRDefault="00A77A97" w:rsidP="006A6DB5">
            <w:pPr>
              <w:rPr>
                <w:bCs/>
                <w:sz w:val="20"/>
                <w:szCs w:val="20"/>
                <w:lang w:eastAsia="ru-RU"/>
              </w:rPr>
            </w:pPr>
            <w:r w:rsidRPr="006A6DB5">
              <w:rPr>
                <w:bCs/>
                <w:sz w:val="20"/>
                <w:szCs w:val="20"/>
                <w:lang w:eastAsia="ru-RU"/>
              </w:rPr>
              <w:t>26,51</w:t>
            </w:r>
          </w:p>
        </w:tc>
        <w:tc>
          <w:tcPr>
            <w:tcW w:w="1275" w:type="dxa"/>
            <w:tcBorders>
              <w:top w:val="nil"/>
              <w:left w:val="nil"/>
              <w:bottom w:val="single" w:sz="4" w:space="0" w:color="auto"/>
              <w:right w:val="single" w:sz="4" w:space="0" w:color="auto"/>
            </w:tcBorders>
            <w:noWrap/>
            <w:vAlign w:val="bottom"/>
          </w:tcPr>
          <w:p w:rsidR="00A77A97" w:rsidRPr="006A6DB5" w:rsidRDefault="00A77A97" w:rsidP="006A6DB5">
            <w:pPr>
              <w:rPr>
                <w:bCs/>
                <w:sz w:val="20"/>
                <w:szCs w:val="20"/>
                <w:lang w:eastAsia="ru-RU"/>
              </w:rPr>
            </w:pPr>
            <w:r w:rsidRPr="006A6DB5">
              <w:rPr>
                <w:bCs/>
                <w:sz w:val="20"/>
                <w:szCs w:val="20"/>
                <w:lang w:eastAsia="ru-RU"/>
              </w:rPr>
              <w:t>6 568 416,00</w:t>
            </w:r>
          </w:p>
        </w:tc>
        <w:tc>
          <w:tcPr>
            <w:tcW w:w="567" w:type="dxa"/>
            <w:tcBorders>
              <w:top w:val="nil"/>
              <w:left w:val="nil"/>
              <w:bottom w:val="single" w:sz="4" w:space="0" w:color="auto"/>
              <w:right w:val="single" w:sz="4" w:space="0" w:color="auto"/>
            </w:tcBorders>
            <w:noWrap/>
            <w:vAlign w:val="bottom"/>
          </w:tcPr>
          <w:p w:rsidR="00A77A97" w:rsidRPr="006A6DB5" w:rsidRDefault="00A77A97" w:rsidP="006A6DB5">
            <w:pPr>
              <w:rPr>
                <w:bCs/>
                <w:sz w:val="20"/>
                <w:szCs w:val="20"/>
                <w:lang w:eastAsia="ru-RU"/>
              </w:rPr>
            </w:pPr>
            <w:r w:rsidRPr="006A6DB5">
              <w:rPr>
                <w:bCs/>
                <w:sz w:val="20"/>
                <w:szCs w:val="20"/>
                <w:lang w:eastAsia="ru-RU"/>
              </w:rPr>
              <w:t>29,11</w:t>
            </w:r>
          </w:p>
        </w:tc>
        <w:tc>
          <w:tcPr>
            <w:tcW w:w="709" w:type="dxa"/>
            <w:tcBorders>
              <w:top w:val="nil"/>
              <w:left w:val="nil"/>
              <w:bottom w:val="single" w:sz="4" w:space="0" w:color="auto"/>
              <w:right w:val="single" w:sz="4" w:space="0" w:color="auto"/>
            </w:tcBorders>
            <w:noWrap/>
            <w:vAlign w:val="bottom"/>
          </w:tcPr>
          <w:p w:rsidR="00A77A97" w:rsidRPr="006A6DB5" w:rsidRDefault="00A77A97" w:rsidP="006A6DB5">
            <w:pPr>
              <w:rPr>
                <w:bCs/>
                <w:sz w:val="20"/>
                <w:szCs w:val="20"/>
                <w:lang w:eastAsia="ru-RU"/>
              </w:rPr>
            </w:pPr>
            <w:r w:rsidRPr="006A6DB5">
              <w:rPr>
                <w:bCs/>
                <w:sz w:val="20"/>
                <w:szCs w:val="20"/>
                <w:lang w:eastAsia="ru-RU"/>
              </w:rPr>
              <w:t>95,26</w:t>
            </w:r>
          </w:p>
        </w:tc>
      </w:tr>
      <w:tr w:rsidR="00A77A97" w:rsidRPr="006A6DB5" w:rsidTr="006A6DB5">
        <w:trPr>
          <w:trHeight w:val="255"/>
          <w:jc w:val="center"/>
        </w:trPr>
        <w:tc>
          <w:tcPr>
            <w:tcW w:w="339" w:type="dxa"/>
            <w:tcBorders>
              <w:top w:val="nil"/>
              <w:left w:val="single" w:sz="4" w:space="0" w:color="auto"/>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11</w:t>
            </w:r>
          </w:p>
        </w:tc>
        <w:tc>
          <w:tcPr>
            <w:tcW w:w="2268"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 РЕСО-ГАРАНТИЯ</w:t>
            </w:r>
          </w:p>
        </w:tc>
        <w:tc>
          <w:tcPr>
            <w:tcW w:w="425"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1209</w:t>
            </w:r>
          </w:p>
        </w:tc>
        <w:tc>
          <w:tcPr>
            <w:tcW w:w="1339"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Москва </w:t>
            </w:r>
          </w:p>
        </w:tc>
        <w:tc>
          <w:tcPr>
            <w:tcW w:w="973" w:type="dxa"/>
            <w:tcBorders>
              <w:top w:val="nil"/>
              <w:left w:val="nil"/>
              <w:bottom w:val="single" w:sz="4" w:space="0" w:color="auto"/>
              <w:right w:val="single" w:sz="4" w:space="0" w:color="auto"/>
            </w:tcBorders>
            <w:vAlign w:val="bottom"/>
          </w:tcPr>
          <w:p w:rsidR="00A77A97" w:rsidRPr="006A6DB5" w:rsidRDefault="00A77A97" w:rsidP="006A6DB5">
            <w:pPr>
              <w:rPr>
                <w:bCs/>
                <w:sz w:val="20"/>
                <w:szCs w:val="20"/>
                <w:lang w:eastAsia="ru-RU"/>
              </w:rPr>
            </w:pPr>
            <w:r w:rsidRPr="006A6DB5">
              <w:rPr>
                <w:bCs/>
                <w:sz w:val="20"/>
                <w:szCs w:val="20"/>
                <w:lang w:eastAsia="ru-RU"/>
              </w:rPr>
              <w:t>1</w:t>
            </w:r>
          </w:p>
        </w:tc>
        <w:tc>
          <w:tcPr>
            <w:tcW w:w="1232"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1 751 020,00</w:t>
            </w:r>
          </w:p>
        </w:tc>
        <w:tc>
          <w:tcPr>
            <w:tcW w:w="567"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7,42</w:t>
            </w:r>
          </w:p>
        </w:tc>
        <w:tc>
          <w:tcPr>
            <w:tcW w:w="1275"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1 675 635,00</w:t>
            </w:r>
          </w:p>
        </w:tc>
        <w:tc>
          <w:tcPr>
            <w:tcW w:w="567"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7,43</w:t>
            </w:r>
          </w:p>
        </w:tc>
        <w:tc>
          <w:tcPr>
            <w:tcW w:w="709"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104,50</w:t>
            </w:r>
          </w:p>
        </w:tc>
      </w:tr>
      <w:tr w:rsidR="00A77A97" w:rsidRPr="006A6DB5" w:rsidTr="006A6DB5">
        <w:trPr>
          <w:trHeight w:val="510"/>
          <w:jc w:val="center"/>
        </w:trPr>
        <w:tc>
          <w:tcPr>
            <w:tcW w:w="339" w:type="dxa"/>
            <w:tcBorders>
              <w:top w:val="nil"/>
              <w:left w:val="single" w:sz="4" w:space="0" w:color="auto"/>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12</w:t>
            </w:r>
          </w:p>
        </w:tc>
        <w:tc>
          <w:tcPr>
            <w:tcW w:w="2268"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 СТРАХОВАЯ ГРУППА СПАССКИЕ ВОРОТА</w:t>
            </w:r>
          </w:p>
        </w:tc>
        <w:tc>
          <w:tcPr>
            <w:tcW w:w="425"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2992</w:t>
            </w:r>
          </w:p>
        </w:tc>
        <w:tc>
          <w:tcPr>
            <w:tcW w:w="1339"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Москва </w:t>
            </w:r>
          </w:p>
        </w:tc>
        <w:tc>
          <w:tcPr>
            <w:tcW w:w="973" w:type="dxa"/>
            <w:tcBorders>
              <w:top w:val="nil"/>
              <w:left w:val="nil"/>
              <w:bottom w:val="single" w:sz="4" w:space="0" w:color="auto"/>
              <w:right w:val="single" w:sz="4" w:space="0" w:color="auto"/>
            </w:tcBorders>
            <w:vAlign w:val="bottom"/>
          </w:tcPr>
          <w:p w:rsidR="00A77A97" w:rsidRPr="006A6DB5" w:rsidRDefault="00A77A97" w:rsidP="006A6DB5">
            <w:pPr>
              <w:rPr>
                <w:bCs/>
                <w:sz w:val="20"/>
                <w:szCs w:val="20"/>
                <w:lang w:eastAsia="ru-RU"/>
              </w:rPr>
            </w:pPr>
            <w:r w:rsidRPr="006A6DB5">
              <w:rPr>
                <w:bCs/>
                <w:sz w:val="20"/>
                <w:szCs w:val="20"/>
                <w:lang w:eastAsia="ru-RU"/>
              </w:rPr>
              <w:t>9</w:t>
            </w:r>
          </w:p>
        </w:tc>
        <w:tc>
          <w:tcPr>
            <w:tcW w:w="1232"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798 257,00</w:t>
            </w:r>
          </w:p>
        </w:tc>
        <w:tc>
          <w:tcPr>
            <w:tcW w:w="567"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3,38</w:t>
            </w:r>
          </w:p>
        </w:tc>
        <w:tc>
          <w:tcPr>
            <w:tcW w:w="1275"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660 746,00</w:t>
            </w:r>
          </w:p>
        </w:tc>
        <w:tc>
          <w:tcPr>
            <w:tcW w:w="567"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2,93</w:t>
            </w:r>
          </w:p>
        </w:tc>
        <w:tc>
          <w:tcPr>
            <w:tcW w:w="709"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120,81</w:t>
            </w:r>
          </w:p>
        </w:tc>
      </w:tr>
      <w:tr w:rsidR="00A77A97" w:rsidRPr="006A6DB5" w:rsidTr="006A6DB5">
        <w:trPr>
          <w:trHeight w:val="510"/>
          <w:jc w:val="center"/>
        </w:trPr>
        <w:tc>
          <w:tcPr>
            <w:tcW w:w="339" w:type="dxa"/>
            <w:tcBorders>
              <w:top w:val="nil"/>
              <w:left w:val="single" w:sz="4" w:space="0" w:color="auto"/>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13</w:t>
            </w:r>
          </w:p>
        </w:tc>
        <w:tc>
          <w:tcPr>
            <w:tcW w:w="2268"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СТРАХОВОЕ</w:t>
            </w:r>
            <w:r w:rsidR="006A6DB5" w:rsidRPr="006A6DB5">
              <w:rPr>
                <w:sz w:val="20"/>
                <w:szCs w:val="20"/>
                <w:lang w:eastAsia="ru-RU"/>
              </w:rPr>
              <w:t xml:space="preserve"> </w:t>
            </w:r>
            <w:r w:rsidRPr="006A6DB5">
              <w:rPr>
                <w:sz w:val="20"/>
                <w:szCs w:val="20"/>
                <w:lang w:eastAsia="ru-RU"/>
              </w:rPr>
              <w:t>СТАНДАРТ-РЕЗЕРВ</w:t>
            </w:r>
          </w:p>
        </w:tc>
        <w:tc>
          <w:tcPr>
            <w:tcW w:w="425"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1137</w:t>
            </w:r>
          </w:p>
        </w:tc>
        <w:tc>
          <w:tcPr>
            <w:tcW w:w="1339"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Москва </w:t>
            </w:r>
          </w:p>
        </w:tc>
        <w:tc>
          <w:tcPr>
            <w:tcW w:w="973" w:type="dxa"/>
            <w:tcBorders>
              <w:top w:val="nil"/>
              <w:left w:val="nil"/>
              <w:bottom w:val="single" w:sz="4" w:space="0" w:color="auto"/>
              <w:right w:val="single" w:sz="4" w:space="0" w:color="auto"/>
            </w:tcBorders>
            <w:vAlign w:val="bottom"/>
          </w:tcPr>
          <w:p w:rsidR="00A77A97" w:rsidRPr="006A6DB5" w:rsidRDefault="00A77A97" w:rsidP="006A6DB5">
            <w:pPr>
              <w:rPr>
                <w:bCs/>
                <w:sz w:val="20"/>
                <w:szCs w:val="20"/>
                <w:lang w:eastAsia="ru-RU"/>
              </w:rPr>
            </w:pPr>
            <w:r w:rsidRPr="006A6DB5">
              <w:rPr>
                <w:bCs/>
                <w:sz w:val="20"/>
                <w:szCs w:val="20"/>
                <w:lang w:eastAsia="ru-RU"/>
              </w:rPr>
              <w:t>17</w:t>
            </w:r>
          </w:p>
        </w:tc>
        <w:tc>
          <w:tcPr>
            <w:tcW w:w="1232"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545 693,00</w:t>
            </w:r>
          </w:p>
        </w:tc>
        <w:tc>
          <w:tcPr>
            <w:tcW w:w="567"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2,31</w:t>
            </w:r>
          </w:p>
        </w:tc>
        <w:tc>
          <w:tcPr>
            <w:tcW w:w="1275"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503 622,00</w:t>
            </w:r>
          </w:p>
        </w:tc>
        <w:tc>
          <w:tcPr>
            <w:tcW w:w="567"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2,23</w:t>
            </w:r>
          </w:p>
        </w:tc>
        <w:tc>
          <w:tcPr>
            <w:tcW w:w="709"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108,35</w:t>
            </w:r>
          </w:p>
        </w:tc>
      </w:tr>
      <w:tr w:rsidR="00A77A97" w:rsidRPr="006A6DB5" w:rsidTr="006A6DB5">
        <w:trPr>
          <w:trHeight w:val="255"/>
          <w:jc w:val="center"/>
        </w:trPr>
        <w:tc>
          <w:tcPr>
            <w:tcW w:w="339" w:type="dxa"/>
            <w:tcBorders>
              <w:top w:val="nil"/>
              <w:left w:val="single" w:sz="4" w:space="0" w:color="auto"/>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14</w:t>
            </w:r>
          </w:p>
        </w:tc>
        <w:tc>
          <w:tcPr>
            <w:tcW w:w="2268"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 МСК</w:t>
            </w:r>
          </w:p>
        </w:tc>
        <w:tc>
          <w:tcPr>
            <w:tcW w:w="425"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3259</w:t>
            </w:r>
          </w:p>
        </w:tc>
        <w:tc>
          <w:tcPr>
            <w:tcW w:w="1339"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Москва </w:t>
            </w:r>
          </w:p>
        </w:tc>
        <w:tc>
          <w:tcPr>
            <w:tcW w:w="973" w:type="dxa"/>
            <w:tcBorders>
              <w:top w:val="nil"/>
              <w:left w:val="nil"/>
              <w:bottom w:val="single" w:sz="4" w:space="0" w:color="auto"/>
              <w:right w:val="single" w:sz="4" w:space="0" w:color="auto"/>
            </w:tcBorders>
            <w:vAlign w:val="bottom"/>
          </w:tcPr>
          <w:p w:rsidR="00A77A97" w:rsidRPr="006A6DB5" w:rsidRDefault="00A77A97" w:rsidP="006A6DB5">
            <w:pPr>
              <w:rPr>
                <w:bCs/>
                <w:sz w:val="20"/>
                <w:szCs w:val="20"/>
                <w:lang w:eastAsia="ru-RU"/>
              </w:rPr>
            </w:pPr>
            <w:r w:rsidRPr="006A6DB5">
              <w:rPr>
                <w:bCs/>
                <w:sz w:val="20"/>
                <w:szCs w:val="20"/>
                <w:lang w:eastAsia="ru-RU"/>
              </w:rPr>
              <w:t>22</w:t>
            </w:r>
          </w:p>
        </w:tc>
        <w:tc>
          <w:tcPr>
            <w:tcW w:w="1232"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373 569,00</w:t>
            </w:r>
          </w:p>
        </w:tc>
        <w:tc>
          <w:tcPr>
            <w:tcW w:w="567"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1,58</w:t>
            </w:r>
          </w:p>
        </w:tc>
        <w:tc>
          <w:tcPr>
            <w:tcW w:w="1275"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294 587,00</w:t>
            </w:r>
          </w:p>
        </w:tc>
        <w:tc>
          <w:tcPr>
            <w:tcW w:w="567"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1,31</w:t>
            </w:r>
          </w:p>
        </w:tc>
        <w:tc>
          <w:tcPr>
            <w:tcW w:w="709"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126,81</w:t>
            </w:r>
          </w:p>
        </w:tc>
      </w:tr>
      <w:tr w:rsidR="00A77A97" w:rsidRPr="006A6DB5" w:rsidTr="006A6DB5">
        <w:trPr>
          <w:trHeight w:val="255"/>
          <w:jc w:val="center"/>
        </w:trPr>
        <w:tc>
          <w:tcPr>
            <w:tcW w:w="339" w:type="dxa"/>
            <w:tcBorders>
              <w:top w:val="nil"/>
              <w:left w:val="single" w:sz="4" w:space="0" w:color="auto"/>
              <w:bottom w:val="single" w:sz="4" w:space="0" w:color="auto"/>
              <w:right w:val="single" w:sz="4" w:space="0" w:color="auto"/>
            </w:tcBorders>
            <w:noWrap/>
            <w:vAlign w:val="bottom"/>
          </w:tcPr>
          <w:p w:rsidR="00A77A97" w:rsidRPr="006A6DB5" w:rsidRDefault="006A6DB5" w:rsidP="006A6DB5">
            <w:pPr>
              <w:rPr>
                <w:bCs/>
                <w:sz w:val="20"/>
                <w:szCs w:val="20"/>
                <w:lang w:eastAsia="ru-RU"/>
              </w:rPr>
            </w:pPr>
            <w:r w:rsidRPr="006A6DB5">
              <w:rPr>
                <w:bCs/>
                <w:sz w:val="20"/>
                <w:szCs w:val="20"/>
                <w:lang w:eastAsia="ru-RU"/>
              </w:rPr>
              <w:t xml:space="preserve"> </w:t>
            </w:r>
          </w:p>
        </w:tc>
        <w:tc>
          <w:tcPr>
            <w:tcW w:w="2268" w:type="dxa"/>
            <w:tcBorders>
              <w:top w:val="nil"/>
              <w:left w:val="nil"/>
              <w:bottom w:val="nil"/>
              <w:right w:val="single" w:sz="4" w:space="0" w:color="auto"/>
            </w:tcBorders>
            <w:vAlign w:val="center"/>
          </w:tcPr>
          <w:p w:rsidR="00A77A97" w:rsidRPr="006A6DB5" w:rsidRDefault="00A77A97" w:rsidP="006A6DB5">
            <w:pPr>
              <w:rPr>
                <w:bCs/>
                <w:sz w:val="20"/>
                <w:szCs w:val="16"/>
                <w:lang w:eastAsia="ru-RU"/>
              </w:rPr>
            </w:pPr>
            <w:r w:rsidRPr="006A6DB5">
              <w:rPr>
                <w:bCs/>
                <w:sz w:val="20"/>
                <w:szCs w:val="16"/>
                <w:lang w:eastAsia="ru-RU"/>
              </w:rPr>
              <w:t>ИТОГО по компаниям МСК</w:t>
            </w:r>
          </w:p>
        </w:tc>
        <w:tc>
          <w:tcPr>
            <w:tcW w:w="425" w:type="dxa"/>
            <w:tcBorders>
              <w:top w:val="nil"/>
              <w:left w:val="nil"/>
              <w:bottom w:val="single" w:sz="4" w:space="0" w:color="auto"/>
              <w:right w:val="single" w:sz="4" w:space="0" w:color="auto"/>
            </w:tcBorders>
            <w:vAlign w:val="bottom"/>
          </w:tcPr>
          <w:p w:rsidR="00A77A97" w:rsidRPr="006A6DB5" w:rsidRDefault="006A6DB5" w:rsidP="006A6DB5">
            <w:pPr>
              <w:rPr>
                <w:bCs/>
                <w:sz w:val="20"/>
                <w:szCs w:val="20"/>
                <w:lang w:eastAsia="ru-RU"/>
              </w:rPr>
            </w:pPr>
            <w:r w:rsidRPr="006A6DB5">
              <w:rPr>
                <w:bCs/>
                <w:sz w:val="20"/>
                <w:szCs w:val="20"/>
                <w:lang w:eastAsia="ru-RU"/>
              </w:rPr>
              <w:t xml:space="preserve"> </w:t>
            </w:r>
          </w:p>
        </w:tc>
        <w:tc>
          <w:tcPr>
            <w:tcW w:w="1339" w:type="dxa"/>
            <w:tcBorders>
              <w:top w:val="nil"/>
              <w:left w:val="nil"/>
              <w:bottom w:val="single" w:sz="4" w:space="0" w:color="auto"/>
              <w:right w:val="single" w:sz="4" w:space="0" w:color="auto"/>
            </w:tcBorders>
            <w:vAlign w:val="bottom"/>
          </w:tcPr>
          <w:p w:rsidR="00A77A97" w:rsidRPr="006A6DB5" w:rsidRDefault="006A6DB5" w:rsidP="006A6DB5">
            <w:pPr>
              <w:rPr>
                <w:bCs/>
                <w:sz w:val="20"/>
                <w:szCs w:val="20"/>
                <w:lang w:eastAsia="ru-RU"/>
              </w:rPr>
            </w:pPr>
            <w:r w:rsidRPr="006A6DB5">
              <w:rPr>
                <w:bCs/>
                <w:sz w:val="20"/>
                <w:szCs w:val="20"/>
                <w:lang w:eastAsia="ru-RU"/>
              </w:rPr>
              <w:t xml:space="preserve"> </w:t>
            </w:r>
          </w:p>
        </w:tc>
        <w:tc>
          <w:tcPr>
            <w:tcW w:w="973" w:type="dxa"/>
            <w:tcBorders>
              <w:top w:val="nil"/>
              <w:left w:val="nil"/>
              <w:bottom w:val="single" w:sz="4" w:space="0" w:color="auto"/>
              <w:right w:val="single" w:sz="4" w:space="0" w:color="auto"/>
            </w:tcBorders>
            <w:noWrap/>
            <w:vAlign w:val="bottom"/>
          </w:tcPr>
          <w:p w:rsidR="00A77A97" w:rsidRPr="006A6DB5" w:rsidRDefault="006A6DB5" w:rsidP="006A6DB5">
            <w:pPr>
              <w:rPr>
                <w:bCs/>
                <w:sz w:val="20"/>
                <w:szCs w:val="20"/>
                <w:lang w:eastAsia="ru-RU"/>
              </w:rPr>
            </w:pPr>
            <w:r w:rsidRPr="006A6DB5">
              <w:rPr>
                <w:bCs/>
                <w:sz w:val="20"/>
                <w:szCs w:val="20"/>
                <w:lang w:eastAsia="ru-RU"/>
              </w:rPr>
              <w:t xml:space="preserve"> </w:t>
            </w:r>
          </w:p>
        </w:tc>
        <w:tc>
          <w:tcPr>
            <w:tcW w:w="1232" w:type="dxa"/>
            <w:tcBorders>
              <w:top w:val="nil"/>
              <w:left w:val="nil"/>
              <w:bottom w:val="single" w:sz="4" w:space="0" w:color="auto"/>
              <w:right w:val="single" w:sz="4" w:space="0" w:color="auto"/>
            </w:tcBorders>
            <w:noWrap/>
            <w:vAlign w:val="bottom"/>
          </w:tcPr>
          <w:p w:rsidR="00A77A97" w:rsidRPr="006A6DB5" w:rsidRDefault="00A77A97" w:rsidP="006A6DB5">
            <w:pPr>
              <w:rPr>
                <w:bCs/>
                <w:sz w:val="20"/>
                <w:szCs w:val="20"/>
                <w:lang w:eastAsia="ru-RU"/>
              </w:rPr>
            </w:pPr>
            <w:r w:rsidRPr="006A6DB5">
              <w:rPr>
                <w:bCs/>
                <w:sz w:val="20"/>
                <w:szCs w:val="20"/>
                <w:lang w:eastAsia="ru-RU"/>
              </w:rPr>
              <w:t>1 717 519,00</w:t>
            </w:r>
          </w:p>
        </w:tc>
        <w:tc>
          <w:tcPr>
            <w:tcW w:w="567" w:type="dxa"/>
            <w:tcBorders>
              <w:top w:val="nil"/>
              <w:left w:val="nil"/>
              <w:bottom w:val="single" w:sz="4" w:space="0" w:color="auto"/>
              <w:right w:val="single" w:sz="4" w:space="0" w:color="auto"/>
            </w:tcBorders>
            <w:noWrap/>
            <w:vAlign w:val="bottom"/>
          </w:tcPr>
          <w:p w:rsidR="00A77A97" w:rsidRPr="006A6DB5" w:rsidRDefault="00A77A97" w:rsidP="006A6DB5">
            <w:pPr>
              <w:rPr>
                <w:bCs/>
                <w:sz w:val="20"/>
                <w:szCs w:val="20"/>
                <w:lang w:eastAsia="ru-RU"/>
              </w:rPr>
            </w:pPr>
            <w:r w:rsidRPr="006A6DB5">
              <w:rPr>
                <w:bCs/>
                <w:sz w:val="20"/>
                <w:szCs w:val="20"/>
                <w:lang w:eastAsia="ru-RU"/>
              </w:rPr>
              <w:t>7,28</w:t>
            </w:r>
          </w:p>
        </w:tc>
        <w:tc>
          <w:tcPr>
            <w:tcW w:w="1275" w:type="dxa"/>
            <w:tcBorders>
              <w:top w:val="nil"/>
              <w:left w:val="nil"/>
              <w:bottom w:val="single" w:sz="4" w:space="0" w:color="auto"/>
              <w:right w:val="single" w:sz="4" w:space="0" w:color="auto"/>
            </w:tcBorders>
            <w:noWrap/>
            <w:vAlign w:val="bottom"/>
          </w:tcPr>
          <w:p w:rsidR="00A77A97" w:rsidRPr="006A6DB5" w:rsidRDefault="00A77A97" w:rsidP="006A6DB5">
            <w:pPr>
              <w:rPr>
                <w:bCs/>
                <w:sz w:val="20"/>
                <w:szCs w:val="20"/>
                <w:lang w:eastAsia="ru-RU"/>
              </w:rPr>
            </w:pPr>
            <w:r w:rsidRPr="006A6DB5">
              <w:rPr>
                <w:bCs/>
                <w:sz w:val="20"/>
                <w:szCs w:val="20"/>
                <w:lang w:eastAsia="ru-RU"/>
              </w:rPr>
              <w:t>1 458 955,00</w:t>
            </w:r>
          </w:p>
        </w:tc>
        <w:tc>
          <w:tcPr>
            <w:tcW w:w="567" w:type="dxa"/>
            <w:tcBorders>
              <w:top w:val="nil"/>
              <w:left w:val="nil"/>
              <w:bottom w:val="single" w:sz="4" w:space="0" w:color="auto"/>
              <w:right w:val="single" w:sz="4" w:space="0" w:color="auto"/>
            </w:tcBorders>
            <w:noWrap/>
            <w:vAlign w:val="bottom"/>
          </w:tcPr>
          <w:p w:rsidR="00A77A97" w:rsidRPr="006A6DB5" w:rsidRDefault="00A77A97" w:rsidP="006A6DB5">
            <w:pPr>
              <w:rPr>
                <w:bCs/>
                <w:sz w:val="20"/>
                <w:szCs w:val="20"/>
                <w:lang w:eastAsia="ru-RU"/>
              </w:rPr>
            </w:pPr>
            <w:r w:rsidRPr="006A6DB5">
              <w:rPr>
                <w:bCs/>
                <w:sz w:val="20"/>
                <w:szCs w:val="20"/>
                <w:lang w:eastAsia="ru-RU"/>
              </w:rPr>
              <w:t>6,47</w:t>
            </w:r>
          </w:p>
        </w:tc>
        <w:tc>
          <w:tcPr>
            <w:tcW w:w="709" w:type="dxa"/>
            <w:tcBorders>
              <w:top w:val="nil"/>
              <w:left w:val="nil"/>
              <w:bottom w:val="single" w:sz="4" w:space="0" w:color="auto"/>
              <w:right w:val="single" w:sz="4" w:space="0" w:color="auto"/>
            </w:tcBorders>
            <w:noWrap/>
            <w:vAlign w:val="bottom"/>
          </w:tcPr>
          <w:p w:rsidR="00A77A97" w:rsidRPr="006A6DB5" w:rsidRDefault="00A77A97" w:rsidP="006A6DB5">
            <w:pPr>
              <w:rPr>
                <w:bCs/>
                <w:sz w:val="20"/>
                <w:szCs w:val="20"/>
                <w:lang w:eastAsia="ru-RU"/>
              </w:rPr>
            </w:pPr>
            <w:r w:rsidRPr="006A6DB5">
              <w:rPr>
                <w:bCs/>
                <w:sz w:val="20"/>
                <w:szCs w:val="20"/>
                <w:lang w:eastAsia="ru-RU"/>
              </w:rPr>
              <w:t>117,72</w:t>
            </w:r>
          </w:p>
        </w:tc>
      </w:tr>
      <w:tr w:rsidR="00A77A97" w:rsidRPr="006A6DB5" w:rsidTr="006A6DB5">
        <w:trPr>
          <w:trHeight w:val="255"/>
          <w:jc w:val="center"/>
        </w:trPr>
        <w:tc>
          <w:tcPr>
            <w:tcW w:w="339" w:type="dxa"/>
            <w:tcBorders>
              <w:top w:val="nil"/>
              <w:left w:val="single" w:sz="4" w:space="0" w:color="auto"/>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15</w:t>
            </w:r>
          </w:p>
        </w:tc>
        <w:tc>
          <w:tcPr>
            <w:tcW w:w="2268"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 ИНГОССТРАХ</w:t>
            </w:r>
          </w:p>
        </w:tc>
        <w:tc>
          <w:tcPr>
            <w:tcW w:w="425"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0928</w:t>
            </w:r>
          </w:p>
        </w:tc>
        <w:tc>
          <w:tcPr>
            <w:tcW w:w="1339"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Москва </w:t>
            </w:r>
          </w:p>
        </w:tc>
        <w:tc>
          <w:tcPr>
            <w:tcW w:w="973" w:type="dxa"/>
            <w:tcBorders>
              <w:top w:val="nil"/>
              <w:left w:val="nil"/>
              <w:bottom w:val="single" w:sz="4" w:space="0" w:color="auto"/>
              <w:right w:val="single" w:sz="4" w:space="0" w:color="auto"/>
            </w:tcBorders>
            <w:vAlign w:val="bottom"/>
          </w:tcPr>
          <w:p w:rsidR="00A77A97" w:rsidRPr="006A6DB5" w:rsidRDefault="00A77A97" w:rsidP="006A6DB5">
            <w:pPr>
              <w:rPr>
                <w:bCs/>
                <w:sz w:val="20"/>
                <w:szCs w:val="20"/>
                <w:lang w:eastAsia="ru-RU"/>
              </w:rPr>
            </w:pPr>
            <w:r w:rsidRPr="006A6DB5">
              <w:rPr>
                <w:bCs/>
                <w:sz w:val="20"/>
                <w:szCs w:val="20"/>
                <w:lang w:eastAsia="ru-RU"/>
              </w:rPr>
              <w:t>2</w:t>
            </w:r>
          </w:p>
        </w:tc>
        <w:tc>
          <w:tcPr>
            <w:tcW w:w="1232"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1 545 170,00</w:t>
            </w:r>
          </w:p>
        </w:tc>
        <w:tc>
          <w:tcPr>
            <w:tcW w:w="567"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6,55</w:t>
            </w:r>
          </w:p>
        </w:tc>
        <w:tc>
          <w:tcPr>
            <w:tcW w:w="1275"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1 209 029,00</w:t>
            </w:r>
          </w:p>
        </w:tc>
        <w:tc>
          <w:tcPr>
            <w:tcW w:w="567"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5,36</w:t>
            </w:r>
          </w:p>
        </w:tc>
        <w:tc>
          <w:tcPr>
            <w:tcW w:w="709"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127,80</w:t>
            </w:r>
          </w:p>
        </w:tc>
      </w:tr>
      <w:tr w:rsidR="00A77A97" w:rsidRPr="006A6DB5" w:rsidTr="006A6DB5">
        <w:trPr>
          <w:trHeight w:val="510"/>
          <w:jc w:val="center"/>
        </w:trPr>
        <w:tc>
          <w:tcPr>
            <w:tcW w:w="339" w:type="dxa"/>
            <w:tcBorders>
              <w:top w:val="nil"/>
              <w:left w:val="single" w:sz="4" w:space="0" w:color="auto"/>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16</w:t>
            </w:r>
          </w:p>
        </w:tc>
        <w:tc>
          <w:tcPr>
            <w:tcW w:w="2268"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 СТРАХОВАЯ ГРУППА УРАЛСИБ</w:t>
            </w:r>
          </w:p>
        </w:tc>
        <w:tc>
          <w:tcPr>
            <w:tcW w:w="425"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0983</w:t>
            </w:r>
          </w:p>
        </w:tc>
        <w:tc>
          <w:tcPr>
            <w:tcW w:w="1339"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Москва </w:t>
            </w:r>
          </w:p>
        </w:tc>
        <w:tc>
          <w:tcPr>
            <w:tcW w:w="973" w:type="dxa"/>
            <w:tcBorders>
              <w:top w:val="nil"/>
              <w:left w:val="nil"/>
              <w:bottom w:val="single" w:sz="4" w:space="0" w:color="auto"/>
              <w:right w:val="single" w:sz="4" w:space="0" w:color="auto"/>
            </w:tcBorders>
            <w:vAlign w:val="bottom"/>
          </w:tcPr>
          <w:p w:rsidR="00A77A97" w:rsidRPr="006A6DB5" w:rsidRDefault="00A77A97" w:rsidP="006A6DB5">
            <w:pPr>
              <w:rPr>
                <w:bCs/>
                <w:sz w:val="20"/>
                <w:szCs w:val="20"/>
                <w:lang w:eastAsia="ru-RU"/>
              </w:rPr>
            </w:pPr>
            <w:r w:rsidRPr="006A6DB5">
              <w:rPr>
                <w:bCs/>
                <w:sz w:val="20"/>
                <w:szCs w:val="20"/>
                <w:lang w:eastAsia="ru-RU"/>
              </w:rPr>
              <w:t>5</w:t>
            </w:r>
          </w:p>
        </w:tc>
        <w:tc>
          <w:tcPr>
            <w:tcW w:w="1232"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910 412,00</w:t>
            </w:r>
          </w:p>
        </w:tc>
        <w:tc>
          <w:tcPr>
            <w:tcW w:w="567"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3,86</w:t>
            </w:r>
          </w:p>
        </w:tc>
        <w:tc>
          <w:tcPr>
            <w:tcW w:w="1275"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612 801,00</w:t>
            </w:r>
          </w:p>
        </w:tc>
        <w:tc>
          <w:tcPr>
            <w:tcW w:w="567"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2,72</w:t>
            </w:r>
          </w:p>
        </w:tc>
        <w:tc>
          <w:tcPr>
            <w:tcW w:w="709"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148,57</w:t>
            </w:r>
          </w:p>
        </w:tc>
      </w:tr>
      <w:tr w:rsidR="00A77A97" w:rsidRPr="006A6DB5" w:rsidTr="006A6DB5">
        <w:trPr>
          <w:trHeight w:val="255"/>
          <w:jc w:val="center"/>
        </w:trPr>
        <w:tc>
          <w:tcPr>
            <w:tcW w:w="339" w:type="dxa"/>
            <w:tcBorders>
              <w:top w:val="nil"/>
              <w:left w:val="single" w:sz="4" w:space="0" w:color="auto"/>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17</w:t>
            </w:r>
          </w:p>
        </w:tc>
        <w:tc>
          <w:tcPr>
            <w:tcW w:w="2268"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 СКПО-УРАЛСИБ</w:t>
            </w:r>
          </w:p>
        </w:tc>
        <w:tc>
          <w:tcPr>
            <w:tcW w:w="425"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3014</w:t>
            </w:r>
          </w:p>
        </w:tc>
        <w:tc>
          <w:tcPr>
            <w:tcW w:w="1339"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Москва </w:t>
            </w:r>
          </w:p>
        </w:tc>
        <w:tc>
          <w:tcPr>
            <w:tcW w:w="973" w:type="dxa"/>
            <w:tcBorders>
              <w:top w:val="nil"/>
              <w:left w:val="nil"/>
              <w:bottom w:val="single" w:sz="4" w:space="0" w:color="auto"/>
              <w:right w:val="single" w:sz="4" w:space="0" w:color="auto"/>
            </w:tcBorders>
            <w:vAlign w:val="bottom"/>
          </w:tcPr>
          <w:p w:rsidR="00A77A97" w:rsidRPr="006A6DB5" w:rsidRDefault="00A77A97" w:rsidP="006A6DB5">
            <w:pPr>
              <w:rPr>
                <w:bCs/>
                <w:sz w:val="20"/>
                <w:szCs w:val="20"/>
                <w:lang w:eastAsia="ru-RU"/>
              </w:rPr>
            </w:pPr>
            <w:r w:rsidRPr="006A6DB5">
              <w:rPr>
                <w:bCs/>
                <w:sz w:val="20"/>
                <w:szCs w:val="20"/>
                <w:lang w:eastAsia="ru-RU"/>
              </w:rPr>
              <w:t>39</w:t>
            </w:r>
          </w:p>
        </w:tc>
        <w:tc>
          <w:tcPr>
            <w:tcW w:w="1232"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111 783,00</w:t>
            </w:r>
          </w:p>
        </w:tc>
        <w:tc>
          <w:tcPr>
            <w:tcW w:w="567"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0,47</w:t>
            </w:r>
          </w:p>
        </w:tc>
        <w:tc>
          <w:tcPr>
            <w:tcW w:w="1275"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204 274,00</w:t>
            </w:r>
          </w:p>
        </w:tc>
        <w:tc>
          <w:tcPr>
            <w:tcW w:w="567"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0,91</w:t>
            </w:r>
          </w:p>
        </w:tc>
        <w:tc>
          <w:tcPr>
            <w:tcW w:w="709"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54,72</w:t>
            </w:r>
          </w:p>
        </w:tc>
      </w:tr>
      <w:tr w:rsidR="00A77A97" w:rsidRPr="006A6DB5" w:rsidTr="006A6DB5">
        <w:trPr>
          <w:trHeight w:val="255"/>
          <w:jc w:val="center"/>
        </w:trPr>
        <w:tc>
          <w:tcPr>
            <w:tcW w:w="339" w:type="dxa"/>
            <w:tcBorders>
              <w:top w:val="nil"/>
              <w:left w:val="single" w:sz="4" w:space="0" w:color="auto"/>
              <w:bottom w:val="single" w:sz="4" w:space="0" w:color="auto"/>
              <w:right w:val="single" w:sz="4" w:space="0" w:color="auto"/>
            </w:tcBorders>
            <w:noWrap/>
            <w:vAlign w:val="bottom"/>
          </w:tcPr>
          <w:p w:rsidR="00A77A97" w:rsidRPr="006A6DB5" w:rsidRDefault="006A6DB5" w:rsidP="006A6DB5">
            <w:pPr>
              <w:rPr>
                <w:bCs/>
                <w:sz w:val="20"/>
                <w:szCs w:val="20"/>
                <w:lang w:eastAsia="ru-RU"/>
              </w:rPr>
            </w:pPr>
            <w:r w:rsidRPr="006A6DB5">
              <w:rPr>
                <w:bCs/>
                <w:sz w:val="20"/>
                <w:szCs w:val="20"/>
                <w:lang w:eastAsia="ru-RU"/>
              </w:rPr>
              <w:t xml:space="preserve"> </w:t>
            </w:r>
          </w:p>
        </w:tc>
        <w:tc>
          <w:tcPr>
            <w:tcW w:w="2268" w:type="dxa"/>
            <w:tcBorders>
              <w:top w:val="nil"/>
              <w:left w:val="nil"/>
              <w:bottom w:val="nil"/>
              <w:right w:val="single" w:sz="4" w:space="0" w:color="auto"/>
            </w:tcBorders>
            <w:vAlign w:val="center"/>
          </w:tcPr>
          <w:p w:rsidR="00A77A97" w:rsidRPr="006A6DB5" w:rsidRDefault="00A77A97" w:rsidP="006A6DB5">
            <w:pPr>
              <w:rPr>
                <w:bCs/>
                <w:sz w:val="20"/>
                <w:szCs w:val="16"/>
                <w:lang w:eastAsia="ru-RU"/>
              </w:rPr>
            </w:pPr>
            <w:r w:rsidRPr="006A6DB5">
              <w:rPr>
                <w:bCs/>
                <w:sz w:val="20"/>
                <w:szCs w:val="16"/>
                <w:lang w:eastAsia="ru-RU"/>
              </w:rPr>
              <w:t xml:space="preserve">ИТОГО по компаниям УРАЛСИБ </w:t>
            </w:r>
          </w:p>
        </w:tc>
        <w:tc>
          <w:tcPr>
            <w:tcW w:w="425" w:type="dxa"/>
            <w:tcBorders>
              <w:top w:val="nil"/>
              <w:left w:val="nil"/>
              <w:bottom w:val="single" w:sz="4" w:space="0" w:color="auto"/>
              <w:right w:val="single" w:sz="4" w:space="0" w:color="auto"/>
            </w:tcBorders>
            <w:vAlign w:val="bottom"/>
          </w:tcPr>
          <w:p w:rsidR="00A77A97" w:rsidRPr="006A6DB5" w:rsidRDefault="006A6DB5" w:rsidP="006A6DB5">
            <w:pPr>
              <w:rPr>
                <w:bCs/>
                <w:sz w:val="20"/>
                <w:szCs w:val="20"/>
                <w:lang w:eastAsia="ru-RU"/>
              </w:rPr>
            </w:pPr>
            <w:r w:rsidRPr="006A6DB5">
              <w:rPr>
                <w:bCs/>
                <w:sz w:val="20"/>
                <w:szCs w:val="20"/>
                <w:lang w:eastAsia="ru-RU"/>
              </w:rPr>
              <w:t xml:space="preserve"> </w:t>
            </w:r>
          </w:p>
        </w:tc>
        <w:tc>
          <w:tcPr>
            <w:tcW w:w="1339" w:type="dxa"/>
            <w:tcBorders>
              <w:top w:val="nil"/>
              <w:left w:val="nil"/>
              <w:bottom w:val="single" w:sz="4" w:space="0" w:color="auto"/>
              <w:right w:val="single" w:sz="4" w:space="0" w:color="auto"/>
            </w:tcBorders>
            <w:vAlign w:val="bottom"/>
          </w:tcPr>
          <w:p w:rsidR="00A77A97" w:rsidRPr="006A6DB5" w:rsidRDefault="006A6DB5" w:rsidP="006A6DB5">
            <w:pPr>
              <w:rPr>
                <w:bCs/>
                <w:sz w:val="20"/>
                <w:szCs w:val="20"/>
                <w:lang w:eastAsia="ru-RU"/>
              </w:rPr>
            </w:pPr>
            <w:r w:rsidRPr="006A6DB5">
              <w:rPr>
                <w:bCs/>
                <w:sz w:val="20"/>
                <w:szCs w:val="20"/>
                <w:lang w:eastAsia="ru-RU"/>
              </w:rPr>
              <w:t xml:space="preserve"> </w:t>
            </w:r>
          </w:p>
        </w:tc>
        <w:tc>
          <w:tcPr>
            <w:tcW w:w="973" w:type="dxa"/>
            <w:tcBorders>
              <w:top w:val="nil"/>
              <w:left w:val="nil"/>
              <w:bottom w:val="single" w:sz="4" w:space="0" w:color="auto"/>
              <w:right w:val="single" w:sz="4" w:space="0" w:color="auto"/>
            </w:tcBorders>
            <w:noWrap/>
            <w:vAlign w:val="bottom"/>
          </w:tcPr>
          <w:p w:rsidR="00A77A97" w:rsidRPr="006A6DB5" w:rsidRDefault="006A6DB5" w:rsidP="006A6DB5">
            <w:pPr>
              <w:rPr>
                <w:bCs/>
                <w:sz w:val="20"/>
                <w:szCs w:val="20"/>
                <w:lang w:eastAsia="ru-RU"/>
              </w:rPr>
            </w:pPr>
            <w:r w:rsidRPr="006A6DB5">
              <w:rPr>
                <w:bCs/>
                <w:sz w:val="20"/>
                <w:szCs w:val="20"/>
                <w:lang w:eastAsia="ru-RU"/>
              </w:rPr>
              <w:t xml:space="preserve"> </w:t>
            </w:r>
          </w:p>
        </w:tc>
        <w:tc>
          <w:tcPr>
            <w:tcW w:w="1232" w:type="dxa"/>
            <w:tcBorders>
              <w:top w:val="nil"/>
              <w:left w:val="nil"/>
              <w:bottom w:val="single" w:sz="4" w:space="0" w:color="auto"/>
              <w:right w:val="single" w:sz="4" w:space="0" w:color="auto"/>
            </w:tcBorders>
            <w:noWrap/>
            <w:vAlign w:val="bottom"/>
          </w:tcPr>
          <w:p w:rsidR="00A77A97" w:rsidRPr="006A6DB5" w:rsidRDefault="00A77A97" w:rsidP="006A6DB5">
            <w:pPr>
              <w:rPr>
                <w:bCs/>
                <w:sz w:val="20"/>
                <w:szCs w:val="20"/>
                <w:lang w:eastAsia="ru-RU"/>
              </w:rPr>
            </w:pPr>
            <w:r w:rsidRPr="006A6DB5">
              <w:rPr>
                <w:bCs/>
                <w:sz w:val="20"/>
                <w:szCs w:val="20"/>
                <w:lang w:eastAsia="ru-RU"/>
              </w:rPr>
              <w:t>1 022 195,00</w:t>
            </w:r>
          </w:p>
        </w:tc>
        <w:tc>
          <w:tcPr>
            <w:tcW w:w="567" w:type="dxa"/>
            <w:tcBorders>
              <w:top w:val="nil"/>
              <w:left w:val="nil"/>
              <w:bottom w:val="single" w:sz="4" w:space="0" w:color="auto"/>
              <w:right w:val="single" w:sz="4" w:space="0" w:color="auto"/>
            </w:tcBorders>
            <w:noWrap/>
            <w:vAlign w:val="bottom"/>
          </w:tcPr>
          <w:p w:rsidR="00A77A97" w:rsidRPr="006A6DB5" w:rsidRDefault="00A77A97" w:rsidP="006A6DB5">
            <w:pPr>
              <w:rPr>
                <w:bCs/>
                <w:sz w:val="20"/>
                <w:szCs w:val="20"/>
                <w:lang w:eastAsia="ru-RU"/>
              </w:rPr>
            </w:pPr>
            <w:r w:rsidRPr="006A6DB5">
              <w:rPr>
                <w:bCs/>
                <w:sz w:val="20"/>
                <w:szCs w:val="20"/>
                <w:lang w:eastAsia="ru-RU"/>
              </w:rPr>
              <w:t>4,33</w:t>
            </w:r>
          </w:p>
        </w:tc>
        <w:tc>
          <w:tcPr>
            <w:tcW w:w="1275" w:type="dxa"/>
            <w:tcBorders>
              <w:top w:val="nil"/>
              <w:left w:val="nil"/>
              <w:bottom w:val="single" w:sz="4" w:space="0" w:color="auto"/>
              <w:right w:val="single" w:sz="4" w:space="0" w:color="auto"/>
            </w:tcBorders>
            <w:noWrap/>
            <w:vAlign w:val="bottom"/>
          </w:tcPr>
          <w:p w:rsidR="00A77A97" w:rsidRPr="006A6DB5" w:rsidRDefault="00A77A97" w:rsidP="006A6DB5">
            <w:pPr>
              <w:rPr>
                <w:bCs/>
                <w:sz w:val="20"/>
                <w:szCs w:val="20"/>
                <w:lang w:eastAsia="ru-RU"/>
              </w:rPr>
            </w:pPr>
            <w:r w:rsidRPr="006A6DB5">
              <w:rPr>
                <w:bCs/>
                <w:sz w:val="20"/>
                <w:szCs w:val="20"/>
                <w:lang w:eastAsia="ru-RU"/>
              </w:rPr>
              <w:t>817 075,00</w:t>
            </w:r>
          </w:p>
        </w:tc>
        <w:tc>
          <w:tcPr>
            <w:tcW w:w="567" w:type="dxa"/>
            <w:tcBorders>
              <w:top w:val="nil"/>
              <w:left w:val="nil"/>
              <w:bottom w:val="single" w:sz="4" w:space="0" w:color="auto"/>
              <w:right w:val="single" w:sz="4" w:space="0" w:color="auto"/>
            </w:tcBorders>
            <w:noWrap/>
            <w:vAlign w:val="bottom"/>
          </w:tcPr>
          <w:p w:rsidR="00A77A97" w:rsidRPr="006A6DB5" w:rsidRDefault="00A77A97" w:rsidP="006A6DB5">
            <w:pPr>
              <w:rPr>
                <w:bCs/>
                <w:sz w:val="20"/>
                <w:szCs w:val="20"/>
                <w:lang w:eastAsia="ru-RU"/>
              </w:rPr>
            </w:pPr>
            <w:r w:rsidRPr="006A6DB5">
              <w:rPr>
                <w:bCs/>
                <w:sz w:val="20"/>
                <w:szCs w:val="20"/>
                <w:lang w:eastAsia="ru-RU"/>
              </w:rPr>
              <w:t>3,62</w:t>
            </w:r>
          </w:p>
        </w:tc>
        <w:tc>
          <w:tcPr>
            <w:tcW w:w="709" w:type="dxa"/>
            <w:tcBorders>
              <w:top w:val="nil"/>
              <w:left w:val="nil"/>
              <w:bottom w:val="single" w:sz="4" w:space="0" w:color="auto"/>
              <w:right w:val="single" w:sz="4" w:space="0" w:color="auto"/>
            </w:tcBorders>
            <w:noWrap/>
            <w:vAlign w:val="bottom"/>
          </w:tcPr>
          <w:p w:rsidR="00A77A97" w:rsidRPr="006A6DB5" w:rsidRDefault="00A77A97" w:rsidP="006A6DB5">
            <w:pPr>
              <w:rPr>
                <w:bCs/>
                <w:sz w:val="20"/>
                <w:szCs w:val="20"/>
                <w:lang w:eastAsia="ru-RU"/>
              </w:rPr>
            </w:pPr>
            <w:r w:rsidRPr="006A6DB5">
              <w:rPr>
                <w:bCs/>
                <w:sz w:val="20"/>
                <w:szCs w:val="20"/>
                <w:lang w:eastAsia="ru-RU"/>
              </w:rPr>
              <w:t>125,10</w:t>
            </w:r>
          </w:p>
        </w:tc>
      </w:tr>
      <w:tr w:rsidR="00A77A97" w:rsidRPr="006A6DB5" w:rsidTr="006A6DB5">
        <w:trPr>
          <w:trHeight w:val="510"/>
          <w:jc w:val="center"/>
        </w:trPr>
        <w:tc>
          <w:tcPr>
            <w:tcW w:w="339" w:type="dxa"/>
            <w:tcBorders>
              <w:top w:val="nil"/>
              <w:left w:val="single" w:sz="4" w:space="0" w:color="auto"/>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18</w:t>
            </w:r>
          </w:p>
        </w:tc>
        <w:tc>
          <w:tcPr>
            <w:tcW w:w="2268"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 РУССКИЙ МИР</w:t>
            </w:r>
          </w:p>
        </w:tc>
        <w:tc>
          <w:tcPr>
            <w:tcW w:w="425"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1582</w:t>
            </w:r>
          </w:p>
        </w:tc>
        <w:tc>
          <w:tcPr>
            <w:tcW w:w="1339"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Санкт-Петербург </w:t>
            </w:r>
          </w:p>
        </w:tc>
        <w:tc>
          <w:tcPr>
            <w:tcW w:w="973" w:type="dxa"/>
            <w:tcBorders>
              <w:top w:val="nil"/>
              <w:left w:val="nil"/>
              <w:bottom w:val="single" w:sz="4" w:space="0" w:color="auto"/>
              <w:right w:val="single" w:sz="4" w:space="0" w:color="auto"/>
            </w:tcBorders>
            <w:vAlign w:val="bottom"/>
          </w:tcPr>
          <w:p w:rsidR="00A77A97" w:rsidRPr="006A6DB5" w:rsidRDefault="00A77A97" w:rsidP="006A6DB5">
            <w:pPr>
              <w:rPr>
                <w:bCs/>
                <w:sz w:val="20"/>
                <w:szCs w:val="20"/>
                <w:lang w:eastAsia="ru-RU"/>
              </w:rPr>
            </w:pPr>
            <w:r w:rsidRPr="006A6DB5">
              <w:rPr>
                <w:bCs/>
                <w:sz w:val="20"/>
                <w:szCs w:val="20"/>
                <w:lang w:eastAsia="ru-RU"/>
              </w:rPr>
              <w:t>4</w:t>
            </w:r>
          </w:p>
        </w:tc>
        <w:tc>
          <w:tcPr>
            <w:tcW w:w="1232"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954 666,00</w:t>
            </w:r>
          </w:p>
        </w:tc>
        <w:tc>
          <w:tcPr>
            <w:tcW w:w="567"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4,04</w:t>
            </w:r>
          </w:p>
        </w:tc>
        <w:tc>
          <w:tcPr>
            <w:tcW w:w="1275"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578 673,00</w:t>
            </w:r>
          </w:p>
        </w:tc>
        <w:tc>
          <w:tcPr>
            <w:tcW w:w="567"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2,56</w:t>
            </w:r>
          </w:p>
        </w:tc>
        <w:tc>
          <w:tcPr>
            <w:tcW w:w="709"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164,98</w:t>
            </w:r>
          </w:p>
        </w:tc>
      </w:tr>
      <w:tr w:rsidR="00A77A97" w:rsidRPr="006A6DB5" w:rsidTr="006A6DB5">
        <w:trPr>
          <w:trHeight w:val="255"/>
          <w:jc w:val="center"/>
        </w:trPr>
        <w:tc>
          <w:tcPr>
            <w:tcW w:w="339" w:type="dxa"/>
            <w:tcBorders>
              <w:top w:val="nil"/>
              <w:left w:val="single" w:sz="4" w:space="0" w:color="auto"/>
              <w:bottom w:val="single" w:sz="4" w:space="0" w:color="auto"/>
              <w:right w:val="single" w:sz="4" w:space="0" w:color="auto"/>
            </w:tcBorders>
            <w:noWrap/>
            <w:vAlign w:val="bottom"/>
          </w:tcPr>
          <w:p w:rsidR="00A77A97" w:rsidRPr="006A6DB5" w:rsidRDefault="006A6DB5" w:rsidP="006A6DB5">
            <w:pPr>
              <w:rPr>
                <w:bCs/>
                <w:sz w:val="20"/>
                <w:szCs w:val="20"/>
                <w:lang w:eastAsia="ru-RU"/>
              </w:rPr>
            </w:pPr>
            <w:r w:rsidRPr="006A6DB5">
              <w:rPr>
                <w:bCs/>
                <w:sz w:val="20"/>
                <w:szCs w:val="20"/>
                <w:lang w:eastAsia="ru-RU"/>
              </w:rPr>
              <w:t xml:space="preserve"> </w:t>
            </w:r>
          </w:p>
        </w:tc>
        <w:tc>
          <w:tcPr>
            <w:tcW w:w="2268" w:type="dxa"/>
            <w:tcBorders>
              <w:top w:val="nil"/>
              <w:left w:val="nil"/>
              <w:bottom w:val="single" w:sz="4" w:space="0" w:color="auto"/>
              <w:right w:val="single" w:sz="4" w:space="0" w:color="auto"/>
            </w:tcBorders>
            <w:vAlign w:val="bottom"/>
          </w:tcPr>
          <w:p w:rsidR="00A77A97" w:rsidRPr="006A6DB5" w:rsidRDefault="006A6DB5" w:rsidP="006A6DB5">
            <w:pPr>
              <w:rPr>
                <w:bCs/>
                <w:sz w:val="20"/>
                <w:szCs w:val="20"/>
                <w:lang w:eastAsia="ru-RU"/>
              </w:rPr>
            </w:pPr>
            <w:r w:rsidRPr="006A6DB5">
              <w:rPr>
                <w:bCs/>
                <w:sz w:val="20"/>
                <w:szCs w:val="20"/>
                <w:lang w:eastAsia="ru-RU"/>
              </w:rPr>
              <w:t xml:space="preserve"> </w:t>
            </w:r>
          </w:p>
        </w:tc>
        <w:tc>
          <w:tcPr>
            <w:tcW w:w="425" w:type="dxa"/>
            <w:tcBorders>
              <w:top w:val="nil"/>
              <w:left w:val="nil"/>
              <w:bottom w:val="single" w:sz="4" w:space="0" w:color="auto"/>
              <w:right w:val="single" w:sz="4" w:space="0" w:color="auto"/>
            </w:tcBorders>
            <w:vAlign w:val="bottom"/>
          </w:tcPr>
          <w:p w:rsidR="00A77A97" w:rsidRPr="006A6DB5" w:rsidRDefault="006A6DB5" w:rsidP="006A6DB5">
            <w:pPr>
              <w:rPr>
                <w:bCs/>
                <w:sz w:val="20"/>
                <w:szCs w:val="20"/>
                <w:lang w:eastAsia="ru-RU"/>
              </w:rPr>
            </w:pPr>
            <w:r w:rsidRPr="006A6DB5">
              <w:rPr>
                <w:bCs/>
                <w:sz w:val="20"/>
                <w:szCs w:val="20"/>
                <w:lang w:eastAsia="ru-RU"/>
              </w:rPr>
              <w:t xml:space="preserve"> </w:t>
            </w:r>
          </w:p>
        </w:tc>
        <w:tc>
          <w:tcPr>
            <w:tcW w:w="1339" w:type="dxa"/>
            <w:tcBorders>
              <w:top w:val="nil"/>
              <w:left w:val="nil"/>
              <w:bottom w:val="single" w:sz="4" w:space="0" w:color="auto"/>
              <w:right w:val="single" w:sz="4" w:space="0" w:color="auto"/>
            </w:tcBorders>
            <w:vAlign w:val="bottom"/>
          </w:tcPr>
          <w:p w:rsidR="00A77A97" w:rsidRPr="006A6DB5" w:rsidRDefault="006A6DB5" w:rsidP="006A6DB5">
            <w:pPr>
              <w:rPr>
                <w:bCs/>
                <w:sz w:val="20"/>
                <w:szCs w:val="20"/>
                <w:lang w:eastAsia="ru-RU"/>
              </w:rPr>
            </w:pPr>
            <w:r w:rsidRPr="006A6DB5">
              <w:rPr>
                <w:bCs/>
                <w:sz w:val="20"/>
                <w:szCs w:val="20"/>
                <w:lang w:eastAsia="ru-RU"/>
              </w:rPr>
              <w:t xml:space="preserve"> </w:t>
            </w:r>
          </w:p>
        </w:tc>
        <w:tc>
          <w:tcPr>
            <w:tcW w:w="973" w:type="dxa"/>
            <w:tcBorders>
              <w:top w:val="nil"/>
              <w:left w:val="nil"/>
              <w:bottom w:val="single" w:sz="4" w:space="0" w:color="auto"/>
              <w:right w:val="single" w:sz="4" w:space="0" w:color="auto"/>
            </w:tcBorders>
            <w:noWrap/>
            <w:vAlign w:val="bottom"/>
          </w:tcPr>
          <w:p w:rsidR="00A77A97" w:rsidRPr="006A6DB5" w:rsidRDefault="006A6DB5" w:rsidP="006A6DB5">
            <w:pPr>
              <w:rPr>
                <w:bCs/>
                <w:sz w:val="20"/>
                <w:szCs w:val="20"/>
                <w:lang w:eastAsia="ru-RU"/>
              </w:rPr>
            </w:pPr>
            <w:r w:rsidRPr="006A6DB5">
              <w:rPr>
                <w:bCs/>
                <w:sz w:val="20"/>
                <w:szCs w:val="20"/>
                <w:lang w:eastAsia="ru-RU"/>
              </w:rPr>
              <w:t xml:space="preserve"> </w:t>
            </w:r>
          </w:p>
        </w:tc>
        <w:tc>
          <w:tcPr>
            <w:tcW w:w="1232" w:type="dxa"/>
            <w:tcBorders>
              <w:top w:val="nil"/>
              <w:left w:val="nil"/>
              <w:bottom w:val="single" w:sz="4" w:space="0" w:color="auto"/>
              <w:right w:val="single" w:sz="4" w:space="0" w:color="auto"/>
            </w:tcBorders>
            <w:noWrap/>
            <w:vAlign w:val="bottom"/>
          </w:tcPr>
          <w:p w:rsidR="00A77A97" w:rsidRPr="006A6DB5" w:rsidRDefault="006A6DB5" w:rsidP="006A6DB5">
            <w:pPr>
              <w:rPr>
                <w:bCs/>
                <w:sz w:val="20"/>
                <w:szCs w:val="20"/>
                <w:lang w:eastAsia="ru-RU"/>
              </w:rPr>
            </w:pPr>
            <w:r w:rsidRPr="006A6DB5">
              <w:rPr>
                <w:bCs/>
                <w:sz w:val="20"/>
                <w:szCs w:val="20"/>
                <w:lang w:eastAsia="ru-RU"/>
              </w:rPr>
              <w:t xml:space="preserve"> </w:t>
            </w:r>
          </w:p>
        </w:tc>
        <w:tc>
          <w:tcPr>
            <w:tcW w:w="567" w:type="dxa"/>
            <w:tcBorders>
              <w:top w:val="nil"/>
              <w:left w:val="nil"/>
              <w:bottom w:val="single" w:sz="4" w:space="0" w:color="auto"/>
              <w:right w:val="single" w:sz="4" w:space="0" w:color="auto"/>
            </w:tcBorders>
            <w:noWrap/>
            <w:vAlign w:val="bottom"/>
          </w:tcPr>
          <w:p w:rsidR="00A77A97" w:rsidRPr="006A6DB5" w:rsidRDefault="006A6DB5" w:rsidP="006A6DB5">
            <w:pPr>
              <w:rPr>
                <w:bCs/>
                <w:sz w:val="20"/>
                <w:szCs w:val="20"/>
                <w:lang w:eastAsia="ru-RU"/>
              </w:rPr>
            </w:pPr>
            <w:r w:rsidRPr="006A6DB5">
              <w:rPr>
                <w:bCs/>
                <w:sz w:val="20"/>
                <w:szCs w:val="20"/>
                <w:lang w:eastAsia="ru-RU"/>
              </w:rPr>
              <w:t xml:space="preserve"> </w:t>
            </w:r>
          </w:p>
        </w:tc>
        <w:tc>
          <w:tcPr>
            <w:tcW w:w="1275" w:type="dxa"/>
            <w:tcBorders>
              <w:top w:val="nil"/>
              <w:left w:val="nil"/>
              <w:bottom w:val="single" w:sz="4" w:space="0" w:color="auto"/>
              <w:right w:val="single" w:sz="4" w:space="0" w:color="auto"/>
            </w:tcBorders>
            <w:noWrap/>
            <w:vAlign w:val="bottom"/>
          </w:tcPr>
          <w:p w:rsidR="00A77A97" w:rsidRPr="006A6DB5" w:rsidRDefault="006A6DB5" w:rsidP="006A6DB5">
            <w:pPr>
              <w:rPr>
                <w:bCs/>
                <w:sz w:val="20"/>
                <w:szCs w:val="20"/>
                <w:lang w:eastAsia="ru-RU"/>
              </w:rPr>
            </w:pPr>
            <w:r w:rsidRPr="006A6DB5">
              <w:rPr>
                <w:bCs/>
                <w:sz w:val="20"/>
                <w:szCs w:val="20"/>
                <w:lang w:eastAsia="ru-RU"/>
              </w:rPr>
              <w:t xml:space="preserve"> </w:t>
            </w:r>
          </w:p>
        </w:tc>
        <w:tc>
          <w:tcPr>
            <w:tcW w:w="567" w:type="dxa"/>
            <w:tcBorders>
              <w:top w:val="nil"/>
              <w:left w:val="nil"/>
              <w:bottom w:val="single" w:sz="4" w:space="0" w:color="auto"/>
              <w:right w:val="single" w:sz="4" w:space="0" w:color="auto"/>
            </w:tcBorders>
            <w:noWrap/>
            <w:vAlign w:val="bottom"/>
          </w:tcPr>
          <w:p w:rsidR="00A77A97" w:rsidRPr="006A6DB5" w:rsidRDefault="006A6DB5" w:rsidP="006A6DB5">
            <w:pPr>
              <w:rPr>
                <w:bCs/>
                <w:sz w:val="20"/>
                <w:szCs w:val="20"/>
                <w:lang w:eastAsia="ru-RU"/>
              </w:rPr>
            </w:pPr>
            <w:r w:rsidRPr="006A6DB5">
              <w:rPr>
                <w:bCs/>
                <w:sz w:val="20"/>
                <w:szCs w:val="20"/>
                <w:lang w:eastAsia="ru-RU"/>
              </w:rPr>
              <w:t xml:space="preserve"> </w:t>
            </w:r>
          </w:p>
        </w:tc>
        <w:tc>
          <w:tcPr>
            <w:tcW w:w="709" w:type="dxa"/>
            <w:tcBorders>
              <w:top w:val="nil"/>
              <w:left w:val="nil"/>
              <w:bottom w:val="single" w:sz="4" w:space="0" w:color="auto"/>
              <w:right w:val="single" w:sz="4" w:space="0" w:color="auto"/>
            </w:tcBorders>
            <w:noWrap/>
            <w:vAlign w:val="bottom"/>
          </w:tcPr>
          <w:p w:rsidR="00A77A97" w:rsidRPr="006A6DB5" w:rsidRDefault="006A6DB5" w:rsidP="006A6DB5">
            <w:pPr>
              <w:rPr>
                <w:bCs/>
                <w:sz w:val="20"/>
                <w:szCs w:val="20"/>
                <w:lang w:eastAsia="ru-RU"/>
              </w:rPr>
            </w:pPr>
            <w:r w:rsidRPr="006A6DB5">
              <w:rPr>
                <w:bCs/>
                <w:sz w:val="20"/>
                <w:szCs w:val="20"/>
                <w:lang w:eastAsia="ru-RU"/>
              </w:rPr>
              <w:t xml:space="preserve"> </w:t>
            </w:r>
          </w:p>
        </w:tc>
      </w:tr>
      <w:tr w:rsidR="00A77A97" w:rsidRPr="006A6DB5" w:rsidTr="006A6DB5">
        <w:trPr>
          <w:trHeight w:val="255"/>
          <w:jc w:val="center"/>
        </w:trPr>
        <w:tc>
          <w:tcPr>
            <w:tcW w:w="339" w:type="dxa"/>
            <w:tcBorders>
              <w:top w:val="nil"/>
              <w:left w:val="single" w:sz="4" w:space="0" w:color="auto"/>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19</w:t>
            </w:r>
          </w:p>
        </w:tc>
        <w:tc>
          <w:tcPr>
            <w:tcW w:w="2268"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 РОСНО</w:t>
            </w:r>
          </w:p>
        </w:tc>
        <w:tc>
          <w:tcPr>
            <w:tcW w:w="425"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0290</w:t>
            </w:r>
          </w:p>
        </w:tc>
        <w:tc>
          <w:tcPr>
            <w:tcW w:w="1339"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Москва </w:t>
            </w:r>
          </w:p>
        </w:tc>
        <w:tc>
          <w:tcPr>
            <w:tcW w:w="973" w:type="dxa"/>
            <w:tcBorders>
              <w:top w:val="nil"/>
              <w:left w:val="nil"/>
              <w:bottom w:val="single" w:sz="4" w:space="0" w:color="auto"/>
              <w:right w:val="single" w:sz="4" w:space="0" w:color="auto"/>
            </w:tcBorders>
            <w:vAlign w:val="bottom"/>
          </w:tcPr>
          <w:p w:rsidR="00A77A97" w:rsidRPr="006A6DB5" w:rsidRDefault="00A77A97" w:rsidP="006A6DB5">
            <w:pPr>
              <w:rPr>
                <w:bCs/>
                <w:sz w:val="20"/>
                <w:szCs w:val="20"/>
                <w:lang w:eastAsia="ru-RU"/>
              </w:rPr>
            </w:pPr>
            <w:r w:rsidRPr="006A6DB5">
              <w:rPr>
                <w:bCs/>
                <w:sz w:val="20"/>
                <w:szCs w:val="20"/>
                <w:lang w:eastAsia="ru-RU"/>
              </w:rPr>
              <w:t>6</w:t>
            </w:r>
          </w:p>
        </w:tc>
        <w:tc>
          <w:tcPr>
            <w:tcW w:w="1232"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851 530,00</w:t>
            </w:r>
          </w:p>
        </w:tc>
        <w:tc>
          <w:tcPr>
            <w:tcW w:w="567"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3,61</w:t>
            </w:r>
          </w:p>
        </w:tc>
        <w:tc>
          <w:tcPr>
            <w:tcW w:w="1275"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902 202,00</w:t>
            </w:r>
          </w:p>
        </w:tc>
        <w:tc>
          <w:tcPr>
            <w:tcW w:w="567"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4,00</w:t>
            </w:r>
          </w:p>
        </w:tc>
        <w:tc>
          <w:tcPr>
            <w:tcW w:w="709"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94,38</w:t>
            </w:r>
          </w:p>
        </w:tc>
      </w:tr>
      <w:tr w:rsidR="00A77A97" w:rsidRPr="006A6DB5" w:rsidTr="006A6DB5">
        <w:trPr>
          <w:trHeight w:val="255"/>
          <w:jc w:val="center"/>
        </w:trPr>
        <w:tc>
          <w:tcPr>
            <w:tcW w:w="339" w:type="dxa"/>
            <w:tcBorders>
              <w:top w:val="nil"/>
              <w:left w:val="single" w:sz="4" w:space="0" w:color="auto"/>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20</w:t>
            </w:r>
          </w:p>
        </w:tc>
        <w:tc>
          <w:tcPr>
            <w:tcW w:w="2268"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 ПРОГРЕСС-ГАРАНТ</w:t>
            </w:r>
          </w:p>
        </w:tc>
        <w:tc>
          <w:tcPr>
            <w:tcW w:w="425"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2786</w:t>
            </w:r>
          </w:p>
        </w:tc>
        <w:tc>
          <w:tcPr>
            <w:tcW w:w="1339"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Москва </w:t>
            </w:r>
          </w:p>
        </w:tc>
        <w:tc>
          <w:tcPr>
            <w:tcW w:w="973" w:type="dxa"/>
            <w:tcBorders>
              <w:top w:val="nil"/>
              <w:left w:val="nil"/>
              <w:bottom w:val="single" w:sz="4" w:space="0" w:color="auto"/>
              <w:right w:val="single" w:sz="4" w:space="0" w:color="auto"/>
            </w:tcBorders>
            <w:vAlign w:val="bottom"/>
          </w:tcPr>
          <w:p w:rsidR="00A77A97" w:rsidRPr="006A6DB5" w:rsidRDefault="00A77A97" w:rsidP="006A6DB5">
            <w:pPr>
              <w:rPr>
                <w:bCs/>
                <w:sz w:val="20"/>
                <w:szCs w:val="20"/>
                <w:lang w:eastAsia="ru-RU"/>
              </w:rPr>
            </w:pPr>
            <w:r w:rsidRPr="006A6DB5">
              <w:rPr>
                <w:bCs/>
                <w:sz w:val="20"/>
                <w:szCs w:val="20"/>
                <w:lang w:eastAsia="ru-RU"/>
              </w:rPr>
              <w:t>44</w:t>
            </w:r>
          </w:p>
        </w:tc>
        <w:tc>
          <w:tcPr>
            <w:tcW w:w="1232"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103 093,00</w:t>
            </w:r>
          </w:p>
        </w:tc>
        <w:tc>
          <w:tcPr>
            <w:tcW w:w="567"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0,44</w:t>
            </w:r>
          </w:p>
        </w:tc>
        <w:tc>
          <w:tcPr>
            <w:tcW w:w="1275"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92 048,00</w:t>
            </w:r>
          </w:p>
        </w:tc>
        <w:tc>
          <w:tcPr>
            <w:tcW w:w="567"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0,41</w:t>
            </w:r>
          </w:p>
        </w:tc>
        <w:tc>
          <w:tcPr>
            <w:tcW w:w="709"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112,00</w:t>
            </w:r>
          </w:p>
        </w:tc>
      </w:tr>
      <w:tr w:rsidR="00A77A97" w:rsidRPr="006A6DB5" w:rsidTr="006A6DB5">
        <w:trPr>
          <w:trHeight w:val="450"/>
          <w:jc w:val="center"/>
        </w:trPr>
        <w:tc>
          <w:tcPr>
            <w:tcW w:w="339" w:type="dxa"/>
            <w:tcBorders>
              <w:top w:val="nil"/>
              <w:left w:val="single" w:sz="4" w:space="0" w:color="auto"/>
              <w:bottom w:val="single" w:sz="4" w:space="0" w:color="auto"/>
              <w:right w:val="single" w:sz="4" w:space="0" w:color="auto"/>
            </w:tcBorders>
            <w:noWrap/>
            <w:vAlign w:val="bottom"/>
          </w:tcPr>
          <w:p w:rsidR="00A77A97" w:rsidRPr="006A6DB5" w:rsidRDefault="006A6DB5" w:rsidP="006A6DB5">
            <w:pPr>
              <w:rPr>
                <w:bCs/>
                <w:sz w:val="20"/>
                <w:szCs w:val="20"/>
                <w:lang w:eastAsia="ru-RU"/>
              </w:rPr>
            </w:pPr>
            <w:r w:rsidRPr="006A6DB5">
              <w:rPr>
                <w:bCs/>
                <w:sz w:val="20"/>
                <w:szCs w:val="20"/>
                <w:lang w:eastAsia="ru-RU"/>
              </w:rPr>
              <w:t xml:space="preserve"> </w:t>
            </w:r>
          </w:p>
        </w:tc>
        <w:tc>
          <w:tcPr>
            <w:tcW w:w="2268" w:type="dxa"/>
            <w:tcBorders>
              <w:top w:val="nil"/>
              <w:left w:val="nil"/>
              <w:bottom w:val="nil"/>
              <w:right w:val="single" w:sz="4" w:space="0" w:color="auto"/>
            </w:tcBorders>
            <w:vAlign w:val="center"/>
          </w:tcPr>
          <w:p w:rsidR="00A77A97" w:rsidRPr="006A6DB5" w:rsidRDefault="00A77A97" w:rsidP="006A6DB5">
            <w:pPr>
              <w:rPr>
                <w:bCs/>
                <w:sz w:val="20"/>
                <w:szCs w:val="16"/>
                <w:lang w:eastAsia="ru-RU"/>
              </w:rPr>
            </w:pPr>
            <w:r w:rsidRPr="006A6DB5">
              <w:rPr>
                <w:bCs/>
                <w:sz w:val="20"/>
                <w:szCs w:val="16"/>
                <w:lang w:eastAsia="ru-RU"/>
              </w:rPr>
              <w:t xml:space="preserve">ИТОГО по компаниям РОСНО-Allianz </w:t>
            </w:r>
          </w:p>
        </w:tc>
        <w:tc>
          <w:tcPr>
            <w:tcW w:w="425" w:type="dxa"/>
            <w:tcBorders>
              <w:top w:val="nil"/>
              <w:left w:val="nil"/>
              <w:bottom w:val="single" w:sz="4" w:space="0" w:color="auto"/>
              <w:right w:val="single" w:sz="4" w:space="0" w:color="auto"/>
            </w:tcBorders>
            <w:vAlign w:val="bottom"/>
          </w:tcPr>
          <w:p w:rsidR="00A77A97" w:rsidRPr="006A6DB5" w:rsidRDefault="006A6DB5" w:rsidP="006A6DB5">
            <w:pPr>
              <w:rPr>
                <w:bCs/>
                <w:sz w:val="20"/>
                <w:szCs w:val="20"/>
                <w:lang w:eastAsia="ru-RU"/>
              </w:rPr>
            </w:pPr>
            <w:r w:rsidRPr="006A6DB5">
              <w:rPr>
                <w:bCs/>
                <w:sz w:val="20"/>
                <w:szCs w:val="20"/>
                <w:lang w:eastAsia="ru-RU"/>
              </w:rPr>
              <w:t xml:space="preserve"> </w:t>
            </w:r>
          </w:p>
        </w:tc>
        <w:tc>
          <w:tcPr>
            <w:tcW w:w="1339" w:type="dxa"/>
            <w:tcBorders>
              <w:top w:val="nil"/>
              <w:left w:val="nil"/>
              <w:bottom w:val="single" w:sz="4" w:space="0" w:color="auto"/>
              <w:right w:val="single" w:sz="4" w:space="0" w:color="auto"/>
            </w:tcBorders>
            <w:vAlign w:val="bottom"/>
          </w:tcPr>
          <w:p w:rsidR="00A77A97" w:rsidRPr="006A6DB5" w:rsidRDefault="006A6DB5" w:rsidP="006A6DB5">
            <w:pPr>
              <w:rPr>
                <w:bCs/>
                <w:sz w:val="20"/>
                <w:szCs w:val="20"/>
                <w:lang w:eastAsia="ru-RU"/>
              </w:rPr>
            </w:pPr>
            <w:r w:rsidRPr="006A6DB5">
              <w:rPr>
                <w:bCs/>
                <w:sz w:val="20"/>
                <w:szCs w:val="20"/>
                <w:lang w:eastAsia="ru-RU"/>
              </w:rPr>
              <w:t xml:space="preserve"> </w:t>
            </w:r>
          </w:p>
        </w:tc>
        <w:tc>
          <w:tcPr>
            <w:tcW w:w="973" w:type="dxa"/>
            <w:tcBorders>
              <w:top w:val="nil"/>
              <w:left w:val="nil"/>
              <w:bottom w:val="single" w:sz="4" w:space="0" w:color="auto"/>
              <w:right w:val="single" w:sz="4" w:space="0" w:color="auto"/>
            </w:tcBorders>
            <w:noWrap/>
            <w:vAlign w:val="bottom"/>
          </w:tcPr>
          <w:p w:rsidR="00A77A97" w:rsidRPr="006A6DB5" w:rsidRDefault="006A6DB5" w:rsidP="006A6DB5">
            <w:pPr>
              <w:rPr>
                <w:bCs/>
                <w:sz w:val="20"/>
                <w:szCs w:val="20"/>
                <w:lang w:eastAsia="ru-RU"/>
              </w:rPr>
            </w:pPr>
            <w:r w:rsidRPr="006A6DB5">
              <w:rPr>
                <w:bCs/>
                <w:sz w:val="20"/>
                <w:szCs w:val="20"/>
                <w:lang w:eastAsia="ru-RU"/>
              </w:rPr>
              <w:t xml:space="preserve"> </w:t>
            </w:r>
          </w:p>
        </w:tc>
        <w:tc>
          <w:tcPr>
            <w:tcW w:w="1232" w:type="dxa"/>
            <w:tcBorders>
              <w:top w:val="nil"/>
              <w:left w:val="nil"/>
              <w:bottom w:val="single" w:sz="4" w:space="0" w:color="auto"/>
              <w:right w:val="single" w:sz="4" w:space="0" w:color="auto"/>
            </w:tcBorders>
            <w:noWrap/>
            <w:vAlign w:val="bottom"/>
          </w:tcPr>
          <w:p w:rsidR="00A77A97" w:rsidRPr="006A6DB5" w:rsidRDefault="00A77A97" w:rsidP="006A6DB5">
            <w:pPr>
              <w:rPr>
                <w:bCs/>
                <w:sz w:val="20"/>
                <w:szCs w:val="20"/>
                <w:lang w:eastAsia="ru-RU"/>
              </w:rPr>
            </w:pPr>
            <w:r w:rsidRPr="006A6DB5">
              <w:rPr>
                <w:bCs/>
                <w:sz w:val="20"/>
                <w:szCs w:val="20"/>
                <w:lang w:eastAsia="ru-RU"/>
              </w:rPr>
              <w:t>954 623,00</w:t>
            </w:r>
          </w:p>
        </w:tc>
        <w:tc>
          <w:tcPr>
            <w:tcW w:w="567" w:type="dxa"/>
            <w:tcBorders>
              <w:top w:val="nil"/>
              <w:left w:val="nil"/>
              <w:bottom w:val="single" w:sz="4" w:space="0" w:color="auto"/>
              <w:right w:val="single" w:sz="4" w:space="0" w:color="auto"/>
            </w:tcBorders>
            <w:noWrap/>
            <w:vAlign w:val="bottom"/>
          </w:tcPr>
          <w:p w:rsidR="00A77A97" w:rsidRPr="006A6DB5" w:rsidRDefault="00A77A97" w:rsidP="006A6DB5">
            <w:pPr>
              <w:rPr>
                <w:bCs/>
                <w:sz w:val="20"/>
                <w:szCs w:val="20"/>
                <w:lang w:eastAsia="ru-RU"/>
              </w:rPr>
            </w:pPr>
            <w:r w:rsidRPr="006A6DB5">
              <w:rPr>
                <w:bCs/>
                <w:sz w:val="20"/>
                <w:szCs w:val="20"/>
                <w:lang w:eastAsia="ru-RU"/>
              </w:rPr>
              <w:t>4,04</w:t>
            </w:r>
          </w:p>
        </w:tc>
        <w:tc>
          <w:tcPr>
            <w:tcW w:w="1275" w:type="dxa"/>
            <w:tcBorders>
              <w:top w:val="nil"/>
              <w:left w:val="nil"/>
              <w:bottom w:val="single" w:sz="4" w:space="0" w:color="auto"/>
              <w:right w:val="single" w:sz="4" w:space="0" w:color="auto"/>
            </w:tcBorders>
            <w:noWrap/>
            <w:vAlign w:val="bottom"/>
          </w:tcPr>
          <w:p w:rsidR="00A77A97" w:rsidRPr="006A6DB5" w:rsidRDefault="00A77A97" w:rsidP="006A6DB5">
            <w:pPr>
              <w:rPr>
                <w:bCs/>
                <w:sz w:val="20"/>
                <w:szCs w:val="20"/>
                <w:lang w:eastAsia="ru-RU"/>
              </w:rPr>
            </w:pPr>
            <w:r w:rsidRPr="006A6DB5">
              <w:rPr>
                <w:bCs/>
                <w:sz w:val="20"/>
                <w:szCs w:val="20"/>
                <w:lang w:eastAsia="ru-RU"/>
              </w:rPr>
              <w:t>994 250,00</w:t>
            </w:r>
          </w:p>
        </w:tc>
        <w:tc>
          <w:tcPr>
            <w:tcW w:w="567" w:type="dxa"/>
            <w:tcBorders>
              <w:top w:val="nil"/>
              <w:left w:val="nil"/>
              <w:bottom w:val="single" w:sz="4" w:space="0" w:color="auto"/>
              <w:right w:val="single" w:sz="4" w:space="0" w:color="auto"/>
            </w:tcBorders>
            <w:noWrap/>
            <w:vAlign w:val="bottom"/>
          </w:tcPr>
          <w:p w:rsidR="00A77A97" w:rsidRPr="006A6DB5" w:rsidRDefault="00A77A97" w:rsidP="006A6DB5">
            <w:pPr>
              <w:rPr>
                <w:bCs/>
                <w:sz w:val="20"/>
                <w:szCs w:val="20"/>
                <w:lang w:eastAsia="ru-RU"/>
              </w:rPr>
            </w:pPr>
            <w:r w:rsidRPr="006A6DB5">
              <w:rPr>
                <w:bCs/>
                <w:sz w:val="20"/>
                <w:szCs w:val="20"/>
                <w:lang w:eastAsia="ru-RU"/>
              </w:rPr>
              <w:t>4,41</w:t>
            </w:r>
          </w:p>
        </w:tc>
        <w:tc>
          <w:tcPr>
            <w:tcW w:w="709" w:type="dxa"/>
            <w:tcBorders>
              <w:top w:val="nil"/>
              <w:left w:val="nil"/>
              <w:bottom w:val="single" w:sz="4" w:space="0" w:color="auto"/>
              <w:right w:val="single" w:sz="4" w:space="0" w:color="auto"/>
            </w:tcBorders>
            <w:noWrap/>
            <w:vAlign w:val="bottom"/>
          </w:tcPr>
          <w:p w:rsidR="00A77A97" w:rsidRPr="006A6DB5" w:rsidRDefault="00A77A97" w:rsidP="006A6DB5">
            <w:pPr>
              <w:rPr>
                <w:bCs/>
                <w:sz w:val="20"/>
                <w:szCs w:val="20"/>
                <w:lang w:eastAsia="ru-RU"/>
              </w:rPr>
            </w:pPr>
            <w:r w:rsidRPr="006A6DB5">
              <w:rPr>
                <w:bCs/>
                <w:sz w:val="20"/>
                <w:szCs w:val="20"/>
                <w:lang w:eastAsia="ru-RU"/>
              </w:rPr>
              <w:t>96,01</w:t>
            </w:r>
          </w:p>
        </w:tc>
      </w:tr>
      <w:tr w:rsidR="00A77A97" w:rsidRPr="006A6DB5" w:rsidTr="006A6DB5">
        <w:trPr>
          <w:trHeight w:val="510"/>
          <w:jc w:val="center"/>
        </w:trPr>
        <w:tc>
          <w:tcPr>
            <w:tcW w:w="339" w:type="dxa"/>
            <w:tcBorders>
              <w:top w:val="nil"/>
              <w:left w:val="single" w:sz="4" w:space="0" w:color="auto"/>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21</w:t>
            </w:r>
          </w:p>
        </w:tc>
        <w:tc>
          <w:tcPr>
            <w:tcW w:w="2268"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 ЦЮРИХ. РОЗНИЧНОЕ СТРАХОВАНИЕ</w:t>
            </w:r>
          </w:p>
        </w:tc>
        <w:tc>
          <w:tcPr>
            <w:tcW w:w="425"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1083</w:t>
            </w:r>
          </w:p>
        </w:tc>
        <w:tc>
          <w:tcPr>
            <w:tcW w:w="1339"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Москва </w:t>
            </w:r>
          </w:p>
        </w:tc>
        <w:tc>
          <w:tcPr>
            <w:tcW w:w="973" w:type="dxa"/>
            <w:tcBorders>
              <w:top w:val="nil"/>
              <w:left w:val="nil"/>
              <w:bottom w:val="single" w:sz="4" w:space="0" w:color="auto"/>
              <w:right w:val="single" w:sz="4" w:space="0" w:color="auto"/>
            </w:tcBorders>
            <w:vAlign w:val="bottom"/>
          </w:tcPr>
          <w:p w:rsidR="00A77A97" w:rsidRPr="006A6DB5" w:rsidRDefault="00A77A97" w:rsidP="006A6DB5">
            <w:pPr>
              <w:rPr>
                <w:bCs/>
                <w:sz w:val="20"/>
                <w:szCs w:val="20"/>
                <w:lang w:eastAsia="ru-RU"/>
              </w:rPr>
            </w:pPr>
            <w:r w:rsidRPr="006A6DB5">
              <w:rPr>
                <w:bCs/>
                <w:sz w:val="20"/>
                <w:szCs w:val="20"/>
                <w:lang w:eastAsia="ru-RU"/>
              </w:rPr>
              <w:t>11</w:t>
            </w:r>
          </w:p>
        </w:tc>
        <w:tc>
          <w:tcPr>
            <w:tcW w:w="1232"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739 721,00</w:t>
            </w:r>
          </w:p>
        </w:tc>
        <w:tc>
          <w:tcPr>
            <w:tcW w:w="567"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3,13</w:t>
            </w:r>
          </w:p>
        </w:tc>
        <w:tc>
          <w:tcPr>
            <w:tcW w:w="1275"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652 498,00</w:t>
            </w:r>
          </w:p>
        </w:tc>
        <w:tc>
          <w:tcPr>
            <w:tcW w:w="567"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2,89</w:t>
            </w:r>
          </w:p>
        </w:tc>
        <w:tc>
          <w:tcPr>
            <w:tcW w:w="709"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113,37</w:t>
            </w:r>
          </w:p>
        </w:tc>
      </w:tr>
      <w:tr w:rsidR="00A77A97" w:rsidRPr="006A6DB5" w:rsidTr="006A6DB5">
        <w:trPr>
          <w:trHeight w:val="255"/>
          <w:jc w:val="center"/>
        </w:trPr>
        <w:tc>
          <w:tcPr>
            <w:tcW w:w="339" w:type="dxa"/>
            <w:tcBorders>
              <w:top w:val="nil"/>
              <w:left w:val="single" w:sz="4" w:space="0" w:color="auto"/>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22</w:t>
            </w:r>
          </w:p>
        </w:tc>
        <w:tc>
          <w:tcPr>
            <w:tcW w:w="2268"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 ВСК</w:t>
            </w:r>
          </w:p>
        </w:tc>
        <w:tc>
          <w:tcPr>
            <w:tcW w:w="425"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0621</w:t>
            </w:r>
          </w:p>
        </w:tc>
        <w:tc>
          <w:tcPr>
            <w:tcW w:w="1339"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Москва </w:t>
            </w:r>
          </w:p>
        </w:tc>
        <w:tc>
          <w:tcPr>
            <w:tcW w:w="973" w:type="dxa"/>
            <w:tcBorders>
              <w:top w:val="nil"/>
              <w:left w:val="nil"/>
              <w:bottom w:val="single" w:sz="4" w:space="0" w:color="auto"/>
              <w:right w:val="single" w:sz="4" w:space="0" w:color="auto"/>
            </w:tcBorders>
            <w:vAlign w:val="bottom"/>
          </w:tcPr>
          <w:p w:rsidR="00A77A97" w:rsidRPr="006A6DB5" w:rsidRDefault="00A77A97" w:rsidP="006A6DB5">
            <w:pPr>
              <w:rPr>
                <w:bCs/>
                <w:sz w:val="20"/>
                <w:szCs w:val="20"/>
                <w:lang w:eastAsia="ru-RU"/>
              </w:rPr>
            </w:pPr>
            <w:r w:rsidRPr="006A6DB5">
              <w:rPr>
                <w:bCs/>
                <w:sz w:val="20"/>
                <w:szCs w:val="20"/>
                <w:lang w:eastAsia="ru-RU"/>
              </w:rPr>
              <w:t>14</w:t>
            </w:r>
          </w:p>
        </w:tc>
        <w:tc>
          <w:tcPr>
            <w:tcW w:w="1232"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609 374,00</w:t>
            </w:r>
          </w:p>
        </w:tc>
        <w:tc>
          <w:tcPr>
            <w:tcW w:w="567"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2,58</w:t>
            </w:r>
          </w:p>
        </w:tc>
        <w:tc>
          <w:tcPr>
            <w:tcW w:w="1275"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638 729,00</w:t>
            </w:r>
          </w:p>
        </w:tc>
        <w:tc>
          <w:tcPr>
            <w:tcW w:w="567"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2,83</w:t>
            </w:r>
          </w:p>
        </w:tc>
        <w:tc>
          <w:tcPr>
            <w:tcW w:w="709"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95,40</w:t>
            </w:r>
          </w:p>
        </w:tc>
      </w:tr>
      <w:tr w:rsidR="00A77A97" w:rsidRPr="006A6DB5" w:rsidTr="006A6DB5">
        <w:trPr>
          <w:trHeight w:val="255"/>
          <w:jc w:val="center"/>
        </w:trPr>
        <w:tc>
          <w:tcPr>
            <w:tcW w:w="339" w:type="dxa"/>
            <w:tcBorders>
              <w:top w:val="nil"/>
              <w:left w:val="single" w:sz="4" w:space="0" w:color="auto"/>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23</w:t>
            </w:r>
          </w:p>
        </w:tc>
        <w:tc>
          <w:tcPr>
            <w:tcW w:w="2268"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 АЛЬФАСТРАХОВАНИЕ</w:t>
            </w:r>
          </w:p>
        </w:tc>
        <w:tc>
          <w:tcPr>
            <w:tcW w:w="425"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2239</w:t>
            </w:r>
          </w:p>
        </w:tc>
        <w:tc>
          <w:tcPr>
            <w:tcW w:w="1339"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Москва </w:t>
            </w:r>
          </w:p>
        </w:tc>
        <w:tc>
          <w:tcPr>
            <w:tcW w:w="973" w:type="dxa"/>
            <w:tcBorders>
              <w:top w:val="nil"/>
              <w:left w:val="nil"/>
              <w:bottom w:val="single" w:sz="4" w:space="0" w:color="auto"/>
              <w:right w:val="single" w:sz="4" w:space="0" w:color="auto"/>
            </w:tcBorders>
            <w:vAlign w:val="bottom"/>
          </w:tcPr>
          <w:p w:rsidR="00A77A97" w:rsidRPr="006A6DB5" w:rsidRDefault="00A77A97" w:rsidP="006A6DB5">
            <w:pPr>
              <w:rPr>
                <w:bCs/>
                <w:sz w:val="20"/>
                <w:szCs w:val="20"/>
                <w:lang w:eastAsia="ru-RU"/>
              </w:rPr>
            </w:pPr>
            <w:r w:rsidRPr="006A6DB5">
              <w:rPr>
                <w:bCs/>
                <w:sz w:val="20"/>
                <w:szCs w:val="20"/>
                <w:lang w:eastAsia="ru-RU"/>
              </w:rPr>
              <w:t>15</w:t>
            </w:r>
          </w:p>
        </w:tc>
        <w:tc>
          <w:tcPr>
            <w:tcW w:w="1232"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604 069,00</w:t>
            </w:r>
          </w:p>
        </w:tc>
        <w:tc>
          <w:tcPr>
            <w:tcW w:w="567"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2,56</w:t>
            </w:r>
          </w:p>
        </w:tc>
        <w:tc>
          <w:tcPr>
            <w:tcW w:w="1275"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481 716,00</w:t>
            </w:r>
          </w:p>
        </w:tc>
        <w:tc>
          <w:tcPr>
            <w:tcW w:w="567"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2,13</w:t>
            </w:r>
          </w:p>
        </w:tc>
        <w:tc>
          <w:tcPr>
            <w:tcW w:w="709"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125,40</w:t>
            </w:r>
          </w:p>
        </w:tc>
      </w:tr>
      <w:tr w:rsidR="00A77A97" w:rsidRPr="006A6DB5" w:rsidTr="006A6DB5">
        <w:trPr>
          <w:trHeight w:val="255"/>
          <w:jc w:val="center"/>
        </w:trPr>
        <w:tc>
          <w:tcPr>
            <w:tcW w:w="339" w:type="dxa"/>
            <w:tcBorders>
              <w:top w:val="nil"/>
              <w:left w:val="single" w:sz="4" w:space="0" w:color="auto"/>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24</w:t>
            </w:r>
          </w:p>
        </w:tc>
        <w:tc>
          <w:tcPr>
            <w:tcW w:w="2268"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 СОГЛАСИЕ</w:t>
            </w:r>
          </w:p>
        </w:tc>
        <w:tc>
          <w:tcPr>
            <w:tcW w:w="425"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1307</w:t>
            </w:r>
          </w:p>
        </w:tc>
        <w:tc>
          <w:tcPr>
            <w:tcW w:w="1339"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Москва </w:t>
            </w:r>
          </w:p>
        </w:tc>
        <w:tc>
          <w:tcPr>
            <w:tcW w:w="973" w:type="dxa"/>
            <w:tcBorders>
              <w:top w:val="nil"/>
              <w:left w:val="nil"/>
              <w:bottom w:val="single" w:sz="4" w:space="0" w:color="auto"/>
              <w:right w:val="single" w:sz="4" w:space="0" w:color="auto"/>
            </w:tcBorders>
            <w:vAlign w:val="bottom"/>
          </w:tcPr>
          <w:p w:rsidR="00A77A97" w:rsidRPr="006A6DB5" w:rsidRDefault="00A77A97" w:rsidP="006A6DB5">
            <w:pPr>
              <w:rPr>
                <w:bCs/>
                <w:sz w:val="20"/>
                <w:szCs w:val="20"/>
                <w:lang w:eastAsia="ru-RU"/>
              </w:rPr>
            </w:pPr>
            <w:r w:rsidRPr="006A6DB5">
              <w:rPr>
                <w:bCs/>
                <w:sz w:val="20"/>
                <w:szCs w:val="20"/>
                <w:lang w:eastAsia="ru-RU"/>
              </w:rPr>
              <w:t>18</w:t>
            </w:r>
          </w:p>
        </w:tc>
        <w:tc>
          <w:tcPr>
            <w:tcW w:w="1232"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532 309,00</w:t>
            </w:r>
          </w:p>
        </w:tc>
        <w:tc>
          <w:tcPr>
            <w:tcW w:w="567"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2,26</w:t>
            </w:r>
          </w:p>
        </w:tc>
        <w:tc>
          <w:tcPr>
            <w:tcW w:w="1275"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411 153,00</w:t>
            </w:r>
          </w:p>
        </w:tc>
        <w:tc>
          <w:tcPr>
            <w:tcW w:w="567"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1,82</w:t>
            </w:r>
          </w:p>
        </w:tc>
        <w:tc>
          <w:tcPr>
            <w:tcW w:w="709"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129,47</w:t>
            </w:r>
          </w:p>
        </w:tc>
      </w:tr>
      <w:tr w:rsidR="00A77A97" w:rsidRPr="006A6DB5" w:rsidTr="006A6DB5">
        <w:trPr>
          <w:trHeight w:val="255"/>
          <w:jc w:val="center"/>
        </w:trPr>
        <w:tc>
          <w:tcPr>
            <w:tcW w:w="339" w:type="dxa"/>
            <w:tcBorders>
              <w:top w:val="nil"/>
              <w:left w:val="single" w:sz="4" w:space="0" w:color="auto"/>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25</w:t>
            </w:r>
          </w:p>
        </w:tc>
        <w:tc>
          <w:tcPr>
            <w:tcW w:w="2268"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 РОССИЯ</w:t>
            </w:r>
          </w:p>
        </w:tc>
        <w:tc>
          <w:tcPr>
            <w:tcW w:w="425"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0002</w:t>
            </w:r>
          </w:p>
        </w:tc>
        <w:tc>
          <w:tcPr>
            <w:tcW w:w="1339"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Москва </w:t>
            </w:r>
          </w:p>
        </w:tc>
        <w:tc>
          <w:tcPr>
            <w:tcW w:w="973" w:type="dxa"/>
            <w:tcBorders>
              <w:top w:val="nil"/>
              <w:left w:val="nil"/>
              <w:bottom w:val="single" w:sz="4" w:space="0" w:color="auto"/>
              <w:right w:val="single" w:sz="4" w:space="0" w:color="auto"/>
            </w:tcBorders>
            <w:vAlign w:val="bottom"/>
          </w:tcPr>
          <w:p w:rsidR="00A77A97" w:rsidRPr="006A6DB5" w:rsidRDefault="00A77A97" w:rsidP="006A6DB5">
            <w:pPr>
              <w:rPr>
                <w:bCs/>
                <w:sz w:val="20"/>
                <w:szCs w:val="20"/>
                <w:lang w:eastAsia="ru-RU"/>
              </w:rPr>
            </w:pPr>
            <w:r w:rsidRPr="006A6DB5">
              <w:rPr>
                <w:bCs/>
                <w:sz w:val="20"/>
                <w:szCs w:val="20"/>
                <w:lang w:eastAsia="ru-RU"/>
              </w:rPr>
              <w:t>19</w:t>
            </w:r>
          </w:p>
        </w:tc>
        <w:tc>
          <w:tcPr>
            <w:tcW w:w="1232"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426 889,00</w:t>
            </w:r>
          </w:p>
        </w:tc>
        <w:tc>
          <w:tcPr>
            <w:tcW w:w="567"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1,81</w:t>
            </w:r>
          </w:p>
        </w:tc>
        <w:tc>
          <w:tcPr>
            <w:tcW w:w="1275"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311 270,00</w:t>
            </w:r>
          </w:p>
        </w:tc>
        <w:tc>
          <w:tcPr>
            <w:tcW w:w="567"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1,38</w:t>
            </w:r>
          </w:p>
        </w:tc>
        <w:tc>
          <w:tcPr>
            <w:tcW w:w="709"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137,14</w:t>
            </w:r>
          </w:p>
        </w:tc>
      </w:tr>
      <w:tr w:rsidR="00A77A97" w:rsidRPr="006A6DB5" w:rsidTr="006A6DB5">
        <w:trPr>
          <w:trHeight w:val="510"/>
          <w:jc w:val="center"/>
        </w:trPr>
        <w:tc>
          <w:tcPr>
            <w:tcW w:w="339" w:type="dxa"/>
            <w:tcBorders>
              <w:top w:val="nil"/>
              <w:left w:val="single" w:sz="4" w:space="0" w:color="auto"/>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26</w:t>
            </w:r>
          </w:p>
        </w:tc>
        <w:tc>
          <w:tcPr>
            <w:tcW w:w="2268"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 ГСК ЮГОРИЯ</w:t>
            </w:r>
          </w:p>
        </w:tc>
        <w:tc>
          <w:tcPr>
            <w:tcW w:w="425"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3211</w:t>
            </w:r>
          </w:p>
        </w:tc>
        <w:tc>
          <w:tcPr>
            <w:tcW w:w="1339"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Тюменская область</w:t>
            </w:r>
          </w:p>
        </w:tc>
        <w:tc>
          <w:tcPr>
            <w:tcW w:w="973" w:type="dxa"/>
            <w:tcBorders>
              <w:top w:val="nil"/>
              <w:left w:val="nil"/>
              <w:bottom w:val="single" w:sz="4" w:space="0" w:color="auto"/>
              <w:right w:val="single" w:sz="4" w:space="0" w:color="auto"/>
            </w:tcBorders>
            <w:vAlign w:val="bottom"/>
          </w:tcPr>
          <w:p w:rsidR="00A77A97" w:rsidRPr="006A6DB5" w:rsidRDefault="00A77A97" w:rsidP="006A6DB5">
            <w:pPr>
              <w:rPr>
                <w:bCs/>
                <w:sz w:val="20"/>
                <w:szCs w:val="20"/>
                <w:lang w:eastAsia="ru-RU"/>
              </w:rPr>
            </w:pPr>
            <w:r w:rsidRPr="006A6DB5">
              <w:rPr>
                <w:bCs/>
                <w:sz w:val="20"/>
                <w:szCs w:val="20"/>
                <w:lang w:eastAsia="ru-RU"/>
              </w:rPr>
              <w:t>20</w:t>
            </w:r>
          </w:p>
        </w:tc>
        <w:tc>
          <w:tcPr>
            <w:tcW w:w="1232"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412 045,00</w:t>
            </w:r>
          </w:p>
        </w:tc>
        <w:tc>
          <w:tcPr>
            <w:tcW w:w="567"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1,75</w:t>
            </w:r>
          </w:p>
        </w:tc>
        <w:tc>
          <w:tcPr>
            <w:tcW w:w="1275"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327 311,00</w:t>
            </w:r>
          </w:p>
        </w:tc>
        <w:tc>
          <w:tcPr>
            <w:tcW w:w="567"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1,45</w:t>
            </w:r>
          </w:p>
        </w:tc>
        <w:tc>
          <w:tcPr>
            <w:tcW w:w="709"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125,89</w:t>
            </w:r>
          </w:p>
        </w:tc>
      </w:tr>
      <w:tr w:rsidR="00A77A97" w:rsidRPr="006A6DB5" w:rsidTr="006A6DB5">
        <w:trPr>
          <w:trHeight w:val="255"/>
          <w:jc w:val="center"/>
        </w:trPr>
        <w:tc>
          <w:tcPr>
            <w:tcW w:w="339" w:type="dxa"/>
            <w:tcBorders>
              <w:top w:val="nil"/>
              <w:left w:val="single" w:sz="4" w:space="0" w:color="auto"/>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27</w:t>
            </w:r>
          </w:p>
        </w:tc>
        <w:tc>
          <w:tcPr>
            <w:tcW w:w="2268"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 МАКС</w:t>
            </w:r>
          </w:p>
        </w:tc>
        <w:tc>
          <w:tcPr>
            <w:tcW w:w="425"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1427</w:t>
            </w:r>
          </w:p>
        </w:tc>
        <w:tc>
          <w:tcPr>
            <w:tcW w:w="1339"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Москва </w:t>
            </w:r>
          </w:p>
        </w:tc>
        <w:tc>
          <w:tcPr>
            <w:tcW w:w="973" w:type="dxa"/>
            <w:tcBorders>
              <w:top w:val="nil"/>
              <w:left w:val="nil"/>
              <w:bottom w:val="single" w:sz="4" w:space="0" w:color="auto"/>
              <w:right w:val="single" w:sz="4" w:space="0" w:color="auto"/>
            </w:tcBorders>
            <w:vAlign w:val="bottom"/>
          </w:tcPr>
          <w:p w:rsidR="00A77A97" w:rsidRPr="006A6DB5" w:rsidRDefault="00A77A97" w:rsidP="006A6DB5">
            <w:pPr>
              <w:rPr>
                <w:bCs/>
                <w:sz w:val="20"/>
                <w:szCs w:val="20"/>
                <w:lang w:eastAsia="ru-RU"/>
              </w:rPr>
            </w:pPr>
            <w:r w:rsidRPr="006A6DB5">
              <w:rPr>
                <w:bCs/>
                <w:sz w:val="20"/>
                <w:szCs w:val="20"/>
                <w:lang w:eastAsia="ru-RU"/>
              </w:rPr>
              <w:t>21</w:t>
            </w:r>
          </w:p>
        </w:tc>
        <w:tc>
          <w:tcPr>
            <w:tcW w:w="1232"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395 269,00</w:t>
            </w:r>
          </w:p>
        </w:tc>
        <w:tc>
          <w:tcPr>
            <w:tcW w:w="567"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1,67</w:t>
            </w:r>
          </w:p>
        </w:tc>
        <w:tc>
          <w:tcPr>
            <w:tcW w:w="1275"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430 734,00</w:t>
            </w:r>
          </w:p>
        </w:tc>
        <w:tc>
          <w:tcPr>
            <w:tcW w:w="567"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1,91</w:t>
            </w:r>
          </w:p>
        </w:tc>
        <w:tc>
          <w:tcPr>
            <w:tcW w:w="709"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91,77</w:t>
            </w:r>
          </w:p>
        </w:tc>
      </w:tr>
      <w:tr w:rsidR="00A77A97" w:rsidRPr="006A6DB5" w:rsidTr="006A6DB5">
        <w:trPr>
          <w:trHeight w:val="510"/>
          <w:jc w:val="center"/>
        </w:trPr>
        <w:tc>
          <w:tcPr>
            <w:tcW w:w="339" w:type="dxa"/>
            <w:tcBorders>
              <w:top w:val="nil"/>
              <w:left w:val="single" w:sz="4" w:space="0" w:color="auto"/>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28</w:t>
            </w:r>
          </w:p>
        </w:tc>
        <w:tc>
          <w:tcPr>
            <w:tcW w:w="2268"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 ГРУППА РЕНЕССАНС СТРАХОВАНИЕ</w:t>
            </w:r>
          </w:p>
        </w:tc>
        <w:tc>
          <w:tcPr>
            <w:tcW w:w="425"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1284</w:t>
            </w:r>
          </w:p>
        </w:tc>
        <w:tc>
          <w:tcPr>
            <w:tcW w:w="1339"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Москва </w:t>
            </w:r>
          </w:p>
        </w:tc>
        <w:tc>
          <w:tcPr>
            <w:tcW w:w="973" w:type="dxa"/>
            <w:tcBorders>
              <w:top w:val="nil"/>
              <w:left w:val="nil"/>
              <w:bottom w:val="single" w:sz="4" w:space="0" w:color="auto"/>
              <w:right w:val="single" w:sz="4" w:space="0" w:color="auto"/>
            </w:tcBorders>
            <w:vAlign w:val="bottom"/>
          </w:tcPr>
          <w:p w:rsidR="00A77A97" w:rsidRPr="006A6DB5" w:rsidRDefault="00A77A97" w:rsidP="006A6DB5">
            <w:pPr>
              <w:rPr>
                <w:bCs/>
                <w:sz w:val="20"/>
                <w:szCs w:val="20"/>
                <w:lang w:eastAsia="ru-RU"/>
              </w:rPr>
            </w:pPr>
            <w:r w:rsidRPr="006A6DB5">
              <w:rPr>
                <w:bCs/>
                <w:sz w:val="20"/>
                <w:szCs w:val="20"/>
                <w:lang w:eastAsia="ru-RU"/>
              </w:rPr>
              <w:t>24</w:t>
            </w:r>
          </w:p>
        </w:tc>
        <w:tc>
          <w:tcPr>
            <w:tcW w:w="1232"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322 147,00</w:t>
            </w:r>
          </w:p>
        </w:tc>
        <w:tc>
          <w:tcPr>
            <w:tcW w:w="567"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1,36</w:t>
            </w:r>
          </w:p>
        </w:tc>
        <w:tc>
          <w:tcPr>
            <w:tcW w:w="1275"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183 492,00</w:t>
            </w:r>
          </w:p>
        </w:tc>
        <w:tc>
          <w:tcPr>
            <w:tcW w:w="567"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0,81</w:t>
            </w:r>
          </w:p>
        </w:tc>
        <w:tc>
          <w:tcPr>
            <w:tcW w:w="709"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175,56</w:t>
            </w:r>
          </w:p>
        </w:tc>
      </w:tr>
      <w:tr w:rsidR="00A77A97" w:rsidRPr="006A6DB5" w:rsidTr="006A6DB5">
        <w:trPr>
          <w:trHeight w:val="510"/>
          <w:jc w:val="center"/>
        </w:trPr>
        <w:tc>
          <w:tcPr>
            <w:tcW w:w="339" w:type="dxa"/>
            <w:tcBorders>
              <w:top w:val="nil"/>
              <w:left w:val="single" w:sz="4" w:space="0" w:color="auto"/>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29</w:t>
            </w:r>
          </w:p>
        </w:tc>
        <w:tc>
          <w:tcPr>
            <w:tcW w:w="2268"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 АСКО</w:t>
            </w:r>
          </w:p>
        </w:tc>
        <w:tc>
          <w:tcPr>
            <w:tcW w:w="425"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2489</w:t>
            </w:r>
          </w:p>
        </w:tc>
        <w:tc>
          <w:tcPr>
            <w:tcW w:w="1339"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Республика Татарстан</w:t>
            </w:r>
          </w:p>
        </w:tc>
        <w:tc>
          <w:tcPr>
            <w:tcW w:w="973" w:type="dxa"/>
            <w:tcBorders>
              <w:top w:val="nil"/>
              <w:left w:val="nil"/>
              <w:bottom w:val="single" w:sz="4" w:space="0" w:color="auto"/>
              <w:right w:val="single" w:sz="4" w:space="0" w:color="auto"/>
            </w:tcBorders>
            <w:vAlign w:val="bottom"/>
          </w:tcPr>
          <w:p w:rsidR="00A77A97" w:rsidRPr="006A6DB5" w:rsidRDefault="00A77A97" w:rsidP="006A6DB5">
            <w:pPr>
              <w:rPr>
                <w:bCs/>
                <w:sz w:val="20"/>
                <w:szCs w:val="20"/>
                <w:lang w:eastAsia="ru-RU"/>
              </w:rPr>
            </w:pPr>
            <w:r w:rsidRPr="006A6DB5">
              <w:rPr>
                <w:bCs/>
                <w:sz w:val="20"/>
                <w:szCs w:val="20"/>
                <w:lang w:eastAsia="ru-RU"/>
              </w:rPr>
              <w:t>35</w:t>
            </w:r>
          </w:p>
        </w:tc>
        <w:tc>
          <w:tcPr>
            <w:tcW w:w="1232"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156 378,00</w:t>
            </w:r>
          </w:p>
        </w:tc>
        <w:tc>
          <w:tcPr>
            <w:tcW w:w="567"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0,66</w:t>
            </w:r>
          </w:p>
        </w:tc>
        <w:tc>
          <w:tcPr>
            <w:tcW w:w="1275"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117 044,00</w:t>
            </w:r>
          </w:p>
        </w:tc>
        <w:tc>
          <w:tcPr>
            <w:tcW w:w="567"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0,52</w:t>
            </w:r>
          </w:p>
        </w:tc>
        <w:tc>
          <w:tcPr>
            <w:tcW w:w="709"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133,61</w:t>
            </w:r>
          </w:p>
        </w:tc>
      </w:tr>
      <w:tr w:rsidR="00A77A97" w:rsidRPr="006A6DB5" w:rsidTr="006A6DB5">
        <w:trPr>
          <w:trHeight w:val="510"/>
          <w:jc w:val="center"/>
        </w:trPr>
        <w:tc>
          <w:tcPr>
            <w:tcW w:w="339" w:type="dxa"/>
            <w:tcBorders>
              <w:top w:val="nil"/>
              <w:left w:val="single" w:sz="4" w:space="0" w:color="auto"/>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30</w:t>
            </w:r>
          </w:p>
        </w:tc>
        <w:tc>
          <w:tcPr>
            <w:tcW w:w="2268"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 ЮЖУРАЛ-АСКО</w:t>
            </w:r>
          </w:p>
        </w:tc>
        <w:tc>
          <w:tcPr>
            <w:tcW w:w="425"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2243</w:t>
            </w:r>
          </w:p>
        </w:tc>
        <w:tc>
          <w:tcPr>
            <w:tcW w:w="1339"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Челябинская область</w:t>
            </w:r>
          </w:p>
        </w:tc>
        <w:tc>
          <w:tcPr>
            <w:tcW w:w="973" w:type="dxa"/>
            <w:tcBorders>
              <w:top w:val="nil"/>
              <w:left w:val="nil"/>
              <w:bottom w:val="single" w:sz="4" w:space="0" w:color="auto"/>
              <w:right w:val="single" w:sz="4" w:space="0" w:color="auto"/>
            </w:tcBorders>
            <w:vAlign w:val="bottom"/>
          </w:tcPr>
          <w:p w:rsidR="00A77A97" w:rsidRPr="006A6DB5" w:rsidRDefault="00A77A97" w:rsidP="006A6DB5">
            <w:pPr>
              <w:rPr>
                <w:bCs/>
                <w:sz w:val="20"/>
                <w:szCs w:val="20"/>
                <w:lang w:eastAsia="ru-RU"/>
              </w:rPr>
            </w:pPr>
            <w:r w:rsidRPr="006A6DB5">
              <w:rPr>
                <w:bCs/>
                <w:sz w:val="20"/>
                <w:szCs w:val="20"/>
                <w:lang w:eastAsia="ru-RU"/>
              </w:rPr>
              <w:t>45</w:t>
            </w:r>
          </w:p>
        </w:tc>
        <w:tc>
          <w:tcPr>
            <w:tcW w:w="1232"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101 098,00</w:t>
            </w:r>
          </w:p>
        </w:tc>
        <w:tc>
          <w:tcPr>
            <w:tcW w:w="567"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0,43</w:t>
            </w:r>
          </w:p>
        </w:tc>
        <w:tc>
          <w:tcPr>
            <w:tcW w:w="1275"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138 367,00</w:t>
            </w:r>
          </w:p>
        </w:tc>
        <w:tc>
          <w:tcPr>
            <w:tcW w:w="567"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0,61</w:t>
            </w:r>
          </w:p>
        </w:tc>
        <w:tc>
          <w:tcPr>
            <w:tcW w:w="709"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73,07</w:t>
            </w:r>
          </w:p>
        </w:tc>
      </w:tr>
      <w:tr w:rsidR="00A77A97" w:rsidRPr="006A6DB5" w:rsidTr="006A6DB5">
        <w:trPr>
          <w:trHeight w:val="255"/>
          <w:jc w:val="center"/>
        </w:trPr>
        <w:tc>
          <w:tcPr>
            <w:tcW w:w="339" w:type="dxa"/>
            <w:tcBorders>
              <w:top w:val="nil"/>
              <w:left w:val="single" w:sz="4" w:space="0" w:color="auto"/>
              <w:bottom w:val="single" w:sz="4" w:space="0" w:color="auto"/>
              <w:right w:val="single" w:sz="4" w:space="0" w:color="auto"/>
            </w:tcBorders>
            <w:noWrap/>
            <w:vAlign w:val="bottom"/>
          </w:tcPr>
          <w:p w:rsidR="00A77A97" w:rsidRPr="006A6DB5" w:rsidRDefault="006A6DB5" w:rsidP="006A6DB5">
            <w:pPr>
              <w:rPr>
                <w:bCs/>
                <w:sz w:val="20"/>
                <w:szCs w:val="20"/>
                <w:lang w:eastAsia="ru-RU"/>
              </w:rPr>
            </w:pPr>
            <w:r w:rsidRPr="006A6DB5">
              <w:rPr>
                <w:bCs/>
                <w:sz w:val="20"/>
                <w:szCs w:val="20"/>
                <w:lang w:eastAsia="ru-RU"/>
              </w:rPr>
              <w:t xml:space="preserve"> </w:t>
            </w:r>
          </w:p>
        </w:tc>
        <w:tc>
          <w:tcPr>
            <w:tcW w:w="2268" w:type="dxa"/>
            <w:tcBorders>
              <w:top w:val="nil"/>
              <w:left w:val="nil"/>
              <w:bottom w:val="nil"/>
              <w:right w:val="single" w:sz="4" w:space="0" w:color="auto"/>
            </w:tcBorders>
            <w:vAlign w:val="center"/>
          </w:tcPr>
          <w:p w:rsidR="00A77A97" w:rsidRPr="006A6DB5" w:rsidRDefault="00A77A97" w:rsidP="006A6DB5">
            <w:pPr>
              <w:rPr>
                <w:bCs/>
                <w:sz w:val="20"/>
                <w:szCs w:val="16"/>
                <w:lang w:eastAsia="ru-RU"/>
              </w:rPr>
            </w:pPr>
            <w:r w:rsidRPr="006A6DB5">
              <w:rPr>
                <w:bCs/>
                <w:sz w:val="20"/>
                <w:szCs w:val="16"/>
                <w:lang w:eastAsia="ru-RU"/>
              </w:rPr>
              <w:t>ИТОГО по компаниям АСКО</w:t>
            </w:r>
          </w:p>
        </w:tc>
        <w:tc>
          <w:tcPr>
            <w:tcW w:w="425" w:type="dxa"/>
            <w:tcBorders>
              <w:top w:val="nil"/>
              <w:left w:val="nil"/>
              <w:bottom w:val="single" w:sz="4" w:space="0" w:color="auto"/>
              <w:right w:val="single" w:sz="4" w:space="0" w:color="auto"/>
            </w:tcBorders>
            <w:vAlign w:val="bottom"/>
          </w:tcPr>
          <w:p w:rsidR="00A77A97" w:rsidRPr="006A6DB5" w:rsidRDefault="006A6DB5" w:rsidP="006A6DB5">
            <w:pPr>
              <w:rPr>
                <w:bCs/>
                <w:sz w:val="20"/>
                <w:szCs w:val="20"/>
                <w:lang w:eastAsia="ru-RU"/>
              </w:rPr>
            </w:pPr>
            <w:r w:rsidRPr="006A6DB5">
              <w:rPr>
                <w:bCs/>
                <w:sz w:val="20"/>
                <w:szCs w:val="20"/>
                <w:lang w:eastAsia="ru-RU"/>
              </w:rPr>
              <w:t xml:space="preserve"> </w:t>
            </w:r>
          </w:p>
        </w:tc>
        <w:tc>
          <w:tcPr>
            <w:tcW w:w="1339" w:type="dxa"/>
            <w:tcBorders>
              <w:top w:val="nil"/>
              <w:left w:val="nil"/>
              <w:bottom w:val="single" w:sz="4" w:space="0" w:color="auto"/>
              <w:right w:val="single" w:sz="4" w:space="0" w:color="auto"/>
            </w:tcBorders>
            <w:vAlign w:val="bottom"/>
          </w:tcPr>
          <w:p w:rsidR="00A77A97" w:rsidRPr="006A6DB5" w:rsidRDefault="006A6DB5" w:rsidP="006A6DB5">
            <w:pPr>
              <w:rPr>
                <w:bCs/>
                <w:sz w:val="20"/>
                <w:szCs w:val="20"/>
                <w:lang w:eastAsia="ru-RU"/>
              </w:rPr>
            </w:pPr>
            <w:r w:rsidRPr="006A6DB5">
              <w:rPr>
                <w:bCs/>
                <w:sz w:val="20"/>
                <w:szCs w:val="20"/>
                <w:lang w:eastAsia="ru-RU"/>
              </w:rPr>
              <w:t xml:space="preserve"> </w:t>
            </w:r>
          </w:p>
        </w:tc>
        <w:tc>
          <w:tcPr>
            <w:tcW w:w="973" w:type="dxa"/>
            <w:tcBorders>
              <w:top w:val="nil"/>
              <w:left w:val="nil"/>
              <w:bottom w:val="single" w:sz="4" w:space="0" w:color="auto"/>
              <w:right w:val="single" w:sz="4" w:space="0" w:color="auto"/>
            </w:tcBorders>
            <w:noWrap/>
            <w:vAlign w:val="bottom"/>
          </w:tcPr>
          <w:p w:rsidR="00A77A97" w:rsidRPr="006A6DB5" w:rsidRDefault="006A6DB5" w:rsidP="006A6DB5">
            <w:pPr>
              <w:rPr>
                <w:bCs/>
                <w:sz w:val="20"/>
                <w:szCs w:val="20"/>
                <w:lang w:eastAsia="ru-RU"/>
              </w:rPr>
            </w:pPr>
            <w:r w:rsidRPr="006A6DB5">
              <w:rPr>
                <w:bCs/>
                <w:sz w:val="20"/>
                <w:szCs w:val="20"/>
                <w:lang w:eastAsia="ru-RU"/>
              </w:rPr>
              <w:t xml:space="preserve"> </w:t>
            </w:r>
          </w:p>
        </w:tc>
        <w:tc>
          <w:tcPr>
            <w:tcW w:w="1232" w:type="dxa"/>
            <w:tcBorders>
              <w:top w:val="nil"/>
              <w:left w:val="nil"/>
              <w:bottom w:val="single" w:sz="4" w:space="0" w:color="auto"/>
              <w:right w:val="single" w:sz="4" w:space="0" w:color="auto"/>
            </w:tcBorders>
            <w:noWrap/>
            <w:vAlign w:val="bottom"/>
          </w:tcPr>
          <w:p w:rsidR="00A77A97" w:rsidRPr="006A6DB5" w:rsidRDefault="00A77A97" w:rsidP="006A6DB5">
            <w:pPr>
              <w:rPr>
                <w:bCs/>
                <w:sz w:val="20"/>
                <w:szCs w:val="20"/>
                <w:lang w:eastAsia="ru-RU"/>
              </w:rPr>
            </w:pPr>
            <w:r w:rsidRPr="006A6DB5">
              <w:rPr>
                <w:bCs/>
                <w:sz w:val="20"/>
                <w:szCs w:val="20"/>
                <w:lang w:eastAsia="ru-RU"/>
              </w:rPr>
              <w:t>257 476,00</w:t>
            </w:r>
          </w:p>
        </w:tc>
        <w:tc>
          <w:tcPr>
            <w:tcW w:w="567" w:type="dxa"/>
            <w:tcBorders>
              <w:top w:val="nil"/>
              <w:left w:val="nil"/>
              <w:bottom w:val="single" w:sz="4" w:space="0" w:color="auto"/>
              <w:right w:val="single" w:sz="4" w:space="0" w:color="auto"/>
            </w:tcBorders>
            <w:noWrap/>
            <w:vAlign w:val="bottom"/>
          </w:tcPr>
          <w:p w:rsidR="00A77A97" w:rsidRPr="006A6DB5" w:rsidRDefault="00A77A97" w:rsidP="006A6DB5">
            <w:pPr>
              <w:rPr>
                <w:bCs/>
                <w:sz w:val="20"/>
                <w:szCs w:val="20"/>
                <w:lang w:eastAsia="ru-RU"/>
              </w:rPr>
            </w:pPr>
            <w:r w:rsidRPr="006A6DB5">
              <w:rPr>
                <w:bCs/>
                <w:sz w:val="20"/>
                <w:szCs w:val="20"/>
                <w:lang w:eastAsia="ru-RU"/>
              </w:rPr>
              <w:t>1,09</w:t>
            </w:r>
          </w:p>
        </w:tc>
        <w:tc>
          <w:tcPr>
            <w:tcW w:w="1275" w:type="dxa"/>
            <w:tcBorders>
              <w:top w:val="nil"/>
              <w:left w:val="nil"/>
              <w:bottom w:val="single" w:sz="4" w:space="0" w:color="auto"/>
              <w:right w:val="single" w:sz="4" w:space="0" w:color="auto"/>
            </w:tcBorders>
            <w:noWrap/>
            <w:vAlign w:val="bottom"/>
          </w:tcPr>
          <w:p w:rsidR="00A77A97" w:rsidRPr="006A6DB5" w:rsidRDefault="00A77A97" w:rsidP="006A6DB5">
            <w:pPr>
              <w:rPr>
                <w:bCs/>
                <w:sz w:val="20"/>
                <w:szCs w:val="20"/>
                <w:lang w:eastAsia="ru-RU"/>
              </w:rPr>
            </w:pPr>
            <w:r w:rsidRPr="006A6DB5">
              <w:rPr>
                <w:bCs/>
                <w:sz w:val="20"/>
                <w:szCs w:val="20"/>
                <w:lang w:eastAsia="ru-RU"/>
              </w:rPr>
              <w:t>255 411,00</w:t>
            </w:r>
          </w:p>
        </w:tc>
        <w:tc>
          <w:tcPr>
            <w:tcW w:w="567" w:type="dxa"/>
            <w:tcBorders>
              <w:top w:val="nil"/>
              <w:left w:val="nil"/>
              <w:bottom w:val="single" w:sz="4" w:space="0" w:color="auto"/>
              <w:right w:val="single" w:sz="4" w:space="0" w:color="auto"/>
            </w:tcBorders>
            <w:noWrap/>
            <w:vAlign w:val="bottom"/>
          </w:tcPr>
          <w:p w:rsidR="00A77A97" w:rsidRPr="006A6DB5" w:rsidRDefault="00A77A97" w:rsidP="006A6DB5">
            <w:pPr>
              <w:rPr>
                <w:bCs/>
                <w:sz w:val="20"/>
                <w:szCs w:val="20"/>
                <w:lang w:eastAsia="ru-RU"/>
              </w:rPr>
            </w:pPr>
            <w:r w:rsidRPr="006A6DB5">
              <w:rPr>
                <w:bCs/>
                <w:sz w:val="20"/>
                <w:szCs w:val="20"/>
                <w:lang w:eastAsia="ru-RU"/>
              </w:rPr>
              <w:t>1,13</w:t>
            </w:r>
          </w:p>
        </w:tc>
        <w:tc>
          <w:tcPr>
            <w:tcW w:w="709" w:type="dxa"/>
            <w:tcBorders>
              <w:top w:val="nil"/>
              <w:left w:val="nil"/>
              <w:bottom w:val="single" w:sz="4" w:space="0" w:color="auto"/>
              <w:right w:val="single" w:sz="4" w:space="0" w:color="auto"/>
            </w:tcBorders>
            <w:noWrap/>
            <w:vAlign w:val="bottom"/>
          </w:tcPr>
          <w:p w:rsidR="00A77A97" w:rsidRPr="006A6DB5" w:rsidRDefault="00A77A97" w:rsidP="006A6DB5">
            <w:pPr>
              <w:rPr>
                <w:bCs/>
                <w:sz w:val="20"/>
                <w:szCs w:val="20"/>
                <w:lang w:eastAsia="ru-RU"/>
              </w:rPr>
            </w:pPr>
            <w:r w:rsidRPr="006A6DB5">
              <w:rPr>
                <w:bCs/>
                <w:sz w:val="20"/>
                <w:szCs w:val="20"/>
                <w:lang w:eastAsia="ru-RU"/>
              </w:rPr>
              <w:t>100,81</w:t>
            </w:r>
          </w:p>
        </w:tc>
      </w:tr>
      <w:tr w:rsidR="00A77A97" w:rsidRPr="006A6DB5" w:rsidTr="006A6DB5">
        <w:trPr>
          <w:trHeight w:val="255"/>
          <w:jc w:val="center"/>
        </w:trPr>
        <w:tc>
          <w:tcPr>
            <w:tcW w:w="339" w:type="dxa"/>
            <w:tcBorders>
              <w:top w:val="nil"/>
              <w:left w:val="single" w:sz="4" w:space="0" w:color="auto"/>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31</w:t>
            </w:r>
          </w:p>
        </w:tc>
        <w:tc>
          <w:tcPr>
            <w:tcW w:w="2268"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 СОГАЗ</w:t>
            </w:r>
          </w:p>
        </w:tc>
        <w:tc>
          <w:tcPr>
            <w:tcW w:w="425"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1208</w:t>
            </w:r>
          </w:p>
        </w:tc>
        <w:tc>
          <w:tcPr>
            <w:tcW w:w="1339"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Москва </w:t>
            </w:r>
          </w:p>
        </w:tc>
        <w:tc>
          <w:tcPr>
            <w:tcW w:w="973" w:type="dxa"/>
            <w:tcBorders>
              <w:top w:val="nil"/>
              <w:left w:val="nil"/>
              <w:bottom w:val="single" w:sz="4" w:space="0" w:color="auto"/>
              <w:right w:val="single" w:sz="4" w:space="0" w:color="auto"/>
            </w:tcBorders>
            <w:vAlign w:val="bottom"/>
          </w:tcPr>
          <w:p w:rsidR="00A77A97" w:rsidRPr="006A6DB5" w:rsidRDefault="00A77A97" w:rsidP="006A6DB5">
            <w:pPr>
              <w:rPr>
                <w:bCs/>
                <w:sz w:val="20"/>
                <w:szCs w:val="20"/>
                <w:lang w:eastAsia="ru-RU"/>
              </w:rPr>
            </w:pPr>
            <w:r w:rsidRPr="006A6DB5">
              <w:rPr>
                <w:bCs/>
                <w:sz w:val="20"/>
                <w:szCs w:val="20"/>
                <w:lang w:eastAsia="ru-RU"/>
              </w:rPr>
              <w:t>26</w:t>
            </w:r>
          </w:p>
        </w:tc>
        <w:tc>
          <w:tcPr>
            <w:tcW w:w="1232"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233 965,00</w:t>
            </w:r>
          </w:p>
        </w:tc>
        <w:tc>
          <w:tcPr>
            <w:tcW w:w="567"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0,99</w:t>
            </w:r>
          </w:p>
        </w:tc>
        <w:tc>
          <w:tcPr>
            <w:tcW w:w="1275"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227 934,00</w:t>
            </w:r>
          </w:p>
        </w:tc>
        <w:tc>
          <w:tcPr>
            <w:tcW w:w="567"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1,01</w:t>
            </w:r>
          </w:p>
        </w:tc>
        <w:tc>
          <w:tcPr>
            <w:tcW w:w="709"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102,65</w:t>
            </w:r>
          </w:p>
        </w:tc>
      </w:tr>
      <w:tr w:rsidR="00A77A97" w:rsidRPr="006A6DB5" w:rsidTr="006A6DB5">
        <w:trPr>
          <w:trHeight w:val="255"/>
          <w:jc w:val="center"/>
        </w:trPr>
        <w:tc>
          <w:tcPr>
            <w:tcW w:w="339" w:type="dxa"/>
            <w:tcBorders>
              <w:top w:val="nil"/>
              <w:left w:val="single" w:sz="4" w:space="0" w:color="auto"/>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32</w:t>
            </w:r>
          </w:p>
        </w:tc>
        <w:tc>
          <w:tcPr>
            <w:tcW w:w="2268"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 ГУТА-СТРАХОВАНИЕ</w:t>
            </w:r>
          </w:p>
        </w:tc>
        <w:tc>
          <w:tcPr>
            <w:tcW w:w="425"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1820</w:t>
            </w:r>
          </w:p>
        </w:tc>
        <w:tc>
          <w:tcPr>
            <w:tcW w:w="1339"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Москва </w:t>
            </w:r>
          </w:p>
        </w:tc>
        <w:tc>
          <w:tcPr>
            <w:tcW w:w="973" w:type="dxa"/>
            <w:tcBorders>
              <w:top w:val="nil"/>
              <w:left w:val="nil"/>
              <w:bottom w:val="single" w:sz="4" w:space="0" w:color="auto"/>
              <w:right w:val="single" w:sz="4" w:space="0" w:color="auto"/>
            </w:tcBorders>
            <w:vAlign w:val="bottom"/>
          </w:tcPr>
          <w:p w:rsidR="00A77A97" w:rsidRPr="006A6DB5" w:rsidRDefault="00A77A97" w:rsidP="006A6DB5">
            <w:pPr>
              <w:rPr>
                <w:bCs/>
                <w:sz w:val="20"/>
                <w:szCs w:val="20"/>
                <w:lang w:eastAsia="ru-RU"/>
              </w:rPr>
            </w:pPr>
            <w:r w:rsidRPr="006A6DB5">
              <w:rPr>
                <w:bCs/>
                <w:sz w:val="20"/>
                <w:szCs w:val="20"/>
                <w:lang w:eastAsia="ru-RU"/>
              </w:rPr>
              <w:t>28</w:t>
            </w:r>
          </w:p>
        </w:tc>
        <w:tc>
          <w:tcPr>
            <w:tcW w:w="1232"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210 181,00</w:t>
            </w:r>
          </w:p>
        </w:tc>
        <w:tc>
          <w:tcPr>
            <w:tcW w:w="567"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0,89</w:t>
            </w:r>
          </w:p>
        </w:tc>
        <w:tc>
          <w:tcPr>
            <w:tcW w:w="1275"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173 711,00</w:t>
            </w:r>
          </w:p>
        </w:tc>
        <w:tc>
          <w:tcPr>
            <w:tcW w:w="567"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0,77</w:t>
            </w:r>
          </w:p>
        </w:tc>
        <w:tc>
          <w:tcPr>
            <w:tcW w:w="709"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120,99</w:t>
            </w:r>
          </w:p>
        </w:tc>
      </w:tr>
      <w:tr w:rsidR="00A77A97" w:rsidRPr="006A6DB5" w:rsidTr="006A6DB5">
        <w:trPr>
          <w:trHeight w:val="255"/>
          <w:jc w:val="center"/>
        </w:trPr>
        <w:tc>
          <w:tcPr>
            <w:tcW w:w="339" w:type="dxa"/>
            <w:tcBorders>
              <w:top w:val="nil"/>
              <w:left w:val="single" w:sz="4" w:space="0" w:color="auto"/>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33</w:t>
            </w:r>
          </w:p>
        </w:tc>
        <w:tc>
          <w:tcPr>
            <w:tcW w:w="2268"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 ОРАНТА</w:t>
            </w:r>
          </w:p>
        </w:tc>
        <w:tc>
          <w:tcPr>
            <w:tcW w:w="425"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3028</w:t>
            </w:r>
          </w:p>
        </w:tc>
        <w:tc>
          <w:tcPr>
            <w:tcW w:w="1339"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Москва </w:t>
            </w:r>
          </w:p>
        </w:tc>
        <w:tc>
          <w:tcPr>
            <w:tcW w:w="973" w:type="dxa"/>
            <w:tcBorders>
              <w:top w:val="nil"/>
              <w:left w:val="nil"/>
              <w:bottom w:val="single" w:sz="4" w:space="0" w:color="auto"/>
              <w:right w:val="single" w:sz="4" w:space="0" w:color="auto"/>
            </w:tcBorders>
            <w:vAlign w:val="bottom"/>
          </w:tcPr>
          <w:p w:rsidR="00A77A97" w:rsidRPr="006A6DB5" w:rsidRDefault="00A77A97" w:rsidP="006A6DB5">
            <w:pPr>
              <w:rPr>
                <w:bCs/>
                <w:sz w:val="20"/>
                <w:szCs w:val="20"/>
                <w:lang w:eastAsia="ru-RU"/>
              </w:rPr>
            </w:pPr>
            <w:r w:rsidRPr="006A6DB5">
              <w:rPr>
                <w:bCs/>
                <w:sz w:val="20"/>
                <w:szCs w:val="20"/>
                <w:lang w:eastAsia="ru-RU"/>
              </w:rPr>
              <w:t>29</w:t>
            </w:r>
          </w:p>
        </w:tc>
        <w:tc>
          <w:tcPr>
            <w:tcW w:w="1232"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194 300,00</w:t>
            </w:r>
          </w:p>
        </w:tc>
        <w:tc>
          <w:tcPr>
            <w:tcW w:w="567"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0,82</w:t>
            </w:r>
          </w:p>
        </w:tc>
        <w:tc>
          <w:tcPr>
            <w:tcW w:w="1275"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171 777,00</w:t>
            </w:r>
          </w:p>
        </w:tc>
        <w:tc>
          <w:tcPr>
            <w:tcW w:w="567"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0,76</w:t>
            </w:r>
          </w:p>
        </w:tc>
        <w:tc>
          <w:tcPr>
            <w:tcW w:w="709"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113,11</w:t>
            </w:r>
          </w:p>
        </w:tc>
      </w:tr>
      <w:tr w:rsidR="00A77A97" w:rsidRPr="006A6DB5" w:rsidTr="006A6DB5">
        <w:trPr>
          <w:trHeight w:val="510"/>
          <w:jc w:val="center"/>
        </w:trPr>
        <w:tc>
          <w:tcPr>
            <w:tcW w:w="339" w:type="dxa"/>
            <w:tcBorders>
              <w:top w:val="nil"/>
              <w:left w:val="single" w:sz="4" w:space="0" w:color="auto"/>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34</w:t>
            </w:r>
          </w:p>
        </w:tc>
        <w:tc>
          <w:tcPr>
            <w:tcW w:w="2268"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 НСГ</w:t>
            </w:r>
          </w:p>
        </w:tc>
        <w:tc>
          <w:tcPr>
            <w:tcW w:w="425"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1826</w:t>
            </w:r>
          </w:p>
        </w:tc>
        <w:tc>
          <w:tcPr>
            <w:tcW w:w="1339"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Московская область</w:t>
            </w:r>
          </w:p>
        </w:tc>
        <w:tc>
          <w:tcPr>
            <w:tcW w:w="973" w:type="dxa"/>
            <w:tcBorders>
              <w:top w:val="nil"/>
              <w:left w:val="nil"/>
              <w:bottom w:val="single" w:sz="4" w:space="0" w:color="auto"/>
              <w:right w:val="single" w:sz="4" w:space="0" w:color="auto"/>
            </w:tcBorders>
            <w:vAlign w:val="bottom"/>
          </w:tcPr>
          <w:p w:rsidR="00A77A97" w:rsidRPr="006A6DB5" w:rsidRDefault="00A77A97" w:rsidP="006A6DB5">
            <w:pPr>
              <w:rPr>
                <w:bCs/>
                <w:sz w:val="20"/>
                <w:szCs w:val="20"/>
                <w:lang w:eastAsia="ru-RU"/>
              </w:rPr>
            </w:pPr>
            <w:r w:rsidRPr="006A6DB5">
              <w:rPr>
                <w:bCs/>
                <w:sz w:val="20"/>
                <w:szCs w:val="20"/>
                <w:lang w:eastAsia="ru-RU"/>
              </w:rPr>
              <w:t>30</w:t>
            </w:r>
          </w:p>
        </w:tc>
        <w:tc>
          <w:tcPr>
            <w:tcW w:w="1232"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186 423,00</w:t>
            </w:r>
          </w:p>
        </w:tc>
        <w:tc>
          <w:tcPr>
            <w:tcW w:w="567"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0,79</w:t>
            </w:r>
          </w:p>
        </w:tc>
        <w:tc>
          <w:tcPr>
            <w:tcW w:w="1275"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209 985,00</w:t>
            </w:r>
          </w:p>
        </w:tc>
        <w:tc>
          <w:tcPr>
            <w:tcW w:w="567"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0,93</w:t>
            </w:r>
          </w:p>
        </w:tc>
        <w:tc>
          <w:tcPr>
            <w:tcW w:w="709"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88,78</w:t>
            </w:r>
          </w:p>
        </w:tc>
      </w:tr>
      <w:tr w:rsidR="00A77A97" w:rsidRPr="006A6DB5" w:rsidTr="006A6DB5">
        <w:trPr>
          <w:trHeight w:val="255"/>
          <w:jc w:val="center"/>
        </w:trPr>
        <w:tc>
          <w:tcPr>
            <w:tcW w:w="339" w:type="dxa"/>
            <w:tcBorders>
              <w:top w:val="nil"/>
              <w:left w:val="single" w:sz="4" w:space="0" w:color="auto"/>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35</w:t>
            </w:r>
          </w:p>
        </w:tc>
        <w:tc>
          <w:tcPr>
            <w:tcW w:w="2268"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 РЕГИОНАЛЬНЫЙ АЛЬЯНС</w:t>
            </w:r>
          </w:p>
        </w:tc>
        <w:tc>
          <w:tcPr>
            <w:tcW w:w="425"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2923</w:t>
            </w:r>
          </w:p>
        </w:tc>
        <w:tc>
          <w:tcPr>
            <w:tcW w:w="1339"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Москва </w:t>
            </w:r>
          </w:p>
        </w:tc>
        <w:tc>
          <w:tcPr>
            <w:tcW w:w="973" w:type="dxa"/>
            <w:tcBorders>
              <w:top w:val="nil"/>
              <w:left w:val="nil"/>
              <w:bottom w:val="single" w:sz="4" w:space="0" w:color="auto"/>
              <w:right w:val="single" w:sz="4" w:space="0" w:color="auto"/>
            </w:tcBorders>
            <w:vAlign w:val="bottom"/>
          </w:tcPr>
          <w:p w:rsidR="00A77A97" w:rsidRPr="006A6DB5" w:rsidRDefault="00A77A97" w:rsidP="006A6DB5">
            <w:pPr>
              <w:rPr>
                <w:bCs/>
                <w:sz w:val="20"/>
                <w:szCs w:val="20"/>
                <w:lang w:eastAsia="ru-RU"/>
              </w:rPr>
            </w:pPr>
            <w:r w:rsidRPr="006A6DB5">
              <w:rPr>
                <w:bCs/>
                <w:sz w:val="20"/>
                <w:szCs w:val="20"/>
                <w:lang w:eastAsia="ru-RU"/>
              </w:rPr>
              <w:t>31</w:t>
            </w:r>
          </w:p>
        </w:tc>
        <w:tc>
          <w:tcPr>
            <w:tcW w:w="1232"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174 579,00</w:t>
            </w:r>
          </w:p>
        </w:tc>
        <w:tc>
          <w:tcPr>
            <w:tcW w:w="567"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0,74</w:t>
            </w:r>
          </w:p>
        </w:tc>
        <w:tc>
          <w:tcPr>
            <w:tcW w:w="1275"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197 761,00</w:t>
            </w:r>
          </w:p>
        </w:tc>
        <w:tc>
          <w:tcPr>
            <w:tcW w:w="567"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0,88</w:t>
            </w:r>
          </w:p>
        </w:tc>
        <w:tc>
          <w:tcPr>
            <w:tcW w:w="709"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88,28</w:t>
            </w:r>
          </w:p>
        </w:tc>
      </w:tr>
      <w:tr w:rsidR="00A77A97" w:rsidRPr="006A6DB5" w:rsidTr="006A6DB5">
        <w:trPr>
          <w:trHeight w:val="255"/>
          <w:jc w:val="center"/>
        </w:trPr>
        <w:tc>
          <w:tcPr>
            <w:tcW w:w="339" w:type="dxa"/>
            <w:tcBorders>
              <w:top w:val="nil"/>
              <w:left w:val="single" w:sz="4" w:space="0" w:color="auto"/>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36</w:t>
            </w:r>
          </w:p>
        </w:tc>
        <w:tc>
          <w:tcPr>
            <w:tcW w:w="2268"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 МЕГАРУСС-Д</w:t>
            </w:r>
          </w:p>
        </w:tc>
        <w:tc>
          <w:tcPr>
            <w:tcW w:w="425"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2877</w:t>
            </w:r>
          </w:p>
        </w:tc>
        <w:tc>
          <w:tcPr>
            <w:tcW w:w="1339"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Москва </w:t>
            </w:r>
          </w:p>
        </w:tc>
        <w:tc>
          <w:tcPr>
            <w:tcW w:w="973" w:type="dxa"/>
            <w:tcBorders>
              <w:top w:val="nil"/>
              <w:left w:val="nil"/>
              <w:bottom w:val="single" w:sz="4" w:space="0" w:color="auto"/>
              <w:right w:val="single" w:sz="4" w:space="0" w:color="auto"/>
            </w:tcBorders>
            <w:vAlign w:val="bottom"/>
          </w:tcPr>
          <w:p w:rsidR="00A77A97" w:rsidRPr="006A6DB5" w:rsidRDefault="00A77A97" w:rsidP="006A6DB5">
            <w:pPr>
              <w:rPr>
                <w:bCs/>
                <w:sz w:val="20"/>
                <w:szCs w:val="20"/>
                <w:lang w:eastAsia="ru-RU"/>
              </w:rPr>
            </w:pPr>
            <w:r w:rsidRPr="006A6DB5">
              <w:rPr>
                <w:bCs/>
                <w:sz w:val="20"/>
                <w:szCs w:val="20"/>
                <w:lang w:eastAsia="ru-RU"/>
              </w:rPr>
              <w:t>32</w:t>
            </w:r>
          </w:p>
        </w:tc>
        <w:tc>
          <w:tcPr>
            <w:tcW w:w="1232"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168 913,00</w:t>
            </w:r>
          </w:p>
        </w:tc>
        <w:tc>
          <w:tcPr>
            <w:tcW w:w="567"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0,72</w:t>
            </w:r>
          </w:p>
        </w:tc>
        <w:tc>
          <w:tcPr>
            <w:tcW w:w="1275"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249 968,00</w:t>
            </w:r>
          </w:p>
        </w:tc>
        <w:tc>
          <w:tcPr>
            <w:tcW w:w="567"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1,11</w:t>
            </w:r>
          </w:p>
        </w:tc>
        <w:tc>
          <w:tcPr>
            <w:tcW w:w="709"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67,57</w:t>
            </w:r>
          </w:p>
        </w:tc>
      </w:tr>
      <w:tr w:rsidR="00A77A97" w:rsidRPr="006A6DB5" w:rsidTr="006A6DB5">
        <w:trPr>
          <w:trHeight w:val="255"/>
          <w:jc w:val="center"/>
        </w:trPr>
        <w:tc>
          <w:tcPr>
            <w:tcW w:w="339" w:type="dxa"/>
            <w:tcBorders>
              <w:top w:val="nil"/>
              <w:left w:val="single" w:sz="4" w:space="0" w:color="auto"/>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37</w:t>
            </w:r>
          </w:p>
        </w:tc>
        <w:tc>
          <w:tcPr>
            <w:tcW w:w="2268"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 РОССТРАХ</w:t>
            </w:r>
          </w:p>
        </w:tc>
        <w:tc>
          <w:tcPr>
            <w:tcW w:w="425"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1517</w:t>
            </w:r>
          </w:p>
        </w:tc>
        <w:tc>
          <w:tcPr>
            <w:tcW w:w="1339"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Москва </w:t>
            </w:r>
          </w:p>
        </w:tc>
        <w:tc>
          <w:tcPr>
            <w:tcW w:w="973" w:type="dxa"/>
            <w:tcBorders>
              <w:top w:val="nil"/>
              <w:left w:val="nil"/>
              <w:bottom w:val="single" w:sz="4" w:space="0" w:color="auto"/>
              <w:right w:val="single" w:sz="4" w:space="0" w:color="auto"/>
            </w:tcBorders>
            <w:vAlign w:val="bottom"/>
          </w:tcPr>
          <w:p w:rsidR="00A77A97" w:rsidRPr="006A6DB5" w:rsidRDefault="00A77A97" w:rsidP="006A6DB5">
            <w:pPr>
              <w:rPr>
                <w:bCs/>
                <w:sz w:val="20"/>
                <w:szCs w:val="20"/>
                <w:lang w:eastAsia="ru-RU"/>
              </w:rPr>
            </w:pPr>
            <w:r w:rsidRPr="006A6DB5">
              <w:rPr>
                <w:bCs/>
                <w:sz w:val="20"/>
                <w:szCs w:val="20"/>
                <w:lang w:eastAsia="ru-RU"/>
              </w:rPr>
              <w:t>33</w:t>
            </w:r>
          </w:p>
        </w:tc>
        <w:tc>
          <w:tcPr>
            <w:tcW w:w="1232"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161 792,00</w:t>
            </w:r>
          </w:p>
        </w:tc>
        <w:tc>
          <w:tcPr>
            <w:tcW w:w="567"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0,69</w:t>
            </w:r>
          </w:p>
        </w:tc>
        <w:tc>
          <w:tcPr>
            <w:tcW w:w="1275"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134 152,00</w:t>
            </w:r>
          </w:p>
        </w:tc>
        <w:tc>
          <w:tcPr>
            <w:tcW w:w="567"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0,59</w:t>
            </w:r>
          </w:p>
        </w:tc>
        <w:tc>
          <w:tcPr>
            <w:tcW w:w="709"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120,60</w:t>
            </w:r>
          </w:p>
        </w:tc>
      </w:tr>
      <w:tr w:rsidR="00A77A97" w:rsidRPr="006A6DB5" w:rsidTr="006A6DB5">
        <w:trPr>
          <w:trHeight w:val="255"/>
          <w:jc w:val="center"/>
        </w:trPr>
        <w:tc>
          <w:tcPr>
            <w:tcW w:w="339" w:type="dxa"/>
            <w:tcBorders>
              <w:top w:val="nil"/>
              <w:left w:val="single" w:sz="4" w:space="0" w:color="auto"/>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38</w:t>
            </w:r>
          </w:p>
        </w:tc>
        <w:tc>
          <w:tcPr>
            <w:tcW w:w="2268"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 ЭНЕРГОГАРАНТ</w:t>
            </w:r>
          </w:p>
        </w:tc>
        <w:tc>
          <w:tcPr>
            <w:tcW w:w="425"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1834</w:t>
            </w:r>
          </w:p>
        </w:tc>
        <w:tc>
          <w:tcPr>
            <w:tcW w:w="1339"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Москва </w:t>
            </w:r>
          </w:p>
        </w:tc>
        <w:tc>
          <w:tcPr>
            <w:tcW w:w="973" w:type="dxa"/>
            <w:tcBorders>
              <w:top w:val="nil"/>
              <w:left w:val="nil"/>
              <w:bottom w:val="single" w:sz="4" w:space="0" w:color="auto"/>
              <w:right w:val="single" w:sz="4" w:space="0" w:color="auto"/>
            </w:tcBorders>
            <w:vAlign w:val="bottom"/>
          </w:tcPr>
          <w:p w:rsidR="00A77A97" w:rsidRPr="006A6DB5" w:rsidRDefault="00A77A97" w:rsidP="006A6DB5">
            <w:pPr>
              <w:rPr>
                <w:bCs/>
                <w:sz w:val="20"/>
                <w:szCs w:val="20"/>
                <w:lang w:eastAsia="ru-RU"/>
              </w:rPr>
            </w:pPr>
            <w:r w:rsidRPr="006A6DB5">
              <w:rPr>
                <w:bCs/>
                <w:sz w:val="20"/>
                <w:szCs w:val="20"/>
                <w:lang w:eastAsia="ru-RU"/>
              </w:rPr>
              <w:t>34</w:t>
            </w:r>
          </w:p>
        </w:tc>
        <w:tc>
          <w:tcPr>
            <w:tcW w:w="1232"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158 062,00</w:t>
            </w:r>
          </w:p>
        </w:tc>
        <w:tc>
          <w:tcPr>
            <w:tcW w:w="567"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0,67</w:t>
            </w:r>
          </w:p>
        </w:tc>
        <w:tc>
          <w:tcPr>
            <w:tcW w:w="1275"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137 429,00</w:t>
            </w:r>
          </w:p>
        </w:tc>
        <w:tc>
          <w:tcPr>
            <w:tcW w:w="567"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0,61</w:t>
            </w:r>
          </w:p>
        </w:tc>
        <w:tc>
          <w:tcPr>
            <w:tcW w:w="709"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115,01</w:t>
            </w:r>
          </w:p>
        </w:tc>
      </w:tr>
      <w:tr w:rsidR="00A77A97" w:rsidRPr="006A6DB5" w:rsidTr="006A6DB5">
        <w:trPr>
          <w:trHeight w:val="255"/>
          <w:jc w:val="center"/>
        </w:trPr>
        <w:tc>
          <w:tcPr>
            <w:tcW w:w="339" w:type="dxa"/>
            <w:tcBorders>
              <w:top w:val="nil"/>
              <w:left w:val="single" w:sz="4" w:space="0" w:color="auto"/>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39</w:t>
            </w:r>
          </w:p>
        </w:tc>
        <w:tc>
          <w:tcPr>
            <w:tcW w:w="2268"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 ЖАСО</w:t>
            </w:r>
          </w:p>
        </w:tc>
        <w:tc>
          <w:tcPr>
            <w:tcW w:w="425"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0263</w:t>
            </w:r>
          </w:p>
        </w:tc>
        <w:tc>
          <w:tcPr>
            <w:tcW w:w="1339"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Москва </w:t>
            </w:r>
          </w:p>
        </w:tc>
        <w:tc>
          <w:tcPr>
            <w:tcW w:w="973" w:type="dxa"/>
            <w:tcBorders>
              <w:top w:val="nil"/>
              <w:left w:val="nil"/>
              <w:bottom w:val="single" w:sz="4" w:space="0" w:color="auto"/>
              <w:right w:val="single" w:sz="4" w:space="0" w:color="auto"/>
            </w:tcBorders>
            <w:vAlign w:val="bottom"/>
          </w:tcPr>
          <w:p w:rsidR="00A77A97" w:rsidRPr="006A6DB5" w:rsidRDefault="00A77A97" w:rsidP="006A6DB5">
            <w:pPr>
              <w:rPr>
                <w:bCs/>
                <w:sz w:val="20"/>
                <w:szCs w:val="20"/>
                <w:lang w:eastAsia="ru-RU"/>
              </w:rPr>
            </w:pPr>
            <w:r w:rsidRPr="006A6DB5">
              <w:rPr>
                <w:bCs/>
                <w:sz w:val="20"/>
                <w:szCs w:val="20"/>
                <w:lang w:eastAsia="ru-RU"/>
              </w:rPr>
              <w:t>36</w:t>
            </w:r>
          </w:p>
        </w:tc>
        <w:tc>
          <w:tcPr>
            <w:tcW w:w="1232"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142 181,00</w:t>
            </w:r>
          </w:p>
        </w:tc>
        <w:tc>
          <w:tcPr>
            <w:tcW w:w="567"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0,60</w:t>
            </w:r>
          </w:p>
        </w:tc>
        <w:tc>
          <w:tcPr>
            <w:tcW w:w="1275"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103 514,00</w:t>
            </w:r>
          </w:p>
        </w:tc>
        <w:tc>
          <w:tcPr>
            <w:tcW w:w="567"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0,46</w:t>
            </w:r>
          </w:p>
        </w:tc>
        <w:tc>
          <w:tcPr>
            <w:tcW w:w="709"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137,35</w:t>
            </w:r>
          </w:p>
        </w:tc>
      </w:tr>
      <w:tr w:rsidR="00A77A97" w:rsidRPr="006A6DB5" w:rsidTr="006A6DB5">
        <w:trPr>
          <w:trHeight w:val="510"/>
          <w:jc w:val="center"/>
        </w:trPr>
        <w:tc>
          <w:tcPr>
            <w:tcW w:w="339" w:type="dxa"/>
            <w:tcBorders>
              <w:top w:val="nil"/>
              <w:left w:val="single" w:sz="4" w:space="0" w:color="auto"/>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40</w:t>
            </w:r>
          </w:p>
        </w:tc>
        <w:tc>
          <w:tcPr>
            <w:tcW w:w="2268"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 НАДЕЖДА</w:t>
            </w:r>
          </w:p>
        </w:tc>
        <w:tc>
          <w:tcPr>
            <w:tcW w:w="425"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2182</w:t>
            </w:r>
          </w:p>
        </w:tc>
        <w:tc>
          <w:tcPr>
            <w:tcW w:w="1339"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Красноярский край</w:t>
            </w:r>
          </w:p>
        </w:tc>
        <w:tc>
          <w:tcPr>
            <w:tcW w:w="973" w:type="dxa"/>
            <w:tcBorders>
              <w:top w:val="nil"/>
              <w:left w:val="nil"/>
              <w:bottom w:val="single" w:sz="4" w:space="0" w:color="auto"/>
              <w:right w:val="single" w:sz="4" w:space="0" w:color="auto"/>
            </w:tcBorders>
            <w:vAlign w:val="bottom"/>
          </w:tcPr>
          <w:p w:rsidR="00A77A97" w:rsidRPr="006A6DB5" w:rsidRDefault="00A77A97" w:rsidP="006A6DB5">
            <w:pPr>
              <w:rPr>
                <w:bCs/>
                <w:sz w:val="20"/>
                <w:szCs w:val="20"/>
                <w:lang w:eastAsia="ru-RU"/>
              </w:rPr>
            </w:pPr>
            <w:r w:rsidRPr="006A6DB5">
              <w:rPr>
                <w:bCs/>
                <w:sz w:val="20"/>
                <w:szCs w:val="20"/>
                <w:lang w:eastAsia="ru-RU"/>
              </w:rPr>
              <w:t>37</w:t>
            </w:r>
          </w:p>
        </w:tc>
        <w:tc>
          <w:tcPr>
            <w:tcW w:w="1232"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120 333,00</w:t>
            </w:r>
          </w:p>
        </w:tc>
        <w:tc>
          <w:tcPr>
            <w:tcW w:w="567"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0,51</w:t>
            </w:r>
          </w:p>
        </w:tc>
        <w:tc>
          <w:tcPr>
            <w:tcW w:w="1275"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110 432,00</w:t>
            </w:r>
          </w:p>
        </w:tc>
        <w:tc>
          <w:tcPr>
            <w:tcW w:w="567"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0,49</w:t>
            </w:r>
          </w:p>
        </w:tc>
        <w:tc>
          <w:tcPr>
            <w:tcW w:w="709"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108,97</w:t>
            </w:r>
          </w:p>
        </w:tc>
      </w:tr>
      <w:tr w:rsidR="00A77A97" w:rsidRPr="006A6DB5" w:rsidTr="006A6DB5">
        <w:trPr>
          <w:trHeight w:val="255"/>
          <w:jc w:val="center"/>
        </w:trPr>
        <w:tc>
          <w:tcPr>
            <w:tcW w:w="339" w:type="dxa"/>
            <w:tcBorders>
              <w:top w:val="nil"/>
              <w:left w:val="single" w:sz="4" w:space="0" w:color="auto"/>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41</w:t>
            </w:r>
          </w:p>
        </w:tc>
        <w:tc>
          <w:tcPr>
            <w:tcW w:w="2268"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 ИННОГАРАНТ</w:t>
            </w:r>
          </w:p>
        </w:tc>
        <w:tc>
          <w:tcPr>
            <w:tcW w:w="425"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3455</w:t>
            </w:r>
          </w:p>
        </w:tc>
        <w:tc>
          <w:tcPr>
            <w:tcW w:w="1339"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Москва </w:t>
            </w:r>
          </w:p>
        </w:tc>
        <w:tc>
          <w:tcPr>
            <w:tcW w:w="973" w:type="dxa"/>
            <w:tcBorders>
              <w:top w:val="nil"/>
              <w:left w:val="nil"/>
              <w:bottom w:val="single" w:sz="4" w:space="0" w:color="auto"/>
              <w:right w:val="single" w:sz="4" w:space="0" w:color="auto"/>
            </w:tcBorders>
            <w:vAlign w:val="bottom"/>
          </w:tcPr>
          <w:p w:rsidR="00A77A97" w:rsidRPr="006A6DB5" w:rsidRDefault="00A77A97" w:rsidP="006A6DB5">
            <w:pPr>
              <w:rPr>
                <w:bCs/>
                <w:sz w:val="20"/>
                <w:szCs w:val="20"/>
                <w:lang w:eastAsia="ru-RU"/>
              </w:rPr>
            </w:pPr>
            <w:r w:rsidRPr="006A6DB5">
              <w:rPr>
                <w:bCs/>
                <w:sz w:val="20"/>
                <w:szCs w:val="20"/>
                <w:lang w:eastAsia="ru-RU"/>
              </w:rPr>
              <w:t>38</w:t>
            </w:r>
          </w:p>
        </w:tc>
        <w:tc>
          <w:tcPr>
            <w:tcW w:w="1232"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118 208,00</w:t>
            </w:r>
          </w:p>
        </w:tc>
        <w:tc>
          <w:tcPr>
            <w:tcW w:w="567"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0,50</w:t>
            </w:r>
          </w:p>
        </w:tc>
        <w:tc>
          <w:tcPr>
            <w:tcW w:w="1275"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23 651,00</w:t>
            </w:r>
          </w:p>
        </w:tc>
        <w:tc>
          <w:tcPr>
            <w:tcW w:w="567"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0,10</w:t>
            </w:r>
          </w:p>
        </w:tc>
        <w:tc>
          <w:tcPr>
            <w:tcW w:w="709"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499,80</w:t>
            </w:r>
          </w:p>
        </w:tc>
      </w:tr>
      <w:tr w:rsidR="00A77A97" w:rsidRPr="006A6DB5" w:rsidTr="006A6DB5">
        <w:trPr>
          <w:trHeight w:val="255"/>
          <w:jc w:val="center"/>
        </w:trPr>
        <w:tc>
          <w:tcPr>
            <w:tcW w:w="339" w:type="dxa"/>
            <w:tcBorders>
              <w:top w:val="nil"/>
              <w:left w:val="single" w:sz="4" w:space="0" w:color="auto"/>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42</w:t>
            </w:r>
          </w:p>
        </w:tc>
        <w:tc>
          <w:tcPr>
            <w:tcW w:w="2268"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 1 СК</w:t>
            </w:r>
          </w:p>
        </w:tc>
        <w:tc>
          <w:tcPr>
            <w:tcW w:w="425"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3487</w:t>
            </w:r>
          </w:p>
        </w:tc>
        <w:tc>
          <w:tcPr>
            <w:tcW w:w="1339"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Москва </w:t>
            </w:r>
          </w:p>
        </w:tc>
        <w:tc>
          <w:tcPr>
            <w:tcW w:w="973" w:type="dxa"/>
            <w:tcBorders>
              <w:top w:val="nil"/>
              <w:left w:val="nil"/>
              <w:bottom w:val="single" w:sz="4" w:space="0" w:color="auto"/>
              <w:right w:val="single" w:sz="4" w:space="0" w:color="auto"/>
            </w:tcBorders>
            <w:vAlign w:val="bottom"/>
          </w:tcPr>
          <w:p w:rsidR="00A77A97" w:rsidRPr="006A6DB5" w:rsidRDefault="00A77A97" w:rsidP="006A6DB5">
            <w:pPr>
              <w:rPr>
                <w:bCs/>
                <w:sz w:val="20"/>
                <w:szCs w:val="20"/>
                <w:lang w:eastAsia="ru-RU"/>
              </w:rPr>
            </w:pPr>
            <w:r w:rsidRPr="006A6DB5">
              <w:rPr>
                <w:bCs/>
                <w:sz w:val="20"/>
                <w:szCs w:val="20"/>
                <w:lang w:eastAsia="ru-RU"/>
              </w:rPr>
              <w:t>40</w:t>
            </w:r>
          </w:p>
        </w:tc>
        <w:tc>
          <w:tcPr>
            <w:tcW w:w="1232"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110 628,00</w:t>
            </w:r>
          </w:p>
        </w:tc>
        <w:tc>
          <w:tcPr>
            <w:tcW w:w="567"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0,47</w:t>
            </w:r>
          </w:p>
        </w:tc>
        <w:tc>
          <w:tcPr>
            <w:tcW w:w="1275"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68 662,00</w:t>
            </w:r>
          </w:p>
        </w:tc>
        <w:tc>
          <w:tcPr>
            <w:tcW w:w="567"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0,30</w:t>
            </w:r>
          </w:p>
        </w:tc>
        <w:tc>
          <w:tcPr>
            <w:tcW w:w="709"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161,12</w:t>
            </w:r>
          </w:p>
        </w:tc>
      </w:tr>
      <w:tr w:rsidR="00A77A97" w:rsidRPr="006A6DB5" w:rsidTr="006A6DB5">
        <w:trPr>
          <w:trHeight w:val="255"/>
          <w:jc w:val="center"/>
        </w:trPr>
        <w:tc>
          <w:tcPr>
            <w:tcW w:w="339" w:type="dxa"/>
            <w:tcBorders>
              <w:top w:val="nil"/>
              <w:left w:val="single" w:sz="4" w:space="0" w:color="auto"/>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43</w:t>
            </w:r>
          </w:p>
        </w:tc>
        <w:tc>
          <w:tcPr>
            <w:tcW w:w="2268"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 ГОРСТРАХ</w:t>
            </w:r>
          </w:p>
        </w:tc>
        <w:tc>
          <w:tcPr>
            <w:tcW w:w="425"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1489</w:t>
            </w:r>
          </w:p>
        </w:tc>
        <w:tc>
          <w:tcPr>
            <w:tcW w:w="1339"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Москва </w:t>
            </w:r>
          </w:p>
        </w:tc>
        <w:tc>
          <w:tcPr>
            <w:tcW w:w="973" w:type="dxa"/>
            <w:tcBorders>
              <w:top w:val="nil"/>
              <w:left w:val="nil"/>
              <w:bottom w:val="single" w:sz="4" w:space="0" w:color="auto"/>
              <w:right w:val="single" w:sz="4" w:space="0" w:color="auto"/>
            </w:tcBorders>
            <w:vAlign w:val="bottom"/>
          </w:tcPr>
          <w:p w:rsidR="00A77A97" w:rsidRPr="006A6DB5" w:rsidRDefault="00A77A97" w:rsidP="006A6DB5">
            <w:pPr>
              <w:rPr>
                <w:bCs/>
                <w:sz w:val="20"/>
                <w:szCs w:val="20"/>
                <w:lang w:eastAsia="ru-RU"/>
              </w:rPr>
            </w:pPr>
            <w:r w:rsidRPr="006A6DB5">
              <w:rPr>
                <w:bCs/>
                <w:sz w:val="20"/>
                <w:szCs w:val="20"/>
                <w:lang w:eastAsia="ru-RU"/>
              </w:rPr>
              <w:t>41</w:t>
            </w:r>
          </w:p>
        </w:tc>
        <w:tc>
          <w:tcPr>
            <w:tcW w:w="1232"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108 947,00</w:t>
            </w:r>
          </w:p>
        </w:tc>
        <w:tc>
          <w:tcPr>
            <w:tcW w:w="567"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0,46</w:t>
            </w:r>
          </w:p>
        </w:tc>
        <w:tc>
          <w:tcPr>
            <w:tcW w:w="1275"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71 750,00</w:t>
            </w:r>
          </w:p>
        </w:tc>
        <w:tc>
          <w:tcPr>
            <w:tcW w:w="567"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0,32</w:t>
            </w:r>
          </w:p>
        </w:tc>
        <w:tc>
          <w:tcPr>
            <w:tcW w:w="709"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151,84</w:t>
            </w:r>
          </w:p>
        </w:tc>
      </w:tr>
      <w:tr w:rsidR="00A77A97" w:rsidRPr="006A6DB5" w:rsidTr="006A6DB5">
        <w:trPr>
          <w:trHeight w:val="510"/>
          <w:jc w:val="center"/>
        </w:trPr>
        <w:tc>
          <w:tcPr>
            <w:tcW w:w="339" w:type="dxa"/>
            <w:tcBorders>
              <w:top w:val="nil"/>
              <w:left w:val="single" w:sz="4" w:space="0" w:color="auto"/>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44</w:t>
            </w:r>
          </w:p>
        </w:tc>
        <w:tc>
          <w:tcPr>
            <w:tcW w:w="2268"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ЗАЩИТА-НАХОДКА</w:t>
            </w:r>
          </w:p>
        </w:tc>
        <w:tc>
          <w:tcPr>
            <w:tcW w:w="425"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3174</w:t>
            </w:r>
          </w:p>
        </w:tc>
        <w:tc>
          <w:tcPr>
            <w:tcW w:w="1339"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Приморский край</w:t>
            </w:r>
          </w:p>
        </w:tc>
        <w:tc>
          <w:tcPr>
            <w:tcW w:w="973" w:type="dxa"/>
            <w:tcBorders>
              <w:top w:val="nil"/>
              <w:left w:val="nil"/>
              <w:bottom w:val="single" w:sz="4" w:space="0" w:color="auto"/>
              <w:right w:val="single" w:sz="4" w:space="0" w:color="auto"/>
            </w:tcBorders>
            <w:vAlign w:val="bottom"/>
          </w:tcPr>
          <w:p w:rsidR="00A77A97" w:rsidRPr="006A6DB5" w:rsidRDefault="00A77A97" w:rsidP="006A6DB5">
            <w:pPr>
              <w:rPr>
                <w:bCs/>
                <w:sz w:val="20"/>
                <w:szCs w:val="20"/>
                <w:lang w:eastAsia="ru-RU"/>
              </w:rPr>
            </w:pPr>
            <w:r w:rsidRPr="006A6DB5">
              <w:rPr>
                <w:bCs/>
                <w:sz w:val="20"/>
                <w:szCs w:val="20"/>
                <w:lang w:eastAsia="ru-RU"/>
              </w:rPr>
              <w:t>42</w:t>
            </w:r>
          </w:p>
        </w:tc>
        <w:tc>
          <w:tcPr>
            <w:tcW w:w="1232"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105 196,00</w:t>
            </w:r>
          </w:p>
        </w:tc>
        <w:tc>
          <w:tcPr>
            <w:tcW w:w="567"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0,45</w:t>
            </w:r>
          </w:p>
        </w:tc>
        <w:tc>
          <w:tcPr>
            <w:tcW w:w="1275"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91 115,00</w:t>
            </w:r>
          </w:p>
        </w:tc>
        <w:tc>
          <w:tcPr>
            <w:tcW w:w="567"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0,40</w:t>
            </w:r>
          </w:p>
        </w:tc>
        <w:tc>
          <w:tcPr>
            <w:tcW w:w="709"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115,45</w:t>
            </w:r>
          </w:p>
        </w:tc>
      </w:tr>
      <w:tr w:rsidR="00A77A97" w:rsidRPr="006A6DB5" w:rsidTr="006A6DB5">
        <w:trPr>
          <w:trHeight w:val="510"/>
          <w:jc w:val="center"/>
        </w:trPr>
        <w:tc>
          <w:tcPr>
            <w:tcW w:w="339" w:type="dxa"/>
            <w:tcBorders>
              <w:top w:val="nil"/>
              <w:left w:val="single" w:sz="4" w:space="0" w:color="auto"/>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45</w:t>
            </w:r>
          </w:p>
        </w:tc>
        <w:tc>
          <w:tcPr>
            <w:tcW w:w="2268"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 ГСКК</w:t>
            </w:r>
          </w:p>
        </w:tc>
        <w:tc>
          <w:tcPr>
            <w:tcW w:w="425"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2353</w:t>
            </w:r>
          </w:p>
        </w:tc>
        <w:tc>
          <w:tcPr>
            <w:tcW w:w="1339"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Кемеровская область</w:t>
            </w:r>
          </w:p>
        </w:tc>
        <w:tc>
          <w:tcPr>
            <w:tcW w:w="973" w:type="dxa"/>
            <w:tcBorders>
              <w:top w:val="nil"/>
              <w:left w:val="nil"/>
              <w:bottom w:val="single" w:sz="4" w:space="0" w:color="auto"/>
              <w:right w:val="single" w:sz="4" w:space="0" w:color="auto"/>
            </w:tcBorders>
            <w:vAlign w:val="bottom"/>
          </w:tcPr>
          <w:p w:rsidR="00A77A97" w:rsidRPr="006A6DB5" w:rsidRDefault="00A77A97" w:rsidP="006A6DB5">
            <w:pPr>
              <w:rPr>
                <w:bCs/>
                <w:sz w:val="20"/>
                <w:szCs w:val="20"/>
                <w:lang w:eastAsia="ru-RU"/>
              </w:rPr>
            </w:pPr>
            <w:r w:rsidRPr="006A6DB5">
              <w:rPr>
                <w:bCs/>
                <w:sz w:val="20"/>
                <w:szCs w:val="20"/>
                <w:lang w:eastAsia="ru-RU"/>
              </w:rPr>
              <w:t>43</w:t>
            </w:r>
          </w:p>
        </w:tc>
        <w:tc>
          <w:tcPr>
            <w:tcW w:w="1232"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104 573,00</w:t>
            </w:r>
          </w:p>
        </w:tc>
        <w:tc>
          <w:tcPr>
            <w:tcW w:w="567"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0,44</w:t>
            </w:r>
          </w:p>
        </w:tc>
        <w:tc>
          <w:tcPr>
            <w:tcW w:w="1275"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104 482,00</w:t>
            </w:r>
          </w:p>
        </w:tc>
        <w:tc>
          <w:tcPr>
            <w:tcW w:w="567"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0,46</w:t>
            </w:r>
          </w:p>
        </w:tc>
        <w:tc>
          <w:tcPr>
            <w:tcW w:w="709"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100,09</w:t>
            </w:r>
          </w:p>
        </w:tc>
      </w:tr>
      <w:tr w:rsidR="00A77A97" w:rsidRPr="006A6DB5" w:rsidTr="006A6DB5">
        <w:trPr>
          <w:trHeight w:val="510"/>
          <w:jc w:val="center"/>
        </w:trPr>
        <w:tc>
          <w:tcPr>
            <w:tcW w:w="339" w:type="dxa"/>
            <w:tcBorders>
              <w:top w:val="nil"/>
              <w:left w:val="single" w:sz="4" w:space="0" w:color="auto"/>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46</w:t>
            </w:r>
          </w:p>
        </w:tc>
        <w:tc>
          <w:tcPr>
            <w:tcW w:w="2268"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 АДМИРАЛ</w:t>
            </w:r>
          </w:p>
        </w:tc>
        <w:tc>
          <w:tcPr>
            <w:tcW w:w="425"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0046</w:t>
            </w:r>
          </w:p>
        </w:tc>
        <w:tc>
          <w:tcPr>
            <w:tcW w:w="1339"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Ростовская область</w:t>
            </w:r>
          </w:p>
        </w:tc>
        <w:tc>
          <w:tcPr>
            <w:tcW w:w="973" w:type="dxa"/>
            <w:tcBorders>
              <w:top w:val="nil"/>
              <w:left w:val="nil"/>
              <w:bottom w:val="single" w:sz="4" w:space="0" w:color="auto"/>
              <w:right w:val="single" w:sz="4" w:space="0" w:color="auto"/>
            </w:tcBorders>
            <w:vAlign w:val="bottom"/>
          </w:tcPr>
          <w:p w:rsidR="00A77A97" w:rsidRPr="006A6DB5" w:rsidRDefault="00A77A97" w:rsidP="006A6DB5">
            <w:pPr>
              <w:rPr>
                <w:bCs/>
                <w:sz w:val="20"/>
                <w:szCs w:val="20"/>
                <w:lang w:eastAsia="ru-RU"/>
              </w:rPr>
            </w:pPr>
            <w:r w:rsidRPr="006A6DB5">
              <w:rPr>
                <w:bCs/>
                <w:sz w:val="20"/>
                <w:szCs w:val="20"/>
                <w:lang w:eastAsia="ru-RU"/>
              </w:rPr>
              <w:t>46</w:t>
            </w:r>
          </w:p>
        </w:tc>
        <w:tc>
          <w:tcPr>
            <w:tcW w:w="1232"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100 165,00</w:t>
            </w:r>
          </w:p>
        </w:tc>
        <w:tc>
          <w:tcPr>
            <w:tcW w:w="567"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0,42</w:t>
            </w:r>
          </w:p>
        </w:tc>
        <w:tc>
          <w:tcPr>
            <w:tcW w:w="1275"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71 489,00</w:t>
            </w:r>
          </w:p>
        </w:tc>
        <w:tc>
          <w:tcPr>
            <w:tcW w:w="567"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0,32</w:t>
            </w:r>
          </w:p>
        </w:tc>
        <w:tc>
          <w:tcPr>
            <w:tcW w:w="709"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140,11</w:t>
            </w:r>
          </w:p>
        </w:tc>
      </w:tr>
      <w:tr w:rsidR="00A77A97" w:rsidRPr="006A6DB5" w:rsidTr="006A6DB5">
        <w:trPr>
          <w:trHeight w:val="510"/>
          <w:jc w:val="center"/>
        </w:trPr>
        <w:tc>
          <w:tcPr>
            <w:tcW w:w="339" w:type="dxa"/>
            <w:tcBorders>
              <w:top w:val="nil"/>
              <w:left w:val="single" w:sz="4" w:space="0" w:color="auto"/>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47</w:t>
            </w:r>
          </w:p>
        </w:tc>
        <w:tc>
          <w:tcPr>
            <w:tcW w:w="2268"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РЕГИОН</w:t>
            </w:r>
          </w:p>
        </w:tc>
        <w:tc>
          <w:tcPr>
            <w:tcW w:w="425"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1207</w:t>
            </w:r>
          </w:p>
        </w:tc>
        <w:tc>
          <w:tcPr>
            <w:tcW w:w="1339"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Санкт-Петербург </w:t>
            </w:r>
          </w:p>
        </w:tc>
        <w:tc>
          <w:tcPr>
            <w:tcW w:w="973" w:type="dxa"/>
            <w:tcBorders>
              <w:top w:val="nil"/>
              <w:left w:val="nil"/>
              <w:bottom w:val="single" w:sz="4" w:space="0" w:color="auto"/>
              <w:right w:val="single" w:sz="4" w:space="0" w:color="auto"/>
            </w:tcBorders>
            <w:vAlign w:val="bottom"/>
          </w:tcPr>
          <w:p w:rsidR="00A77A97" w:rsidRPr="006A6DB5" w:rsidRDefault="00A77A97" w:rsidP="006A6DB5">
            <w:pPr>
              <w:rPr>
                <w:bCs/>
                <w:sz w:val="20"/>
                <w:szCs w:val="20"/>
                <w:lang w:eastAsia="ru-RU"/>
              </w:rPr>
            </w:pPr>
            <w:r w:rsidRPr="006A6DB5">
              <w:rPr>
                <w:bCs/>
                <w:sz w:val="20"/>
                <w:szCs w:val="20"/>
                <w:lang w:eastAsia="ru-RU"/>
              </w:rPr>
              <w:t>47</w:t>
            </w:r>
          </w:p>
        </w:tc>
        <w:tc>
          <w:tcPr>
            <w:tcW w:w="1232"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98 512,00</w:t>
            </w:r>
          </w:p>
        </w:tc>
        <w:tc>
          <w:tcPr>
            <w:tcW w:w="567"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0,42</w:t>
            </w:r>
          </w:p>
        </w:tc>
        <w:tc>
          <w:tcPr>
            <w:tcW w:w="1275"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91 257,00</w:t>
            </w:r>
          </w:p>
        </w:tc>
        <w:tc>
          <w:tcPr>
            <w:tcW w:w="567"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0,40</w:t>
            </w:r>
          </w:p>
        </w:tc>
        <w:tc>
          <w:tcPr>
            <w:tcW w:w="709"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107,95</w:t>
            </w:r>
          </w:p>
        </w:tc>
      </w:tr>
      <w:tr w:rsidR="00A77A97" w:rsidRPr="006A6DB5" w:rsidTr="006A6DB5">
        <w:trPr>
          <w:trHeight w:val="255"/>
          <w:jc w:val="center"/>
        </w:trPr>
        <w:tc>
          <w:tcPr>
            <w:tcW w:w="339" w:type="dxa"/>
            <w:tcBorders>
              <w:top w:val="nil"/>
              <w:left w:val="single" w:sz="4" w:space="0" w:color="auto"/>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48</w:t>
            </w:r>
          </w:p>
        </w:tc>
        <w:tc>
          <w:tcPr>
            <w:tcW w:w="2268"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 АВИКОС</w:t>
            </w:r>
          </w:p>
        </w:tc>
        <w:tc>
          <w:tcPr>
            <w:tcW w:w="425"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1967</w:t>
            </w:r>
          </w:p>
        </w:tc>
        <w:tc>
          <w:tcPr>
            <w:tcW w:w="1339"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Москва </w:t>
            </w:r>
          </w:p>
        </w:tc>
        <w:tc>
          <w:tcPr>
            <w:tcW w:w="973" w:type="dxa"/>
            <w:tcBorders>
              <w:top w:val="nil"/>
              <w:left w:val="nil"/>
              <w:bottom w:val="single" w:sz="4" w:space="0" w:color="auto"/>
              <w:right w:val="single" w:sz="4" w:space="0" w:color="auto"/>
            </w:tcBorders>
            <w:vAlign w:val="bottom"/>
          </w:tcPr>
          <w:p w:rsidR="00A77A97" w:rsidRPr="006A6DB5" w:rsidRDefault="00A77A97" w:rsidP="006A6DB5">
            <w:pPr>
              <w:rPr>
                <w:bCs/>
                <w:sz w:val="20"/>
                <w:szCs w:val="20"/>
                <w:lang w:eastAsia="ru-RU"/>
              </w:rPr>
            </w:pPr>
            <w:r w:rsidRPr="006A6DB5">
              <w:rPr>
                <w:bCs/>
                <w:sz w:val="20"/>
                <w:szCs w:val="20"/>
                <w:lang w:eastAsia="ru-RU"/>
              </w:rPr>
              <w:t>48</w:t>
            </w:r>
          </w:p>
        </w:tc>
        <w:tc>
          <w:tcPr>
            <w:tcW w:w="1232"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98 156,00</w:t>
            </w:r>
          </w:p>
        </w:tc>
        <w:tc>
          <w:tcPr>
            <w:tcW w:w="567"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0,42</w:t>
            </w:r>
          </w:p>
        </w:tc>
        <w:tc>
          <w:tcPr>
            <w:tcW w:w="1275"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89 554,00</w:t>
            </w:r>
          </w:p>
        </w:tc>
        <w:tc>
          <w:tcPr>
            <w:tcW w:w="567"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0,40</w:t>
            </w:r>
          </w:p>
        </w:tc>
        <w:tc>
          <w:tcPr>
            <w:tcW w:w="709"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109,61</w:t>
            </w:r>
          </w:p>
        </w:tc>
      </w:tr>
      <w:tr w:rsidR="00A77A97" w:rsidRPr="006A6DB5" w:rsidTr="006A6DB5">
        <w:trPr>
          <w:trHeight w:val="255"/>
          <w:jc w:val="center"/>
        </w:trPr>
        <w:tc>
          <w:tcPr>
            <w:tcW w:w="339" w:type="dxa"/>
            <w:tcBorders>
              <w:top w:val="nil"/>
              <w:left w:val="single" w:sz="4" w:space="0" w:color="auto"/>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49</w:t>
            </w:r>
          </w:p>
        </w:tc>
        <w:tc>
          <w:tcPr>
            <w:tcW w:w="2268"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 РСТК</w:t>
            </w:r>
          </w:p>
        </w:tc>
        <w:tc>
          <w:tcPr>
            <w:tcW w:w="425"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1852</w:t>
            </w:r>
          </w:p>
        </w:tc>
        <w:tc>
          <w:tcPr>
            <w:tcW w:w="1339"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Москва </w:t>
            </w:r>
          </w:p>
        </w:tc>
        <w:tc>
          <w:tcPr>
            <w:tcW w:w="973" w:type="dxa"/>
            <w:tcBorders>
              <w:top w:val="nil"/>
              <w:left w:val="nil"/>
              <w:bottom w:val="single" w:sz="4" w:space="0" w:color="auto"/>
              <w:right w:val="single" w:sz="4" w:space="0" w:color="auto"/>
            </w:tcBorders>
            <w:vAlign w:val="bottom"/>
          </w:tcPr>
          <w:p w:rsidR="00A77A97" w:rsidRPr="006A6DB5" w:rsidRDefault="00A77A97" w:rsidP="006A6DB5">
            <w:pPr>
              <w:rPr>
                <w:bCs/>
                <w:sz w:val="20"/>
                <w:szCs w:val="20"/>
                <w:lang w:eastAsia="ru-RU"/>
              </w:rPr>
            </w:pPr>
            <w:r w:rsidRPr="006A6DB5">
              <w:rPr>
                <w:bCs/>
                <w:sz w:val="20"/>
                <w:szCs w:val="20"/>
                <w:lang w:eastAsia="ru-RU"/>
              </w:rPr>
              <w:t>49</w:t>
            </w:r>
          </w:p>
        </w:tc>
        <w:tc>
          <w:tcPr>
            <w:tcW w:w="1232"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95 148,00</w:t>
            </w:r>
          </w:p>
        </w:tc>
        <w:tc>
          <w:tcPr>
            <w:tcW w:w="567"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0,40</w:t>
            </w:r>
          </w:p>
        </w:tc>
        <w:tc>
          <w:tcPr>
            <w:tcW w:w="1275"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47 306,00</w:t>
            </w:r>
          </w:p>
        </w:tc>
        <w:tc>
          <w:tcPr>
            <w:tcW w:w="567"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0,21</w:t>
            </w:r>
          </w:p>
        </w:tc>
        <w:tc>
          <w:tcPr>
            <w:tcW w:w="709"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201,13</w:t>
            </w:r>
          </w:p>
        </w:tc>
      </w:tr>
      <w:tr w:rsidR="00A77A97" w:rsidRPr="006A6DB5" w:rsidTr="006A6DB5">
        <w:trPr>
          <w:trHeight w:val="510"/>
          <w:jc w:val="center"/>
        </w:trPr>
        <w:tc>
          <w:tcPr>
            <w:tcW w:w="339" w:type="dxa"/>
            <w:tcBorders>
              <w:top w:val="nil"/>
              <w:left w:val="single" w:sz="4" w:space="0" w:color="auto"/>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50</w:t>
            </w:r>
          </w:p>
        </w:tc>
        <w:tc>
          <w:tcPr>
            <w:tcW w:w="2268"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 xml:space="preserve"> НСГ - РОСЭНЕРГО</w:t>
            </w:r>
          </w:p>
        </w:tc>
        <w:tc>
          <w:tcPr>
            <w:tcW w:w="425"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3295</w:t>
            </w:r>
          </w:p>
        </w:tc>
        <w:tc>
          <w:tcPr>
            <w:tcW w:w="1339" w:type="dxa"/>
            <w:tcBorders>
              <w:top w:val="nil"/>
              <w:left w:val="nil"/>
              <w:bottom w:val="single" w:sz="4" w:space="0" w:color="auto"/>
              <w:right w:val="single" w:sz="4" w:space="0" w:color="auto"/>
            </w:tcBorders>
            <w:vAlign w:val="bottom"/>
          </w:tcPr>
          <w:p w:rsidR="00A77A97" w:rsidRPr="006A6DB5" w:rsidRDefault="00A77A97" w:rsidP="006A6DB5">
            <w:pPr>
              <w:rPr>
                <w:sz w:val="20"/>
                <w:szCs w:val="20"/>
                <w:lang w:eastAsia="ru-RU"/>
              </w:rPr>
            </w:pPr>
            <w:r w:rsidRPr="006A6DB5">
              <w:rPr>
                <w:sz w:val="20"/>
                <w:szCs w:val="20"/>
                <w:lang w:eastAsia="ru-RU"/>
              </w:rPr>
              <w:t>Республика Алтай</w:t>
            </w:r>
          </w:p>
        </w:tc>
        <w:tc>
          <w:tcPr>
            <w:tcW w:w="973" w:type="dxa"/>
            <w:tcBorders>
              <w:top w:val="nil"/>
              <w:left w:val="nil"/>
              <w:bottom w:val="single" w:sz="4" w:space="0" w:color="auto"/>
              <w:right w:val="single" w:sz="4" w:space="0" w:color="auto"/>
            </w:tcBorders>
            <w:vAlign w:val="bottom"/>
          </w:tcPr>
          <w:p w:rsidR="00A77A97" w:rsidRPr="006A6DB5" w:rsidRDefault="00A77A97" w:rsidP="006A6DB5">
            <w:pPr>
              <w:rPr>
                <w:bCs/>
                <w:sz w:val="20"/>
                <w:szCs w:val="20"/>
                <w:lang w:eastAsia="ru-RU"/>
              </w:rPr>
            </w:pPr>
            <w:r w:rsidRPr="006A6DB5">
              <w:rPr>
                <w:bCs/>
                <w:sz w:val="20"/>
                <w:szCs w:val="20"/>
                <w:lang w:eastAsia="ru-RU"/>
              </w:rPr>
              <w:t>50</w:t>
            </w:r>
          </w:p>
        </w:tc>
        <w:tc>
          <w:tcPr>
            <w:tcW w:w="1232"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94 608,00</w:t>
            </w:r>
          </w:p>
        </w:tc>
        <w:tc>
          <w:tcPr>
            <w:tcW w:w="567"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0,40</w:t>
            </w:r>
          </w:p>
        </w:tc>
        <w:tc>
          <w:tcPr>
            <w:tcW w:w="1275"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85 434,00</w:t>
            </w:r>
          </w:p>
        </w:tc>
        <w:tc>
          <w:tcPr>
            <w:tcW w:w="567"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0,38</w:t>
            </w:r>
          </w:p>
        </w:tc>
        <w:tc>
          <w:tcPr>
            <w:tcW w:w="709" w:type="dxa"/>
            <w:tcBorders>
              <w:top w:val="nil"/>
              <w:left w:val="nil"/>
              <w:bottom w:val="single" w:sz="4" w:space="0" w:color="auto"/>
              <w:right w:val="single" w:sz="4" w:space="0" w:color="auto"/>
            </w:tcBorders>
            <w:noWrap/>
            <w:vAlign w:val="bottom"/>
          </w:tcPr>
          <w:p w:rsidR="00A77A97" w:rsidRPr="006A6DB5" w:rsidRDefault="00A77A97" w:rsidP="006A6DB5">
            <w:pPr>
              <w:rPr>
                <w:sz w:val="20"/>
                <w:szCs w:val="20"/>
                <w:lang w:eastAsia="ru-RU"/>
              </w:rPr>
            </w:pPr>
            <w:r w:rsidRPr="006A6DB5">
              <w:rPr>
                <w:sz w:val="20"/>
                <w:szCs w:val="20"/>
                <w:lang w:eastAsia="ru-RU"/>
              </w:rPr>
              <w:t>110,74</w:t>
            </w:r>
          </w:p>
        </w:tc>
      </w:tr>
      <w:tr w:rsidR="00A77A97" w:rsidRPr="006A6DB5" w:rsidTr="006A6DB5">
        <w:trPr>
          <w:trHeight w:val="255"/>
          <w:jc w:val="center"/>
        </w:trPr>
        <w:tc>
          <w:tcPr>
            <w:tcW w:w="5344" w:type="dxa"/>
            <w:gridSpan w:val="5"/>
            <w:tcBorders>
              <w:top w:val="single" w:sz="4" w:space="0" w:color="auto"/>
              <w:left w:val="single" w:sz="4" w:space="0" w:color="auto"/>
              <w:bottom w:val="single" w:sz="4" w:space="0" w:color="auto"/>
              <w:right w:val="single" w:sz="4" w:space="0" w:color="000000"/>
            </w:tcBorders>
            <w:noWrap/>
            <w:vAlign w:val="bottom"/>
          </w:tcPr>
          <w:p w:rsidR="00A77A97" w:rsidRPr="006A6DB5" w:rsidRDefault="00A77A97" w:rsidP="006A6DB5">
            <w:pPr>
              <w:rPr>
                <w:bCs/>
                <w:sz w:val="20"/>
                <w:szCs w:val="20"/>
                <w:lang w:eastAsia="ru-RU"/>
              </w:rPr>
            </w:pPr>
            <w:r w:rsidRPr="006A6DB5">
              <w:rPr>
                <w:bCs/>
                <w:sz w:val="20"/>
                <w:szCs w:val="20"/>
                <w:lang w:eastAsia="ru-RU"/>
              </w:rPr>
              <w:t>Итого по ТОП-50</w:t>
            </w:r>
          </w:p>
        </w:tc>
        <w:tc>
          <w:tcPr>
            <w:tcW w:w="1232" w:type="dxa"/>
            <w:tcBorders>
              <w:top w:val="nil"/>
              <w:left w:val="nil"/>
              <w:bottom w:val="single" w:sz="4" w:space="0" w:color="auto"/>
              <w:right w:val="single" w:sz="4" w:space="0" w:color="auto"/>
            </w:tcBorders>
            <w:noWrap/>
            <w:vAlign w:val="bottom"/>
          </w:tcPr>
          <w:p w:rsidR="00A77A97" w:rsidRPr="006A6DB5" w:rsidRDefault="00A77A97" w:rsidP="006A6DB5">
            <w:pPr>
              <w:rPr>
                <w:bCs/>
                <w:sz w:val="20"/>
                <w:szCs w:val="20"/>
                <w:lang w:eastAsia="ru-RU"/>
              </w:rPr>
            </w:pPr>
            <w:r w:rsidRPr="006A6DB5">
              <w:rPr>
                <w:bCs/>
                <w:sz w:val="20"/>
                <w:szCs w:val="20"/>
                <w:lang w:eastAsia="ru-RU"/>
              </w:rPr>
              <w:t>21 286 695,00</w:t>
            </w:r>
          </w:p>
        </w:tc>
        <w:tc>
          <w:tcPr>
            <w:tcW w:w="567" w:type="dxa"/>
            <w:tcBorders>
              <w:top w:val="nil"/>
              <w:left w:val="nil"/>
              <w:bottom w:val="single" w:sz="4" w:space="0" w:color="auto"/>
              <w:right w:val="single" w:sz="4" w:space="0" w:color="auto"/>
            </w:tcBorders>
            <w:noWrap/>
            <w:vAlign w:val="bottom"/>
          </w:tcPr>
          <w:p w:rsidR="00A77A97" w:rsidRPr="006A6DB5" w:rsidRDefault="00A77A97" w:rsidP="006A6DB5">
            <w:pPr>
              <w:rPr>
                <w:bCs/>
                <w:sz w:val="20"/>
                <w:szCs w:val="20"/>
                <w:lang w:eastAsia="ru-RU"/>
              </w:rPr>
            </w:pPr>
            <w:r w:rsidRPr="006A6DB5">
              <w:rPr>
                <w:bCs/>
                <w:sz w:val="20"/>
                <w:szCs w:val="20"/>
                <w:lang w:eastAsia="ru-RU"/>
              </w:rPr>
              <w:t>90,18</w:t>
            </w:r>
          </w:p>
        </w:tc>
        <w:tc>
          <w:tcPr>
            <w:tcW w:w="1275" w:type="dxa"/>
            <w:tcBorders>
              <w:top w:val="nil"/>
              <w:left w:val="nil"/>
              <w:bottom w:val="single" w:sz="4" w:space="0" w:color="auto"/>
              <w:right w:val="single" w:sz="4" w:space="0" w:color="auto"/>
            </w:tcBorders>
            <w:noWrap/>
            <w:vAlign w:val="bottom"/>
          </w:tcPr>
          <w:p w:rsidR="00A77A97" w:rsidRPr="006A6DB5" w:rsidRDefault="00A77A97" w:rsidP="006A6DB5">
            <w:pPr>
              <w:rPr>
                <w:bCs/>
                <w:sz w:val="20"/>
                <w:szCs w:val="20"/>
                <w:lang w:eastAsia="ru-RU"/>
              </w:rPr>
            </w:pPr>
            <w:r w:rsidRPr="006A6DB5">
              <w:rPr>
                <w:bCs/>
                <w:sz w:val="20"/>
                <w:szCs w:val="20"/>
                <w:lang w:eastAsia="ru-RU"/>
              </w:rPr>
              <w:t>19 455 710,00</w:t>
            </w:r>
          </w:p>
        </w:tc>
        <w:tc>
          <w:tcPr>
            <w:tcW w:w="567" w:type="dxa"/>
            <w:tcBorders>
              <w:top w:val="nil"/>
              <w:left w:val="nil"/>
              <w:bottom w:val="single" w:sz="4" w:space="0" w:color="auto"/>
              <w:right w:val="single" w:sz="4" w:space="0" w:color="auto"/>
            </w:tcBorders>
            <w:noWrap/>
            <w:vAlign w:val="bottom"/>
          </w:tcPr>
          <w:p w:rsidR="00A77A97" w:rsidRPr="006A6DB5" w:rsidRDefault="00A77A97" w:rsidP="006A6DB5">
            <w:pPr>
              <w:rPr>
                <w:bCs/>
                <w:sz w:val="20"/>
                <w:szCs w:val="20"/>
                <w:lang w:eastAsia="ru-RU"/>
              </w:rPr>
            </w:pPr>
            <w:r w:rsidRPr="006A6DB5">
              <w:rPr>
                <w:bCs/>
                <w:sz w:val="20"/>
                <w:szCs w:val="20"/>
                <w:lang w:eastAsia="ru-RU"/>
              </w:rPr>
              <w:t>86,22</w:t>
            </w:r>
          </w:p>
        </w:tc>
        <w:tc>
          <w:tcPr>
            <w:tcW w:w="709" w:type="dxa"/>
            <w:tcBorders>
              <w:top w:val="nil"/>
              <w:left w:val="nil"/>
              <w:bottom w:val="single" w:sz="4" w:space="0" w:color="auto"/>
              <w:right w:val="single" w:sz="4" w:space="0" w:color="auto"/>
            </w:tcBorders>
            <w:noWrap/>
            <w:vAlign w:val="bottom"/>
          </w:tcPr>
          <w:p w:rsidR="00A77A97" w:rsidRPr="006A6DB5" w:rsidRDefault="00A77A97" w:rsidP="006A6DB5">
            <w:pPr>
              <w:rPr>
                <w:bCs/>
                <w:sz w:val="20"/>
                <w:szCs w:val="20"/>
                <w:lang w:eastAsia="ru-RU"/>
              </w:rPr>
            </w:pPr>
            <w:r w:rsidRPr="006A6DB5">
              <w:rPr>
                <w:bCs/>
                <w:sz w:val="20"/>
                <w:szCs w:val="20"/>
                <w:lang w:eastAsia="ru-RU"/>
              </w:rPr>
              <w:t>109,41</w:t>
            </w:r>
          </w:p>
        </w:tc>
      </w:tr>
      <w:tr w:rsidR="00A77A97" w:rsidRPr="006A6DB5" w:rsidTr="006A6DB5">
        <w:trPr>
          <w:trHeight w:val="255"/>
          <w:jc w:val="center"/>
        </w:trPr>
        <w:tc>
          <w:tcPr>
            <w:tcW w:w="339" w:type="dxa"/>
            <w:tcBorders>
              <w:top w:val="nil"/>
              <w:left w:val="nil"/>
              <w:bottom w:val="nil"/>
              <w:right w:val="nil"/>
            </w:tcBorders>
            <w:noWrap/>
            <w:vAlign w:val="bottom"/>
          </w:tcPr>
          <w:p w:rsidR="00A77A97" w:rsidRPr="006A6DB5" w:rsidRDefault="00A77A97" w:rsidP="006A6DB5">
            <w:pPr>
              <w:rPr>
                <w:sz w:val="20"/>
                <w:szCs w:val="20"/>
                <w:lang w:eastAsia="ru-RU"/>
              </w:rPr>
            </w:pPr>
          </w:p>
        </w:tc>
        <w:tc>
          <w:tcPr>
            <w:tcW w:w="2268" w:type="dxa"/>
            <w:tcBorders>
              <w:top w:val="nil"/>
              <w:left w:val="nil"/>
              <w:bottom w:val="nil"/>
              <w:right w:val="nil"/>
            </w:tcBorders>
            <w:vAlign w:val="bottom"/>
          </w:tcPr>
          <w:p w:rsidR="00A77A97" w:rsidRPr="006A6DB5" w:rsidRDefault="00A77A97" w:rsidP="006A6DB5">
            <w:pPr>
              <w:rPr>
                <w:sz w:val="20"/>
                <w:szCs w:val="20"/>
                <w:lang w:eastAsia="ru-RU"/>
              </w:rPr>
            </w:pPr>
          </w:p>
        </w:tc>
        <w:tc>
          <w:tcPr>
            <w:tcW w:w="425" w:type="dxa"/>
            <w:tcBorders>
              <w:top w:val="nil"/>
              <w:left w:val="nil"/>
              <w:bottom w:val="nil"/>
              <w:right w:val="nil"/>
            </w:tcBorders>
            <w:vAlign w:val="bottom"/>
          </w:tcPr>
          <w:p w:rsidR="00A77A97" w:rsidRPr="006A6DB5" w:rsidRDefault="00A77A97" w:rsidP="006A6DB5">
            <w:pPr>
              <w:rPr>
                <w:sz w:val="20"/>
                <w:szCs w:val="20"/>
                <w:lang w:eastAsia="ru-RU"/>
              </w:rPr>
            </w:pPr>
          </w:p>
        </w:tc>
        <w:tc>
          <w:tcPr>
            <w:tcW w:w="1339" w:type="dxa"/>
            <w:tcBorders>
              <w:top w:val="nil"/>
              <w:left w:val="nil"/>
              <w:bottom w:val="nil"/>
              <w:right w:val="nil"/>
            </w:tcBorders>
            <w:vAlign w:val="bottom"/>
          </w:tcPr>
          <w:p w:rsidR="00A77A97" w:rsidRPr="006A6DB5" w:rsidRDefault="00A77A97" w:rsidP="006A6DB5">
            <w:pPr>
              <w:rPr>
                <w:sz w:val="20"/>
                <w:szCs w:val="20"/>
                <w:lang w:eastAsia="ru-RU"/>
              </w:rPr>
            </w:pPr>
          </w:p>
        </w:tc>
        <w:tc>
          <w:tcPr>
            <w:tcW w:w="973" w:type="dxa"/>
            <w:tcBorders>
              <w:top w:val="nil"/>
              <w:left w:val="nil"/>
              <w:bottom w:val="nil"/>
              <w:right w:val="nil"/>
            </w:tcBorders>
            <w:noWrap/>
            <w:vAlign w:val="bottom"/>
          </w:tcPr>
          <w:p w:rsidR="00A77A97" w:rsidRPr="006A6DB5" w:rsidRDefault="00A77A97" w:rsidP="006A6DB5">
            <w:pPr>
              <w:rPr>
                <w:bCs/>
                <w:sz w:val="20"/>
                <w:szCs w:val="20"/>
                <w:lang w:eastAsia="ru-RU"/>
              </w:rPr>
            </w:pPr>
          </w:p>
        </w:tc>
        <w:tc>
          <w:tcPr>
            <w:tcW w:w="1232" w:type="dxa"/>
            <w:tcBorders>
              <w:top w:val="nil"/>
              <w:left w:val="nil"/>
              <w:bottom w:val="nil"/>
              <w:right w:val="nil"/>
            </w:tcBorders>
            <w:noWrap/>
            <w:vAlign w:val="bottom"/>
          </w:tcPr>
          <w:p w:rsidR="00A77A97" w:rsidRPr="006A6DB5" w:rsidRDefault="00A77A97" w:rsidP="006A6DB5">
            <w:pPr>
              <w:rPr>
                <w:sz w:val="20"/>
                <w:szCs w:val="20"/>
                <w:lang w:eastAsia="ru-RU"/>
              </w:rPr>
            </w:pPr>
          </w:p>
        </w:tc>
        <w:tc>
          <w:tcPr>
            <w:tcW w:w="567" w:type="dxa"/>
            <w:tcBorders>
              <w:top w:val="nil"/>
              <w:left w:val="nil"/>
              <w:bottom w:val="nil"/>
              <w:right w:val="nil"/>
            </w:tcBorders>
            <w:noWrap/>
            <w:vAlign w:val="bottom"/>
          </w:tcPr>
          <w:p w:rsidR="00A77A97" w:rsidRPr="006A6DB5" w:rsidRDefault="00A77A97" w:rsidP="006A6DB5">
            <w:pPr>
              <w:rPr>
                <w:sz w:val="20"/>
                <w:szCs w:val="20"/>
                <w:lang w:eastAsia="ru-RU"/>
              </w:rPr>
            </w:pPr>
          </w:p>
        </w:tc>
        <w:tc>
          <w:tcPr>
            <w:tcW w:w="1275" w:type="dxa"/>
            <w:tcBorders>
              <w:top w:val="nil"/>
              <w:left w:val="nil"/>
              <w:bottom w:val="nil"/>
              <w:right w:val="nil"/>
            </w:tcBorders>
            <w:noWrap/>
            <w:vAlign w:val="bottom"/>
          </w:tcPr>
          <w:p w:rsidR="00A77A97" w:rsidRPr="006A6DB5" w:rsidRDefault="00A77A97" w:rsidP="006A6DB5">
            <w:pPr>
              <w:rPr>
                <w:sz w:val="20"/>
                <w:szCs w:val="20"/>
                <w:lang w:eastAsia="ru-RU"/>
              </w:rPr>
            </w:pPr>
          </w:p>
        </w:tc>
        <w:tc>
          <w:tcPr>
            <w:tcW w:w="567" w:type="dxa"/>
            <w:tcBorders>
              <w:top w:val="nil"/>
              <w:left w:val="nil"/>
              <w:bottom w:val="nil"/>
              <w:right w:val="nil"/>
            </w:tcBorders>
            <w:noWrap/>
            <w:vAlign w:val="bottom"/>
          </w:tcPr>
          <w:p w:rsidR="00A77A97" w:rsidRPr="006A6DB5" w:rsidRDefault="00A77A97" w:rsidP="006A6DB5">
            <w:pPr>
              <w:rPr>
                <w:sz w:val="20"/>
                <w:szCs w:val="20"/>
                <w:lang w:eastAsia="ru-RU"/>
              </w:rPr>
            </w:pPr>
          </w:p>
        </w:tc>
        <w:tc>
          <w:tcPr>
            <w:tcW w:w="709" w:type="dxa"/>
            <w:tcBorders>
              <w:top w:val="nil"/>
              <w:left w:val="nil"/>
              <w:bottom w:val="nil"/>
              <w:right w:val="nil"/>
            </w:tcBorders>
            <w:noWrap/>
            <w:vAlign w:val="bottom"/>
          </w:tcPr>
          <w:p w:rsidR="00A77A97" w:rsidRPr="006A6DB5" w:rsidRDefault="00A77A97" w:rsidP="006A6DB5">
            <w:pPr>
              <w:rPr>
                <w:sz w:val="20"/>
                <w:szCs w:val="20"/>
                <w:lang w:eastAsia="ru-RU"/>
              </w:rPr>
            </w:pPr>
          </w:p>
        </w:tc>
      </w:tr>
      <w:tr w:rsidR="00A77A97" w:rsidRPr="006A6DB5" w:rsidTr="006A6DB5">
        <w:trPr>
          <w:trHeight w:val="300"/>
          <w:jc w:val="center"/>
        </w:trPr>
        <w:tc>
          <w:tcPr>
            <w:tcW w:w="8985" w:type="dxa"/>
            <w:gridSpan w:val="9"/>
            <w:tcBorders>
              <w:top w:val="nil"/>
              <w:left w:val="nil"/>
              <w:bottom w:val="nil"/>
              <w:right w:val="nil"/>
            </w:tcBorders>
            <w:vAlign w:val="bottom"/>
          </w:tcPr>
          <w:p w:rsidR="00A77A97" w:rsidRPr="006A6DB5" w:rsidRDefault="00A77A97" w:rsidP="006A6DB5">
            <w:pPr>
              <w:rPr>
                <w:bCs/>
                <w:sz w:val="20"/>
                <w:szCs w:val="20"/>
                <w:lang w:eastAsia="ru-RU"/>
              </w:rPr>
            </w:pPr>
            <w:r w:rsidRPr="006A6DB5">
              <w:rPr>
                <w:bCs/>
                <w:sz w:val="20"/>
                <w:szCs w:val="20"/>
                <w:lang w:eastAsia="ru-RU"/>
              </w:rPr>
              <w:t xml:space="preserve">Источник: </w:t>
            </w:r>
            <w:r w:rsidRPr="006A6DB5">
              <w:rPr>
                <w:sz w:val="20"/>
                <w:szCs w:val="20"/>
                <w:lang w:eastAsia="ru-RU"/>
              </w:rPr>
              <w:t>Федеральная служба страхового надзора (ФССН), форма 1-С</w:t>
            </w:r>
          </w:p>
        </w:tc>
        <w:tc>
          <w:tcPr>
            <w:tcW w:w="709" w:type="dxa"/>
            <w:tcBorders>
              <w:top w:val="nil"/>
              <w:left w:val="nil"/>
              <w:bottom w:val="nil"/>
              <w:right w:val="nil"/>
            </w:tcBorders>
            <w:noWrap/>
            <w:vAlign w:val="bottom"/>
          </w:tcPr>
          <w:p w:rsidR="00A77A97" w:rsidRPr="006A6DB5" w:rsidRDefault="00A77A97" w:rsidP="006A6DB5">
            <w:pPr>
              <w:rPr>
                <w:sz w:val="20"/>
                <w:lang w:eastAsia="ru-RU"/>
              </w:rPr>
            </w:pPr>
          </w:p>
        </w:tc>
      </w:tr>
    </w:tbl>
    <w:p w:rsidR="00A77A97" w:rsidRPr="006A6DB5" w:rsidRDefault="00A77A97" w:rsidP="006A6DB5">
      <w:pPr>
        <w:pStyle w:val="a5"/>
      </w:pPr>
    </w:p>
    <w:p w:rsidR="008C7EB9" w:rsidRPr="006A6DB5" w:rsidRDefault="008C7EB9" w:rsidP="006A6DB5">
      <w:pPr>
        <w:pStyle w:val="a5"/>
      </w:pPr>
      <w:bookmarkStart w:id="16" w:name="_GoBack"/>
      <w:bookmarkEnd w:id="16"/>
    </w:p>
    <w:sectPr w:rsidR="008C7EB9" w:rsidRPr="006A6DB5" w:rsidSect="00EA372B">
      <w:headerReference w:type="even" r:id="rId18"/>
      <w:headerReference w:type="default" r:id="rId19"/>
      <w:pgSz w:w="11906" w:h="16838"/>
      <w:pgMar w:top="1134" w:right="850" w:bottom="1134" w:left="1701" w:header="709" w:footer="709"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720" w:rsidRDefault="00646720" w:rsidP="002B6B9B">
      <w:pPr>
        <w:spacing w:line="240" w:lineRule="auto"/>
      </w:pPr>
      <w:r>
        <w:separator/>
      </w:r>
    </w:p>
  </w:endnote>
  <w:endnote w:type="continuationSeparator" w:id="0">
    <w:p w:rsidR="00646720" w:rsidRDefault="00646720" w:rsidP="002B6B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720" w:rsidRDefault="00646720" w:rsidP="002B6B9B">
      <w:pPr>
        <w:spacing w:line="240" w:lineRule="auto"/>
      </w:pPr>
      <w:r>
        <w:separator/>
      </w:r>
    </w:p>
  </w:footnote>
  <w:footnote w:type="continuationSeparator" w:id="0">
    <w:p w:rsidR="00646720" w:rsidRDefault="00646720" w:rsidP="002B6B9B">
      <w:pPr>
        <w:spacing w:line="240" w:lineRule="auto"/>
      </w:pPr>
      <w:r>
        <w:continuationSeparator/>
      </w:r>
    </w:p>
  </w:footnote>
  <w:footnote w:id="1">
    <w:p w:rsidR="00646720" w:rsidRDefault="008C0D7B">
      <w:pPr>
        <w:pStyle w:val="a6"/>
      </w:pPr>
      <w:r>
        <w:rPr>
          <w:rStyle w:val="a8"/>
        </w:rPr>
        <w:footnoteRef/>
      </w:r>
      <w:r>
        <w:t xml:space="preserve"> </w:t>
      </w:r>
      <w:r w:rsidRPr="002B6B9B">
        <w:rPr>
          <w:szCs w:val="24"/>
        </w:rPr>
        <w:t>Серебровский В.И. Избранные труды по наследственному и страховому праву. М., 1999. С. 408.</w:t>
      </w:r>
    </w:p>
  </w:footnote>
  <w:footnote w:id="2">
    <w:p w:rsidR="00646720" w:rsidRDefault="008C0D7B">
      <w:pPr>
        <w:pStyle w:val="a6"/>
      </w:pPr>
      <w:r>
        <w:rPr>
          <w:rStyle w:val="a8"/>
        </w:rPr>
        <w:footnoteRef/>
      </w:r>
      <w:r>
        <w:t xml:space="preserve"> </w:t>
      </w:r>
      <w:r w:rsidRPr="002B6B9B">
        <w:rPr>
          <w:szCs w:val="24"/>
        </w:rPr>
        <w:t>Андреева Е.В., Афанасьева Р.А., Русакова О.И. Страхование ответственности в Российской Федерации на примере некоторых видов. Иркутск, 1998. С. 8.</w:t>
      </w:r>
    </w:p>
  </w:footnote>
  <w:footnote w:id="3">
    <w:p w:rsidR="00646720" w:rsidRDefault="008C0D7B">
      <w:pPr>
        <w:pStyle w:val="a6"/>
      </w:pPr>
      <w:r>
        <w:rPr>
          <w:rStyle w:val="a8"/>
        </w:rPr>
        <w:footnoteRef/>
      </w:r>
      <w:r>
        <w:t xml:space="preserve"> </w:t>
      </w:r>
      <w:r w:rsidRPr="002B6B9B">
        <w:rPr>
          <w:szCs w:val="24"/>
        </w:rPr>
        <w:t>Райхер В.К. Общественно-исторические типы страхования. М., 1947. С. 63.</w:t>
      </w:r>
    </w:p>
  </w:footnote>
  <w:footnote w:id="4">
    <w:p w:rsidR="00646720" w:rsidRDefault="008C0D7B">
      <w:pPr>
        <w:pStyle w:val="a6"/>
      </w:pPr>
      <w:r>
        <w:rPr>
          <w:rStyle w:val="a8"/>
        </w:rPr>
        <w:footnoteRef/>
      </w:r>
      <w:r>
        <w:t xml:space="preserve"> </w:t>
      </w:r>
      <w:r w:rsidRPr="002B6B9B">
        <w:rPr>
          <w:szCs w:val="24"/>
        </w:rPr>
        <w:t>Расолова Т.М. Страхование автогражданской ответственности в Российской империи // Юридическая и правовая работа в страховании. IV квартал 2005. N 4. С. 14.</w:t>
      </w:r>
    </w:p>
  </w:footnote>
  <w:footnote w:id="5">
    <w:p w:rsidR="00646720" w:rsidRDefault="008C0D7B">
      <w:pPr>
        <w:pStyle w:val="a6"/>
      </w:pPr>
      <w:r>
        <w:rPr>
          <w:rStyle w:val="a8"/>
        </w:rPr>
        <w:footnoteRef/>
      </w:r>
      <w:r>
        <w:t xml:space="preserve"> </w:t>
      </w:r>
      <w:r w:rsidRPr="002B6B9B">
        <w:rPr>
          <w:szCs w:val="24"/>
        </w:rPr>
        <w:t>Райхер В.К. Общественно-исторические типы страхования. М., 1947. С. 108, 109.</w:t>
      </w:r>
    </w:p>
  </w:footnote>
  <w:footnote w:id="6">
    <w:p w:rsidR="00646720" w:rsidRDefault="008C0D7B">
      <w:pPr>
        <w:pStyle w:val="a6"/>
      </w:pPr>
      <w:r>
        <w:rPr>
          <w:rStyle w:val="a8"/>
        </w:rPr>
        <w:footnoteRef/>
      </w:r>
      <w:r>
        <w:t xml:space="preserve"> Кодекс Торгового мореплавания Российской Федерации от 30.04.1999 №81-ФЗ (в ред. Федерального закона от 30.12.2008 №322-ФЗ) // Российская газета, №85 – 86, 01 – 05.05.1999.</w:t>
      </w:r>
    </w:p>
  </w:footnote>
  <w:footnote w:id="7">
    <w:p w:rsidR="00646720" w:rsidRDefault="008C0D7B">
      <w:pPr>
        <w:pStyle w:val="a6"/>
      </w:pPr>
      <w:r>
        <w:rPr>
          <w:rStyle w:val="a8"/>
        </w:rPr>
        <w:footnoteRef/>
      </w:r>
      <w:r>
        <w:t xml:space="preserve"> Воздушный кодекс Российской Федерации от 19.03.1997 №60-ФЗ (в ред. Федерального закона от 30.12.2008 №309-ФЗ) // Собрание законодательства РФ, 24.03.1997, №12, ст. 1383.</w:t>
      </w:r>
    </w:p>
  </w:footnote>
  <w:footnote w:id="8">
    <w:p w:rsidR="00646720" w:rsidRDefault="008C0D7B">
      <w:pPr>
        <w:pStyle w:val="a6"/>
      </w:pPr>
      <w:r>
        <w:rPr>
          <w:rStyle w:val="a8"/>
        </w:rPr>
        <w:footnoteRef/>
      </w:r>
      <w:r>
        <w:t xml:space="preserve"> Гражданский кодекс Российской Федерации (часть вторая) от 26.01.1996 №14-ФЗ (в ред. Федерального закона от 09.04.2009 №56-ФЗ) // Собрание законодательства РФ, 29.01.1996, №5, ст. 410.</w:t>
      </w:r>
    </w:p>
  </w:footnote>
  <w:footnote w:id="9">
    <w:p w:rsidR="00646720" w:rsidRDefault="008C0D7B">
      <w:pPr>
        <w:pStyle w:val="a6"/>
      </w:pPr>
      <w:r>
        <w:rPr>
          <w:rStyle w:val="a8"/>
        </w:rPr>
        <w:footnoteRef/>
      </w:r>
      <w:r>
        <w:t xml:space="preserve"> Закон Российской Федерации от 27.11.1992 №4015-1 «Об организации страхового дела в Российской Федерации» (в ред. Федерального закона от 29.11.2007 №287-ФЗ) // Российская газета, №6, 12.01.1993.</w:t>
      </w:r>
    </w:p>
  </w:footnote>
  <w:footnote w:id="10">
    <w:p w:rsidR="00646720" w:rsidRDefault="008C0D7B">
      <w:pPr>
        <w:pStyle w:val="a6"/>
      </w:pPr>
      <w:r>
        <w:rPr>
          <w:rStyle w:val="a8"/>
        </w:rPr>
        <w:footnoteRef/>
      </w:r>
      <w:r>
        <w:t xml:space="preserve"> Федеральный закон Российской Федерации от 10.01.2002 №7-ФЗ «Об охране окружающей среды» (в ред. Федерального закона от 14.03.2009 №32-ФЗ) // Российская газета, №6, 12.01.2002.</w:t>
      </w:r>
    </w:p>
  </w:footnote>
  <w:footnote w:id="11">
    <w:p w:rsidR="00646720" w:rsidRDefault="008C0D7B">
      <w:pPr>
        <w:pStyle w:val="a6"/>
      </w:pPr>
      <w:r>
        <w:rPr>
          <w:rStyle w:val="a8"/>
        </w:rPr>
        <w:footnoteRef/>
      </w:r>
      <w:r>
        <w:t xml:space="preserve"> Федеральный закон Российской Федерации от 21.07.1997 №116-ФЗ «О промышленной безопасности опасных производственных объектов» (в ред. Федерального закона от 30.12.2008 №313-ФЗ) // Собрание законодательства РФ, 28.07.1997, №30, ст. 3588.</w:t>
      </w:r>
    </w:p>
  </w:footnote>
  <w:footnote w:id="12">
    <w:p w:rsidR="00646720" w:rsidRDefault="008C0D7B">
      <w:pPr>
        <w:pStyle w:val="a6"/>
      </w:pPr>
      <w:r>
        <w:rPr>
          <w:rStyle w:val="a8"/>
        </w:rPr>
        <w:footnoteRef/>
      </w:r>
      <w:r>
        <w:t xml:space="preserve"> Федеральный закон Российской Федерации от 21.07.1997 №117-ФЗ «О безопасности гидротехнических сооружений» (в ред. Федерального закона от 30.12.2008 №309-ФЗ) // Собрание законодательства РФ, 28.07.1997, №30, ст. 3589.</w:t>
      </w:r>
    </w:p>
  </w:footnote>
  <w:footnote w:id="13">
    <w:p w:rsidR="00646720" w:rsidRDefault="008C0D7B">
      <w:pPr>
        <w:pStyle w:val="a6"/>
      </w:pPr>
      <w:r>
        <w:rPr>
          <w:rStyle w:val="a8"/>
        </w:rPr>
        <w:footnoteRef/>
      </w:r>
      <w:r>
        <w:t xml:space="preserve"> Федеральный закон Российской Федерации от 21.11.1995 №170-ФЗ «Об использовании атомной энергии» (в ред. Федерального закона от 30.12.2008 №309-ФЗ) // Собрание законодательства РФ, 27.11.1995, №48, ст. 4552.</w:t>
      </w:r>
    </w:p>
  </w:footnote>
  <w:footnote w:id="14">
    <w:p w:rsidR="00646720" w:rsidRDefault="008C0D7B">
      <w:pPr>
        <w:pStyle w:val="a6"/>
      </w:pPr>
      <w:r>
        <w:rPr>
          <w:rStyle w:val="a8"/>
        </w:rPr>
        <w:footnoteRef/>
      </w:r>
      <w:r>
        <w:t xml:space="preserve"> Рогозин С.Н. Страхование ответственности: историко-правовой аспект // История государства и права, 2007, №19.</w:t>
      </w:r>
    </w:p>
  </w:footnote>
  <w:footnote w:id="15">
    <w:p w:rsidR="00646720" w:rsidRDefault="008C0D7B">
      <w:pPr>
        <w:pStyle w:val="a6"/>
      </w:pPr>
      <w:r>
        <w:rPr>
          <w:rStyle w:val="a8"/>
        </w:rPr>
        <w:footnoteRef/>
      </w:r>
      <w:r>
        <w:t xml:space="preserve"> Соловьев А. Юридические аспекты страхования гражданской ответственности // Финансовая газета, 2—7, №40</w:t>
      </w:r>
    </w:p>
  </w:footnote>
  <w:footnote w:id="16">
    <w:p w:rsidR="00646720" w:rsidRDefault="008C0D7B">
      <w:pPr>
        <w:pStyle w:val="a6"/>
      </w:pPr>
      <w:r>
        <w:rPr>
          <w:rStyle w:val="a8"/>
        </w:rPr>
        <w:footnoteRef/>
      </w:r>
      <w:r>
        <w:t xml:space="preserve"> </w:t>
      </w:r>
      <w:r w:rsidRPr="00902EEE">
        <w:rPr>
          <w:bCs/>
          <w:szCs w:val="24"/>
          <w:lang w:eastAsia="ru-RU"/>
        </w:rPr>
        <w:t>Лебединов А.П. Об определении понятия страхового случая в договорах страхования ответственности // Юридическая и правовая работа в страховании. 2006. N 4. С. 61.</w:t>
      </w:r>
    </w:p>
  </w:footnote>
  <w:footnote w:id="17">
    <w:p w:rsidR="00646720" w:rsidRDefault="008C0D7B">
      <w:pPr>
        <w:pStyle w:val="a6"/>
      </w:pPr>
      <w:r>
        <w:rPr>
          <w:rStyle w:val="a8"/>
        </w:rPr>
        <w:footnoteRef/>
      </w:r>
      <w:r>
        <w:t xml:space="preserve"> </w:t>
      </w:r>
      <w:r w:rsidRPr="00902EEE">
        <w:rPr>
          <w:bCs/>
          <w:szCs w:val="24"/>
          <w:lang w:eastAsia="ru-RU"/>
        </w:rPr>
        <w:t>Фогельсон Ю.Б. Комментарий к страховому законодательству. М.: Юрист, 2000. С. 44.</w:t>
      </w:r>
    </w:p>
  </w:footnote>
  <w:footnote w:id="18">
    <w:p w:rsidR="00646720" w:rsidRDefault="008C0D7B">
      <w:pPr>
        <w:pStyle w:val="a6"/>
      </w:pPr>
      <w:r>
        <w:rPr>
          <w:rStyle w:val="a8"/>
        </w:rPr>
        <w:footnoteRef/>
      </w:r>
      <w:r>
        <w:t xml:space="preserve"> </w:t>
      </w:r>
      <w:r w:rsidRPr="00902EEE">
        <w:rPr>
          <w:bCs/>
          <w:szCs w:val="24"/>
          <w:lang w:eastAsia="ru-RU"/>
        </w:rPr>
        <w:t>Шинкаренко И.Э. Страхование ответственности: Справочник. 2-е изд., испр. и доп. М.: Анкил, 2006. С. 208.</w:t>
      </w:r>
    </w:p>
  </w:footnote>
  <w:footnote w:id="19">
    <w:p w:rsidR="00646720" w:rsidRDefault="008C0D7B">
      <w:pPr>
        <w:pStyle w:val="a6"/>
      </w:pPr>
      <w:r>
        <w:rPr>
          <w:rStyle w:val="a8"/>
        </w:rPr>
        <w:footnoteRef/>
      </w:r>
      <w:r>
        <w:t xml:space="preserve"> </w:t>
      </w:r>
      <w:r w:rsidRPr="00902EEE">
        <w:rPr>
          <w:bCs/>
          <w:szCs w:val="24"/>
          <w:lang w:eastAsia="ru-RU"/>
        </w:rPr>
        <w:t>Серебровский В.И. Избранные труды. М.: Статут, 1997. С. 395.</w:t>
      </w:r>
    </w:p>
  </w:footnote>
  <w:footnote w:id="20">
    <w:p w:rsidR="00646720" w:rsidRDefault="008C0D7B">
      <w:pPr>
        <w:pStyle w:val="a6"/>
      </w:pPr>
      <w:r>
        <w:rPr>
          <w:rStyle w:val="a8"/>
        </w:rPr>
        <w:footnoteRef/>
      </w:r>
      <w:r>
        <w:t xml:space="preserve"> </w:t>
      </w:r>
      <w:r w:rsidRPr="00902EEE">
        <w:rPr>
          <w:bCs/>
          <w:szCs w:val="24"/>
          <w:lang w:eastAsia="ru-RU"/>
        </w:rPr>
        <w:t>Страховое дело: Учебник / Под ред. проф. Л.И. Рейтмана. М.: Банковский и биржевой научно-консультационный центр, 1992. С. 30.</w:t>
      </w:r>
    </w:p>
  </w:footnote>
  <w:footnote w:id="21">
    <w:p w:rsidR="00646720" w:rsidRDefault="008C0D7B">
      <w:pPr>
        <w:pStyle w:val="a6"/>
      </w:pPr>
      <w:r>
        <w:rPr>
          <w:rStyle w:val="a8"/>
        </w:rPr>
        <w:footnoteRef/>
      </w:r>
      <w:r>
        <w:t xml:space="preserve"> </w:t>
      </w:r>
      <w:r w:rsidRPr="00902EEE">
        <w:rPr>
          <w:bCs/>
          <w:szCs w:val="24"/>
          <w:lang w:eastAsia="ru-RU"/>
        </w:rPr>
        <w:t>Дедиков С.В. Рекомендации экспертного совета при Росстрахнадзоре о страховании по госконтрактам: Научно-практический комментарий // Юридическая и правовая работа в страховании. 2007. N 3.</w:t>
      </w:r>
    </w:p>
  </w:footnote>
  <w:footnote w:id="22">
    <w:p w:rsidR="00646720" w:rsidRDefault="008C0D7B" w:rsidP="006F4178">
      <w:pPr>
        <w:pStyle w:val="a6"/>
      </w:pPr>
      <w:r>
        <w:rPr>
          <w:rStyle w:val="a8"/>
        </w:rPr>
        <w:footnoteRef/>
      </w:r>
      <w:r>
        <w:t xml:space="preserve"> </w:t>
      </w:r>
      <w:r w:rsidRPr="00902EEE">
        <w:rPr>
          <w:bCs/>
          <w:szCs w:val="24"/>
          <w:lang w:eastAsia="ru-RU"/>
        </w:rPr>
        <w:t>Из доклада Б. Родина на семинаре "Морское страхование и сюрвейерские услуги". Опубликовано: http://online.russiantransport.com/rus/public/insurance.</w:t>
      </w:r>
    </w:p>
  </w:footnote>
  <w:footnote w:id="23">
    <w:p w:rsidR="00646720" w:rsidRDefault="008C0D7B" w:rsidP="006F4178">
      <w:pPr>
        <w:pStyle w:val="a6"/>
      </w:pPr>
      <w:r>
        <w:rPr>
          <w:rStyle w:val="a8"/>
        </w:rPr>
        <w:footnoteRef/>
      </w:r>
      <w:r>
        <w:t xml:space="preserve"> Козинов А.Е. Объем ответственности страховщика по договору страхования ответственности // Юридическая и правовая работа в страховании, 2007, №4.</w:t>
      </w:r>
    </w:p>
  </w:footnote>
  <w:footnote w:id="24">
    <w:p w:rsidR="00646720" w:rsidRDefault="008C0D7B">
      <w:pPr>
        <w:pStyle w:val="a6"/>
      </w:pPr>
      <w:r>
        <w:rPr>
          <w:rStyle w:val="a8"/>
        </w:rPr>
        <w:footnoteRef/>
      </w:r>
      <w:r>
        <w:t xml:space="preserve"> </w:t>
      </w:r>
      <w:r w:rsidRPr="00010DA2">
        <w:rPr>
          <w:szCs w:val="24"/>
        </w:rPr>
        <w:t>Казакова Т.И. Страхование профессиональной ответственности как форма защиты финансовых интересов страхователей. Авт. дис. ...к. э. н. М., 2004.</w:t>
      </w:r>
    </w:p>
  </w:footnote>
  <w:footnote w:id="25">
    <w:p w:rsidR="00646720" w:rsidRDefault="008C0D7B">
      <w:pPr>
        <w:pStyle w:val="a6"/>
      </w:pPr>
      <w:r>
        <w:rPr>
          <w:rStyle w:val="a8"/>
        </w:rPr>
        <w:footnoteRef/>
      </w:r>
      <w:r>
        <w:t xml:space="preserve"> </w:t>
      </w:r>
      <w:r w:rsidRPr="00010DA2">
        <w:rPr>
          <w:szCs w:val="24"/>
        </w:rPr>
        <w:t>Костина А. Строительный полис // Профиль. 2007. N 27.</w:t>
      </w:r>
    </w:p>
  </w:footnote>
  <w:footnote w:id="26">
    <w:p w:rsidR="00646720" w:rsidRDefault="008C0D7B">
      <w:pPr>
        <w:pStyle w:val="a6"/>
      </w:pPr>
      <w:r>
        <w:rPr>
          <w:rStyle w:val="a8"/>
        </w:rPr>
        <w:footnoteRef/>
      </w:r>
      <w:r>
        <w:t xml:space="preserve"> Бесфамильная Л.В., Волков Н.Ю. Перспективы развития страхования ответственности в России // Организация продаж страховых продуктов, 2008,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72B" w:rsidRDefault="00EA372B" w:rsidP="009A3ACE">
    <w:pPr>
      <w:pStyle w:val="ac"/>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EA372B" w:rsidRDefault="00EA372B" w:rsidP="00EA372B">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72B" w:rsidRDefault="00EA372B" w:rsidP="009A3ACE">
    <w:pPr>
      <w:pStyle w:val="ac"/>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BC096B">
      <w:rPr>
        <w:rStyle w:val="af0"/>
        <w:noProof/>
      </w:rPr>
      <w:t>1</w:t>
    </w:r>
    <w:r>
      <w:rPr>
        <w:rStyle w:val="af0"/>
      </w:rPr>
      <w:fldChar w:fldCharType="end"/>
    </w:r>
  </w:p>
  <w:p w:rsidR="00A36B43" w:rsidRDefault="00A36B43" w:rsidP="00EA372B">
    <w:pPr>
      <w:pStyle w:val="ac"/>
      <w:ind w:right="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C08FA"/>
    <w:multiLevelType w:val="hybridMultilevel"/>
    <w:tmpl w:val="AA4E0E1C"/>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nsid w:val="1B7921E9"/>
    <w:multiLevelType w:val="hybridMultilevel"/>
    <w:tmpl w:val="E6DC2388"/>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nsid w:val="2BFA6380"/>
    <w:multiLevelType w:val="hybridMultilevel"/>
    <w:tmpl w:val="F964FE20"/>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nsid w:val="33504B98"/>
    <w:multiLevelType w:val="hybridMultilevel"/>
    <w:tmpl w:val="B6E4DBE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877675F"/>
    <w:multiLevelType w:val="hybridMultilevel"/>
    <w:tmpl w:val="AA4E0E1C"/>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nsid w:val="3ABD164C"/>
    <w:multiLevelType w:val="hybridMultilevel"/>
    <w:tmpl w:val="45F2DC4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
    <w:nsid w:val="3B520B20"/>
    <w:multiLevelType w:val="hybridMultilevel"/>
    <w:tmpl w:val="E6DC2388"/>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nsid w:val="5DCF1D32"/>
    <w:multiLevelType w:val="multilevel"/>
    <w:tmpl w:val="666EF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0B6CD9"/>
    <w:multiLevelType w:val="hybridMultilevel"/>
    <w:tmpl w:val="2A42B33E"/>
    <w:lvl w:ilvl="0" w:tplc="84F2B40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6C0378C5"/>
    <w:multiLevelType w:val="hybridMultilevel"/>
    <w:tmpl w:val="DCCC397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2"/>
  </w:num>
  <w:num w:numId="3">
    <w:abstractNumId w:val="1"/>
  </w:num>
  <w:num w:numId="4">
    <w:abstractNumId w:val="4"/>
  </w:num>
  <w:num w:numId="5">
    <w:abstractNumId w:val="6"/>
  </w:num>
  <w:num w:numId="6">
    <w:abstractNumId w:val="0"/>
  </w:num>
  <w:num w:numId="7">
    <w:abstractNumId w:val="5"/>
  </w:num>
  <w:num w:numId="8">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67"/>
  <w:drawingGridVerticalSpacing w:val="381"/>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60FF"/>
    <w:rsid w:val="00007967"/>
    <w:rsid w:val="00010DA2"/>
    <w:rsid w:val="0001641A"/>
    <w:rsid w:val="000662A4"/>
    <w:rsid w:val="000861FA"/>
    <w:rsid w:val="000E50B1"/>
    <w:rsid w:val="00122251"/>
    <w:rsid w:val="00135456"/>
    <w:rsid w:val="001677B4"/>
    <w:rsid w:val="00183EE3"/>
    <w:rsid w:val="001A28A9"/>
    <w:rsid w:val="00202F7C"/>
    <w:rsid w:val="00236D53"/>
    <w:rsid w:val="002379B6"/>
    <w:rsid w:val="00250167"/>
    <w:rsid w:val="00283A7C"/>
    <w:rsid w:val="002B6B9B"/>
    <w:rsid w:val="002C026C"/>
    <w:rsid w:val="002D7928"/>
    <w:rsid w:val="002E0A2A"/>
    <w:rsid w:val="002F06F4"/>
    <w:rsid w:val="00312A6A"/>
    <w:rsid w:val="003271C7"/>
    <w:rsid w:val="003A78C1"/>
    <w:rsid w:val="003F2D80"/>
    <w:rsid w:val="003F63C6"/>
    <w:rsid w:val="00401414"/>
    <w:rsid w:val="0043645A"/>
    <w:rsid w:val="00494D6D"/>
    <w:rsid w:val="004D39CB"/>
    <w:rsid w:val="004E4143"/>
    <w:rsid w:val="00514FB5"/>
    <w:rsid w:val="00520843"/>
    <w:rsid w:val="0052209A"/>
    <w:rsid w:val="0054286E"/>
    <w:rsid w:val="00543ABC"/>
    <w:rsid w:val="005A60C0"/>
    <w:rsid w:val="00602626"/>
    <w:rsid w:val="00646720"/>
    <w:rsid w:val="0067154D"/>
    <w:rsid w:val="006A6DB5"/>
    <w:rsid w:val="006F4178"/>
    <w:rsid w:val="00706394"/>
    <w:rsid w:val="00797372"/>
    <w:rsid w:val="007F1996"/>
    <w:rsid w:val="007F316F"/>
    <w:rsid w:val="00801E2D"/>
    <w:rsid w:val="008858AD"/>
    <w:rsid w:val="00892E4D"/>
    <w:rsid w:val="00894DAE"/>
    <w:rsid w:val="008B17ED"/>
    <w:rsid w:val="008B1DD5"/>
    <w:rsid w:val="008B3C2E"/>
    <w:rsid w:val="008C0D7B"/>
    <w:rsid w:val="008C7EB9"/>
    <w:rsid w:val="008E1059"/>
    <w:rsid w:val="008F6F3A"/>
    <w:rsid w:val="00902EEE"/>
    <w:rsid w:val="009206DA"/>
    <w:rsid w:val="00983BAA"/>
    <w:rsid w:val="009A3ACE"/>
    <w:rsid w:val="009C1566"/>
    <w:rsid w:val="009D1B99"/>
    <w:rsid w:val="009E60FF"/>
    <w:rsid w:val="00A15FEE"/>
    <w:rsid w:val="00A36B43"/>
    <w:rsid w:val="00A53642"/>
    <w:rsid w:val="00A77A97"/>
    <w:rsid w:val="00A86FC3"/>
    <w:rsid w:val="00AC14F0"/>
    <w:rsid w:val="00AD54DF"/>
    <w:rsid w:val="00B40381"/>
    <w:rsid w:val="00B64D6B"/>
    <w:rsid w:val="00B9015A"/>
    <w:rsid w:val="00BB6FB1"/>
    <w:rsid w:val="00BC096B"/>
    <w:rsid w:val="00BE6DE5"/>
    <w:rsid w:val="00C144EF"/>
    <w:rsid w:val="00C67A8C"/>
    <w:rsid w:val="00CB0A0B"/>
    <w:rsid w:val="00CC45C1"/>
    <w:rsid w:val="00CD0B7C"/>
    <w:rsid w:val="00D120F3"/>
    <w:rsid w:val="00D41E59"/>
    <w:rsid w:val="00D56579"/>
    <w:rsid w:val="00DB376A"/>
    <w:rsid w:val="00DD4CBF"/>
    <w:rsid w:val="00DD74A6"/>
    <w:rsid w:val="00DE0FD2"/>
    <w:rsid w:val="00DE507C"/>
    <w:rsid w:val="00E41EBB"/>
    <w:rsid w:val="00E44BF7"/>
    <w:rsid w:val="00E47F6D"/>
    <w:rsid w:val="00E619D0"/>
    <w:rsid w:val="00E61A12"/>
    <w:rsid w:val="00E83468"/>
    <w:rsid w:val="00EA372B"/>
    <w:rsid w:val="00EE59E0"/>
    <w:rsid w:val="00EE7D8C"/>
    <w:rsid w:val="00F40818"/>
    <w:rsid w:val="00F52AA2"/>
    <w:rsid w:val="00FA289A"/>
    <w:rsid w:val="00FA2BD5"/>
    <w:rsid w:val="00FB18F4"/>
    <w:rsid w:val="00FB2746"/>
    <w:rsid w:val="00FB6C4A"/>
    <w:rsid w:val="00FE26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144"/>
    <o:shapelayout v:ext="edit">
      <o:idmap v:ext="edit" data="1"/>
      <o:rules v:ext="edit">
        <o:r id="V:Rule1" type="connector" idref="#_x0000_s1044"/>
        <o:r id="V:Rule2" type="connector" idref="#_x0000_s1045"/>
        <o:r id="V:Rule3" type="connector" idref="#_x0000_s1046"/>
        <o:r id="V:Rule4" type="connector" idref="#_x0000_s1047"/>
        <o:r id="V:Rule5" type="connector" idref="#_x0000_s1048"/>
        <o:r id="V:Rule6" type="connector" idref="#_x0000_s1049"/>
        <o:r id="V:Rule7" type="connector" idref="#_x0000_s1050"/>
        <o:r id="V:Rule8" type="connector" idref="#_x0000_s1051"/>
        <o:r id="V:Rule9" type="connector" idref="#_x0000_s1052"/>
        <o:r id="V:Rule10" type="connector" idref="#_x0000_s1053"/>
        <o:r id="V:Rule11" type="connector" idref="#_x0000_s1054"/>
        <o:r id="V:Rule12" type="connector" idref="#_x0000_s1055"/>
        <o:r id="V:Rule13" type="connector" idref="#_x0000_s1056"/>
        <o:r id="V:Rule14" type="connector" idref="#_x0000_s1057"/>
        <o:r id="V:Rule15" type="connector" idref="#_x0000_s1058"/>
        <o:r id="V:Rule16" type="connector" idref="#_x0000_s1064"/>
        <o:r id="V:Rule17" type="connector" idref="#_x0000_s1065"/>
        <o:r id="V:Rule18" type="connector" idref="#_x0000_s1066"/>
        <o:r id="V:Rule19" type="connector" idref="#_x0000_s1067"/>
        <o:r id="V:Rule20" type="connector" idref="#_x0000_s1068"/>
        <o:r id="V:Rule21" type="connector" idref="#_x0000_s1071"/>
        <o:r id="V:Rule22" type="connector" idref="#_x0000_s1073"/>
        <o:r id="V:Rule23" type="connector" idref="#_x0000_s1074"/>
        <o:r id="V:Rule24" type="connector" idref="#_x0000_s1093"/>
        <o:r id="V:Rule25" type="connector" idref="#_x0000_s1094"/>
        <o:r id="V:Rule26" type="connector" idref="#_x0000_s1095"/>
        <o:r id="V:Rule27" type="connector" idref="#_x0000_s1096"/>
        <o:r id="V:Rule28" type="connector" idref="#_x0000_s1097"/>
        <o:r id="V:Rule29" type="connector" idref="#_x0000_s1098"/>
        <o:r id="V:Rule30" type="connector" idref="#_x0000_s1099"/>
        <o:r id="V:Rule31" type="connector" idref="#_x0000_s1100"/>
        <o:r id="V:Rule32" type="connector" idref="#_x0000_s1101"/>
        <o:r id="V:Rule33" type="connector" idref="#_x0000_s1102"/>
        <o:r id="V:Rule34" type="connector" idref="#_x0000_s1103"/>
        <o:r id="V:Rule35" type="connector" idref="#_x0000_s1104"/>
        <o:r id="V:Rule36" type="connector" idref="#_x0000_s1105"/>
        <o:r id="V:Rule37" type="connector" idref="#_x0000_s1106"/>
        <o:r id="V:Rule38" type="connector" idref="#_x0000_s1107"/>
        <o:r id="V:Rule39" type="connector" idref="#_x0000_s1113"/>
        <o:r id="V:Rule40" type="connector" idref="#_x0000_s1114"/>
        <o:r id="V:Rule41" type="connector" idref="#_x0000_s1115"/>
        <o:r id="V:Rule42" type="connector" idref="#_x0000_s1116"/>
        <o:r id="V:Rule43" type="connector" idref="#_x0000_s1117"/>
        <o:r id="V:Rule44" type="connector" idref="#_x0000_s1121"/>
        <o:r id="V:Rule45" type="connector" idref="#_x0000_s1122"/>
        <o:r id="V:Rule46" type="connector" idref="#_x0000_s1123"/>
        <o:r id="V:Rule47" type="connector" idref="#_x0000_s1128"/>
        <o:r id="V:Rule48" type="connector" idref="#_x0000_s1129"/>
        <o:r id="V:Rule49" type="connector" idref="#_x0000_s1130"/>
        <o:r id="V:Rule50" type="connector" idref="#_x0000_s1131"/>
      </o:rules>
    </o:shapelayout>
  </w:shapeDefaults>
  <w:decimalSymbol w:val=","/>
  <w:listSeparator w:val=";"/>
  <w14:defaultImageDpi w14:val="0"/>
  <w15:chartTrackingRefBased/>
  <w15:docId w15:val="{DBF37D7B-5F5E-445C-89FD-8DFA21DD1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167"/>
    <w:pPr>
      <w:spacing w:line="360" w:lineRule="auto"/>
    </w:pPr>
    <w:rPr>
      <w:rFonts w:ascii="Times New Roman" w:hAnsi="Times New Roman"/>
      <w:sz w:val="28"/>
      <w:szCs w:val="22"/>
      <w:lang w:eastAsia="en-US"/>
    </w:rPr>
  </w:style>
  <w:style w:type="paragraph" w:styleId="1">
    <w:name w:val="heading 1"/>
    <w:basedOn w:val="a"/>
    <w:next w:val="a"/>
    <w:link w:val="10"/>
    <w:uiPriority w:val="99"/>
    <w:qFormat/>
    <w:rsid w:val="00250167"/>
    <w:pPr>
      <w:keepNext/>
      <w:keepLines/>
      <w:spacing w:before="480"/>
      <w:outlineLvl w:val="0"/>
    </w:pPr>
    <w:rPr>
      <w:rFonts w:ascii="Cambria" w:hAnsi="Cambria"/>
      <w:b/>
      <w:bCs/>
      <w:color w:val="365F91"/>
      <w:szCs w:val="28"/>
    </w:rPr>
  </w:style>
  <w:style w:type="paragraph" w:styleId="2">
    <w:name w:val="heading 2"/>
    <w:basedOn w:val="a"/>
    <w:next w:val="a"/>
    <w:link w:val="20"/>
    <w:uiPriority w:val="99"/>
    <w:qFormat/>
    <w:rsid w:val="00250167"/>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9"/>
    <w:qFormat/>
    <w:rsid w:val="00250167"/>
    <w:pPr>
      <w:keepNext/>
      <w:keepLines/>
      <w:spacing w:before="200"/>
      <w:outlineLvl w:val="2"/>
    </w:pPr>
    <w:rPr>
      <w:rFonts w:ascii="Cambria" w:hAnsi="Cambria"/>
      <w:b/>
      <w:bCs/>
      <w:color w:val="4F81BD"/>
      <w:sz w:val="22"/>
    </w:rPr>
  </w:style>
  <w:style w:type="paragraph" w:styleId="4">
    <w:name w:val="heading 4"/>
    <w:basedOn w:val="a"/>
    <w:next w:val="a"/>
    <w:link w:val="40"/>
    <w:uiPriority w:val="99"/>
    <w:qFormat/>
    <w:rsid w:val="00250167"/>
    <w:pPr>
      <w:keepNext/>
      <w:keepLines/>
      <w:jc w:val="center"/>
      <w:outlineLvl w:val="3"/>
    </w:pPr>
    <w:rPr>
      <w:b/>
      <w:bCs/>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50167"/>
    <w:rPr>
      <w:rFonts w:ascii="Cambria" w:hAnsi="Cambria" w:cs="Times New Roman"/>
      <w:b/>
      <w:bCs/>
      <w:color w:val="365F91"/>
      <w:sz w:val="28"/>
      <w:szCs w:val="28"/>
    </w:rPr>
  </w:style>
  <w:style w:type="character" w:customStyle="1" w:styleId="20">
    <w:name w:val="Заголовок 2 Знак"/>
    <w:link w:val="2"/>
    <w:uiPriority w:val="99"/>
    <w:semiHidden/>
    <w:locked/>
    <w:rsid w:val="00250167"/>
    <w:rPr>
      <w:rFonts w:ascii="Cambria" w:hAnsi="Cambria" w:cs="Times New Roman"/>
      <w:b/>
      <w:bCs/>
      <w:color w:val="4F81BD"/>
      <w:sz w:val="26"/>
      <w:szCs w:val="26"/>
    </w:rPr>
  </w:style>
  <w:style w:type="character" w:customStyle="1" w:styleId="30">
    <w:name w:val="Заголовок 3 Знак"/>
    <w:link w:val="3"/>
    <w:uiPriority w:val="99"/>
    <w:semiHidden/>
    <w:locked/>
    <w:rsid w:val="00250167"/>
    <w:rPr>
      <w:rFonts w:ascii="Cambria" w:hAnsi="Cambria" w:cs="Times New Roman"/>
      <w:b/>
      <w:bCs/>
      <w:color w:val="4F81BD"/>
    </w:rPr>
  </w:style>
  <w:style w:type="character" w:customStyle="1" w:styleId="40">
    <w:name w:val="Заголовок 4 Знак"/>
    <w:link w:val="4"/>
    <w:uiPriority w:val="99"/>
    <w:semiHidden/>
    <w:locked/>
    <w:rsid w:val="00250167"/>
    <w:rPr>
      <w:rFonts w:ascii="Times New Roman" w:hAnsi="Times New Roman" w:cs="Times New Roman"/>
      <w:b/>
      <w:bCs/>
      <w:iCs/>
      <w:sz w:val="28"/>
    </w:rPr>
  </w:style>
  <w:style w:type="paragraph" w:styleId="a3">
    <w:name w:val="List Paragraph"/>
    <w:basedOn w:val="a"/>
    <w:uiPriority w:val="99"/>
    <w:qFormat/>
    <w:rsid w:val="00250167"/>
    <w:pPr>
      <w:ind w:left="720"/>
      <w:contextualSpacing/>
    </w:pPr>
  </w:style>
  <w:style w:type="paragraph" w:styleId="a4">
    <w:name w:val="TOC Heading"/>
    <w:basedOn w:val="1"/>
    <w:next w:val="a"/>
    <w:uiPriority w:val="99"/>
    <w:qFormat/>
    <w:rsid w:val="00250167"/>
    <w:pPr>
      <w:spacing w:before="0"/>
      <w:outlineLvl w:val="9"/>
    </w:pPr>
    <w:rPr>
      <w:rFonts w:ascii="Times New Roman" w:hAnsi="Times New Roman"/>
      <w:color w:val="auto"/>
    </w:rPr>
  </w:style>
  <w:style w:type="paragraph" w:customStyle="1" w:styleId="11">
    <w:name w:val="Заголовок 11"/>
    <w:basedOn w:val="1"/>
    <w:next w:val="a5"/>
    <w:link w:val="1Char"/>
    <w:uiPriority w:val="99"/>
    <w:rsid w:val="002F06F4"/>
    <w:pPr>
      <w:widowControl w:val="0"/>
      <w:suppressLineNumbers/>
      <w:suppressAutoHyphens/>
      <w:spacing w:before="0"/>
      <w:jc w:val="center"/>
    </w:pPr>
    <w:rPr>
      <w:rFonts w:ascii="Times New Roman" w:hAnsi="Times New Roman"/>
      <w:caps/>
      <w:color w:val="auto"/>
      <w:lang w:eastAsia="ru-RU"/>
    </w:rPr>
  </w:style>
  <w:style w:type="character" w:customStyle="1" w:styleId="1Char">
    <w:name w:val="Заголовок 1 Char"/>
    <w:link w:val="11"/>
    <w:uiPriority w:val="99"/>
    <w:locked/>
    <w:rsid w:val="002F06F4"/>
    <w:rPr>
      <w:rFonts w:ascii="Times New Roman" w:hAnsi="Times New Roman" w:cs="Times New Roman"/>
      <w:b/>
      <w:bCs/>
      <w:caps/>
      <w:color w:val="365F91"/>
      <w:sz w:val="28"/>
      <w:szCs w:val="28"/>
      <w:lang w:val="x-none" w:eastAsia="ru-RU"/>
    </w:rPr>
  </w:style>
  <w:style w:type="paragraph" w:customStyle="1" w:styleId="21">
    <w:name w:val="Заголовок 21"/>
    <w:basedOn w:val="2"/>
    <w:next w:val="a5"/>
    <w:link w:val="2Char"/>
    <w:autoRedefine/>
    <w:uiPriority w:val="99"/>
    <w:rsid w:val="00250167"/>
    <w:pPr>
      <w:widowControl w:val="0"/>
      <w:suppressLineNumbers/>
      <w:suppressAutoHyphens/>
      <w:spacing w:before="0"/>
      <w:jc w:val="center"/>
    </w:pPr>
    <w:rPr>
      <w:rFonts w:ascii="Times New Roman" w:hAnsi="Times New Roman"/>
      <w:color w:val="auto"/>
      <w:sz w:val="28"/>
    </w:rPr>
  </w:style>
  <w:style w:type="character" w:customStyle="1" w:styleId="2Char">
    <w:name w:val="Заголовок 2 Char"/>
    <w:link w:val="21"/>
    <w:uiPriority w:val="99"/>
    <w:locked/>
    <w:rsid w:val="00250167"/>
    <w:rPr>
      <w:rFonts w:ascii="Times New Roman" w:hAnsi="Times New Roman" w:cs="Times New Roman"/>
      <w:b/>
      <w:bCs/>
      <w:sz w:val="26"/>
      <w:szCs w:val="26"/>
    </w:rPr>
  </w:style>
  <w:style w:type="paragraph" w:customStyle="1" w:styleId="31">
    <w:name w:val="Заголовок 31"/>
    <w:basedOn w:val="3"/>
    <w:next w:val="a5"/>
    <w:uiPriority w:val="99"/>
    <w:rsid w:val="00250167"/>
    <w:pPr>
      <w:widowControl w:val="0"/>
      <w:suppressLineNumbers/>
      <w:suppressAutoHyphens/>
      <w:spacing w:before="0"/>
      <w:jc w:val="center"/>
    </w:pPr>
    <w:rPr>
      <w:rFonts w:ascii="Times New Roman" w:hAnsi="Times New Roman"/>
      <w:color w:val="auto"/>
      <w:sz w:val="28"/>
      <w:szCs w:val="28"/>
    </w:rPr>
  </w:style>
  <w:style w:type="paragraph" w:customStyle="1" w:styleId="a5">
    <w:name w:val="Стандарт"/>
    <w:basedOn w:val="a"/>
    <w:link w:val="Char"/>
    <w:uiPriority w:val="99"/>
    <w:rsid w:val="00250167"/>
    <w:pPr>
      <w:widowControl w:val="0"/>
      <w:ind w:firstLine="709"/>
      <w:jc w:val="both"/>
    </w:pPr>
    <w:rPr>
      <w:szCs w:val="24"/>
      <w:lang w:eastAsia="ru-RU"/>
    </w:rPr>
  </w:style>
  <w:style w:type="character" w:customStyle="1" w:styleId="Char">
    <w:name w:val="Стандарт Char"/>
    <w:link w:val="a5"/>
    <w:uiPriority w:val="99"/>
    <w:locked/>
    <w:rsid w:val="00250167"/>
    <w:rPr>
      <w:rFonts w:ascii="Times New Roman" w:hAnsi="Times New Roman" w:cs="Times New Roman"/>
      <w:sz w:val="24"/>
      <w:szCs w:val="24"/>
      <w:lang w:val="x-none" w:eastAsia="ru-RU"/>
    </w:rPr>
  </w:style>
  <w:style w:type="paragraph" w:styleId="a6">
    <w:name w:val="footnote text"/>
    <w:basedOn w:val="a"/>
    <w:link w:val="a7"/>
    <w:uiPriority w:val="99"/>
    <w:semiHidden/>
    <w:rsid w:val="002B6B9B"/>
    <w:pPr>
      <w:spacing w:line="240" w:lineRule="auto"/>
    </w:pPr>
    <w:rPr>
      <w:sz w:val="20"/>
      <w:szCs w:val="20"/>
    </w:rPr>
  </w:style>
  <w:style w:type="character" w:customStyle="1" w:styleId="a7">
    <w:name w:val="Текст виноски Знак"/>
    <w:link w:val="a6"/>
    <w:uiPriority w:val="99"/>
    <w:semiHidden/>
    <w:locked/>
    <w:rsid w:val="002B6B9B"/>
    <w:rPr>
      <w:rFonts w:ascii="Times New Roman" w:hAnsi="Times New Roman" w:cs="Times New Roman"/>
      <w:sz w:val="20"/>
      <w:szCs w:val="20"/>
    </w:rPr>
  </w:style>
  <w:style w:type="character" w:styleId="a8">
    <w:name w:val="footnote reference"/>
    <w:uiPriority w:val="99"/>
    <w:semiHidden/>
    <w:rsid w:val="002B6B9B"/>
    <w:rPr>
      <w:rFonts w:cs="Times New Roman"/>
      <w:vertAlign w:val="superscript"/>
    </w:rPr>
  </w:style>
  <w:style w:type="table" w:styleId="a9">
    <w:name w:val="Table Grid"/>
    <w:basedOn w:val="a1"/>
    <w:uiPriority w:val="99"/>
    <w:rsid w:val="000E50B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Hyperlink"/>
    <w:uiPriority w:val="99"/>
    <w:rsid w:val="001677B4"/>
    <w:rPr>
      <w:rFonts w:cs="Times New Roman"/>
      <w:color w:val="0000FF"/>
      <w:u w:val="single"/>
    </w:rPr>
  </w:style>
  <w:style w:type="paragraph" w:customStyle="1" w:styleId="Normal1">
    <w:name w:val="Normal1"/>
    <w:uiPriority w:val="99"/>
    <w:rsid w:val="00602626"/>
    <w:pPr>
      <w:widowControl w:val="0"/>
      <w:snapToGrid w:val="0"/>
      <w:spacing w:before="420" w:line="480" w:lineRule="auto"/>
      <w:ind w:right="200" w:firstLine="700"/>
      <w:jc w:val="both"/>
    </w:pPr>
    <w:rPr>
      <w:rFonts w:ascii="Times New Roman" w:hAnsi="Times New Roman"/>
      <w:sz w:val="24"/>
    </w:rPr>
  </w:style>
  <w:style w:type="character" w:styleId="ab">
    <w:name w:val="Placeholder Text"/>
    <w:uiPriority w:val="99"/>
    <w:semiHidden/>
    <w:rsid w:val="00E47F6D"/>
    <w:rPr>
      <w:rFonts w:cs="Times New Roman"/>
      <w:color w:val="808080"/>
    </w:rPr>
  </w:style>
  <w:style w:type="paragraph" w:styleId="ac">
    <w:name w:val="header"/>
    <w:basedOn w:val="a"/>
    <w:link w:val="ad"/>
    <w:uiPriority w:val="99"/>
    <w:rsid w:val="00A36B43"/>
    <w:pPr>
      <w:tabs>
        <w:tab w:val="center" w:pos="4677"/>
        <w:tab w:val="right" w:pos="9355"/>
      </w:tabs>
      <w:spacing w:line="240" w:lineRule="auto"/>
    </w:pPr>
  </w:style>
  <w:style w:type="character" w:customStyle="1" w:styleId="ad">
    <w:name w:val="Верхній колонтитул Знак"/>
    <w:link w:val="ac"/>
    <w:uiPriority w:val="99"/>
    <w:locked/>
    <w:rsid w:val="00A36B43"/>
    <w:rPr>
      <w:rFonts w:ascii="Times New Roman" w:hAnsi="Times New Roman" w:cs="Times New Roman"/>
      <w:sz w:val="28"/>
    </w:rPr>
  </w:style>
  <w:style w:type="paragraph" w:styleId="ae">
    <w:name w:val="footer"/>
    <w:basedOn w:val="a"/>
    <w:link w:val="af"/>
    <w:uiPriority w:val="99"/>
    <w:semiHidden/>
    <w:rsid w:val="00A36B43"/>
    <w:pPr>
      <w:tabs>
        <w:tab w:val="center" w:pos="4677"/>
        <w:tab w:val="right" w:pos="9355"/>
      </w:tabs>
      <w:spacing w:line="240" w:lineRule="auto"/>
    </w:pPr>
  </w:style>
  <w:style w:type="character" w:customStyle="1" w:styleId="af">
    <w:name w:val="Нижній колонтитул Знак"/>
    <w:link w:val="ae"/>
    <w:uiPriority w:val="99"/>
    <w:semiHidden/>
    <w:locked/>
    <w:rsid w:val="00A36B43"/>
    <w:rPr>
      <w:rFonts w:ascii="Times New Roman" w:hAnsi="Times New Roman" w:cs="Times New Roman"/>
      <w:sz w:val="28"/>
    </w:rPr>
  </w:style>
  <w:style w:type="paragraph" w:styleId="12">
    <w:name w:val="toc 1"/>
    <w:basedOn w:val="a"/>
    <w:next w:val="a"/>
    <w:autoRedefine/>
    <w:uiPriority w:val="99"/>
    <w:rsid w:val="00A36B43"/>
    <w:pPr>
      <w:spacing w:after="100"/>
    </w:pPr>
  </w:style>
  <w:style w:type="paragraph" w:styleId="22">
    <w:name w:val="toc 2"/>
    <w:basedOn w:val="a"/>
    <w:next w:val="a"/>
    <w:autoRedefine/>
    <w:uiPriority w:val="99"/>
    <w:rsid w:val="00A36B43"/>
    <w:pPr>
      <w:spacing w:after="100"/>
      <w:ind w:left="280"/>
    </w:pPr>
  </w:style>
  <w:style w:type="character" w:styleId="af0">
    <w:name w:val="page number"/>
    <w:uiPriority w:val="99"/>
    <w:rsid w:val="00EA372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6597836">
      <w:marLeft w:val="0"/>
      <w:marRight w:val="0"/>
      <w:marTop w:val="0"/>
      <w:marBottom w:val="0"/>
      <w:divBdr>
        <w:top w:val="none" w:sz="0" w:space="0" w:color="auto"/>
        <w:left w:val="none" w:sz="0" w:space="0" w:color="auto"/>
        <w:bottom w:val="none" w:sz="0" w:space="0" w:color="auto"/>
        <w:right w:val="none" w:sz="0" w:space="0" w:color="auto"/>
      </w:divBdr>
    </w:div>
    <w:div w:id="1866597838">
      <w:marLeft w:val="0"/>
      <w:marRight w:val="0"/>
      <w:marTop w:val="0"/>
      <w:marBottom w:val="0"/>
      <w:divBdr>
        <w:top w:val="none" w:sz="0" w:space="0" w:color="auto"/>
        <w:left w:val="none" w:sz="0" w:space="0" w:color="auto"/>
        <w:bottom w:val="none" w:sz="0" w:space="0" w:color="auto"/>
        <w:right w:val="none" w:sz="0" w:space="0" w:color="auto"/>
      </w:divBdr>
    </w:div>
    <w:div w:id="1866597839">
      <w:marLeft w:val="0"/>
      <w:marRight w:val="0"/>
      <w:marTop w:val="0"/>
      <w:marBottom w:val="0"/>
      <w:divBdr>
        <w:top w:val="none" w:sz="0" w:space="0" w:color="auto"/>
        <w:left w:val="none" w:sz="0" w:space="0" w:color="auto"/>
        <w:bottom w:val="none" w:sz="0" w:space="0" w:color="auto"/>
        <w:right w:val="none" w:sz="0" w:space="0" w:color="auto"/>
      </w:divBdr>
    </w:div>
    <w:div w:id="1866597840">
      <w:marLeft w:val="0"/>
      <w:marRight w:val="0"/>
      <w:marTop w:val="0"/>
      <w:marBottom w:val="0"/>
      <w:divBdr>
        <w:top w:val="none" w:sz="0" w:space="0" w:color="auto"/>
        <w:left w:val="none" w:sz="0" w:space="0" w:color="auto"/>
        <w:bottom w:val="none" w:sz="0" w:space="0" w:color="auto"/>
        <w:right w:val="none" w:sz="0" w:space="0" w:color="auto"/>
      </w:divBdr>
    </w:div>
    <w:div w:id="1866597841">
      <w:marLeft w:val="0"/>
      <w:marRight w:val="0"/>
      <w:marTop w:val="0"/>
      <w:marBottom w:val="0"/>
      <w:divBdr>
        <w:top w:val="none" w:sz="0" w:space="0" w:color="auto"/>
        <w:left w:val="none" w:sz="0" w:space="0" w:color="auto"/>
        <w:bottom w:val="none" w:sz="0" w:space="0" w:color="auto"/>
        <w:right w:val="none" w:sz="0" w:space="0" w:color="auto"/>
      </w:divBdr>
      <w:divsChild>
        <w:div w:id="1866597842">
          <w:marLeft w:val="0"/>
          <w:marRight w:val="0"/>
          <w:marTop w:val="0"/>
          <w:marBottom w:val="0"/>
          <w:divBdr>
            <w:top w:val="none" w:sz="0" w:space="0" w:color="auto"/>
            <w:left w:val="none" w:sz="0" w:space="0" w:color="auto"/>
            <w:bottom w:val="none" w:sz="0" w:space="0" w:color="auto"/>
            <w:right w:val="none" w:sz="0" w:space="0" w:color="auto"/>
          </w:divBdr>
        </w:div>
      </w:divsChild>
    </w:div>
    <w:div w:id="1866597843">
      <w:marLeft w:val="0"/>
      <w:marRight w:val="0"/>
      <w:marTop w:val="0"/>
      <w:marBottom w:val="0"/>
      <w:divBdr>
        <w:top w:val="none" w:sz="0" w:space="0" w:color="auto"/>
        <w:left w:val="none" w:sz="0" w:space="0" w:color="auto"/>
        <w:bottom w:val="none" w:sz="0" w:space="0" w:color="auto"/>
        <w:right w:val="none" w:sz="0" w:space="0" w:color="auto"/>
      </w:divBdr>
    </w:div>
    <w:div w:id="1866597844">
      <w:marLeft w:val="0"/>
      <w:marRight w:val="0"/>
      <w:marTop w:val="0"/>
      <w:marBottom w:val="0"/>
      <w:divBdr>
        <w:top w:val="none" w:sz="0" w:space="0" w:color="auto"/>
        <w:left w:val="none" w:sz="0" w:space="0" w:color="auto"/>
        <w:bottom w:val="none" w:sz="0" w:space="0" w:color="auto"/>
        <w:right w:val="none" w:sz="0" w:space="0" w:color="auto"/>
      </w:divBdr>
      <w:divsChild>
        <w:div w:id="1866597837">
          <w:marLeft w:val="0"/>
          <w:marRight w:val="0"/>
          <w:marTop w:val="0"/>
          <w:marBottom w:val="0"/>
          <w:divBdr>
            <w:top w:val="none" w:sz="0" w:space="0" w:color="auto"/>
            <w:left w:val="none" w:sz="0" w:space="0" w:color="auto"/>
            <w:bottom w:val="none" w:sz="0" w:space="0" w:color="auto"/>
            <w:right w:val="none" w:sz="0" w:space="0" w:color="auto"/>
          </w:divBdr>
          <w:divsChild>
            <w:div w:id="1866597835">
              <w:marLeft w:val="0"/>
              <w:marRight w:val="0"/>
              <w:marTop w:val="0"/>
              <w:marBottom w:val="0"/>
              <w:divBdr>
                <w:top w:val="none" w:sz="0" w:space="0" w:color="auto"/>
                <w:left w:val="none" w:sz="0" w:space="0" w:color="auto"/>
                <w:bottom w:val="none" w:sz="0" w:space="0" w:color="auto"/>
                <w:right w:val="none" w:sz="0" w:space="0" w:color="auto"/>
              </w:divBdr>
              <w:divsChild>
                <w:div w:id="1866597833">
                  <w:marLeft w:val="0"/>
                  <w:marRight w:val="0"/>
                  <w:marTop w:val="0"/>
                  <w:marBottom w:val="0"/>
                  <w:divBdr>
                    <w:top w:val="none" w:sz="0" w:space="0" w:color="auto"/>
                    <w:left w:val="none" w:sz="0" w:space="0" w:color="auto"/>
                    <w:bottom w:val="none" w:sz="0" w:space="0" w:color="auto"/>
                    <w:right w:val="none" w:sz="0" w:space="0" w:color="auto"/>
                  </w:divBdr>
                  <w:divsChild>
                    <w:div w:id="1866597845">
                      <w:marLeft w:val="0"/>
                      <w:marRight w:val="0"/>
                      <w:marTop w:val="0"/>
                      <w:marBottom w:val="0"/>
                      <w:divBdr>
                        <w:top w:val="none" w:sz="0" w:space="0" w:color="auto"/>
                        <w:left w:val="none" w:sz="0" w:space="0" w:color="auto"/>
                        <w:bottom w:val="none" w:sz="0" w:space="0" w:color="auto"/>
                        <w:right w:val="none" w:sz="0" w:space="0" w:color="auto"/>
                      </w:divBdr>
                      <w:divsChild>
                        <w:div w:id="186659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6597846">
      <w:marLeft w:val="0"/>
      <w:marRight w:val="0"/>
      <w:marTop w:val="0"/>
      <w:marBottom w:val="0"/>
      <w:divBdr>
        <w:top w:val="none" w:sz="0" w:space="0" w:color="auto"/>
        <w:left w:val="none" w:sz="0" w:space="0" w:color="auto"/>
        <w:bottom w:val="none" w:sz="0" w:space="0" w:color="auto"/>
        <w:right w:val="none" w:sz="0" w:space="0" w:color="auto"/>
      </w:divBdr>
      <w:divsChild>
        <w:div w:id="1866597832">
          <w:marLeft w:val="0"/>
          <w:marRight w:val="0"/>
          <w:marTop w:val="0"/>
          <w:marBottom w:val="0"/>
          <w:divBdr>
            <w:top w:val="none" w:sz="0" w:space="0" w:color="auto"/>
            <w:left w:val="none" w:sz="0" w:space="0" w:color="auto"/>
            <w:bottom w:val="none" w:sz="0" w:space="0" w:color="auto"/>
            <w:right w:val="none" w:sz="0" w:space="0" w:color="auto"/>
          </w:divBdr>
        </w:div>
      </w:divsChild>
    </w:div>
    <w:div w:id="1866597847">
      <w:marLeft w:val="0"/>
      <w:marRight w:val="0"/>
      <w:marTop w:val="0"/>
      <w:marBottom w:val="0"/>
      <w:divBdr>
        <w:top w:val="none" w:sz="0" w:space="0" w:color="auto"/>
        <w:left w:val="none" w:sz="0" w:space="0" w:color="auto"/>
        <w:bottom w:val="none" w:sz="0" w:space="0" w:color="auto"/>
        <w:right w:val="none" w:sz="0" w:space="0" w:color="auto"/>
      </w:divBdr>
    </w:div>
    <w:div w:id="1866597848">
      <w:marLeft w:val="0"/>
      <w:marRight w:val="0"/>
      <w:marTop w:val="0"/>
      <w:marBottom w:val="0"/>
      <w:divBdr>
        <w:top w:val="none" w:sz="0" w:space="0" w:color="auto"/>
        <w:left w:val="none" w:sz="0" w:space="0" w:color="auto"/>
        <w:bottom w:val="none" w:sz="0" w:space="0" w:color="auto"/>
        <w:right w:val="none" w:sz="0" w:space="0" w:color="auto"/>
      </w:divBdr>
    </w:div>
    <w:div w:id="18665978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11712</Words>
  <Characters>66759</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Reanimator Extreme Edition</Company>
  <LinksUpToDate>false</LinksUpToDate>
  <CharactersWithSpaces>78315</CharactersWithSpaces>
  <SharedDoc>false</SharedDoc>
  <HLinks>
    <vt:vector size="96" baseType="variant">
      <vt:variant>
        <vt:i4>1048626</vt:i4>
      </vt:variant>
      <vt:variant>
        <vt:i4>47</vt:i4>
      </vt:variant>
      <vt:variant>
        <vt:i4>0</vt:i4>
      </vt:variant>
      <vt:variant>
        <vt:i4>5</vt:i4>
      </vt:variant>
      <vt:variant>
        <vt:lpwstr/>
      </vt:variant>
      <vt:variant>
        <vt:lpwstr>_Toc242020036</vt:lpwstr>
      </vt:variant>
      <vt:variant>
        <vt:i4>1048626</vt:i4>
      </vt:variant>
      <vt:variant>
        <vt:i4>44</vt:i4>
      </vt:variant>
      <vt:variant>
        <vt:i4>0</vt:i4>
      </vt:variant>
      <vt:variant>
        <vt:i4>5</vt:i4>
      </vt:variant>
      <vt:variant>
        <vt:lpwstr/>
      </vt:variant>
      <vt:variant>
        <vt:lpwstr>_Toc242020035</vt:lpwstr>
      </vt:variant>
      <vt:variant>
        <vt:i4>1048626</vt:i4>
      </vt:variant>
      <vt:variant>
        <vt:i4>41</vt:i4>
      </vt:variant>
      <vt:variant>
        <vt:i4>0</vt:i4>
      </vt:variant>
      <vt:variant>
        <vt:i4>5</vt:i4>
      </vt:variant>
      <vt:variant>
        <vt:lpwstr/>
      </vt:variant>
      <vt:variant>
        <vt:lpwstr>_Toc242020034</vt:lpwstr>
      </vt:variant>
      <vt:variant>
        <vt:i4>1048626</vt:i4>
      </vt:variant>
      <vt:variant>
        <vt:i4>38</vt:i4>
      </vt:variant>
      <vt:variant>
        <vt:i4>0</vt:i4>
      </vt:variant>
      <vt:variant>
        <vt:i4>5</vt:i4>
      </vt:variant>
      <vt:variant>
        <vt:lpwstr/>
      </vt:variant>
      <vt:variant>
        <vt:lpwstr>_Toc242020033</vt:lpwstr>
      </vt:variant>
      <vt:variant>
        <vt:i4>1048626</vt:i4>
      </vt:variant>
      <vt:variant>
        <vt:i4>35</vt:i4>
      </vt:variant>
      <vt:variant>
        <vt:i4>0</vt:i4>
      </vt:variant>
      <vt:variant>
        <vt:i4>5</vt:i4>
      </vt:variant>
      <vt:variant>
        <vt:lpwstr/>
      </vt:variant>
      <vt:variant>
        <vt:lpwstr>_Toc242020032</vt:lpwstr>
      </vt:variant>
      <vt:variant>
        <vt:i4>1048626</vt:i4>
      </vt:variant>
      <vt:variant>
        <vt:i4>32</vt:i4>
      </vt:variant>
      <vt:variant>
        <vt:i4>0</vt:i4>
      </vt:variant>
      <vt:variant>
        <vt:i4>5</vt:i4>
      </vt:variant>
      <vt:variant>
        <vt:lpwstr/>
      </vt:variant>
      <vt:variant>
        <vt:lpwstr>_Toc242020031</vt:lpwstr>
      </vt:variant>
      <vt:variant>
        <vt:i4>1048626</vt:i4>
      </vt:variant>
      <vt:variant>
        <vt:i4>29</vt:i4>
      </vt:variant>
      <vt:variant>
        <vt:i4>0</vt:i4>
      </vt:variant>
      <vt:variant>
        <vt:i4>5</vt:i4>
      </vt:variant>
      <vt:variant>
        <vt:lpwstr/>
      </vt:variant>
      <vt:variant>
        <vt:lpwstr>_Toc242020030</vt:lpwstr>
      </vt:variant>
      <vt:variant>
        <vt:i4>1114162</vt:i4>
      </vt:variant>
      <vt:variant>
        <vt:i4>26</vt:i4>
      </vt:variant>
      <vt:variant>
        <vt:i4>0</vt:i4>
      </vt:variant>
      <vt:variant>
        <vt:i4>5</vt:i4>
      </vt:variant>
      <vt:variant>
        <vt:lpwstr/>
      </vt:variant>
      <vt:variant>
        <vt:lpwstr>_Toc242020029</vt:lpwstr>
      </vt:variant>
      <vt:variant>
        <vt:i4>1114162</vt:i4>
      </vt:variant>
      <vt:variant>
        <vt:i4>23</vt:i4>
      </vt:variant>
      <vt:variant>
        <vt:i4>0</vt:i4>
      </vt:variant>
      <vt:variant>
        <vt:i4>5</vt:i4>
      </vt:variant>
      <vt:variant>
        <vt:lpwstr/>
      </vt:variant>
      <vt:variant>
        <vt:lpwstr>_Toc242020028</vt:lpwstr>
      </vt:variant>
      <vt:variant>
        <vt:i4>1114162</vt:i4>
      </vt:variant>
      <vt:variant>
        <vt:i4>20</vt:i4>
      </vt:variant>
      <vt:variant>
        <vt:i4>0</vt:i4>
      </vt:variant>
      <vt:variant>
        <vt:i4>5</vt:i4>
      </vt:variant>
      <vt:variant>
        <vt:lpwstr/>
      </vt:variant>
      <vt:variant>
        <vt:lpwstr>_Toc242020027</vt:lpwstr>
      </vt:variant>
      <vt:variant>
        <vt:i4>1114162</vt:i4>
      </vt:variant>
      <vt:variant>
        <vt:i4>17</vt:i4>
      </vt:variant>
      <vt:variant>
        <vt:i4>0</vt:i4>
      </vt:variant>
      <vt:variant>
        <vt:i4>5</vt:i4>
      </vt:variant>
      <vt:variant>
        <vt:lpwstr/>
      </vt:variant>
      <vt:variant>
        <vt:lpwstr>_Toc242020026</vt:lpwstr>
      </vt:variant>
      <vt:variant>
        <vt:i4>1114162</vt:i4>
      </vt:variant>
      <vt:variant>
        <vt:i4>14</vt:i4>
      </vt:variant>
      <vt:variant>
        <vt:i4>0</vt:i4>
      </vt:variant>
      <vt:variant>
        <vt:i4>5</vt:i4>
      </vt:variant>
      <vt:variant>
        <vt:lpwstr/>
      </vt:variant>
      <vt:variant>
        <vt:lpwstr>_Toc242020025</vt:lpwstr>
      </vt:variant>
      <vt:variant>
        <vt:i4>1114162</vt:i4>
      </vt:variant>
      <vt:variant>
        <vt:i4>11</vt:i4>
      </vt:variant>
      <vt:variant>
        <vt:i4>0</vt:i4>
      </vt:variant>
      <vt:variant>
        <vt:i4>5</vt:i4>
      </vt:variant>
      <vt:variant>
        <vt:lpwstr/>
      </vt:variant>
      <vt:variant>
        <vt:lpwstr>_Toc242020024</vt:lpwstr>
      </vt:variant>
      <vt:variant>
        <vt:i4>1114162</vt:i4>
      </vt:variant>
      <vt:variant>
        <vt:i4>8</vt:i4>
      </vt:variant>
      <vt:variant>
        <vt:i4>0</vt:i4>
      </vt:variant>
      <vt:variant>
        <vt:i4>5</vt:i4>
      </vt:variant>
      <vt:variant>
        <vt:lpwstr/>
      </vt:variant>
      <vt:variant>
        <vt:lpwstr>_Toc242020023</vt:lpwstr>
      </vt:variant>
      <vt:variant>
        <vt:i4>1114162</vt:i4>
      </vt:variant>
      <vt:variant>
        <vt:i4>5</vt:i4>
      </vt:variant>
      <vt:variant>
        <vt:i4>0</vt:i4>
      </vt:variant>
      <vt:variant>
        <vt:i4>5</vt:i4>
      </vt:variant>
      <vt:variant>
        <vt:lpwstr/>
      </vt:variant>
      <vt:variant>
        <vt:lpwstr>_Toc242020022</vt:lpwstr>
      </vt:variant>
      <vt:variant>
        <vt:i4>1114162</vt:i4>
      </vt:variant>
      <vt:variant>
        <vt:i4>2</vt:i4>
      </vt:variant>
      <vt:variant>
        <vt:i4>0</vt:i4>
      </vt:variant>
      <vt:variant>
        <vt:i4>5</vt:i4>
      </vt:variant>
      <vt:variant>
        <vt:lpwstr/>
      </vt:variant>
      <vt:variant>
        <vt:lpwstr>_Toc242020021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Irina</cp:lastModifiedBy>
  <cp:revision>2</cp:revision>
  <cp:lastPrinted>2009-09-29T14:27:00Z</cp:lastPrinted>
  <dcterms:created xsi:type="dcterms:W3CDTF">2014-08-16T18:09:00Z</dcterms:created>
  <dcterms:modified xsi:type="dcterms:W3CDTF">2014-08-16T18:09:00Z</dcterms:modified>
</cp:coreProperties>
</file>