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612" w:rsidRDefault="00020612">
      <w:pPr>
        <w:spacing w:line="360" w:lineRule="auto"/>
        <w:ind w:firstLine="709"/>
        <w:jc w:val="center"/>
        <w:rPr>
          <w:b/>
          <w:bCs/>
          <w:sz w:val="28"/>
          <w:szCs w:val="28"/>
        </w:rPr>
      </w:pPr>
      <w:r>
        <w:rPr>
          <w:b/>
          <w:bCs/>
          <w:sz w:val="28"/>
          <w:szCs w:val="28"/>
        </w:rPr>
        <w:t>Ссудные операции коммерческого банка.</w:t>
      </w:r>
    </w:p>
    <w:p w:rsidR="00020612" w:rsidRDefault="00020612">
      <w:pPr>
        <w:spacing w:line="360" w:lineRule="auto"/>
        <w:ind w:firstLine="709"/>
        <w:jc w:val="center"/>
        <w:rPr>
          <w:b/>
          <w:bCs/>
          <w:sz w:val="28"/>
          <w:szCs w:val="28"/>
        </w:rPr>
      </w:pPr>
    </w:p>
    <w:p w:rsidR="00020612" w:rsidRDefault="00020612">
      <w:pPr>
        <w:spacing w:line="360" w:lineRule="auto"/>
        <w:ind w:firstLine="709"/>
        <w:jc w:val="center"/>
        <w:rPr>
          <w:b/>
          <w:bCs/>
          <w:sz w:val="28"/>
          <w:szCs w:val="28"/>
        </w:rPr>
      </w:pPr>
      <w:r>
        <w:rPr>
          <w:b/>
          <w:bCs/>
          <w:sz w:val="28"/>
          <w:szCs w:val="28"/>
        </w:rPr>
        <w:t>План.</w:t>
      </w:r>
    </w:p>
    <w:p w:rsidR="00020612" w:rsidRDefault="00020612">
      <w:pPr>
        <w:spacing w:line="360" w:lineRule="auto"/>
        <w:ind w:firstLine="709"/>
        <w:jc w:val="center"/>
        <w:rPr>
          <w:b/>
          <w:bCs/>
          <w:sz w:val="28"/>
          <w:szCs w:val="28"/>
        </w:rPr>
      </w:pPr>
    </w:p>
    <w:p w:rsidR="00020612" w:rsidRDefault="00020612">
      <w:pPr>
        <w:spacing w:line="360" w:lineRule="auto"/>
        <w:ind w:firstLine="709"/>
        <w:jc w:val="both"/>
        <w:rPr>
          <w:b/>
          <w:bCs/>
          <w:sz w:val="28"/>
          <w:szCs w:val="28"/>
        </w:rPr>
      </w:pPr>
      <w:r>
        <w:rPr>
          <w:b/>
          <w:bCs/>
          <w:sz w:val="28"/>
          <w:szCs w:val="28"/>
        </w:rPr>
        <w:t>ВВЕДЕНИЕ.</w:t>
      </w:r>
    </w:p>
    <w:p w:rsidR="00020612" w:rsidRDefault="00020612">
      <w:pPr>
        <w:spacing w:line="360" w:lineRule="auto"/>
        <w:ind w:firstLine="709"/>
        <w:jc w:val="both"/>
        <w:rPr>
          <w:b/>
          <w:bCs/>
          <w:sz w:val="28"/>
          <w:szCs w:val="28"/>
        </w:rPr>
      </w:pPr>
    </w:p>
    <w:p w:rsidR="00020612" w:rsidRDefault="00020612">
      <w:pPr>
        <w:numPr>
          <w:ilvl w:val="0"/>
          <w:numId w:val="1"/>
        </w:numPr>
        <w:spacing w:line="360" w:lineRule="auto"/>
        <w:jc w:val="both"/>
        <w:rPr>
          <w:b/>
          <w:bCs/>
          <w:sz w:val="28"/>
          <w:szCs w:val="28"/>
        </w:rPr>
      </w:pPr>
      <w:r>
        <w:rPr>
          <w:b/>
          <w:bCs/>
          <w:sz w:val="28"/>
          <w:szCs w:val="28"/>
        </w:rPr>
        <w:t>Коммерческий банк – основное звено банковской системы.</w:t>
      </w:r>
    </w:p>
    <w:p w:rsidR="00020612" w:rsidRDefault="00020612">
      <w:pPr>
        <w:numPr>
          <w:ilvl w:val="1"/>
          <w:numId w:val="1"/>
        </w:numPr>
        <w:spacing w:line="360" w:lineRule="auto"/>
        <w:jc w:val="both"/>
        <w:rPr>
          <w:b/>
          <w:bCs/>
          <w:sz w:val="28"/>
          <w:szCs w:val="28"/>
        </w:rPr>
      </w:pPr>
      <w:r>
        <w:rPr>
          <w:b/>
          <w:bCs/>
          <w:sz w:val="28"/>
          <w:szCs w:val="28"/>
        </w:rPr>
        <w:t>Понятие коммерческого банка, его функции и принципы деятельности.</w:t>
      </w:r>
    </w:p>
    <w:p w:rsidR="00020612" w:rsidRDefault="00020612">
      <w:pPr>
        <w:numPr>
          <w:ilvl w:val="1"/>
          <w:numId w:val="1"/>
        </w:numPr>
        <w:spacing w:line="360" w:lineRule="auto"/>
        <w:jc w:val="both"/>
        <w:rPr>
          <w:b/>
          <w:bCs/>
          <w:sz w:val="28"/>
          <w:szCs w:val="28"/>
        </w:rPr>
      </w:pPr>
      <w:r>
        <w:rPr>
          <w:b/>
          <w:bCs/>
          <w:sz w:val="28"/>
          <w:szCs w:val="28"/>
        </w:rPr>
        <w:t>Классификация операций коммерческого банка</w:t>
      </w:r>
    </w:p>
    <w:p w:rsidR="00020612" w:rsidRDefault="00020612">
      <w:pPr>
        <w:spacing w:line="360" w:lineRule="auto"/>
        <w:ind w:left="709"/>
        <w:jc w:val="both"/>
        <w:rPr>
          <w:b/>
          <w:bCs/>
          <w:sz w:val="28"/>
          <w:szCs w:val="28"/>
        </w:rPr>
      </w:pPr>
    </w:p>
    <w:p w:rsidR="00020612" w:rsidRDefault="00020612">
      <w:pPr>
        <w:numPr>
          <w:ilvl w:val="0"/>
          <w:numId w:val="1"/>
        </w:numPr>
        <w:spacing w:line="360" w:lineRule="auto"/>
        <w:jc w:val="both"/>
        <w:rPr>
          <w:b/>
          <w:bCs/>
          <w:sz w:val="28"/>
          <w:szCs w:val="28"/>
        </w:rPr>
      </w:pPr>
      <w:r>
        <w:rPr>
          <w:b/>
          <w:bCs/>
          <w:sz w:val="28"/>
          <w:szCs w:val="28"/>
        </w:rPr>
        <w:t>Кредит – неотъемлемый элемент рыночного хозяйства.</w:t>
      </w:r>
    </w:p>
    <w:p w:rsidR="00020612" w:rsidRDefault="00020612">
      <w:pPr>
        <w:numPr>
          <w:ilvl w:val="1"/>
          <w:numId w:val="1"/>
        </w:numPr>
        <w:spacing w:line="360" w:lineRule="auto"/>
        <w:jc w:val="both"/>
        <w:rPr>
          <w:b/>
          <w:bCs/>
          <w:sz w:val="28"/>
          <w:szCs w:val="28"/>
        </w:rPr>
      </w:pPr>
      <w:r>
        <w:rPr>
          <w:b/>
          <w:bCs/>
          <w:sz w:val="28"/>
          <w:szCs w:val="28"/>
        </w:rPr>
        <w:t>Сущность, функции и виды кредита.</w:t>
      </w:r>
    </w:p>
    <w:p w:rsidR="00020612" w:rsidRDefault="00020612">
      <w:pPr>
        <w:numPr>
          <w:ilvl w:val="1"/>
          <w:numId w:val="1"/>
        </w:numPr>
        <w:spacing w:line="360" w:lineRule="auto"/>
        <w:jc w:val="both"/>
        <w:rPr>
          <w:b/>
          <w:bCs/>
          <w:sz w:val="28"/>
          <w:szCs w:val="28"/>
        </w:rPr>
      </w:pPr>
      <w:r>
        <w:rPr>
          <w:b/>
          <w:bCs/>
          <w:sz w:val="28"/>
          <w:szCs w:val="28"/>
        </w:rPr>
        <w:t>Законы кредита.</w:t>
      </w:r>
    </w:p>
    <w:p w:rsidR="00020612" w:rsidRDefault="00020612">
      <w:pPr>
        <w:numPr>
          <w:ilvl w:val="1"/>
          <w:numId w:val="1"/>
        </w:numPr>
        <w:spacing w:line="360" w:lineRule="auto"/>
        <w:jc w:val="both"/>
        <w:rPr>
          <w:b/>
          <w:bCs/>
          <w:sz w:val="28"/>
          <w:szCs w:val="28"/>
        </w:rPr>
      </w:pPr>
      <w:r>
        <w:rPr>
          <w:b/>
          <w:bCs/>
          <w:sz w:val="28"/>
          <w:szCs w:val="28"/>
        </w:rPr>
        <w:t>Механизм кредитования коммерческого банка</w:t>
      </w:r>
    </w:p>
    <w:p w:rsidR="00020612" w:rsidRDefault="00020612">
      <w:pPr>
        <w:spacing w:line="360" w:lineRule="auto"/>
        <w:ind w:left="709"/>
        <w:jc w:val="both"/>
        <w:rPr>
          <w:b/>
          <w:bCs/>
          <w:sz w:val="28"/>
          <w:szCs w:val="28"/>
        </w:rPr>
      </w:pPr>
    </w:p>
    <w:p w:rsidR="00020612" w:rsidRDefault="00020612">
      <w:pPr>
        <w:numPr>
          <w:ilvl w:val="0"/>
          <w:numId w:val="1"/>
        </w:numPr>
        <w:spacing w:line="360" w:lineRule="auto"/>
        <w:jc w:val="both"/>
        <w:rPr>
          <w:b/>
          <w:bCs/>
          <w:sz w:val="28"/>
          <w:szCs w:val="28"/>
        </w:rPr>
      </w:pPr>
      <w:r>
        <w:rPr>
          <w:b/>
          <w:bCs/>
          <w:sz w:val="28"/>
          <w:szCs w:val="28"/>
        </w:rPr>
        <w:t xml:space="preserve"> Ссудные операции коммерческого банка.</w:t>
      </w:r>
    </w:p>
    <w:p w:rsidR="00020612" w:rsidRDefault="00020612">
      <w:pPr>
        <w:spacing w:line="360" w:lineRule="auto"/>
        <w:ind w:left="709"/>
        <w:jc w:val="both"/>
        <w:rPr>
          <w:b/>
          <w:bCs/>
          <w:sz w:val="28"/>
          <w:szCs w:val="28"/>
        </w:rPr>
      </w:pPr>
    </w:p>
    <w:p w:rsidR="00020612" w:rsidRDefault="00020612">
      <w:pPr>
        <w:spacing w:line="360" w:lineRule="auto"/>
        <w:ind w:left="709"/>
        <w:jc w:val="both"/>
        <w:rPr>
          <w:b/>
          <w:bCs/>
          <w:sz w:val="28"/>
          <w:szCs w:val="28"/>
        </w:rPr>
      </w:pPr>
      <w:r>
        <w:rPr>
          <w:b/>
          <w:bCs/>
          <w:sz w:val="28"/>
          <w:szCs w:val="28"/>
        </w:rPr>
        <w:t>ЗАКЛЮЧЕНИЕ.</w:t>
      </w:r>
    </w:p>
    <w:p w:rsidR="00020612" w:rsidRDefault="00020612">
      <w:pPr>
        <w:spacing w:line="360" w:lineRule="auto"/>
        <w:ind w:left="709"/>
        <w:jc w:val="both"/>
        <w:rPr>
          <w:b/>
          <w:bCs/>
          <w:sz w:val="28"/>
          <w:szCs w:val="28"/>
        </w:rPr>
      </w:pPr>
    </w:p>
    <w:p w:rsidR="00020612" w:rsidRDefault="00020612">
      <w:pPr>
        <w:spacing w:line="360" w:lineRule="auto"/>
        <w:ind w:left="709"/>
        <w:jc w:val="both"/>
        <w:rPr>
          <w:b/>
          <w:bCs/>
          <w:sz w:val="28"/>
          <w:szCs w:val="28"/>
        </w:rPr>
      </w:pPr>
      <w:r>
        <w:rPr>
          <w:b/>
          <w:bCs/>
          <w:sz w:val="28"/>
          <w:szCs w:val="28"/>
        </w:rPr>
        <w:t>СПИСОК ИСПОЛЬЗОВАННОЙ ЛИТЕРАТУРЫ.</w:t>
      </w:r>
    </w:p>
    <w:p w:rsidR="00020612" w:rsidRDefault="00020612">
      <w:pPr>
        <w:spacing w:line="360" w:lineRule="auto"/>
        <w:ind w:left="709"/>
        <w:jc w:val="both"/>
        <w:rPr>
          <w:b/>
          <w:bCs/>
          <w:sz w:val="28"/>
          <w:szCs w:val="28"/>
        </w:rPr>
      </w:pPr>
    </w:p>
    <w:p w:rsidR="00020612" w:rsidRDefault="00020612">
      <w:pPr>
        <w:spacing w:line="360" w:lineRule="auto"/>
        <w:ind w:left="709"/>
        <w:jc w:val="both"/>
        <w:rPr>
          <w:b/>
          <w:bCs/>
          <w:sz w:val="28"/>
          <w:szCs w:val="28"/>
        </w:rPr>
      </w:pPr>
    </w:p>
    <w:p w:rsidR="00020612" w:rsidRDefault="00020612">
      <w:pPr>
        <w:spacing w:line="360" w:lineRule="auto"/>
        <w:ind w:left="709"/>
        <w:jc w:val="both"/>
        <w:rPr>
          <w:b/>
          <w:bCs/>
          <w:sz w:val="28"/>
          <w:szCs w:val="28"/>
        </w:rPr>
      </w:pPr>
    </w:p>
    <w:p w:rsidR="00020612" w:rsidRDefault="00020612">
      <w:pPr>
        <w:spacing w:line="360" w:lineRule="auto"/>
        <w:ind w:left="709"/>
        <w:jc w:val="center"/>
        <w:rPr>
          <w:b/>
          <w:bCs/>
          <w:sz w:val="28"/>
          <w:szCs w:val="28"/>
        </w:rPr>
      </w:pPr>
      <w:r>
        <w:rPr>
          <w:b/>
          <w:bCs/>
          <w:sz w:val="28"/>
          <w:szCs w:val="28"/>
        </w:rPr>
        <w:t>ВВЕДЕНИЕ.</w:t>
      </w:r>
    </w:p>
    <w:p w:rsidR="00020612" w:rsidRDefault="00020612">
      <w:pPr>
        <w:spacing w:line="360" w:lineRule="auto"/>
        <w:ind w:left="709"/>
        <w:jc w:val="both"/>
        <w:rPr>
          <w:sz w:val="28"/>
          <w:szCs w:val="28"/>
        </w:rPr>
      </w:pPr>
    </w:p>
    <w:p w:rsidR="00020612" w:rsidRDefault="00020612">
      <w:pPr>
        <w:spacing w:line="360" w:lineRule="auto"/>
        <w:ind w:firstLine="709"/>
        <w:jc w:val="both"/>
        <w:rPr>
          <w:sz w:val="28"/>
          <w:szCs w:val="28"/>
        </w:rPr>
      </w:pPr>
      <w:r>
        <w:rPr>
          <w:sz w:val="28"/>
          <w:szCs w:val="28"/>
        </w:rPr>
        <w:t>Любая экономика держится на объективных экономических законах, одним из которых является закон денежного обращения. Оборот денег происходит под влиянием финансовых институтов и, прежде всего, банков, которые создают основу для денежного оборота и связаны со всеми отраслями и секторами экономики.</w:t>
      </w:r>
    </w:p>
    <w:p w:rsidR="00020612" w:rsidRDefault="00020612">
      <w:pPr>
        <w:spacing w:line="360" w:lineRule="auto"/>
        <w:ind w:firstLine="709"/>
        <w:jc w:val="both"/>
        <w:rPr>
          <w:sz w:val="28"/>
          <w:szCs w:val="28"/>
        </w:rPr>
      </w:pPr>
      <w:r>
        <w:rPr>
          <w:sz w:val="28"/>
          <w:szCs w:val="28"/>
        </w:rPr>
        <w:t>Банки – одно из центральных звеньев системы рыночных структур. Развитие их деятельности – необходимое условие реального создания рыночного механизма. Процесс экономических преобразований начался с реформирования банковской системы. Эта сфера динамично развивается и сегодня.</w:t>
      </w:r>
    </w:p>
    <w:p w:rsidR="00020612" w:rsidRDefault="00020612">
      <w:pPr>
        <w:spacing w:line="360" w:lineRule="auto"/>
        <w:ind w:firstLine="709"/>
        <w:jc w:val="both"/>
        <w:rPr>
          <w:sz w:val="28"/>
          <w:szCs w:val="28"/>
        </w:rPr>
      </w:pPr>
      <w:r>
        <w:rPr>
          <w:sz w:val="28"/>
          <w:szCs w:val="28"/>
        </w:rPr>
        <w:t>Двухуровневая банковская система играет важнейшую роль в обеспечении функционирования народного хозяйства. Банки, собирая временно неиспользуемые денежные средства, перераспределяют их между регионами и отраслями, между предприятиями и населением, питают экономику дополнительными капиталами и “энергетическими ресурсами”, создавая базу для приумножения богатства общества.</w:t>
      </w:r>
    </w:p>
    <w:p w:rsidR="00020612" w:rsidRDefault="00020612">
      <w:pPr>
        <w:spacing w:line="360" w:lineRule="auto"/>
        <w:ind w:firstLine="709"/>
        <w:jc w:val="both"/>
        <w:rPr>
          <w:sz w:val="28"/>
          <w:szCs w:val="28"/>
        </w:rPr>
      </w:pPr>
      <w:r>
        <w:rPr>
          <w:sz w:val="28"/>
          <w:szCs w:val="28"/>
        </w:rPr>
        <w:t>Осуществляя расчетные, вкладные, кредитные и другие операции, банки выполняют общественно необходимые функции.</w:t>
      </w:r>
    </w:p>
    <w:p w:rsidR="00020612" w:rsidRDefault="00020612">
      <w:pPr>
        <w:spacing w:line="360" w:lineRule="auto"/>
        <w:ind w:firstLine="709"/>
        <w:jc w:val="both"/>
        <w:rPr>
          <w:sz w:val="28"/>
          <w:szCs w:val="28"/>
        </w:rPr>
      </w:pPr>
      <w:r>
        <w:rPr>
          <w:sz w:val="28"/>
          <w:szCs w:val="28"/>
        </w:rPr>
        <w:t>Банки обеспечивают финансирование всех сфер предпринимательства, производственной и непроизводственной сфер, сферы управления и наполняют бюджет (как федеральный, так и территориальный) необходимыми денежными средствами. Вместе с тем как работа других коммерческих предприятий банковская деятельность подвержена многочисленным рискам и именно поэтому в большинстве стран эта деятельность является наиболее регулируемым видом предпринимательства. При этом регулирование имеет ярко выраженные национальные особенности, отражающие специфику формирования национальной банковской системы.</w:t>
      </w:r>
    </w:p>
    <w:p w:rsidR="00020612" w:rsidRDefault="00020612">
      <w:pPr>
        <w:spacing w:line="360" w:lineRule="auto"/>
        <w:ind w:firstLine="709"/>
        <w:jc w:val="both"/>
        <w:rPr>
          <w:sz w:val="28"/>
          <w:szCs w:val="28"/>
        </w:rPr>
      </w:pPr>
      <w:r>
        <w:rPr>
          <w:sz w:val="28"/>
          <w:szCs w:val="28"/>
        </w:rPr>
        <w:t>Устойчивость банков существенным образом влияет на эффективность экономики страны. Кризис ликвидности и банкротство многих банков в 1995-1996 годах означал в известной мере окончание первого этапа становления рыночной банковской системы. На этом этапе возникла конкурентная среда в сфере банковских услуг. Это происходило на фоне высоких темпов инфляции, обеспечивающей без больших усилий получение существенных доходов от банковской деятельности.</w:t>
      </w:r>
    </w:p>
    <w:p w:rsidR="00020612" w:rsidRDefault="00020612">
      <w:pPr>
        <w:spacing w:line="360" w:lineRule="auto"/>
        <w:ind w:firstLine="709"/>
        <w:jc w:val="both"/>
        <w:rPr>
          <w:sz w:val="28"/>
          <w:szCs w:val="28"/>
        </w:rPr>
      </w:pPr>
      <w:r>
        <w:rPr>
          <w:sz w:val="28"/>
          <w:szCs w:val="28"/>
        </w:rPr>
        <w:t>Сейчас наступает более зрелый этап развития, когда устойчивость банков может быть обеспечена лишь на основе использования научных, проверенных международной практикой, методов управления.</w:t>
      </w:r>
    </w:p>
    <w:p w:rsidR="00020612" w:rsidRDefault="00020612">
      <w:pPr>
        <w:spacing w:line="360" w:lineRule="auto"/>
        <w:ind w:firstLine="709"/>
        <w:jc w:val="both"/>
        <w:rPr>
          <w:sz w:val="28"/>
          <w:szCs w:val="28"/>
        </w:rPr>
      </w:pPr>
      <w:r>
        <w:rPr>
          <w:sz w:val="28"/>
          <w:szCs w:val="28"/>
        </w:rPr>
        <w:t xml:space="preserve">Появление конкурентной банковской системы ставит на новый качественный  уровень ответственность как органов государственного управления на макроуровне, так и отдельных банков на микроуровне за их финансовую состоятельность. Задача ускорения развития  эффективной финансовой инфраструктуры, включая банковский сектор, намечена в Плане действия Правительства РФ в области социальной политики и модернизации экономики на 2000 - 2001 г.г., утвержденном постановлением Правительства РФ от 26 июля 2000 г. № 1072-р. </w:t>
      </w:r>
    </w:p>
    <w:p w:rsidR="00020612" w:rsidRDefault="00020612">
      <w:pPr>
        <w:spacing w:line="360" w:lineRule="auto"/>
        <w:ind w:firstLine="709"/>
        <w:jc w:val="both"/>
        <w:rPr>
          <w:sz w:val="28"/>
          <w:szCs w:val="28"/>
        </w:rPr>
      </w:pPr>
      <w:r>
        <w:rPr>
          <w:sz w:val="28"/>
          <w:szCs w:val="28"/>
        </w:rPr>
        <w:t>Возможность появления новых структур (в зоне отдельных банковских операций) усиливает вероятность непредсказуемых изменений и заставляет банки вырабатывать гибкую политику управления своей деятельностью.</w:t>
      </w:r>
    </w:p>
    <w:p w:rsidR="00020612" w:rsidRDefault="00020612">
      <w:pPr>
        <w:spacing w:line="360" w:lineRule="auto"/>
        <w:ind w:firstLine="709"/>
        <w:jc w:val="both"/>
        <w:rPr>
          <w:sz w:val="28"/>
          <w:szCs w:val="28"/>
        </w:rPr>
      </w:pPr>
      <w:r>
        <w:rPr>
          <w:sz w:val="28"/>
          <w:szCs w:val="28"/>
        </w:rPr>
        <w:t>Целью курсовой работы является рассмотрение ссудных операций коммерческого банка.</w:t>
      </w:r>
    </w:p>
    <w:p w:rsidR="00020612" w:rsidRDefault="00020612">
      <w:pPr>
        <w:spacing w:line="360" w:lineRule="auto"/>
        <w:ind w:firstLine="709"/>
        <w:jc w:val="both"/>
        <w:rPr>
          <w:sz w:val="28"/>
          <w:szCs w:val="28"/>
        </w:rPr>
      </w:pPr>
    </w:p>
    <w:p w:rsidR="00020612" w:rsidRDefault="00020612">
      <w:pPr>
        <w:spacing w:line="360" w:lineRule="auto"/>
        <w:ind w:firstLine="709"/>
        <w:jc w:val="both"/>
        <w:rPr>
          <w:sz w:val="28"/>
          <w:szCs w:val="28"/>
        </w:rPr>
      </w:pPr>
    </w:p>
    <w:p w:rsidR="00020612" w:rsidRDefault="00020612">
      <w:pPr>
        <w:spacing w:line="360" w:lineRule="auto"/>
        <w:ind w:firstLine="709"/>
        <w:jc w:val="both"/>
        <w:rPr>
          <w:sz w:val="28"/>
          <w:szCs w:val="28"/>
        </w:rPr>
      </w:pPr>
    </w:p>
    <w:p w:rsidR="00020612" w:rsidRDefault="00020612">
      <w:pPr>
        <w:spacing w:line="360" w:lineRule="auto"/>
        <w:ind w:firstLine="709"/>
        <w:jc w:val="both"/>
        <w:rPr>
          <w:sz w:val="28"/>
          <w:szCs w:val="28"/>
        </w:rPr>
      </w:pPr>
    </w:p>
    <w:p w:rsidR="00020612" w:rsidRDefault="00020612">
      <w:pPr>
        <w:spacing w:line="360" w:lineRule="auto"/>
        <w:ind w:firstLine="709"/>
        <w:jc w:val="both"/>
        <w:rPr>
          <w:sz w:val="28"/>
          <w:szCs w:val="28"/>
        </w:rPr>
      </w:pPr>
    </w:p>
    <w:p w:rsidR="00020612" w:rsidRDefault="00020612">
      <w:pPr>
        <w:spacing w:line="360" w:lineRule="auto"/>
        <w:ind w:firstLine="709"/>
        <w:jc w:val="both"/>
        <w:rPr>
          <w:sz w:val="28"/>
          <w:szCs w:val="28"/>
        </w:rPr>
      </w:pPr>
    </w:p>
    <w:p w:rsidR="00020612" w:rsidRDefault="00020612">
      <w:pPr>
        <w:spacing w:line="360" w:lineRule="auto"/>
        <w:ind w:firstLine="709"/>
        <w:jc w:val="both"/>
        <w:rPr>
          <w:sz w:val="28"/>
          <w:szCs w:val="28"/>
        </w:rPr>
      </w:pPr>
    </w:p>
    <w:p w:rsidR="00020612" w:rsidRDefault="00020612" w:rsidP="00020612">
      <w:pPr>
        <w:pageBreakBefore/>
        <w:numPr>
          <w:ilvl w:val="0"/>
          <w:numId w:val="2"/>
        </w:numPr>
        <w:spacing w:line="360" w:lineRule="auto"/>
        <w:ind w:left="1066" w:hanging="357"/>
        <w:jc w:val="center"/>
        <w:rPr>
          <w:b/>
          <w:bCs/>
          <w:sz w:val="28"/>
          <w:szCs w:val="28"/>
        </w:rPr>
      </w:pPr>
      <w:r>
        <w:rPr>
          <w:b/>
          <w:bCs/>
          <w:sz w:val="28"/>
          <w:szCs w:val="28"/>
        </w:rPr>
        <w:t>Коммерческий банк – основное звено банковской системы.</w:t>
      </w:r>
    </w:p>
    <w:p w:rsidR="00020612" w:rsidRDefault="00020612">
      <w:pPr>
        <w:spacing w:line="360" w:lineRule="auto"/>
        <w:ind w:left="709"/>
        <w:jc w:val="center"/>
        <w:rPr>
          <w:b/>
          <w:bCs/>
          <w:sz w:val="28"/>
          <w:szCs w:val="28"/>
        </w:rPr>
      </w:pPr>
    </w:p>
    <w:p w:rsidR="00020612" w:rsidRDefault="00020612">
      <w:pPr>
        <w:numPr>
          <w:ilvl w:val="1"/>
          <w:numId w:val="2"/>
        </w:numPr>
        <w:spacing w:line="360" w:lineRule="auto"/>
        <w:jc w:val="center"/>
        <w:rPr>
          <w:b/>
          <w:bCs/>
          <w:sz w:val="28"/>
          <w:szCs w:val="28"/>
        </w:rPr>
      </w:pPr>
      <w:r>
        <w:rPr>
          <w:b/>
          <w:bCs/>
          <w:sz w:val="28"/>
          <w:szCs w:val="28"/>
        </w:rPr>
        <w:t>Понятие коммерческого банка, его функции и принципы деятельности.</w:t>
      </w:r>
    </w:p>
    <w:p w:rsidR="00020612" w:rsidRDefault="00020612">
      <w:pPr>
        <w:spacing w:line="360" w:lineRule="auto"/>
        <w:ind w:firstLine="709"/>
        <w:jc w:val="both"/>
        <w:rPr>
          <w:sz w:val="28"/>
          <w:szCs w:val="28"/>
        </w:rPr>
      </w:pPr>
    </w:p>
    <w:p w:rsidR="00020612" w:rsidRDefault="00020612">
      <w:pPr>
        <w:pStyle w:val="21"/>
      </w:pPr>
      <w:r>
        <w:t>Банк –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020612" w:rsidRDefault="00020612">
      <w:pPr>
        <w:spacing w:line="360" w:lineRule="auto"/>
        <w:ind w:firstLine="709"/>
        <w:jc w:val="both"/>
        <w:rPr>
          <w:sz w:val="28"/>
          <w:szCs w:val="28"/>
        </w:rPr>
      </w:pPr>
      <w:r>
        <w:rPr>
          <w:sz w:val="28"/>
          <w:szCs w:val="28"/>
        </w:rPr>
        <w:t>Основное назначение банка – посредничество в перемещении денежных средств от кредиторов к заемщикам и от продавца к покупателям. Наряду с банками перемещение денежных средств на рынках осуществляют и другие финансовые и кредитно-финансовые учреждения: инвестиционные фонды, страховые компании, брокерские, дилерские фирмы и т.д. Но банки как субъекты финансового рынка имеют два существенных признака, отличающие их от всех других субъектов.</w:t>
      </w:r>
    </w:p>
    <w:p w:rsidR="00020612" w:rsidRDefault="00020612">
      <w:pPr>
        <w:spacing w:line="360" w:lineRule="auto"/>
        <w:ind w:firstLine="709"/>
        <w:jc w:val="both"/>
        <w:rPr>
          <w:sz w:val="28"/>
          <w:szCs w:val="28"/>
        </w:rPr>
      </w:pPr>
      <w:r>
        <w:rPr>
          <w:sz w:val="28"/>
          <w:szCs w:val="28"/>
        </w:rPr>
        <w:t>Во-первых,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020612" w:rsidRDefault="00020612">
      <w:pPr>
        <w:spacing w:line="360" w:lineRule="auto"/>
        <w:ind w:firstLine="709"/>
        <w:jc w:val="both"/>
        <w:rPr>
          <w:sz w:val="28"/>
          <w:szCs w:val="28"/>
        </w:rPr>
      </w:pPr>
      <w:r>
        <w:rPr>
          <w:sz w:val="28"/>
          <w:szCs w:val="28"/>
        </w:rPr>
        <w:t>Во-вторых, банки отличает принятие на себя безусловных обязательств с фиксированной суммой долга перед юридическими и физическими лицами, например при перемещении средств клиентов на счета и во вклады, при выпуске депозитных сертификатов и т.п. Этим банки отличаются от разных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конъюнктуры,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020612" w:rsidRDefault="00020612">
      <w:pPr>
        <w:spacing w:line="360" w:lineRule="auto"/>
        <w:ind w:firstLine="709"/>
        <w:jc w:val="both"/>
        <w:rPr>
          <w:sz w:val="28"/>
          <w:szCs w:val="28"/>
        </w:rPr>
      </w:pPr>
      <w:r>
        <w:rPr>
          <w:sz w:val="28"/>
          <w:szCs w:val="28"/>
        </w:rPr>
        <w:t>В Российской Федерации создание и функционирование коммерческих банков основывается на Законе РФ “О банках и банковской деятельности”. В соответствии с эти законом:</w:t>
      </w:r>
    </w:p>
    <w:p w:rsidR="00020612" w:rsidRDefault="00020612">
      <w:pPr>
        <w:numPr>
          <w:ilvl w:val="0"/>
          <w:numId w:val="3"/>
        </w:numPr>
        <w:spacing w:line="360" w:lineRule="auto"/>
        <w:jc w:val="both"/>
        <w:rPr>
          <w:sz w:val="28"/>
          <w:szCs w:val="28"/>
        </w:rPr>
      </w:pPr>
      <w:r>
        <w:rPr>
          <w:sz w:val="28"/>
          <w:szCs w:val="28"/>
        </w:rPr>
        <w:t>банк является коммерческим юридическим лицом, т.е. таким организационным образованием, деятельность которого направлена на извлечении прибыли;</w:t>
      </w:r>
    </w:p>
    <w:p w:rsidR="00020612" w:rsidRDefault="00020612">
      <w:pPr>
        <w:numPr>
          <w:ilvl w:val="0"/>
          <w:numId w:val="3"/>
        </w:numPr>
        <w:spacing w:line="360" w:lineRule="auto"/>
        <w:jc w:val="both"/>
        <w:rPr>
          <w:sz w:val="28"/>
          <w:szCs w:val="28"/>
        </w:rPr>
      </w:pPr>
      <w:r>
        <w:rPr>
          <w:sz w:val="28"/>
          <w:szCs w:val="28"/>
        </w:rPr>
        <w:t>банк создается в форме хозяйственного общества, т.е. акционерного общества или общества с ограниченной ответственностью;</w:t>
      </w:r>
    </w:p>
    <w:p w:rsidR="00020612" w:rsidRDefault="00020612">
      <w:pPr>
        <w:numPr>
          <w:ilvl w:val="0"/>
          <w:numId w:val="3"/>
        </w:numPr>
        <w:spacing w:line="360" w:lineRule="auto"/>
        <w:jc w:val="both"/>
        <w:rPr>
          <w:sz w:val="28"/>
          <w:szCs w:val="28"/>
        </w:rPr>
      </w:pPr>
      <w:r>
        <w:rPr>
          <w:sz w:val="28"/>
          <w:szCs w:val="28"/>
        </w:rPr>
        <w:t>банк является кредитной организацией, т.е. организацией созданной для осуществления банковских операций;</w:t>
      </w:r>
    </w:p>
    <w:p w:rsidR="00020612" w:rsidRDefault="00020612">
      <w:pPr>
        <w:numPr>
          <w:ilvl w:val="0"/>
          <w:numId w:val="3"/>
        </w:numPr>
        <w:spacing w:line="360" w:lineRule="auto"/>
        <w:jc w:val="both"/>
        <w:rPr>
          <w:sz w:val="28"/>
          <w:szCs w:val="28"/>
        </w:rPr>
      </w:pPr>
      <w:r>
        <w:rPr>
          <w:sz w:val="28"/>
          <w:szCs w:val="28"/>
        </w:rPr>
        <w:t>банк действует на основе лицензии, выдаваемой Центральным Банком РФ;</w:t>
      </w:r>
    </w:p>
    <w:p w:rsidR="00020612" w:rsidRDefault="00020612">
      <w:pPr>
        <w:numPr>
          <w:ilvl w:val="0"/>
          <w:numId w:val="3"/>
        </w:numPr>
        <w:spacing w:line="360" w:lineRule="auto"/>
        <w:jc w:val="both"/>
        <w:rPr>
          <w:sz w:val="28"/>
          <w:szCs w:val="28"/>
        </w:rPr>
      </w:pPr>
      <w:r>
        <w:rPr>
          <w:sz w:val="28"/>
          <w:szCs w:val="28"/>
        </w:rPr>
        <w:t>банк обладает специальной компетенцией, т.е. извлекает прибыль путем совершения специальных операций;</w:t>
      </w:r>
    </w:p>
    <w:p w:rsidR="00020612" w:rsidRDefault="00020612">
      <w:pPr>
        <w:numPr>
          <w:ilvl w:val="0"/>
          <w:numId w:val="3"/>
        </w:numPr>
        <w:spacing w:line="360" w:lineRule="auto"/>
        <w:jc w:val="both"/>
        <w:rPr>
          <w:sz w:val="28"/>
          <w:szCs w:val="28"/>
        </w:rPr>
      </w:pPr>
      <w:r>
        <w:rPr>
          <w:sz w:val="28"/>
          <w:szCs w:val="28"/>
        </w:rPr>
        <w:t>банк рассматривается законодателем как один из элементов банковской системы.</w:t>
      </w:r>
    </w:p>
    <w:p w:rsidR="00020612" w:rsidRDefault="00020612">
      <w:pPr>
        <w:pStyle w:val="21"/>
      </w:pPr>
      <w:r>
        <w:t>Таким образом, российские коммерческие банки действуют как универсальные кредитные учреждения, совершающие широкий круг операций на финансовом рынке. Это операции:</w:t>
      </w:r>
    </w:p>
    <w:p w:rsidR="00020612" w:rsidRDefault="00020612">
      <w:pPr>
        <w:numPr>
          <w:ilvl w:val="0"/>
          <w:numId w:val="4"/>
        </w:numPr>
        <w:spacing w:line="360" w:lineRule="auto"/>
        <w:jc w:val="both"/>
        <w:rPr>
          <w:sz w:val="28"/>
          <w:szCs w:val="28"/>
        </w:rPr>
      </w:pPr>
      <w:r>
        <w:rPr>
          <w:sz w:val="28"/>
          <w:szCs w:val="28"/>
        </w:rPr>
        <w:t>предоставление различных по видам и срокам кредитов;</w:t>
      </w:r>
    </w:p>
    <w:p w:rsidR="00020612" w:rsidRDefault="00020612">
      <w:pPr>
        <w:numPr>
          <w:ilvl w:val="0"/>
          <w:numId w:val="4"/>
        </w:numPr>
        <w:spacing w:line="360" w:lineRule="auto"/>
        <w:jc w:val="both"/>
        <w:rPr>
          <w:sz w:val="28"/>
          <w:szCs w:val="28"/>
        </w:rPr>
      </w:pPr>
      <w:r>
        <w:rPr>
          <w:sz w:val="28"/>
          <w:szCs w:val="28"/>
        </w:rPr>
        <w:t>покупка-продажа и хранение валюты, ценных бумаг;</w:t>
      </w:r>
    </w:p>
    <w:p w:rsidR="00020612" w:rsidRDefault="00020612">
      <w:pPr>
        <w:numPr>
          <w:ilvl w:val="0"/>
          <w:numId w:val="4"/>
        </w:numPr>
        <w:spacing w:line="360" w:lineRule="auto"/>
        <w:jc w:val="both"/>
        <w:rPr>
          <w:sz w:val="28"/>
          <w:szCs w:val="28"/>
        </w:rPr>
      </w:pPr>
      <w:r>
        <w:rPr>
          <w:sz w:val="28"/>
          <w:szCs w:val="28"/>
        </w:rPr>
        <w:t>привлечение средств во вклады;</w:t>
      </w:r>
    </w:p>
    <w:p w:rsidR="00020612" w:rsidRDefault="00020612">
      <w:pPr>
        <w:numPr>
          <w:ilvl w:val="0"/>
          <w:numId w:val="4"/>
        </w:numPr>
        <w:spacing w:line="360" w:lineRule="auto"/>
        <w:jc w:val="both"/>
        <w:rPr>
          <w:sz w:val="28"/>
          <w:szCs w:val="28"/>
        </w:rPr>
      </w:pPr>
      <w:r>
        <w:rPr>
          <w:sz w:val="28"/>
          <w:szCs w:val="28"/>
        </w:rPr>
        <w:t>осуществление расчетов;</w:t>
      </w:r>
    </w:p>
    <w:p w:rsidR="00020612" w:rsidRDefault="00020612">
      <w:pPr>
        <w:numPr>
          <w:ilvl w:val="0"/>
          <w:numId w:val="4"/>
        </w:numPr>
        <w:spacing w:line="360" w:lineRule="auto"/>
        <w:jc w:val="both"/>
        <w:rPr>
          <w:sz w:val="28"/>
          <w:szCs w:val="28"/>
        </w:rPr>
      </w:pPr>
      <w:r>
        <w:rPr>
          <w:sz w:val="28"/>
          <w:szCs w:val="28"/>
        </w:rPr>
        <w:t>выдача гарантий, поручительств и иных обязательств;</w:t>
      </w:r>
    </w:p>
    <w:p w:rsidR="00020612" w:rsidRDefault="00020612">
      <w:pPr>
        <w:numPr>
          <w:ilvl w:val="0"/>
          <w:numId w:val="4"/>
        </w:numPr>
        <w:spacing w:line="360" w:lineRule="auto"/>
        <w:jc w:val="both"/>
        <w:rPr>
          <w:sz w:val="28"/>
          <w:szCs w:val="28"/>
        </w:rPr>
      </w:pPr>
      <w:r>
        <w:rPr>
          <w:sz w:val="28"/>
          <w:szCs w:val="28"/>
        </w:rPr>
        <w:t>посреднические и доверительные операции и др.</w:t>
      </w:r>
    </w:p>
    <w:p w:rsidR="00020612" w:rsidRDefault="00020612">
      <w:pPr>
        <w:spacing w:line="360" w:lineRule="auto"/>
        <w:ind w:firstLine="709"/>
        <w:jc w:val="both"/>
        <w:rPr>
          <w:sz w:val="28"/>
          <w:szCs w:val="28"/>
        </w:rPr>
      </w:pPr>
      <w:r>
        <w:rPr>
          <w:sz w:val="28"/>
          <w:szCs w:val="28"/>
        </w:rPr>
        <w:t>Одной из важных функций коммерческого банка является посредничество в кредите, которое они осуществляют путем перераспределения денежных средств, временно высвобождающихся в процессе кругооборота фондов предприятий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Денежные средства могут перемещаться от кредиторов к заемщикам и без посредничества банков, однако при этом резко возрастают риски потери денежных средств, отдаваемых в ссуду, и возрастают общие издержки по их перемещению, поскольку кредиторы и заемщики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w:t>
      </w:r>
    </w:p>
    <w:p w:rsidR="00020612" w:rsidRDefault="00020612">
      <w:pPr>
        <w:spacing w:line="360" w:lineRule="auto"/>
        <w:ind w:firstLine="709"/>
        <w:jc w:val="both"/>
        <w:rPr>
          <w:sz w:val="28"/>
          <w:szCs w:val="28"/>
        </w:rPr>
      </w:pPr>
      <w:r>
        <w:rPr>
          <w:sz w:val="28"/>
          <w:szCs w:val="28"/>
        </w:rPr>
        <w:t>Вторая важнейшая функция коммерческих банков – стимулирование накоплений в хозяйстве.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иностранные инвестиции должны составлять основную часть средств, необходимых для реформирования экономики. 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сформировать достаточно эффективные стимулы к накоплению средств на основе ограничения текущего потребления. Стимулы к накоплению и сбережению денежных средств формируется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Позитивным фактором наращивания ресурсной базы банков играют средства предприятий и организаций. Задача банков – создать такие формы привлечения средств, которые реально заинтересовали бы клиентов в накоплении ресурсов и формировали у них привычку к сбережению, определяющую инвестиционные возможности экономики, развивающейся по законам рынка.</w:t>
      </w:r>
    </w:p>
    <w:p w:rsidR="00020612" w:rsidRDefault="00020612">
      <w:pPr>
        <w:spacing w:line="360" w:lineRule="auto"/>
        <w:ind w:firstLine="709"/>
        <w:jc w:val="both"/>
        <w:rPr>
          <w:sz w:val="28"/>
          <w:szCs w:val="28"/>
        </w:rPr>
      </w:pPr>
      <w:r>
        <w:rPr>
          <w:sz w:val="28"/>
          <w:szCs w:val="28"/>
        </w:rPr>
        <w:t>Третья функция банков – посредничество в платежах между отдельными самостоятельными субъектами при переходе к рынку приобретает новое содержание. В условиях государственной монополии на общенародную собственность все расчеты между субъектами этой собственности проводились через единый государственный банк. Соответственно и формы расчетов, порядок платежей, меры ответственности сторон были рассчитаны на безусловную концентрацию всех расчетов в одном банке и приспособление к ней. Гарантом совершения платежей при такой системе выступало государство. Создание системы независимых коммерческих банков привело к рассредоточению расчетов и повышению в связи с этим рисков, которые должны брать на себя коммерческие банки. Ликвидация системы расчетов с использованием счетов МФО и переход на расчеты между банками через корреспондентские счета также повышают их риски, поскольку расчеты проводятся не между филиалами одного банка, а между самостоятельными коммерческими банками. В этих условиях особенно важна ответственность банков за своевременное и полное выполнение поручений своих клиентов по совершению платежей.</w:t>
      </w:r>
    </w:p>
    <w:p w:rsidR="00020612" w:rsidRDefault="00020612">
      <w:pPr>
        <w:spacing w:line="360" w:lineRule="auto"/>
        <w:ind w:firstLine="709"/>
        <w:jc w:val="both"/>
        <w:rPr>
          <w:sz w:val="28"/>
          <w:szCs w:val="28"/>
        </w:rPr>
      </w:pPr>
      <w:r>
        <w:rPr>
          <w:sz w:val="28"/>
          <w:szCs w:val="28"/>
        </w:rPr>
        <w:t>В связи с формированием фондового рынка получает развитие и такая функция коммерческих банков, как посредничество в операциях с ценными бумагами. В отличие от некоторых развитых стран (например, США) действия наших коммерческих банков на рынке ценных бумаг не ограничиваются. Они могут производить разнообразные операции с ценными бумагами. Имея лицензию Банка России на осуществление банковских операций, банк в праве 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средств во вклады и на банковские счета, с иными ценными бумагами, операции с которыми не требуют специальной лицензии. Банк оказывает консультационные услуги своим клиентам по поводу выпуска и обращения ценных бумаг. Банк может размещать свои ресурсы в ценные бумаги от своего имени, тогда все риски, связанные с таким размещением, все доходы и убытки от изменения рыночной оценки приобретенных ценных бумаг относятся за счет акционеров банка.</w:t>
      </w:r>
    </w:p>
    <w:p w:rsidR="00020612" w:rsidRDefault="00020612">
      <w:pPr>
        <w:spacing w:line="360" w:lineRule="auto"/>
        <w:ind w:firstLine="709"/>
        <w:jc w:val="both"/>
        <w:rPr>
          <w:sz w:val="28"/>
          <w:szCs w:val="28"/>
        </w:rPr>
      </w:pPr>
      <w:r>
        <w:rPr>
          <w:sz w:val="28"/>
          <w:szCs w:val="28"/>
        </w:rPr>
        <w:t>Совокупность оснований, которыми субъекты хозяйствования руководствуются в процессе деятельности, называются принципами.</w:t>
      </w:r>
    </w:p>
    <w:p w:rsidR="00020612" w:rsidRDefault="00020612">
      <w:pPr>
        <w:spacing w:line="360" w:lineRule="auto"/>
        <w:ind w:firstLine="709"/>
        <w:jc w:val="both"/>
        <w:rPr>
          <w:sz w:val="28"/>
          <w:szCs w:val="28"/>
        </w:rPr>
      </w:pPr>
      <w:r>
        <w:rPr>
          <w:sz w:val="28"/>
          <w:szCs w:val="28"/>
        </w:rPr>
        <w:t>Первым и основополагающим принципом коммерческого банка является работа в пределах реально имеющихся ресурсов.</w:t>
      </w:r>
    </w:p>
    <w:p w:rsidR="00020612" w:rsidRDefault="00020612">
      <w:pPr>
        <w:spacing w:line="360" w:lineRule="auto"/>
        <w:ind w:firstLine="709"/>
        <w:jc w:val="both"/>
        <w:rPr>
          <w:sz w:val="28"/>
          <w:szCs w:val="28"/>
        </w:rPr>
      </w:pPr>
      <w:r>
        <w:rPr>
          <w:sz w:val="28"/>
          <w:szCs w:val="28"/>
        </w:rPr>
        <w:t>Работа в пределах реально имеющихся ресурсов означает, что коммерческий банк должен обеспечивать не только количественное соответствие между своими ресурсами, кредитными вложениями и другими активами, но и добиваться соответствия характера банковских активов специфике мобилизованных им ресурсов.</w:t>
      </w:r>
    </w:p>
    <w:p w:rsidR="00020612" w:rsidRDefault="00020612">
      <w:pPr>
        <w:spacing w:line="360" w:lineRule="auto"/>
        <w:ind w:firstLine="709"/>
        <w:jc w:val="both"/>
        <w:rPr>
          <w:sz w:val="28"/>
          <w:szCs w:val="28"/>
        </w:rPr>
      </w:pPr>
      <w:r>
        <w:rPr>
          <w:sz w:val="28"/>
          <w:szCs w:val="28"/>
        </w:rPr>
        <w:t>Прежде всего это относится к срокам. Так, если банк привлекает средства главным образом на короткие сроки, а вкладывает их преимущественно в долгосрочные ссуды, то его способность отвечать по обязательствам (ликвидность) оказывается под угрозой.</w:t>
      </w:r>
    </w:p>
    <w:p w:rsidR="00020612" w:rsidRDefault="00020612">
      <w:pPr>
        <w:spacing w:line="360" w:lineRule="auto"/>
        <w:ind w:firstLine="709"/>
        <w:jc w:val="both"/>
        <w:rPr>
          <w:sz w:val="28"/>
          <w:szCs w:val="28"/>
        </w:rPr>
      </w:pPr>
      <w:r>
        <w:rPr>
          <w:sz w:val="28"/>
          <w:szCs w:val="28"/>
        </w:rPr>
        <w:t>Вторым важным принципом, на котором базируется деятельность коммерческих банков, является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w:t>
      </w:r>
    </w:p>
    <w:p w:rsidR="00020612" w:rsidRDefault="00020612">
      <w:pPr>
        <w:numPr>
          <w:ilvl w:val="0"/>
          <w:numId w:val="5"/>
        </w:numPr>
        <w:spacing w:line="360" w:lineRule="auto"/>
        <w:jc w:val="both"/>
        <w:rPr>
          <w:sz w:val="28"/>
          <w:szCs w:val="28"/>
        </w:rPr>
      </w:pPr>
      <w:r>
        <w:rPr>
          <w:sz w:val="28"/>
          <w:szCs w:val="28"/>
        </w:rPr>
        <w:t>свободу распоряжения собственными средствами банка и привлеченными ресурсами;</w:t>
      </w:r>
    </w:p>
    <w:p w:rsidR="00020612" w:rsidRDefault="00020612">
      <w:pPr>
        <w:numPr>
          <w:ilvl w:val="0"/>
          <w:numId w:val="5"/>
        </w:numPr>
        <w:spacing w:line="360" w:lineRule="auto"/>
        <w:jc w:val="both"/>
        <w:rPr>
          <w:sz w:val="28"/>
          <w:szCs w:val="28"/>
        </w:rPr>
      </w:pPr>
      <w:r>
        <w:rPr>
          <w:sz w:val="28"/>
          <w:szCs w:val="28"/>
        </w:rPr>
        <w:t>свободный выбор клиентов и вкладчиков;</w:t>
      </w:r>
    </w:p>
    <w:p w:rsidR="00020612" w:rsidRDefault="00020612">
      <w:pPr>
        <w:numPr>
          <w:ilvl w:val="0"/>
          <w:numId w:val="5"/>
        </w:numPr>
        <w:spacing w:line="360" w:lineRule="auto"/>
        <w:jc w:val="both"/>
        <w:rPr>
          <w:sz w:val="28"/>
          <w:szCs w:val="28"/>
        </w:rPr>
      </w:pPr>
      <w:r>
        <w:rPr>
          <w:sz w:val="28"/>
          <w:szCs w:val="28"/>
        </w:rPr>
        <w:t>свободное распоряжение доходами банка.</w:t>
      </w:r>
    </w:p>
    <w:p w:rsidR="00020612" w:rsidRDefault="00020612">
      <w:pPr>
        <w:pStyle w:val="21"/>
      </w:pPr>
      <w:r>
        <w:t>Действующее законодательство предоставляет всем коммерческим банкам экономическую свободу в распоряжении своими фондами и доходами. Прибыль банка, остающаяся в распоряжении после уплаты налогов, распределяется в соответствии с решением Общего собрания акционеров. Оно устанавливает нормы и размеры отчислений в различные фонды банка, а также размеры дивидендов по акциям.</w:t>
      </w:r>
    </w:p>
    <w:p w:rsidR="00020612" w:rsidRDefault="00020612">
      <w:pPr>
        <w:pStyle w:val="21"/>
      </w:pPr>
      <w:r>
        <w:t>По своим обязательствам коммерческий банк отвечает всеми принадлежащими ему средствами и имуществом, на которое может быть наложено взыскание. Весь риск от своих операций коммерческий банк берет на себя.</w:t>
      </w:r>
    </w:p>
    <w:p w:rsidR="00020612" w:rsidRDefault="00020612">
      <w:pPr>
        <w:pStyle w:val="21"/>
      </w:pPr>
      <w: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ликвидности.</w:t>
      </w:r>
    </w:p>
    <w:p w:rsidR="00020612" w:rsidRDefault="00020612">
      <w:pPr>
        <w:pStyle w:val="21"/>
      </w:pPr>
      <w:r>
        <w:t>Четвертый принцип работы коммерческого банка заключается в том, что государство может осуществлять регулирование его деятельности только косвенными экономическими методами, т.е. без вмешательства в оперативную деятельность.</w:t>
      </w:r>
    </w:p>
    <w:p w:rsidR="00020612" w:rsidRDefault="00020612">
      <w:pPr>
        <w:pStyle w:val="21"/>
        <w:ind w:firstLine="0"/>
      </w:pPr>
      <w:r>
        <w:t>Функции общего регулирования деятельности каждого коммерческого банка в рамках единой денежно – кредитной системы страны возложено на ЦБ РФ. Это регулирование призвано содействовать обеспечению:</w:t>
      </w:r>
    </w:p>
    <w:p w:rsidR="00020612" w:rsidRDefault="00020612">
      <w:pPr>
        <w:pStyle w:val="21"/>
        <w:numPr>
          <w:ilvl w:val="0"/>
          <w:numId w:val="6"/>
        </w:numPr>
      </w:pPr>
      <w:r>
        <w:t>устойчивости работы и укреплению финансового положения коммерческого банка;</w:t>
      </w:r>
    </w:p>
    <w:p w:rsidR="00020612" w:rsidRDefault="00020612">
      <w:pPr>
        <w:pStyle w:val="21"/>
        <w:numPr>
          <w:ilvl w:val="0"/>
          <w:numId w:val="6"/>
        </w:numPr>
      </w:pPr>
      <w:r>
        <w:t>ориентации и стимулированию деятельности банка в области кредитования на выполнение приоритетных задач развития экономики и повышения благосостояния общества;</w:t>
      </w:r>
    </w:p>
    <w:p w:rsidR="00020612" w:rsidRDefault="00020612">
      <w:pPr>
        <w:pStyle w:val="21"/>
        <w:numPr>
          <w:ilvl w:val="0"/>
          <w:numId w:val="6"/>
        </w:numPr>
      </w:pPr>
      <w:r>
        <w:t>научной организации денежного обращения в народном хозяйстве.</w:t>
      </w:r>
    </w:p>
    <w:p w:rsidR="00020612" w:rsidRDefault="00020612">
      <w:pPr>
        <w:pStyle w:val="21"/>
      </w:pPr>
      <w:r>
        <w:t>При этом со стороны ЦБ РФ используются в первую очередь экономические методы управления и только при их исчерпании (в отдельных случаях) административные. С учетом складывающейся ситуации в экономике ЦБ РФ деятельность коммерческих банков регулируется посредством использования такого комплекса экономических методов, как:</w:t>
      </w:r>
    </w:p>
    <w:p w:rsidR="00020612" w:rsidRDefault="00020612">
      <w:pPr>
        <w:pStyle w:val="21"/>
        <w:numPr>
          <w:ilvl w:val="0"/>
          <w:numId w:val="7"/>
        </w:numPr>
      </w:pPr>
      <w:r>
        <w:t>изменение норм обязательных резервов, размещаемых коммерческими банками в ЦБ РФ;</w:t>
      </w:r>
    </w:p>
    <w:p w:rsidR="00020612" w:rsidRDefault="00020612">
      <w:pPr>
        <w:pStyle w:val="21"/>
        <w:numPr>
          <w:ilvl w:val="0"/>
          <w:numId w:val="7"/>
        </w:numPr>
      </w:pPr>
      <w:r>
        <w:t>изменение объема кредитов, предоставляемых ЦБ РФ коммерческим банкам, а также процентных ставок по кредитам;</w:t>
      </w:r>
    </w:p>
    <w:p w:rsidR="00020612" w:rsidRDefault="00020612">
      <w:pPr>
        <w:pStyle w:val="21"/>
        <w:numPr>
          <w:ilvl w:val="0"/>
          <w:numId w:val="7"/>
        </w:numPr>
      </w:pPr>
      <w:r>
        <w:t>проведение операций с ценными бумагами и с иностранной валютой.</w:t>
      </w:r>
    </w:p>
    <w:p w:rsidR="00020612" w:rsidRDefault="00020612">
      <w:pPr>
        <w:pStyle w:val="21"/>
      </w:pPr>
      <w:r>
        <w:t>В соответствии с Положением “Об обязательных резервах кредитных организаций, депонируемых в Центральном банке Российской Федерации” от 30 марта 1996 г. ЦБ РФ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предприятий и организаций, которые используются в качестве кредитных ресурсов. В подавляющей части к относятся  временно свободные средства на расчетных , текущих счетах хозорганов, а также внесенные во вклады и депозиты предприятиями, организациями и гражданами. Не включаются в состав этих привлеченных средств кредиты других банков.</w:t>
      </w:r>
    </w:p>
    <w:p w:rsidR="00020612" w:rsidRDefault="00020612">
      <w:pPr>
        <w:pStyle w:val="21"/>
      </w:pPr>
      <w:r>
        <w:t>Фонд обязательных резервов создан для того, чтобы при необходимости обеспечить возможность коммерческим банкам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020612" w:rsidRDefault="00020612">
      <w:pPr>
        <w:pStyle w:val="21"/>
      </w:pPr>
      <w:r>
        <w:t>В целях создания условий для снижения темпов инфляции, а также в целях регулирования темпов роста денежной массы в обращении Банк России в 2001 г. продолжит работу по совершенствованию действующего механизма обязательного резервирования.</w:t>
      </w:r>
      <w:r>
        <w:rPr>
          <w:rStyle w:val="a8"/>
        </w:rPr>
        <w:footnoteReference w:id="1"/>
      </w:r>
    </w:p>
    <w:p w:rsidR="00020612" w:rsidRDefault="00020612">
      <w:pPr>
        <w:pStyle w:val="21"/>
      </w:pPr>
      <w:r>
        <w:t>ЦБ РФ, изменяя нормы обязательных резервов, оказывает влияние на кредитную политику коммерческих банков и состояние денежной массы в обращении. В соответствии с мировой банковской практикой норма обязательных резервов может дифференцироваться в зависимости от вида, величины и срока вкладов и депозитов. На величину норм обязательных резервов влияют также уровень развития банковской системы, состояние экономики в целом.</w:t>
      </w:r>
    </w:p>
    <w:p w:rsidR="00020612" w:rsidRDefault="00020612">
      <w:pPr>
        <w:pStyle w:val="21"/>
      </w:pPr>
    </w:p>
    <w:p w:rsidR="00020612" w:rsidRDefault="00020612">
      <w:pPr>
        <w:pStyle w:val="21"/>
      </w:pPr>
      <w:r>
        <w:t>Экономические отношения между ЦБ РФ и коммерческими банками и регулирование деятельности последних могут возникать и осуществляться в результате предоставления в распоряжение этих банков централизованных кредитных ресурсов для целей последующего предоставления ссуд хозяйственным организациям. Так, когда кредитные ресурсы отдельных коммерческих банков, мобилизованные ими на местах, недостаточны, а возможности получения кредитов у других банков исчерпаны, ЦБ РФ может предоставлять таким банкам ссуды на условиях кредитного договора. При этом ЦБ РФ оказывает воздействие экономическими методами на кредитную и процентную политику, проводимую коммерческими банками по отношению к своим заемщикам.</w:t>
      </w:r>
    </w:p>
    <w:p w:rsidR="00020612" w:rsidRDefault="00020612">
      <w:pPr>
        <w:pStyle w:val="21"/>
      </w:pPr>
      <w:r>
        <w:t>К ряду экономических мер по регулированию деятельности коммерческих банков относятся операции ЦБ РФ на открытом рынке с ценными бумагами и иностранной валютой. Так, в частности, ЦБ РФ, продавая коммерческим банкам государственные ценные бумаги и свободно конвертируемую валюту, ограничивает кредитную экспансию коммерческих банков, снижает денежную массу в обращении, ослабляя тем самым давление платежных средств на товарный рынок, и повышает курс рубля.</w:t>
      </w:r>
    </w:p>
    <w:p w:rsidR="00020612" w:rsidRDefault="00020612">
      <w:pPr>
        <w:pStyle w:val="21"/>
      </w:pPr>
      <w:r>
        <w:t>Наряду с экономическими методами, посредством которых ЦБ РФ регулирует деятельность коммерческих банков, им могут быть использованы и административные методы.</w:t>
      </w:r>
    </w:p>
    <w:p w:rsidR="00020612" w:rsidRDefault="00020612">
      <w:pPr>
        <w:pStyle w:val="21"/>
      </w:pPr>
      <w: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(пайщиков), вкладчиков, клиентов, ЦБ РФ может применять к ним самые жесткие меры административного воздействия, вплоть до ликвидации банков.</w:t>
      </w:r>
    </w:p>
    <w:p w:rsidR="00020612" w:rsidRDefault="00020612">
      <w:pPr>
        <w:pStyle w:val="21"/>
      </w:pPr>
      <w:r>
        <w:t>Очевидно, что использование административного воздействия со стороны ЦБ РФ по отношению к коммерческим не должно носить систематического характера, а применяться в порядке исключительно вынужденных мер.</w:t>
      </w:r>
    </w:p>
    <w:p w:rsidR="00020612" w:rsidRDefault="00020612">
      <w:pPr>
        <w:pStyle w:val="21"/>
      </w:pPr>
    </w:p>
    <w:p w:rsidR="00020612" w:rsidRDefault="00020612">
      <w:pPr>
        <w:pStyle w:val="21"/>
        <w:numPr>
          <w:ilvl w:val="0"/>
          <w:numId w:val="2"/>
        </w:numPr>
        <w:jc w:val="center"/>
        <w:rPr>
          <w:b/>
          <w:bCs/>
        </w:rPr>
      </w:pPr>
      <w:r>
        <w:rPr>
          <w:b/>
          <w:bCs/>
        </w:rPr>
        <w:t>Кредит – неотъемлемый элемент рыночного хозяйства.</w:t>
      </w:r>
    </w:p>
    <w:p w:rsidR="00020612" w:rsidRDefault="00020612">
      <w:pPr>
        <w:pStyle w:val="21"/>
        <w:ind w:left="709" w:firstLine="0"/>
        <w:jc w:val="center"/>
        <w:rPr>
          <w:b/>
          <w:bCs/>
        </w:rPr>
      </w:pPr>
    </w:p>
    <w:p w:rsidR="00020612" w:rsidRDefault="00020612">
      <w:pPr>
        <w:pStyle w:val="21"/>
        <w:numPr>
          <w:ilvl w:val="1"/>
          <w:numId w:val="2"/>
        </w:numPr>
        <w:jc w:val="center"/>
        <w:rPr>
          <w:b/>
          <w:bCs/>
        </w:rPr>
      </w:pPr>
      <w:r>
        <w:rPr>
          <w:b/>
          <w:bCs/>
        </w:rPr>
        <w:t>Сущность, функции и виды кредита.</w:t>
      </w:r>
    </w:p>
    <w:p w:rsidR="00020612" w:rsidRDefault="00020612">
      <w:pPr>
        <w:pStyle w:val="21"/>
        <w:jc w:val="center"/>
        <w:rPr>
          <w:b/>
          <w:bCs/>
        </w:rPr>
      </w:pPr>
    </w:p>
    <w:p w:rsidR="00020612" w:rsidRDefault="00020612">
      <w:pPr>
        <w:pStyle w:val="21"/>
      </w:pPr>
      <w:r>
        <w:t>Кредит является неотъемлемым элементом рыночного хозяйства, оказывающим непосредственное воздействие на процессы расширенного воспроизводства на макроуровне и на уровне отдельного предприятия. Будучи одновременно категорией воспроизводства и перераспределения, он ускоряет процессы воспроизводство на всех его фазах – производства, распределения, обмена, потребления.</w:t>
      </w:r>
    </w:p>
    <w:p w:rsidR="00020612" w:rsidRDefault="00020612">
      <w:pPr>
        <w:pStyle w:val="21"/>
      </w:pPr>
      <w:r>
        <w:t>За счет кредита происходит формирование основных и оборотных средств предприятий; осуществляются расчеты между товаропроизводителями, портфельные и товарные инвестиции, оплата рабочей силы, увеличение объема денежной массы, участвующей в денежном обороте (в том числе в функциях средств платежа и обращения); ускоряются процессы реального накопления, производственного и личного потребления, формирование доходов бюджета, поступление выручки от реализации продукции предприятий.</w:t>
      </w:r>
    </w:p>
    <w:p w:rsidR="00020612" w:rsidRDefault="00020612">
      <w:pPr>
        <w:pStyle w:val="21"/>
      </w:pPr>
      <w:r>
        <w:t>Кредит (</w:t>
      </w:r>
      <w:r>
        <w:rPr>
          <w:lang w:val="en-US"/>
        </w:rPr>
        <w:t>kreditum</w:t>
      </w:r>
      <w:r>
        <w:t xml:space="preserve">) в переводе с латинского имеет два значения – “верую, доверяю” “долг, ссуда”. Являясь экономической категорией, кредит выражает экономические отношения, возникающие между собственниками (хозяйствующими субъектами) по поводу перераспределения временно свободных материальных ресурсов, денежных средств на условиях возвратности и платности. </w:t>
      </w:r>
    </w:p>
    <w:p w:rsidR="00020612" w:rsidRDefault="00020612">
      <w:pPr>
        <w:pStyle w:val="21"/>
      </w:pPr>
      <w:r>
        <w:t>Кредит представляет собой форму движения денежного капитала кредитора. Он обеспечивает превращение капитала кредитора (собственного или привлеченного в форме депозитных вкладов) в заемный капитал заемщика.</w:t>
      </w:r>
    </w:p>
    <w:p w:rsidR="00020612" w:rsidRDefault="00020612">
      <w:pPr>
        <w:pStyle w:val="21"/>
      </w:pPr>
      <w:r>
        <w:t>Отношения по кредиту – это финансовые отношения между кредитором и заемщиком, связанные с кругооборотом капитала в целях приращения его величины.</w:t>
      </w:r>
    </w:p>
    <w:p w:rsidR="00020612" w:rsidRDefault="00020612">
      <w:pPr>
        <w:pStyle w:val="21"/>
      </w:pPr>
      <w:r>
        <w:t>В современных условиях многоукладной рыночной экономики РФ заемщиками являются государство, физические и юридические лица разных форм собственности и организационно-правовых форм ведения хозяйства. Они же могут выступать и в роли кредитора – вкладчика банка, а предприятия, кроме того, - в качестве кредитора при коммерческом кредите.</w:t>
      </w:r>
    </w:p>
    <w:p w:rsidR="00020612" w:rsidRDefault="00020612">
      <w:pPr>
        <w:pStyle w:val="21"/>
      </w:pPr>
      <w:r>
        <w:t>Основными кредиторами в РФ являются акционерные, паевые, кооперативные и частные банки (в том числе с участием государственного и иностранного капитала), а также федеральные органы власти и местного управления.</w:t>
      </w:r>
    </w:p>
    <w:p w:rsidR="00020612" w:rsidRDefault="00020612">
      <w:pPr>
        <w:pStyle w:val="21"/>
      </w:pPr>
      <w:r>
        <w:t>Сущность кредита проявляется в аккумуляции временно свободных денежных средств одного лица и передаче их за плату во временное пользование другому лицу.</w:t>
      </w:r>
    </w:p>
    <w:p w:rsidR="00020612" w:rsidRDefault="00020612">
      <w:pPr>
        <w:pStyle w:val="21"/>
      </w:pPr>
      <w:r>
        <w:t>Сущность кредита проявляется в его функциях:</w:t>
      </w:r>
    </w:p>
    <w:p w:rsidR="00020612" w:rsidRDefault="00020612">
      <w:pPr>
        <w:pStyle w:val="21"/>
        <w:numPr>
          <w:ilvl w:val="0"/>
          <w:numId w:val="8"/>
        </w:numPr>
      </w:pPr>
      <w:r>
        <w:t>формирование денежных фондов и получение наличных денежных средств;</w:t>
      </w:r>
    </w:p>
    <w:p w:rsidR="00020612" w:rsidRDefault="00020612">
      <w:pPr>
        <w:pStyle w:val="21"/>
        <w:numPr>
          <w:ilvl w:val="0"/>
          <w:numId w:val="8"/>
        </w:numPr>
      </w:pPr>
      <w:r>
        <w:t>использование денежных фондов и наличных денежных средств;</w:t>
      </w:r>
    </w:p>
    <w:p w:rsidR="00020612" w:rsidRDefault="00020612">
      <w:pPr>
        <w:pStyle w:val="21"/>
        <w:numPr>
          <w:ilvl w:val="0"/>
          <w:numId w:val="8"/>
        </w:numPr>
      </w:pPr>
      <w:r>
        <w:t>контрольная функция.</w:t>
      </w:r>
    </w:p>
    <w:p w:rsidR="00020612" w:rsidRDefault="00020612">
      <w:pPr>
        <w:pStyle w:val="21"/>
      </w:pPr>
      <w:r>
        <w:t>В то же время кредит является самостоятельной финансовой категорией и имеет свои специфические функции:</w:t>
      </w:r>
    </w:p>
    <w:p w:rsidR="00020612" w:rsidRDefault="00020612">
      <w:pPr>
        <w:pStyle w:val="21"/>
        <w:ind w:firstLine="0"/>
      </w:pPr>
      <w:r>
        <w:t>1.</w:t>
      </w:r>
      <w:r>
        <w:rPr>
          <w:b/>
          <w:bCs/>
        </w:rPr>
        <w:t xml:space="preserve"> Аккумуляция временно свободных денежных средств.</w:t>
      </w:r>
      <w:r>
        <w:t xml:space="preserve"> Содержанием функции аккумуляции временно свободных денежных средств является постепенное накопление денег в течение определенного периода для инвестирования их одной суммой в определенной мероприятие в будущем. В основе данной функции кредита лежит движение денег по схеме: “сбережение – инвестирование”. Постепенно накопляемые денежные средства могут оставаться свободными вплоть до момента их инвестирования. Эти свободные деньги являются источником кредитного капитала и могут предоставляться в кредит или взаймы.</w:t>
      </w:r>
    </w:p>
    <w:p w:rsidR="00020612" w:rsidRDefault="00020612">
      <w:pPr>
        <w:pStyle w:val="21"/>
        <w:ind w:firstLine="0"/>
      </w:pPr>
      <w:r>
        <w:t xml:space="preserve">2. </w:t>
      </w:r>
      <w:r>
        <w:rPr>
          <w:b/>
          <w:bCs/>
        </w:rPr>
        <w:t>Перераспределительная функция</w:t>
      </w:r>
      <w:r>
        <w:t xml:space="preserve">. Содержанием перераспределительной функции кредита является осуществление перелива денежного капитала из одних отраслей и сфер предпринимательства в другие. Перелив всегда осуществляется из низкорентабельных сфер бизнеса в высокодоходные. </w:t>
      </w:r>
    </w:p>
    <w:p w:rsidR="00020612" w:rsidRDefault="00020612">
      <w:pPr>
        <w:pStyle w:val="21"/>
      </w:pPr>
    </w:p>
    <w:p w:rsidR="00020612" w:rsidRDefault="00020612">
      <w:pPr>
        <w:pStyle w:val="21"/>
      </w:pPr>
      <w:r>
        <w:t xml:space="preserve">3. </w:t>
      </w:r>
      <w:r>
        <w:rPr>
          <w:b/>
          <w:bCs/>
        </w:rPr>
        <w:t xml:space="preserve">Замещение наличных денег безналичными деньгами в денежном обращении. </w:t>
      </w:r>
      <w:r>
        <w:t>Содержанием функции замещения наличных денег безналичными деньгами в денежном обращении проявляет себя в процессе осуществления платежей и расчетов не наличными деньгами (банкнотами, монетами), а различными платежными средствами (банковскими переводами, чеками и т.д.). Замещение денег в обороте способствует ускорению их оборачиваемости в экономике страны.</w:t>
      </w:r>
    </w:p>
    <w:p w:rsidR="00020612" w:rsidRDefault="00020612">
      <w:pPr>
        <w:pStyle w:val="21"/>
      </w:pPr>
      <w:r>
        <w:t>Многообразие кредитных отношений, их субъекты, особенности ссуженной стоимости, характер и длительность потребностей, предопределяют существование и использование различных видов кредитов. Наиболее распространенной классификацией является следующая:</w:t>
      </w:r>
    </w:p>
    <w:p w:rsidR="00020612" w:rsidRDefault="00020612">
      <w:pPr>
        <w:pStyle w:val="21"/>
      </w:pPr>
    </w:p>
    <w:tbl>
      <w:tblPr>
        <w:tblW w:w="0" w:type="auto"/>
        <w:tblInd w:w="-108" w:type="dxa"/>
        <w:tblLayout w:type="fixed"/>
        <w:tblLook w:val="0000" w:firstRow="0" w:lastRow="0" w:firstColumn="0" w:lastColumn="0" w:noHBand="0" w:noVBand="0"/>
      </w:tblPr>
      <w:tblGrid>
        <w:gridCol w:w="4194"/>
        <w:gridCol w:w="5659"/>
      </w:tblGrid>
      <w:tr w:rsidR="00020612">
        <w:tc>
          <w:tcPr>
            <w:tcW w:w="4194" w:type="dxa"/>
            <w:tcBorders>
              <w:top w:val="nil"/>
              <w:left w:val="nil"/>
              <w:bottom w:val="nil"/>
              <w:right w:val="nil"/>
            </w:tcBorders>
          </w:tcPr>
          <w:p w:rsidR="00020612" w:rsidRDefault="00020612">
            <w:pPr>
              <w:pStyle w:val="21"/>
              <w:ind w:firstLine="0"/>
              <w:rPr>
                <w:b/>
                <w:bCs/>
              </w:rPr>
            </w:pPr>
            <w:r>
              <w:rPr>
                <w:b/>
                <w:bCs/>
              </w:rPr>
              <w:t>1. По формам:</w:t>
            </w:r>
          </w:p>
        </w:tc>
        <w:tc>
          <w:tcPr>
            <w:tcW w:w="5659" w:type="dxa"/>
            <w:tcBorders>
              <w:top w:val="nil"/>
              <w:left w:val="nil"/>
              <w:bottom w:val="nil"/>
              <w:right w:val="nil"/>
            </w:tcBorders>
          </w:tcPr>
          <w:p w:rsidR="00020612" w:rsidRDefault="00020612">
            <w:pPr>
              <w:pStyle w:val="21"/>
              <w:ind w:firstLine="0"/>
              <w:jc w:val="left"/>
            </w:pPr>
            <w:r>
              <w:t>коммерческие,банковские,потребительские,</w:t>
            </w:r>
          </w:p>
          <w:p w:rsidR="00020612" w:rsidRDefault="00020612">
            <w:pPr>
              <w:pStyle w:val="21"/>
              <w:ind w:firstLine="0"/>
              <w:jc w:val="left"/>
            </w:pPr>
            <w:r>
              <w:t>государственные,ипотечные,международные</w:t>
            </w:r>
          </w:p>
          <w:p w:rsidR="00020612" w:rsidRDefault="00020612">
            <w:pPr>
              <w:pStyle w:val="21"/>
              <w:ind w:firstLine="0"/>
              <w:jc w:val="left"/>
              <w:rPr>
                <w:sz w:val="24"/>
                <w:szCs w:val="24"/>
              </w:rPr>
            </w:pPr>
          </w:p>
        </w:tc>
      </w:tr>
      <w:tr w:rsidR="00020612">
        <w:tc>
          <w:tcPr>
            <w:tcW w:w="4194" w:type="dxa"/>
            <w:tcBorders>
              <w:top w:val="nil"/>
              <w:left w:val="nil"/>
              <w:bottom w:val="nil"/>
              <w:right w:val="nil"/>
            </w:tcBorders>
          </w:tcPr>
          <w:p w:rsidR="00020612" w:rsidRDefault="00020612">
            <w:pPr>
              <w:pStyle w:val="21"/>
              <w:ind w:firstLine="0"/>
              <w:rPr>
                <w:b/>
                <w:bCs/>
              </w:rPr>
            </w:pPr>
            <w:r>
              <w:rPr>
                <w:b/>
                <w:bCs/>
              </w:rPr>
              <w:t>2. По срокам:</w:t>
            </w:r>
          </w:p>
        </w:tc>
        <w:tc>
          <w:tcPr>
            <w:tcW w:w="5659" w:type="dxa"/>
            <w:tcBorders>
              <w:top w:val="nil"/>
              <w:left w:val="nil"/>
              <w:bottom w:val="nil"/>
              <w:right w:val="nil"/>
            </w:tcBorders>
          </w:tcPr>
          <w:p w:rsidR="00020612" w:rsidRDefault="00020612">
            <w:pPr>
              <w:pStyle w:val="21"/>
              <w:ind w:firstLine="0"/>
            </w:pPr>
            <w:r>
              <w:t>краткосрочные,среднесрочные,долгосрочные</w:t>
            </w:r>
          </w:p>
          <w:p w:rsidR="00020612" w:rsidRDefault="00020612">
            <w:pPr>
              <w:pStyle w:val="21"/>
              <w:ind w:firstLine="0"/>
            </w:pPr>
          </w:p>
        </w:tc>
      </w:tr>
      <w:tr w:rsidR="00020612">
        <w:tc>
          <w:tcPr>
            <w:tcW w:w="4194" w:type="dxa"/>
            <w:tcBorders>
              <w:top w:val="nil"/>
              <w:left w:val="nil"/>
              <w:bottom w:val="nil"/>
              <w:right w:val="nil"/>
            </w:tcBorders>
          </w:tcPr>
          <w:p w:rsidR="00020612" w:rsidRDefault="00020612">
            <w:pPr>
              <w:pStyle w:val="21"/>
              <w:ind w:firstLine="0"/>
              <w:rPr>
                <w:b/>
                <w:bCs/>
              </w:rPr>
            </w:pPr>
            <w:r>
              <w:rPr>
                <w:b/>
                <w:bCs/>
              </w:rPr>
              <w:t>3. По видам обеспечения:</w:t>
            </w:r>
          </w:p>
        </w:tc>
        <w:tc>
          <w:tcPr>
            <w:tcW w:w="5659" w:type="dxa"/>
            <w:tcBorders>
              <w:top w:val="nil"/>
              <w:left w:val="nil"/>
              <w:bottom w:val="nil"/>
              <w:right w:val="nil"/>
            </w:tcBorders>
          </w:tcPr>
          <w:p w:rsidR="00020612" w:rsidRDefault="00020612">
            <w:pPr>
              <w:pStyle w:val="21"/>
              <w:ind w:firstLine="0"/>
            </w:pPr>
            <w:r>
              <w:t>Обеспеченный,необеспеченный</w:t>
            </w:r>
          </w:p>
        </w:tc>
      </w:tr>
    </w:tbl>
    <w:p w:rsidR="00020612" w:rsidRDefault="00020612">
      <w:pPr>
        <w:pStyle w:val="21"/>
      </w:pPr>
    </w:p>
    <w:p w:rsidR="00020612" w:rsidRDefault="00020612">
      <w:pPr>
        <w:pStyle w:val="21"/>
      </w:pPr>
      <w:r>
        <w:t>Квалификационные признаки представляют собой  отличительные свойства данной группы кредитов, ее главную особенность. К квалификационным признакам следует отнести:</w:t>
      </w:r>
    </w:p>
    <w:p w:rsidR="00020612" w:rsidRDefault="00020612">
      <w:pPr>
        <w:pStyle w:val="21"/>
      </w:pPr>
      <w:r>
        <w:t xml:space="preserve">1. </w:t>
      </w:r>
      <w:r>
        <w:rPr>
          <w:b/>
          <w:bCs/>
        </w:rPr>
        <w:t>Сферу распространения кредита</w:t>
      </w:r>
      <w:r>
        <w:t>. По сфере распространения кредиты делятся на международные и внутренние. Международный кредит предоставляется зарубежными банками, кредитными организациями, фондами, правительствами иностранных государств. Внутренний кредит предоставляется отечественными банками.</w:t>
      </w:r>
    </w:p>
    <w:p w:rsidR="00020612" w:rsidRDefault="00020612">
      <w:pPr>
        <w:pStyle w:val="21"/>
      </w:pPr>
      <w:r>
        <w:t xml:space="preserve">2. </w:t>
      </w:r>
      <w:r>
        <w:rPr>
          <w:b/>
          <w:bCs/>
        </w:rPr>
        <w:t xml:space="preserve">Цель предоставления кредита. </w:t>
      </w:r>
      <w:r>
        <w:t>По целевому признаку кредиты бывают: финансовые, коммерческие, товарные, инвестиционные, налоговые. Финансовый и коммерческий кредит предоставляются в основном банками.</w:t>
      </w:r>
    </w:p>
    <w:p w:rsidR="00020612" w:rsidRDefault="00020612">
      <w:pPr>
        <w:pStyle w:val="21"/>
      </w:pPr>
      <w:r>
        <w:t xml:space="preserve">3. </w:t>
      </w:r>
      <w:r>
        <w:rPr>
          <w:b/>
          <w:bCs/>
        </w:rPr>
        <w:t xml:space="preserve">Обеспечение кредита. </w:t>
      </w:r>
      <w:r>
        <w:t>В зависимости от обеспечения кредиты бывают бланковыми, т.е. без обеспечения, и имеющими обеспечение.</w:t>
      </w:r>
    </w:p>
    <w:p w:rsidR="00020612" w:rsidRDefault="00020612">
      <w:pPr>
        <w:pStyle w:val="21"/>
      </w:pPr>
    </w:p>
    <w:p w:rsidR="00020612" w:rsidRDefault="00020612">
      <w:pPr>
        <w:pStyle w:val="21"/>
        <w:numPr>
          <w:ilvl w:val="1"/>
          <w:numId w:val="2"/>
        </w:numPr>
        <w:jc w:val="center"/>
        <w:rPr>
          <w:b/>
          <w:bCs/>
        </w:rPr>
      </w:pPr>
      <w:r>
        <w:rPr>
          <w:b/>
          <w:bCs/>
        </w:rPr>
        <w:t>Законы кредита.</w:t>
      </w:r>
    </w:p>
    <w:p w:rsidR="00020612" w:rsidRDefault="00020612">
      <w:pPr>
        <w:pStyle w:val="21"/>
        <w:ind w:left="709" w:firstLine="0"/>
      </w:pPr>
    </w:p>
    <w:p w:rsidR="00020612" w:rsidRDefault="00020612">
      <w:pPr>
        <w:pStyle w:val="21"/>
      </w:pPr>
      <w:r>
        <w:t>Представление общества о кредите не может быть полным без раскрытия законов его движения. Знание законов, налаживание механизмов их реализации дают возможность наиболее успешно применять те ресурсы, которые дополнительно получают субъекты рынка в виде временно неиспользуемых стоимостей.</w:t>
      </w:r>
    </w:p>
    <w:p w:rsidR="00020612" w:rsidRDefault="00020612">
      <w:pPr>
        <w:pStyle w:val="21"/>
      </w:pPr>
      <w:r>
        <w:t>Экономические законы предполагают обнаружение устойчивой взаимосвязи между экономическими явлениями, в том числе между кредитом и другими экономическими категориями. Кредит представляет собой лишь элемент общей системы экономических отношений, его функционирование можно понять не в изолированности, не в отрыве от этих отношений, а во взаимосвязи и взаимодействии с ними. Законы кредита в общем виде характеризуют то, что выражает единство зависимости кредита и его относительной самостоятельности.</w:t>
      </w:r>
    </w:p>
    <w:p w:rsidR="00020612" w:rsidRDefault="00020612">
      <w:pPr>
        <w:pStyle w:val="21"/>
      </w:pPr>
      <w:r>
        <w:t>У экономических законов, в том числе законов кредита, есть два фундаментальных признака: необходимость и существенность. Необходимость- основа закона. Без ее познания, без раскрытия неотвратимости той или иной зависимости кредита от других экономических отношений практически нет закона, а есть лишь описание всех и всяческих связей, характерных для экономических категорий.</w:t>
      </w:r>
    </w:p>
    <w:p w:rsidR="00020612" w:rsidRDefault="00020612">
      <w:pPr>
        <w:pStyle w:val="21"/>
      </w:pPr>
      <w:r>
        <w:t>Необходимость, выражаемая законом должна совмещаться с сущностью кредита - признак существенности. Взаимодействуя с внешней средой, кредит остается самим собой. На него могут влиять различные экономические процессы, но его специфические черты от этого не исчезают. Вместе с тем кредит влияет на другие экономические отношения посредством присущих ему качеств (возвратности, срочности и др.). В этом смысле связи, выражаемые законами кредита, устойчивы, постоянны. Там, где нет постоянства во взаимодействии, нет и закона кредита.</w:t>
      </w:r>
    </w:p>
    <w:p w:rsidR="00020612" w:rsidRDefault="00020612">
      <w:pPr>
        <w:pStyle w:val="21"/>
      </w:pPr>
      <w:r>
        <w:t>Закон, следовательно, выражает такие связи, которые относятся именно к кредиту и одновременно являются неизбежными только для кредита.</w:t>
      </w:r>
    </w:p>
    <w:p w:rsidR="00020612" w:rsidRDefault="00020612">
      <w:pPr>
        <w:pStyle w:val="21"/>
      </w:pPr>
      <w:r>
        <w:t>Помимо необходимости и существенности, экономические законы обладают и другими признаками, например объективностью. Положение об объективности законов препятствует их субъективистскому толкованию, предполагает такие их качественные и количественные характеристики, которые существуют вне и независимо от сознания людей. Это означает, что:</w:t>
      </w:r>
    </w:p>
    <w:p w:rsidR="00020612" w:rsidRDefault="00020612">
      <w:pPr>
        <w:pStyle w:val="21"/>
        <w:numPr>
          <w:ilvl w:val="0"/>
          <w:numId w:val="11"/>
        </w:numPr>
      </w:pPr>
      <w:r>
        <w:t>кредит как объективная реальность совершает свое движение во времени и пространстве;</w:t>
      </w:r>
    </w:p>
    <w:p w:rsidR="00020612" w:rsidRDefault="00020612">
      <w:pPr>
        <w:pStyle w:val="21"/>
        <w:numPr>
          <w:ilvl w:val="0"/>
          <w:numId w:val="11"/>
        </w:numPr>
      </w:pPr>
      <w:r>
        <w:t>ему свойственны противоречия, причинная обусловленность, определенные тенденции, закономерности, структура;</w:t>
      </w:r>
    </w:p>
    <w:p w:rsidR="00020612" w:rsidRDefault="00020612">
      <w:pPr>
        <w:pStyle w:val="21"/>
        <w:numPr>
          <w:ilvl w:val="0"/>
          <w:numId w:val="11"/>
        </w:numPr>
      </w:pPr>
      <w:r>
        <w:t>его существование неразрывно связано с другими экономическими образованиями;</w:t>
      </w:r>
    </w:p>
    <w:p w:rsidR="00020612" w:rsidRDefault="00020612">
      <w:pPr>
        <w:pStyle w:val="21"/>
        <w:numPr>
          <w:ilvl w:val="0"/>
          <w:numId w:val="11"/>
        </w:numPr>
      </w:pPr>
      <w:r>
        <w:t>он составляет лишь элемент общей системы экономических отношений.</w:t>
      </w:r>
    </w:p>
    <w:p w:rsidR="00020612" w:rsidRDefault="00020612">
      <w:pPr>
        <w:pStyle w:val="21"/>
      </w:pPr>
      <w:r>
        <w:t>Важным в данной характеристике является то, что кредит, несмотря на происходящие в нем изменения, превращения из одной формы в другую, несмотря на механизм управления, остается объективной стоимостной категорией с ее всеобщими свойствами и связями. Законы кредита – прежде всего экономические законы, где стоимость, облаченная в особую форму, продолжает свое движение, не теряя при этом своих глубинных свойств.</w:t>
      </w:r>
    </w:p>
    <w:p w:rsidR="00020612" w:rsidRDefault="00020612">
      <w:pPr>
        <w:pStyle w:val="21"/>
      </w:pPr>
      <w:r>
        <w:t>В отличие от ряда общих законов, регулирующих экономику в целом, законы кредита действуют лишь на базе тех отношений, суть которых они выражают.</w:t>
      </w:r>
    </w:p>
    <w:p w:rsidR="00020612" w:rsidRDefault="00020612">
      <w:pPr>
        <w:pStyle w:val="21"/>
      </w:pPr>
      <w:r>
        <w:t>Законы кредита конкретны. Затрагивая особые стороны движения кредита, они определяют направление его движения, связи со смежными экономическими категориями, зависимости от конкретных материальных процессов и т.д. В определенном смысле законы кредита более конкретны, чем законы воспроизводства и его отдельных фаз, так как они обусловлены спецификой рассматриваемой категории.</w:t>
      </w:r>
    </w:p>
    <w:p w:rsidR="00020612" w:rsidRDefault="00020612">
      <w:pPr>
        <w:pStyle w:val="21"/>
      </w:pPr>
      <w:r>
        <w:t xml:space="preserve">Законы кредита проявляются прежде всего как </w:t>
      </w:r>
      <w:r>
        <w:rPr>
          <w:b/>
          <w:bCs/>
        </w:rPr>
        <w:t>законы его движения</w:t>
      </w:r>
      <w:r>
        <w:t>. Кредит в качестве отношений между кредитором и заемщиком нельзя представить без движения ссуженной стоимости, без ее пространственного перехода от одного субъекта к другому, без временного функционирования в кругообороте средств заемщика. Движение составляет важнейшую характеристику кредита как стоимостного образования, характеристику более существенную, чем его свойство, то без чего кредит не может существовать.</w:t>
      </w:r>
    </w:p>
    <w:p w:rsidR="00020612" w:rsidRDefault="00020612">
      <w:pPr>
        <w:pStyle w:val="21"/>
      </w:pPr>
      <w:r>
        <w:t>В связи с этим в перечне законов кредита следует особенно выделить закон, выражающий особенности движения ссуженной стоимости, закон возвратности кредита.</w:t>
      </w:r>
    </w:p>
    <w:p w:rsidR="00020612" w:rsidRDefault="00020612">
      <w:pPr>
        <w:pStyle w:val="21"/>
      </w:pPr>
      <w:r>
        <w:rPr>
          <w:b/>
          <w:bCs/>
        </w:rPr>
        <w:t>Закон возвратности кредита</w:t>
      </w:r>
      <w:r>
        <w:t xml:space="preserve"> (в отличие от собственных или бюджетных ресурсов) отражает возвращение ссуженной стоимости к кредитору, к своему исходному пункту. В процессе возврата от заемщика к кредитору передается именно та ссуженная стоимость, которая ранее была передана во временной пользование. Важно здесь и то, что возвратность ссуженной стоимости – это возвратность в квадрате, поскольку средства возвращаются не только к заемщику, совершив свой кругооборот, но от него к юридической исходной точке.</w:t>
      </w:r>
    </w:p>
    <w:p w:rsidR="00020612" w:rsidRDefault="00020612">
      <w:pPr>
        <w:pStyle w:val="21"/>
      </w:pPr>
      <w:r>
        <w:t xml:space="preserve">Рассматривая законы кредита, следует признать, что движение ссуженной стоимости зависит от источников ее образования. Закон, регулирующий зависимость кредита от источников его образования есть </w:t>
      </w:r>
      <w:r>
        <w:rPr>
          <w:b/>
          <w:bCs/>
        </w:rPr>
        <w:t>закон равновесия</w:t>
      </w:r>
      <w:r>
        <w:t xml:space="preserve"> между высвобождаемыми и перераспределяемыми на началах возвратности ресурсами.</w:t>
      </w:r>
    </w:p>
    <w:p w:rsidR="00020612" w:rsidRDefault="00020612">
      <w:pPr>
        <w:pStyle w:val="21"/>
      </w:pPr>
      <w:r>
        <w:t xml:space="preserve">К законам кредита можно отнести также </w:t>
      </w:r>
      <w:r>
        <w:rPr>
          <w:b/>
          <w:bCs/>
        </w:rPr>
        <w:t xml:space="preserve">закон сохранения ссуженной стоимости. </w:t>
      </w:r>
      <w:r>
        <w:t>Средства, предоставляемые во временное пользование, возвратившись к кредитору, не только не теряют своих потребительских свойств, но и своей стоимости; ссуженная стоимость, возвратившись из хозяйства заемщика, предстает в своем первозданном равноценном виде, готовая вступить в новый оборот. В отличие от средств производства, частично или полностью перенесших часть своей стоимости на готовый продукт, ссуженная стоимость возвращается в своем постоянном равноценном качестве, обладая теми же потенциальными свойствами, что и при первичном вступлении в оборот.</w:t>
      </w:r>
    </w:p>
    <w:p w:rsidR="00020612" w:rsidRDefault="00020612">
      <w:pPr>
        <w:pStyle w:val="21"/>
      </w:pPr>
      <w:r>
        <w:t>Существенное значение для кредита, как и для других экономических категорий имеет время, составляющее атрибут движения стоимости. Оно во многом связано с теми потребностями, которые возникают у субъектов рынка. От того, куда, в какие затраты вложены кредитные ресурсы, зависит общая продолжительность функционирования кредита в кругообороте средств.</w:t>
      </w:r>
    </w:p>
    <w:p w:rsidR="00020612" w:rsidRDefault="00020612">
      <w:pPr>
        <w:pStyle w:val="21"/>
      </w:pPr>
      <w:r>
        <w:t>Время функционирования кредита оказывается зависимым и от ряда других факторов, в том числе времени высвобождения ресурсов. Чем больше время, на которое высвобождается стоимость у кредитора, тем шире возможности увеличения продолжительности ее функционирования в хозяйстве заемщика. Чем быстрее оборачиваемость кредита, тем  шире возможности высвобождения ссуженной стоимости и ее вступления в новый оборот.</w:t>
      </w:r>
    </w:p>
    <w:p w:rsidR="00020612" w:rsidRDefault="00020612">
      <w:pPr>
        <w:pStyle w:val="21"/>
      </w:pPr>
      <w:r>
        <w:t>Все это позволяет уточнить временные границы функционирования кредита, сделать вывод о том, что движение ссуженной стоимости в каждой хозяйственной сделке ограничено. Временные границы ссуженной стоимости, возможности ее предоставления только на определенный срок обусловливают и временный характер существования кредитора и заемщика. В результате временный характер функционирования кредита становится атрибутом отношений не отдельных его частей, а законом кредита как целого, закон, воспроизводящим зависимость кредита от продолжительности высвобождения ссуженной стоимости и ее использования в кругообороте средств. Закон кредита, отражающий подобную его зависимость, предполагает в частности, удовлетворение только временных потребностей субъектов воспроизводства в использовании позаимствованной стоимости.</w:t>
      </w:r>
    </w:p>
    <w:p w:rsidR="00020612" w:rsidRDefault="00020612">
      <w:pPr>
        <w:pStyle w:val="21"/>
      </w:pPr>
      <w:r>
        <w:t>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в народном хозяйстве.</w:t>
      </w:r>
    </w:p>
    <w:p w:rsidR="00020612" w:rsidRDefault="00020612">
      <w:pPr>
        <w:pStyle w:val="21"/>
      </w:pPr>
      <w:r>
        <w:t>Нарушение возвратности кредита дестабилизирует денежное обращение, приводит к банкротству банков, обостряет социальные противоречия, вызывая недовольство вкладчиков тех банков, которые объявили о своей несостоятельности.</w:t>
      </w:r>
    </w:p>
    <w:p w:rsidR="00020612" w:rsidRDefault="00020612">
      <w:pPr>
        <w:pStyle w:val="21"/>
      </w:pPr>
      <w:r>
        <w:t>Отсутствие дисбаланса между ресурсами, вовлекаемыми в процесс кредитования, увеличивает денежную массу, приводит к снижению покупательной способности денежной единицы.</w:t>
      </w:r>
    </w:p>
    <w:p w:rsidR="00020612" w:rsidRDefault="00020612">
      <w:pPr>
        <w:pStyle w:val="21"/>
      </w:pPr>
      <w:r>
        <w:t>Нарушение сохранения ссуженной стоимости приводит к девальвации ресурсов кредитора, снижению размера реальных стоимостей, предоставляемых в порядке помощи народному хозяйству.</w:t>
      </w:r>
    </w:p>
    <w:p w:rsidR="00020612" w:rsidRDefault="00020612">
      <w:pPr>
        <w:pStyle w:val="21"/>
      </w:pPr>
      <w:r>
        <w:t>Знание и учет законов кредита выступает наиболее важной задачей государства и банков в регулировании экономики страны.</w:t>
      </w:r>
    </w:p>
    <w:p w:rsidR="00020612" w:rsidRDefault="00020612">
      <w:pPr>
        <w:pStyle w:val="21"/>
      </w:pPr>
    </w:p>
    <w:p w:rsidR="00020612" w:rsidRDefault="00020612">
      <w:pPr>
        <w:pStyle w:val="21"/>
      </w:pPr>
    </w:p>
    <w:p w:rsidR="00020612" w:rsidRDefault="00020612">
      <w:pPr>
        <w:pStyle w:val="21"/>
        <w:numPr>
          <w:ilvl w:val="1"/>
          <w:numId w:val="2"/>
        </w:numPr>
        <w:jc w:val="center"/>
        <w:rPr>
          <w:b/>
          <w:bCs/>
        </w:rPr>
      </w:pPr>
      <w:r>
        <w:rPr>
          <w:b/>
          <w:bCs/>
        </w:rPr>
        <w:t>Механизм кредитования коммерческого банка</w:t>
      </w:r>
    </w:p>
    <w:p w:rsidR="00020612" w:rsidRDefault="00020612">
      <w:pPr>
        <w:pStyle w:val="21"/>
        <w:ind w:left="709" w:firstLine="0"/>
      </w:pPr>
    </w:p>
    <w:p w:rsidR="00020612" w:rsidRDefault="00020612">
      <w:pPr>
        <w:pStyle w:val="21"/>
      </w:pPr>
      <w:r>
        <w:t>Механизм кредитования предполагает конкретный метод предоставления кредита, выбор которого зависит от особенностей производственно - коммерческого цикла заемщика, равномерности поступления выручки от реализации, кредитной истории, а также от характера потребности заемщика в заемных средствах (временная или постоянная). Так, торговые предприятия традиционно используют в своем обороте значительную долю заемных средств; быстрота оборота капитала и равномерность поступления  торговой выручки позволяют им заимствовать средства, не нарушая своей ликвидности.</w:t>
      </w:r>
    </w:p>
    <w:p w:rsidR="00020612" w:rsidRDefault="00020612">
      <w:pPr>
        <w:pStyle w:val="21"/>
      </w:pPr>
      <w:r>
        <w:t>В соответствии с Положением Банка России “О порядке предоставления (размещения) кредитным организациям денежных средств и их возврата (погашения)” от 31 августа 1998 г. № 54 – П юридическим лицам кредит предоставляется только в безналичном порядке путем зачисления средств на расчетный (текущий) счет заемщика, в том числе при предоставлении кредита на оплату платежных документов. Физические лица могут получать кредит как в безналичном порядке (путем зачисления на банковский счет), так и наличными (через кассу банка). Кредиты в иностранной валюте выдаются и юридическим, и физическим лицам только в безналичном порядке.</w:t>
      </w:r>
    </w:p>
    <w:p w:rsidR="00020612" w:rsidRDefault="00020612">
      <w:pPr>
        <w:pStyle w:val="21"/>
      </w:pPr>
      <w:r>
        <w:t>Способы предоставления кредита:</w:t>
      </w:r>
    </w:p>
    <w:p w:rsidR="00020612" w:rsidRDefault="00020612">
      <w:pPr>
        <w:pStyle w:val="21"/>
        <w:numPr>
          <w:ilvl w:val="0"/>
          <w:numId w:val="12"/>
        </w:numPr>
      </w:pPr>
      <w:r>
        <w:t>разовое зачисление денежных средств или разовая выдача наличных (физическому лицу);</w:t>
      </w:r>
    </w:p>
    <w:p w:rsidR="00020612" w:rsidRDefault="00020612">
      <w:pPr>
        <w:pStyle w:val="21"/>
        <w:numPr>
          <w:ilvl w:val="0"/>
          <w:numId w:val="12"/>
        </w:numPr>
      </w:pPr>
      <w:r>
        <w:t>открытие кредитной линии, т.е. заключение соглашения (договора) о максимальной сумме кредита, которую заемщик сможет использовать в течение обусловленного срока и при соблюдении определенных условий соглашения. Под открытием кредитной линии следует понимать также заключение соглашения на предоставление денежных средств на любых условиях, отличных от условий разового кредитного договора. В пределах лимита кредитной линии заемщику предоставляется кредит путем оплаты платежных документов по мере необходимости или отдельными траншами. Погашение кредита в рамках кредитной линии может происходить как в определенные сроки на основе срочных обязательств клиента, так и по мере поступления средств на счет заемщика;</w:t>
      </w:r>
    </w:p>
    <w:p w:rsidR="00020612" w:rsidRDefault="00020612">
      <w:pPr>
        <w:pStyle w:val="21"/>
        <w:numPr>
          <w:ilvl w:val="0"/>
          <w:numId w:val="12"/>
        </w:numPr>
      </w:pPr>
      <w:r>
        <w:t>кредитование банком расчетного (текущего, корреспондентского) счета клиента банка при недостаточности или отсутствии на нем средств и оплаты расчетных документов, поступившим на имя клиента. Такой кредит называется овердрафтным;</w:t>
      </w:r>
    </w:p>
    <w:p w:rsidR="00020612" w:rsidRDefault="00020612">
      <w:pPr>
        <w:pStyle w:val="21"/>
        <w:numPr>
          <w:ilvl w:val="0"/>
          <w:numId w:val="12"/>
        </w:numPr>
      </w:pPr>
      <w:r>
        <w:t>участие в предоставлении (размещении) денежных средств клиенту банка на синдицированной (консорциальной) основе (несколько банков объединяются для выдачи крупного кредита).</w:t>
      </w:r>
    </w:p>
    <w:p w:rsidR="00020612" w:rsidRDefault="00020612">
      <w:pPr>
        <w:pStyle w:val="21"/>
      </w:pPr>
      <w:r>
        <w:t>Возврат (погашение) кредита и уплата процентов по нему могут производиться путем списания средств с расчетного счета заемщика по его платежному поручению, а также списания средств в порядке установленной очередности на основании платежного требования банка. В последнем случае при заключении кредитного договора заемщик должен документально зафиксировать свое согласие на безакцептное списание средств с его счета в погашение кредита.</w:t>
      </w:r>
    </w:p>
    <w:p w:rsidR="00020612" w:rsidRDefault="00020612">
      <w:pPr>
        <w:pStyle w:val="21"/>
      </w:pPr>
      <w:r>
        <w:t>При недостатке средств на расчетном счете заемщика банк в первую очередь взыскивает проценты по ссуде, а затем основной долг.</w:t>
      </w:r>
    </w:p>
    <w:p w:rsidR="00020612" w:rsidRDefault="00020612">
      <w:pPr>
        <w:pStyle w:val="21"/>
      </w:pPr>
      <w:r>
        <w:t>Физические лица могут возвращать кредиты и уплачивать проценты по ним со своих банковских счетов на основании своих письменных распоряжений, а также почтовым переводом, взносом наличных в кассу банка. Погашение кредитов, полученных заемщиками, являющимся работниками банка, и процентов по этим кредитам может производиться путем удержаний из сумм причитающейся им заработной платы.</w:t>
      </w:r>
    </w:p>
    <w:p w:rsidR="00020612" w:rsidRDefault="00020612">
      <w:pPr>
        <w:pStyle w:val="21"/>
      </w:pPr>
      <w:r>
        <w:t>Погашение кредитов в иностранной валюте производится только в безналичном порядке.</w:t>
      </w:r>
    </w:p>
    <w:p w:rsidR="00020612" w:rsidRDefault="00020612">
      <w:pPr>
        <w:pStyle w:val="21"/>
      </w:pPr>
      <w:r>
        <w:t>Если в установленные договором сроки заемщик не внес причитающуюся сумму, его задолженность по погашению основного долга или выплате процентов переносится на счет просроченной задолженности по основному долгу или процентам.</w:t>
      </w:r>
    </w:p>
    <w:p w:rsidR="00020612" w:rsidRDefault="00020612">
      <w:pPr>
        <w:pStyle w:val="21"/>
      </w:pPr>
    </w:p>
    <w:p w:rsidR="00020612" w:rsidRDefault="00020612">
      <w:pPr>
        <w:pStyle w:val="21"/>
        <w:numPr>
          <w:ilvl w:val="0"/>
          <w:numId w:val="2"/>
        </w:numPr>
        <w:jc w:val="center"/>
        <w:rPr>
          <w:b/>
          <w:bCs/>
        </w:rPr>
      </w:pPr>
      <w:r>
        <w:rPr>
          <w:b/>
          <w:bCs/>
        </w:rPr>
        <w:t>Кредитные операции коммерческого банка.</w:t>
      </w:r>
    </w:p>
    <w:p w:rsidR="00020612" w:rsidRDefault="00020612">
      <w:pPr>
        <w:pStyle w:val="21"/>
        <w:ind w:left="709" w:firstLine="0"/>
      </w:pPr>
    </w:p>
    <w:p w:rsidR="00020612" w:rsidRDefault="00020612">
      <w:pPr>
        <w:pStyle w:val="21"/>
        <w:numPr>
          <w:ilvl w:val="1"/>
          <w:numId w:val="2"/>
        </w:numPr>
        <w:jc w:val="center"/>
        <w:rPr>
          <w:b/>
          <w:bCs/>
        </w:rPr>
      </w:pPr>
      <w:r>
        <w:rPr>
          <w:b/>
          <w:bCs/>
        </w:rPr>
        <w:t>Кредитование физических лиц.</w:t>
      </w:r>
    </w:p>
    <w:p w:rsidR="00020612" w:rsidRDefault="00020612">
      <w:pPr>
        <w:pStyle w:val="21"/>
        <w:ind w:left="709" w:firstLine="0"/>
      </w:pPr>
    </w:p>
    <w:p w:rsidR="00020612" w:rsidRDefault="00020612">
      <w:pPr>
        <w:pStyle w:val="21"/>
      </w:pPr>
      <w:r>
        <w:t>В настоящее время многие российские банки занимаются кредитованием населения. Сбербанк, несомненно, является лидером в этой области: на его долю приходится более 22 % общего объема кредитов, предоставляемых КБ населению.</w:t>
      </w:r>
    </w:p>
    <w:p w:rsidR="00020612" w:rsidRDefault="00020612">
      <w:pPr>
        <w:pStyle w:val="21"/>
      </w:pPr>
      <w:r>
        <w:t>Сбербанк предоставляет гражданам несколько видов кредитов как в рублях, так и в иностранной валюте. Рублевый кредит может выдаваться наличными деньгами или в безналичном порядке, валютный кредит — только в безналичном порядке. Сумма кредита зависит от платежеспособности заемщика (кроме кредита под заклад ценных бумаг). Кредиты в иностранной валюте и рублях можно получить в отделах кредитования отделений банка, кредиты в рублях — в любом филиале Сбербанка. Кредиты предоставляются только гражданам Российской Федерации. Процентная ставка устанавливается Комитетом Сбербанка России по процентным ставкам и лимитам.</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Кредиты на неотложные нужды (табл. 1) выдаются на приобретение транспортных средств, гаражей, дорогостоящих предметов домашнего обихода, на хозяйственное обзаведение, платные медицинские услуги, приобретение туристических и санаторных путевок и другие цели потребительского характера.</w:t>
      </w:r>
    </w:p>
    <w:p w:rsidR="00020612" w:rsidRDefault="00020612">
      <w:pPr>
        <w:widowControl w:val="0"/>
        <w:adjustRightInd w:val="0"/>
        <w:spacing w:line="360" w:lineRule="auto"/>
        <w:ind w:firstLine="709"/>
        <w:jc w:val="both"/>
        <w:rPr>
          <w:sz w:val="28"/>
          <w:szCs w:val="28"/>
        </w:rPr>
      </w:pPr>
      <w:r>
        <w:rPr>
          <w:sz w:val="28"/>
          <w:szCs w:val="28"/>
        </w:rPr>
        <w:t>Для стимулирования приобретения товаров отечественного производства (дорогостоящая техника, мебель, автомобили) Сбербанк выдает кредиты населению на эти цели под более низкие процентные ставки, сроком до пяти лет в рублях под 35% годовых.</w:t>
      </w:r>
    </w:p>
    <w:p w:rsidR="00020612" w:rsidRDefault="00020612">
      <w:pPr>
        <w:pStyle w:val="21"/>
        <w:rPr>
          <w:rFonts w:ascii="Arial" w:hAnsi="Arial" w:cs="Arial"/>
        </w:rPr>
      </w:pPr>
    </w:p>
    <w:p w:rsidR="00020612" w:rsidRDefault="00020612">
      <w:pPr>
        <w:pStyle w:val="21"/>
        <w:ind w:left="709" w:firstLine="0"/>
        <w:jc w:val="center"/>
        <w:rPr>
          <w:b/>
          <w:bCs/>
          <w:sz w:val="24"/>
          <w:szCs w:val="24"/>
        </w:rPr>
      </w:pPr>
      <w:r>
        <w:rPr>
          <w:b/>
          <w:bCs/>
          <w:sz w:val="24"/>
          <w:szCs w:val="24"/>
        </w:rPr>
        <w:t>Характеристика кредитов на неотложные нужды.</w:t>
      </w:r>
    </w:p>
    <w:p w:rsidR="00020612" w:rsidRDefault="00020612">
      <w:pPr>
        <w:pStyle w:val="21"/>
        <w:ind w:left="709" w:firstLine="0"/>
        <w:jc w:val="right"/>
        <w:rPr>
          <w:b/>
          <w:bCs/>
          <w:sz w:val="24"/>
          <w:szCs w:val="24"/>
        </w:rPr>
      </w:pPr>
      <w:r>
        <w:rPr>
          <w:b/>
          <w:bCs/>
          <w:sz w:val="24"/>
          <w:szCs w:val="24"/>
        </w:rPr>
        <w:t>Таблица № 1.</w:t>
      </w:r>
    </w:p>
    <w:p w:rsidR="00020612" w:rsidRDefault="00020612">
      <w:pPr>
        <w:pStyle w:val="21"/>
        <w:ind w:left="709" w:firstLine="0"/>
        <w:jc w:val="right"/>
        <w:rPr>
          <w:b/>
          <w:bCs/>
          <w:sz w:val="24"/>
          <w:szCs w:val="24"/>
        </w:rPr>
      </w:pPr>
    </w:p>
    <w:tbl>
      <w:tblPr>
        <w:tblW w:w="0" w:type="auto"/>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1593"/>
        <w:gridCol w:w="1650"/>
        <w:gridCol w:w="1913"/>
        <w:gridCol w:w="1641"/>
      </w:tblGrid>
      <w:tr w:rsidR="00020612">
        <w:tc>
          <w:tcPr>
            <w:tcW w:w="2347"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Размер кредита</w:t>
            </w:r>
          </w:p>
        </w:tc>
        <w:tc>
          <w:tcPr>
            <w:tcW w:w="1593"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Процентная ставка</w:t>
            </w:r>
          </w:p>
        </w:tc>
        <w:tc>
          <w:tcPr>
            <w:tcW w:w="1650"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Срок пользования кредитом</w:t>
            </w:r>
          </w:p>
        </w:tc>
        <w:tc>
          <w:tcPr>
            <w:tcW w:w="1913"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Периодичность погашения кредита</w:t>
            </w:r>
          </w:p>
        </w:tc>
        <w:tc>
          <w:tcPr>
            <w:tcW w:w="1641"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Размер неустойки за просрочку платежи и процентов</w:t>
            </w:r>
          </w:p>
        </w:tc>
      </w:tr>
      <w:tr w:rsidR="00020612">
        <w:tc>
          <w:tcPr>
            <w:tcW w:w="2347"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Зависти от платежеспособности заемщика и предоставленного обеспечения возврата кредита. Максимальный размер – 10000 долл.</w:t>
            </w:r>
          </w:p>
        </w:tc>
        <w:tc>
          <w:tcPr>
            <w:tcW w:w="1593"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В рублях – 38% годовых, в валюте – 14% годовых.</w:t>
            </w:r>
          </w:p>
        </w:tc>
        <w:tc>
          <w:tcPr>
            <w:tcW w:w="1650"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sz w:val="24"/>
                <w:szCs w:val="24"/>
              </w:rPr>
            </w:pPr>
            <w:r>
              <w:rPr>
                <w:sz w:val="24"/>
                <w:szCs w:val="24"/>
              </w:rPr>
              <w:t>До 3 лет</w:t>
            </w:r>
          </w:p>
        </w:tc>
        <w:tc>
          <w:tcPr>
            <w:tcW w:w="1913"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Ежемесячно, начиная со следующего месяца после оформления кредитного договора.</w:t>
            </w:r>
          </w:p>
        </w:tc>
        <w:tc>
          <w:tcPr>
            <w:tcW w:w="1641"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Удвоенная действующая процентная ставка по кредитному договору.</w:t>
            </w:r>
          </w:p>
        </w:tc>
      </w:tr>
    </w:tbl>
    <w:p w:rsidR="00020612" w:rsidRDefault="00020612">
      <w:pPr>
        <w:pStyle w:val="21"/>
        <w:ind w:left="709" w:firstLine="0"/>
      </w:pPr>
    </w:p>
    <w:p w:rsidR="00020612" w:rsidRDefault="00020612">
      <w:pPr>
        <w:pStyle w:val="21"/>
        <w:ind w:left="709" w:firstLine="0"/>
      </w:pPr>
    </w:p>
    <w:p w:rsidR="00020612" w:rsidRDefault="00020612">
      <w:pPr>
        <w:pStyle w:val="21"/>
        <w:ind w:left="709" w:firstLine="0"/>
      </w:pPr>
    </w:p>
    <w:p w:rsidR="00020612" w:rsidRDefault="00020612">
      <w:pPr>
        <w:pStyle w:val="21"/>
        <w:widowControl w:val="0"/>
        <w:adjustRightInd w:val="0"/>
        <w:rPr>
          <w:rFonts w:ascii="Arial" w:hAnsi="Arial" w:cs="Arial"/>
        </w:rPr>
      </w:pPr>
      <w:r>
        <w:t>Долгосрочные кредиты (табл. 2) предназначены для приобретения, строительства и реконструкции объектов недвижимости (квартир, жилых домов, дач, садовых домиков, земельных участков).</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На строительство и реконструкцию кредиты выдаются двумя частями или более в течение двух лет от даты проведения первой операции по ссудному счету (от 20 до 50% суммы кредита по договору).</w:t>
      </w:r>
    </w:p>
    <w:p w:rsidR="00020612" w:rsidRDefault="00020612">
      <w:pPr>
        <w:widowControl w:val="0"/>
        <w:adjustRightInd w:val="0"/>
        <w:spacing w:line="360" w:lineRule="auto"/>
        <w:ind w:firstLine="709"/>
        <w:jc w:val="both"/>
        <w:rPr>
          <w:sz w:val="28"/>
          <w:szCs w:val="28"/>
        </w:rPr>
      </w:pPr>
      <w:r>
        <w:rPr>
          <w:sz w:val="28"/>
          <w:szCs w:val="28"/>
        </w:rPr>
        <w:t>Сбербанк предоставляет также долгосрочные кредиты на приобретение жилья в рамках президентской программы “Государственные жилищные сертификаты” в пределах 23% от размера субсидий, сроком до 15 лет по льготной процентной ставке 20% годовых. Эта программа направлена на разрешение жилищной проблемы для военнослужащих, уволенных в запас.</w:t>
      </w:r>
    </w:p>
    <w:p w:rsidR="00020612" w:rsidRDefault="00020612">
      <w:pPr>
        <w:widowControl w:val="0"/>
        <w:adjustRightInd w:val="0"/>
        <w:spacing w:line="360" w:lineRule="auto"/>
        <w:ind w:firstLine="709"/>
        <w:jc w:val="center"/>
        <w:rPr>
          <w:b/>
          <w:bCs/>
        </w:rPr>
      </w:pPr>
    </w:p>
    <w:p w:rsidR="00020612" w:rsidRDefault="00020612">
      <w:pPr>
        <w:widowControl w:val="0"/>
        <w:adjustRightInd w:val="0"/>
        <w:spacing w:line="360" w:lineRule="auto"/>
        <w:ind w:firstLine="709"/>
        <w:jc w:val="center"/>
        <w:rPr>
          <w:b/>
          <w:bCs/>
        </w:rPr>
      </w:pPr>
    </w:p>
    <w:p w:rsidR="00020612" w:rsidRDefault="00020612">
      <w:pPr>
        <w:widowControl w:val="0"/>
        <w:adjustRightInd w:val="0"/>
        <w:spacing w:line="360" w:lineRule="auto"/>
        <w:ind w:firstLine="709"/>
        <w:jc w:val="center"/>
        <w:rPr>
          <w:b/>
          <w:bCs/>
        </w:rPr>
      </w:pPr>
    </w:p>
    <w:p w:rsidR="00020612" w:rsidRDefault="00020612">
      <w:pPr>
        <w:widowControl w:val="0"/>
        <w:adjustRightInd w:val="0"/>
        <w:spacing w:line="360" w:lineRule="auto"/>
        <w:ind w:firstLine="709"/>
        <w:jc w:val="center"/>
        <w:rPr>
          <w:b/>
          <w:bCs/>
        </w:rPr>
      </w:pPr>
    </w:p>
    <w:p w:rsidR="00020612" w:rsidRDefault="00020612">
      <w:pPr>
        <w:widowControl w:val="0"/>
        <w:adjustRightInd w:val="0"/>
        <w:spacing w:line="360" w:lineRule="auto"/>
        <w:ind w:firstLine="709"/>
        <w:jc w:val="center"/>
        <w:rPr>
          <w:b/>
          <w:bCs/>
        </w:rPr>
      </w:pPr>
      <w:r>
        <w:rPr>
          <w:b/>
          <w:bCs/>
        </w:rPr>
        <w:t>Характеристика долгосрочных кредитов.</w:t>
      </w:r>
    </w:p>
    <w:p w:rsidR="00020612" w:rsidRDefault="00020612">
      <w:pPr>
        <w:widowControl w:val="0"/>
        <w:adjustRightInd w:val="0"/>
        <w:spacing w:line="360" w:lineRule="auto"/>
        <w:ind w:firstLine="709"/>
        <w:jc w:val="right"/>
        <w:rPr>
          <w:b/>
          <w:bCs/>
        </w:rPr>
      </w:pPr>
      <w:r>
        <w:rPr>
          <w:b/>
          <w:bCs/>
        </w:rPr>
        <w:t>Таблица № 2.</w:t>
      </w:r>
    </w:p>
    <w:p w:rsidR="00020612" w:rsidRDefault="00020612">
      <w:pPr>
        <w:widowControl w:val="0"/>
        <w:adjustRightInd w:val="0"/>
        <w:spacing w:line="360" w:lineRule="auto"/>
        <w:ind w:firstLine="709"/>
        <w:jc w:val="right"/>
        <w:rPr>
          <w:b/>
          <w:bCs/>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46"/>
        <w:gridCol w:w="1214"/>
        <w:gridCol w:w="1440"/>
        <w:gridCol w:w="1800"/>
        <w:gridCol w:w="2340"/>
      </w:tblGrid>
      <w:tr w:rsidR="00020612">
        <w:tc>
          <w:tcPr>
            <w:tcW w:w="1668" w:type="dxa"/>
            <w:tcBorders>
              <w:top w:val="single" w:sz="18" w:space="0" w:color="auto"/>
              <w:left w:val="single" w:sz="18" w:space="0" w:color="auto"/>
              <w:bottom w:val="single" w:sz="18" w:space="0" w:color="auto"/>
              <w:right w:val="single" w:sz="18" w:space="0" w:color="auto"/>
            </w:tcBorders>
          </w:tcPr>
          <w:p w:rsidR="00020612" w:rsidRDefault="00020612">
            <w:pPr>
              <w:widowControl w:val="0"/>
              <w:adjustRightInd w:val="0"/>
              <w:jc w:val="center"/>
              <w:rPr>
                <w:b/>
                <w:bCs/>
              </w:rPr>
            </w:pPr>
            <w:r>
              <w:rPr>
                <w:b/>
                <w:bCs/>
              </w:rPr>
              <w:t>Размер</w:t>
            </w:r>
          </w:p>
          <w:p w:rsidR="00020612" w:rsidRDefault="00020612">
            <w:pPr>
              <w:widowControl w:val="0"/>
              <w:adjustRightInd w:val="0"/>
              <w:jc w:val="center"/>
              <w:rPr>
                <w:b/>
                <w:bCs/>
              </w:rPr>
            </w:pPr>
            <w:r>
              <w:rPr>
                <w:b/>
                <w:bCs/>
              </w:rPr>
              <w:t>кредита</w:t>
            </w:r>
          </w:p>
        </w:tc>
        <w:tc>
          <w:tcPr>
            <w:tcW w:w="1546" w:type="dxa"/>
            <w:tcBorders>
              <w:top w:val="single" w:sz="18" w:space="0" w:color="auto"/>
              <w:left w:val="single" w:sz="18" w:space="0" w:color="auto"/>
              <w:bottom w:val="single" w:sz="18" w:space="0" w:color="auto"/>
              <w:right w:val="single" w:sz="18" w:space="0" w:color="auto"/>
            </w:tcBorders>
          </w:tcPr>
          <w:p w:rsidR="00020612" w:rsidRDefault="00020612">
            <w:pPr>
              <w:widowControl w:val="0"/>
              <w:adjustRightInd w:val="0"/>
              <w:jc w:val="center"/>
              <w:rPr>
                <w:b/>
                <w:bCs/>
              </w:rPr>
            </w:pPr>
            <w:r>
              <w:rPr>
                <w:b/>
                <w:bCs/>
              </w:rPr>
              <w:t>Процентная</w:t>
            </w:r>
          </w:p>
          <w:p w:rsidR="00020612" w:rsidRDefault="00020612">
            <w:pPr>
              <w:widowControl w:val="0"/>
              <w:adjustRightInd w:val="0"/>
              <w:jc w:val="center"/>
              <w:rPr>
                <w:b/>
                <w:bCs/>
              </w:rPr>
            </w:pPr>
            <w:r>
              <w:rPr>
                <w:b/>
                <w:bCs/>
              </w:rPr>
              <w:t>ставка</w:t>
            </w:r>
          </w:p>
        </w:tc>
        <w:tc>
          <w:tcPr>
            <w:tcW w:w="1214" w:type="dxa"/>
            <w:tcBorders>
              <w:top w:val="single" w:sz="18" w:space="0" w:color="auto"/>
              <w:left w:val="single" w:sz="18" w:space="0" w:color="auto"/>
              <w:bottom w:val="single" w:sz="18" w:space="0" w:color="auto"/>
              <w:right w:val="single" w:sz="18" w:space="0" w:color="auto"/>
            </w:tcBorders>
          </w:tcPr>
          <w:p w:rsidR="00020612" w:rsidRDefault="00020612">
            <w:pPr>
              <w:widowControl w:val="0"/>
              <w:adjustRightInd w:val="0"/>
              <w:jc w:val="center"/>
              <w:rPr>
                <w:b/>
                <w:bCs/>
              </w:rPr>
            </w:pPr>
            <w:r>
              <w:rPr>
                <w:b/>
                <w:bCs/>
              </w:rPr>
              <w:t>Срок</w:t>
            </w:r>
          </w:p>
          <w:p w:rsidR="00020612" w:rsidRDefault="00020612">
            <w:pPr>
              <w:widowControl w:val="0"/>
              <w:adjustRightInd w:val="0"/>
              <w:jc w:val="center"/>
              <w:rPr>
                <w:b/>
                <w:bCs/>
              </w:rPr>
            </w:pPr>
            <w:r>
              <w:rPr>
                <w:b/>
                <w:bCs/>
              </w:rPr>
              <w:t>исполь-зования</w:t>
            </w:r>
          </w:p>
        </w:tc>
        <w:tc>
          <w:tcPr>
            <w:tcW w:w="1440" w:type="dxa"/>
            <w:tcBorders>
              <w:top w:val="single" w:sz="18" w:space="0" w:color="auto"/>
              <w:left w:val="single" w:sz="18" w:space="0" w:color="auto"/>
              <w:bottom w:val="single" w:sz="18" w:space="0" w:color="auto"/>
              <w:right w:val="single" w:sz="18" w:space="0" w:color="auto"/>
            </w:tcBorders>
          </w:tcPr>
          <w:p w:rsidR="00020612" w:rsidRDefault="00020612">
            <w:pPr>
              <w:widowControl w:val="0"/>
              <w:adjustRightInd w:val="0"/>
              <w:jc w:val="center"/>
              <w:rPr>
                <w:b/>
                <w:bCs/>
              </w:rPr>
            </w:pPr>
            <w:r>
              <w:rPr>
                <w:b/>
                <w:bCs/>
              </w:rPr>
              <w:t>Периодич-ность</w:t>
            </w:r>
          </w:p>
          <w:p w:rsidR="00020612" w:rsidRDefault="00020612">
            <w:pPr>
              <w:widowControl w:val="0"/>
              <w:adjustRightInd w:val="0"/>
              <w:jc w:val="center"/>
              <w:rPr>
                <w:b/>
                <w:bCs/>
              </w:rPr>
            </w:pPr>
            <w:r>
              <w:rPr>
                <w:b/>
                <w:bCs/>
              </w:rPr>
              <w:t>погашения</w:t>
            </w:r>
          </w:p>
          <w:p w:rsidR="00020612" w:rsidRDefault="00020612">
            <w:pPr>
              <w:widowControl w:val="0"/>
              <w:adjustRightInd w:val="0"/>
              <w:jc w:val="center"/>
              <w:rPr>
                <w:b/>
                <w:bCs/>
              </w:rPr>
            </w:pPr>
            <w:r>
              <w:rPr>
                <w:b/>
                <w:bCs/>
              </w:rPr>
              <w:t>кредита</w:t>
            </w:r>
          </w:p>
        </w:tc>
        <w:tc>
          <w:tcPr>
            <w:tcW w:w="1800" w:type="dxa"/>
            <w:tcBorders>
              <w:top w:val="single" w:sz="18" w:space="0" w:color="auto"/>
              <w:left w:val="single" w:sz="18" w:space="0" w:color="auto"/>
              <w:bottom w:val="single" w:sz="18" w:space="0" w:color="auto"/>
              <w:right w:val="single" w:sz="18" w:space="0" w:color="auto"/>
            </w:tcBorders>
          </w:tcPr>
          <w:p w:rsidR="00020612" w:rsidRDefault="00020612">
            <w:pPr>
              <w:widowControl w:val="0"/>
              <w:adjustRightInd w:val="0"/>
              <w:jc w:val="center"/>
              <w:rPr>
                <w:b/>
                <w:bCs/>
              </w:rPr>
            </w:pPr>
            <w:r>
              <w:rPr>
                <w:b/>
                <w:bCs/>
              </w:rPr>
              <w:t>Размер</w:t>
            </w:r>
          </w:p>
          <w:p w:rsidR="00020612" w:rsidRDefault="00020612">
            <w:pPr>
              <w:widowControl w:val="0"/>
              <w:adjustRightInd w:val="0"/>
              <w:jc w:val="center"/>
              <w:rPr>
                <w:b/>
                <w:bCs/>
              </w:rPr>
            </w:pPr>
            <w:r>
              <w:rPr>
                <w:b/>
                <w:bCs/>
              </w:rPr>
              <w:t>неустойки</w:t>
            </w:r>
          </w:p>
          <w:p w:rsidR="00020612" w:rsidRDefault="00020612">
            <w:pPr>
              <w:widowControl w:val="0"/>
              <w:adjustRightInd w:val="0"/>
              <w:jc w:val="center"/>
              <w:rPr>
                <w:b/>
                <w:bCs/>
              </w:rPr>
            </w:pPr>
            <w:r>
              <w:rPr>
                <w:b/>
                <w:bCs/>
              </w:rPr>
              <w:t>за просрочку</w:t>
            </w:r>
          </w:p>
          <w:p w:rsidR="00020612" w:rsidRDefault="00020612">
            <w:pPr>
              <w:widowControl w:val="0"/>
              <w:adjustRightInd w:val="0"/>
              <w:jc w:val="center"/>
              <w:rPr>
                <w:b/>
                <w:bCs/>
              </w:rPr>
            </w:pPr>
            <w:r>
              <w:rPr>
                <w:b/>
                <w:bCs/>
              </w:rPr>
              <w:t>платежа и</w:t>
            </w:r>
          </w:p>
          <w:p w:rsidR="00020612" w:rsidRDefault="00020612">
            <w:pPr>
              <w:widowControl w:val="0"/>
              <w:adjustRightInd w:val="0"/>
              <w:jc w:val="center"/>
              <w:rPr>
                <w:b/>
                <w:bCs/>
              </w:rPr>
            </w:pPr>
            <w:r>
              <w:rPr>
                <w:b/>
                <w:bCs/>
              </w:rPr>
              <w:t>процентов</w:t>
            </w:r>
          </w:p>
        </w:tc>
        <w:tc>
          <w:tcPr>
            <w:tcW w:w="2340" w:type="dxa"/>
            <w:tcBorders>
              <w:top w:val="single" w:sz="18" w:space="0" w:color="auto"/>
              <w:left w:val="single" w:sz="18" w:space="0" w:color="auto"/>
              <w:bottom w:val="single" w:sz="18" w:space="0" w:color="auto"/>
              <w:right w:val="single" w:sz="18" w:space="0" w:color="auto"/>
            </w:tcBorders>
          </w:tcPr>
          <w:p w:rsidR="00020612" w:rsidRDefault="00020612">
            <w:pPr>
              <w:widowControl w:val="0"/>
              <w:adjustRightInd w:val="0"/>
              <w:jc w:val="center"/>
              <w:rPr>
                <w:b/>
                <w:bCs/>
              </w:rPr>
            </w:pPr>
            <w:r>
              <w:rPr>
                <w:b/>
                <w:bCs/>
              </w:rPr>
              <w:t>Порядок</w:t>
            </w:r>
          </w:p>
          <w:p w:rsidR="00020612" w:rsidRDefault="00020612">
            <w:pPr>
              <w:widowControl w:val="0"/>
              <w:adjustRightInd w:val="0"/>
              <w:jc w:val="center"/>
              <w:rPr>
                <w:b/>
                <w:bCs/>
              </w:rPr>
            </w:pPr>
            <w:r>
              <w:rPr>
                <w:b/>
                <w:bCs/>
              </w:rPr>
              <w:t>предоставления</w:t>
            </w:r>
          </w:p>
          <w:p w:rsidR="00020612" w:rsidRDefault="00020612">
            <w:pPr>
              <w:widowControl w:val="0"/>
              <w:adjustRightInd w:val="0"/>
              <w:jc w:val="center"/>
              <w:rPr>
                <w:b/>
                <w:bCs/>
              </w:rPr>
            </w:pPr>
            <w:r>
              <w:rPr>
                <w:b/>
                <w:bCs/>
              </w:rPr>
              <w:t>отчета</w:t>
            </w:r>
          </w:p>
        </w:tc>
      </w:tr>
      <w:tr w:rsidR="00020612">
        <w:tc>
          <w:tcPr>
            <w:tcW w:w="1668" w:type="dxa"/>
            <w:tcBorders>
              <w:top w:val="single" w:sz="18" w:space="0" w:color="auto"/>
              <w:left w:val="single" w:sz="18" w:space="0" w:color="auto"/>
              <w:bottom w:val="single" w:sz="18" w:space="0" w:color="auto"/>
              <w:right w:val="single" w:sz="18" w:space="0" w:color="auto"/>
            </w:tcBorders>
          </w:tcPr>
          <w:p w:rsidR="00020612" w:rsidRDefault="00020612">
            <w:pPr>
              <w:widowControl w:val="0"/>
              <w:adjustRightInd w:val="0"/>
              <w:jc w:val="both"/>
            </w:pPr>
            <w:r>
              <w:t>Зависит от</w:t>
            </w:r>
          </w:p>
          <w:p w:rsidR="00020612" w:rsidRDefault="00020612">
            <w:pPr>
              <w:widowControl w:val="0"/>
              <w:adjustRightInd w:val="0"/>
              <w:jc w:val="both"/>
            </w:pPr>
            <w:r>
              <w:t>платежеспо-собности</w:t>
            </w:r>
          </w:p>
          <w:p w:rsidR="00020612" w:rsidRDefault="00020612">
            <w:pPr>
              <w:widowControl w:val="0"/>
              <w:adjustRightInd w:val="0"/>
              <w:jc w:val="both"/>
            </w:pPr>
            <w:r>
              <w:t>земщика и предоста-вленного обеспечения возврата кредита. Максималь-ный размер кредита – 60000 долл., но не более стоимости строительства или предстоящих работ</w:t>
            </w:r>
          </w:p>
        </w:tc>
        <w:tc>
          <w:tcPr>
            <w:tcW w:w="1546"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В рублях – 37% годовых, в валюте – 13% годовых.</w:t>
            </w:r>
          </w:p>
        </w:tc>
        <w:tc>
          <w:tcPr>
            <w:tcW w:w="1214"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sz w:val="24"/>
                <w:szCs w:val="24"/>
              </w:rPr>
            </w:pPr>
            <w:r>
              <w:rPr>
                <w:sz w:val="24"/>
                <w:szCs w:val="24"/>
              </w:rPr>
              <w:t>До 15 лет</w:t>
            </w:r>
          </w:p>
        </w:tc>
        <w:tc>
          <w:tcPr>
            <w:tcW w:w="1440"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 xml:space="preserve">Ежемесяч-но, </w:t>
            </w:r>
          </w:p>
          <w:p w:rsidR="00020612" w:rsidRDefault="00020612">
            <w:pPr>
              <w:pStyle w:val="21"/>
              <w:spacing w:line="240" w:lineRule="auto"/>
              <w:ind w:firstLine="0"/>
              <w:rPr>
                <w:sz w:val="24"/>
                <w:szCs w:val="24"/>
              </w:rPr>
            </w:pPr>
            <w:r>
              <w:rPr>
                <w:sz w:val="24"/>
                <w:szCs w:val="24"/>
              </w:rPr>
              <w:t xml:space="preserve">начиная </w:t>
            </w:r>
          </w:p>
          <w:p w:rsidR="00020612" w:rsidRDefault="00020612">
            <w:pPr>
              <w:pStyle w:val="21"/>
              <w:spacing w:line="240" w:lineRule="auto"/>
              <w:ind w:firstLine="0"/>
              <w:rPr>
                <w:sz w:val="24"/>
                <w:szCs w:val="24"/>
              </w:rPr>
            </w:pPr>
            <w:r>
              <w:rPr>
                <w:sz w:val="24"/>
                <w:szCs w:val="24"/>
              </w:rPr>
              <w:t>со следующе-го месяца после оформле-ния кредитного договора.</w:t>
            </w:r>
          </w:p>
        </w:tc>
        <w:tc>
          <w:tcPr>
            <w:tcW w:w="1800"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Двойная действующая процентная ставка по кредитному договору.</w:t>
            </w:r>
          </w:p>
        </w:tc>
        <w:tc>
          <w:tcPr>
            <w:tcW w:w="2340" w:type="dxa"/>
            <w:tcBorders>
              <w:top w:val="single" w:sz="18" w:space="0" w:color="auto"/>
              <w:left w:val="single" w:sz="18" w:space="0" w:color="auto"/>
              <w:bottom w:val="single" w:sz="18" w:space="0" w:color="auto"/>
              <w:right w:val="single" w:sz="18" w:space="0" w:color="auto"/>
            </w:tcBorders>
          </w:tcPr>
          <w:p w:rsidR="00020612" w:rsidRDefault="00020612">
            <w:pPr>
              <w:widowControl w:val="0"/>
              <w:adjustRightInd w:val="0"/>
              <w:jc w:val="both"/>
            </w:pPr>
            <w:r>
              <w:t>Не позднее чем через 2 месяца от даты получения кредита на приобретение объекта недвижимости. По кредитам на строительство и реконструкцию. Отчет предоставляется до получения следующей суммы кредита.</w:t>
            </w:r>
          </w:p>
        </w:tc>
      </w:tr>
    </w:tbl>
    <w:p w:rsidR="00020612" w:rsidRDefault="00020612">
      <w:pPr>
        <w:widowControl w:val="0"/>
        <w:adjustRightInd w:val="0"/>
        <w:spacing w:line="360" w:lineRule="auto"/>
        <w:ind w:firstLine="709"/>
        <w:jc w:val="both"/>
        <w:rPr>
          <w:sz w:val="28"/>
          <w:szCs w:val="28"/>
        </w:rPr>
      </w:pPr>
    </w:p>
    <w:p w:rsidR="00020612" w:rsidRDefault="00020612">
      <w:pPr>
        <w:widowControl w:val="0"/>
        <w:adjustRightInd w:val="0"/>
        <w:spacing w:line="360" w:lineRule="auto"/>
        <w:ind w:firstLine="709"/>
        <w:jc w:val="both"/>
        <w:rPr>
          <w:sz w:val="28"/>
          <w:szCs w:val="28"/>
        </w:rPr>
      </w:pPr>
    </w:p>
    <w:p w:rsidR="00020612" w:rsidRDefault="00020612">
      <w:pPr>
        <w:widowControl w:val="0"/>
        <w:adjustRightInd w:val="0"/>
        <w:spacing w:line="360" w:lineRule="auto"/>
        <w:ind w:firstLine="709"/>
        <w:jc w:val="both"/>
        <w:rPr>
          <w:sz w:val="28"/>
          <w:szCs w:val="28"/>
        </w:rPr>
      </w:pPr>
    </w:p>
    <w:p w:rsidR="00020612" w:rsidRDefault="00020612">
      <w:pPr>
        <w:pStyle w:val="21"/>
        <w:widowControl w:val="0"/>
        <w:adjustRightInd w:val="0"/>
        <w:rPr>
          <w:rFonts w:ascii="Arial" w:hAnsi="Arial" w:cs="Arial"/>
        </w:rPr>
      </w:pPr>
      <w:r>
        <w:t>Сбербанк занимается также кредитованием граждан на улучшение жилищных условий, сотрудничая с региональными органами исполнительной власти. Поскольку кредит остается дорогим, наибольшие успехи в этой области достигаются при условии, если очередникам выделяются дотации из местных бюджетов на выплату; рецептов по кредиту.</w:t>
      </w:r>
    </w:p>
    <w:p w:rsidR="00020612" w:rsidRDefault="00020612">
      <w:pPr>
        <w:widowControl w:val="0"/>
        <w:adjustRightInd w:val="0"/>
        <w:spacing w:line="360" w:lineRule="auto"/>
        <w:ind w:firstLine="709"/>
        <w:jc w:val="both"/>
        <w:rPr>
          <w:sz w:val="28"/>
          <w:szCs w:val="28"/>
        </w:rPr>
      </w:pPr>
      <w:r>
        <w:rPr>
          <w:sz w:val="28"/>
          <w:szCs w:val="28"/>
        </w:rPr>
        <w:t xml:space="preserve">Сбербанк предоставляет гражданам кредиты под заклад ценных бумаг (табл. 3) — сберегательных сертификатов, акций, векселей Сбербанка России, облигаций государственного сберегательного займа (ОГСЗ) и облигаций внутреннего государственного валютного займа (ОВГВЗ). </w:t>
      </w:r>
    </w:p>
    <w:p w:rsidR="00020612" w:rsidRDefault="00020612">
      <w:pPr>
        <w:widowControl w:val="0"/>
        <w:adjustRightInd w:val="0"/>
        <w:spacing w:line="360" w:lineRule="auto"/>
        <w:ind w:firstLine="709"/>
        <w:jc w:val="both"/>
        <w:rPr>
          <w:rFonts w:ascii="Arial" w:hAnsi="Arial" w:cs="Arial"/>
          <w:sz w:val="28"/>
          <w:szCs w:val="28"/>
        </w:rPr>
      </w:pPr>
    </w:p>
    <w:p w:rsidR="00020612" w:rsidRDefault="00020612">
      <w:pPr>
        <w:widowControl w:val="0"/>
        <w:adjustRightInd w:val="0"/>
        <w:spacing w:line="360" w:lineRule="auto"/>
        <w:ind w:left="1069"/>
        <w:jc w:val="both"/>
        <w:rPr>
          <w:sz w:val="28"/>
          <w:szCs w:val="28"/>
        </w:rPr>
      </w:pPr>
    </w:p>
    <w:p w:rsidR="00020612" w:rsidRDefault="00020612">
      <w:pPr>
        <w:widowControl w:val="0"/>
        <w:adjustRightInd w:val="0"/>
        <w:spacing w:line="360" w:lineRule="auto"/>
        <w:ind w:firstLine="709"/>
        <w:jc w:val="center"/>
        <w:rPr>
          <w:b/>
          <w:bCs/>
        </w:rPr>
      </w:pPr>
      <w:r>
        <w:rPr>
          <w:b/>
          <w:bCs/>
        </w:rPr>
        <w:t>Характеристика кредитов под заклад ценных бумаг.</w:t>
      </w:r>
    </w:p>
    <w:p w:rsidR="00020612" w:rsidRDefault="00020612">
      <w:pPr>
        <w:widowControl w:val="0"/>
        <w:adjustRightInd w:val="0"/>
        <w:spacing w:line="360" w:lineRule="auto"/>
        <w:ind w:left="1069"/>
        <w:jc w:val="right"/>
        <w:rPr>
          <w:b/>
          <w:bCs/>
        </w:rPr>
      </w:pPr>
      <w:r>
        <w:rPr>
          <w:b/>
          <w:bCs/>
        </w:rPr>
        <w:t>Таблица № 3.</w:t>
      </w:r>
    </w:p>
    <w:tbl>
      <w:tblPr>
        <w:tblW w:w="0" w:type="auto"/>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1595"/>
        <w:gridCol w:w="1644"/>
        <w:gridCol w:w="1906"/>
        <w:gridCol w:w="1630"/>
      </w:tblGrid>
      <w:tr w:rsidR="00020612">
        <w:tc>
          <w:tcPr>
            <w:tcW w:w="2009"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Размер кредита</w:t>
            </w:r>
          </w:p>
        </w:tc>
        <w:tc>
          <w:tcPr>
            <w:tcW w:w="1595"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Процентная ставка</w:t>
            </w:r>
          </w:p>
        </w:tc>
        <w:tc>
          <w:tcPr>
            <w:tcW w:w="1644"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Срок пользования кредитом</w:t>
            </w:r>
          </w:p>
        </w:tc>
        <w:tc>
          <w:tcPr>
            <w:tcW w:w="1906"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Периодичность погашения кредита</w:t>
            </w:r>
          </w:p>
        </w:tc>
        <w:tc>
          <w:tcPr>
            <w:tcW w:w="1630"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b/>
                <w:bCs/>
                <w:sz w:val="24"/>
                <w:szCs w:val="24"/>
              </w:rPr>
            </w:pPr>
            <w:r>
              <w:rPr>
                <w:b/>
                <w:bCs/>
                <w:sz w:val="24"/>
                <w:szCs w:val="24"/>
              </w:rPr>
              <w:t>Размер неустойки за просрочку платежи и процентов</w:t>
            </w:r>
          </w:p>
        </w:tc>
      </w:tr>
      <w:tr w:rsidR="00020612">
        <w:tc>
          <w:tcPr>
            <w:tcW w:w="2009"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 xml:space="preserve">Зависти от оценочной стоимости предоставленных ценных бумаг </w:t>
            </w:r>
          </w:p>
        </w:tc>
        <w:tc>
          <w:tcPr>
            <w:tcW w:w="1595"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26% годовых.</w:t>
            </w:r>
          </w:p>
        </w:tc>
        <w:tc>
          <w:tcPr>
            <w:tcW w:w="1644"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jc w:val="center"/>
              <w:rPr>
                <w:sz w:val="24"/>
                <w:szCs w:val="24"/>
              </w:rPr>
            </w:pPr>
            <w:r>
              <w:rPr>
                <w:sz w:val="24"/>
                <w:szCs w:val="24"/>
              </w:rPr>
              <w:t>До 6 месяцев</w:t>
            </w:r>
          </w:p>
        </w:tc>
        <w:tc>
          <w:tcPr>
            <w:tcW w:w="1906"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Единовременно, в определенный кредитным договором срок</w:t>
            </w:r>
          </w:p>
        </w:tc>
        <w:tc>
          <w:tcPr>
            <w:tcW w:w="1630" w:type="dxa"/>
            <w:tcBorders>
              <w:top w:val="single" w:sz="18" w:space="0" w:color="auto"/>
              <w:left w:val="single" w:sz="18" w:space="0" w:color="auto"/>
              <w:bottom w:val="single" w:sz="18" w:space="0" w:color="auto"/>
              <w:right w:val="single" w:sz="18" w:space="0" w:color="auto"/>
            </w:tcBorders>
          </w:tcPr>
          <w:p w:rsidR="00020612" w:rsidRDefault="00020612">
            <w:pPr>
              <w:pStyle w:val="21"/>
              <w:spacing w:line="240" w:lineRule="auto"/>
              <w:ind w:firstLine="0"/>
              <w:rPr>
                <w:sz w:val="24"/>
                <w:szCs w:val="24"/>
              </w:rPr>
            </w:pPr>
            <w:r>
              <w:rPr>
                <w:sz w:val="24"/>
                <w:szCs w:val="24"/>
              </w:rPr>
              <w:t>Двойная</w:t>
            </w:r>
          </w:p>
          <w:p w:rsidR="00020612" w:rsidRDefault="00020612">
            <w:pPr>
              <w:pStyle w:val="21"/>
              <w:spacing w:line="240" w:lineRule="auto"/>
              <w:ind w:firstLine="0"/>
              <w:rPr>
                <w:sz w:val="24"/>
                <w:szCs w:val="24"/>
              </w:rPr>
            </w:pPr>
            <w:r>
              <w:rPr>
                <w:sz w:val="24"/>
                <w:szCs w:val="24"/>
              </w:rPr>
              <w:t>действующая процентная ставка по кредитному договору.</w:t>
            </w:r>
          </w:p>
        </w:tc>
      </w:tr>
    </w:tbl>
    <w:p w:rsidR="00020612" w:rsidRDefault="00020612">
      <w:pPr>
        <w:widowControl w:val="0"/>
        <w:adjustRightInd w:val="0"/>
        <w:spacing w:line="360" w:lineRule="auto"/>
        <w:jc w:val="both"/>
        <w:rPr>
          <w:b/>
          <w:bCs/>
          <w:sz w:val="28"/>
          <w:szCs w:val="28"/>
        </w:rPr>
      </w:pPr>
    </w:p>
    <w:p w:rsidR="00020612" w:rsidRDefault="00020612">
      <w:pPr>
        <w:widowControl w:val="0"/>
        <w:adjustRightInd w:val="0"/>
        <w:spacing w:line="360" w:lineRule="auto"/>
        <w:ind w:firstLine="709"/>
        <w:rPr>
          <w:rFonts w:ascii="Arial" w:hAnsi="Arial" w:cs="Arial"/>
          <w:sz w:val="28"/>
          <w:szCs w:val="28"/>
        </w:rPr>
      </w:pPr>
      <w:r>
        <w:rPr>
          <w:sz w:val="28"/>
          <w:szCs w:val="28"/>
        </w:rPr>
        <w:t>Ценные бумаги, принятые в заклад, передаются заемщиком банку на хранение. Плата за хранение не взимается. Выдача заемщику ценных бумаг, находящихся в закладе, производится только после полного погашения им задолженности по кредиту.</w:t>
      </w:r>
    </w:p>
    <w:p w:rsidR="00020612" w:rsidRDefault="00020612">
      <w:pPr>
        <w:widowControl w:val="0"/>
        <w:adjustRightInd w:val="0"/>
        <w:spacing w:line="360" w:lineRule="auto"/>
        <w:ind w:firstLine="709"/>
        <w:rPr>
          <w:rFonts w:ascii="Arial" w:hAnsi="Arial" w:cs="Arial"/>
          <w:sz w:val="28"/>
          <w:szCs w:val="28"/>
        </w:rPr>
      </w:pPr>
      <w:r>
        <w:rPr>
          <w:sz w:val="28"/>
          <w:szCs w:val="28"/>
        </w:rPr>
        <w:t xml:space="preserve">Кредит предоставляется только в рублях, а его величина зависит от оценочной стоимости ценных бумаг. </w:t>
      </w:r>
    </w:p>
    <w:p w:rsidR="00020612" w:rsidRDefault="00020612">
      <w:pPr>
        <w:widowControl w:val="0"/>
        <w:adjustRightInd w:val="0"/>
        <w:spacing w:line="360" w:lineRule="auto"/>
        <w:jc w:val="center"/>
        <w:rPr>
          <w:b/>
          <w:bCs/>
          <w:sz w:val="28"/>
          <w:szCs w:val="28"/>
        </w:rPr>
      </w:pPr>
      <w:r>
        <w:rPr>
          <w:b/>
          <w:bCs/>
          <w:sz w:val="28"/>
          <w:szCs w:val="28"/>
        </w:rPr>
        <w:t>Кредитование юридических лиц.</w:t>
      </w:r>
    </w:p>
    <w:p w:rsidR="00020612" w:rsidRDefault="00020612">
      <w:pPr>
        <w:pStyle w:val="21"/>
        <w:ind w:firstLine="0"/>
        <w:rPr>
          <w:rFonts w:ascii="Arial" w:hAnsi="Arial" w:cs="Arial"/>
        </w:rPr>
      </w:pPr>
      <w:r>
        <w:t>Информационное обеспечение кредитных сделок выдаче кредита предшествует большая подготовительная работа банка, в ходе которой изучается кредитоспособность заемщика, определяются параметры кредитования — сумма, сроки, плата за кредит, выбирается режим кредитования. Банк должен использовать все доступные ему источники информации о потенциально заемщике. Проводится интервью с потенциальным заемщиком, заполняются анкеты. Если клиент уже получал кредит в данном банке, кредитный инспектор имеет возможность ознакомиться с его кредитной историей, находящейся в архиве банка. Форма ведения кредитной истории не регламентируется. Под кредитной историей понимаются также представленные заемщиком документы (выписки со счетов и (или) иное документальное подтверждение заемщиком факта привлечения им кредитов банков и подтверждения исполнения им условий кредитной сделки. Добросовестная кредитная история свидетельствует о качественном обслуживании долга (отсутствие просроченных платежей по уплате основного долга либо процентных платежей свыше пяти календарных дней).</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Банк России создает “Кредитное бюро”, информационную службу, представляющую собой банк данных о финансовом состоянии, кредитных историях клиентов различных банков, где можно будет запросить сведения о будущем заемщике.</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Для принятия решения о выдаче кредита в банке тщательно изучается кредитоспособность заемщика — его способность своевременно погасить кредитную задолженность. Кредитоспособность и платежеспособность заемщика зависят от его финансового положения. Основные источники информации для оценки финансового положения предприятия — баланс и другие формы бухгалтерской отчетности на несколько отчетных дат.</w:t>
      </w:r>
    </w:p>
    <w:p w:rsidR="00020612" w:rsidRDefault="00020612">
      <w:pPr>
        <w:pStyle w:val="21"/>
        <w:widowControl w:val="0"/>
        <w:adjustRightInd w:val="0"/>
        <w:rPr>
          <w:rFonts w:ascii="Arial" w:hAnsi="Arial" w:cs="Arial"/>
        </w:rPr>
      </w:pPr>
      <w:r>
        <w:t xml:space="preserve">Анализ кредитоспособности предприятия по его балансу производит кредитный инспектор; он изучает также другую доступную информацию о потенциальном заемщике и делает предварительный вывод о возможности предоставления ему кредита. Решение о предоставлении кредита или об отказе принимает кредитный комитет банка. </w:t>
      </w:r>
    </w:p>
    <w:p w:rsidR="00020612" w:rsidRDefault="00020612">
      <w:pPr>
        <w:widowControl w:val="0"/>
        <w:adjustRightInd w:val="0"/>
        <w:spacing w:line="360" w:lineRule="auto"/>
        <w:ind w:firstLine="709"/>
        <w:jc w:val="both"/>
        <w:rPr>
          <w:rFonts w:ascii="Arial" w:hAnsi="Arial" w:cs="Arial"/>
          <w:sz w:val="28"/>
          <w:szCs w:val="28"/>
        </w:rPr>
      </w:pPr>
      <w:r>
        <w:rPr>
          <w:sz w:val="28"/>
          <w:szCs w:val="28"/>
        </w:rPr>
        <w:t>Формой залога при долгосрочном кредитовании, обеспечивающей наибольшую нейтрализацию кредитного риска банка, является ипотека — залог недвижимости. Объектом ипотеки может быть сначала земельный участок, выделенный под стройку, а затем закладные оформляются на сам строящийся объект.</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Для получения кредита на капитальные вложения предприятие представляет в банк заявление, справку об утверждении проектно-сметной документации, титульный список, план капитальных вложений, кредитный договор, залоговое обязательство.</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Кроме того, предприятие должно представить в банк технико-экономическое обоснование с расчетами, подтверждающими эффективность и окупаемость затрат по кредитуемым проектам. Для определения экономической целесообразности, суммы ссуды, величины платы за кредит и сроков кредитования предоставляются следующие сведения (с разбивкой по годам планируемого срока осуществления инвестиционного проекта):</w:t>
      </w:r>
    </w:p>
    <w:p w:rsidR="00020612" w:rsidRDefault="00020612">
      <w:pPr>
        <w:widowControl w:val="0"/>
        <w:numPr>
          <w:ilvl w:val="0"/>
          <w:numId w:val="18"/>
        </w:numPr>
        <w:adjustRightInd w:val="0"/>
        <w:spacing w:line="360" w:lineRule="auto"/>
        <w:jc w:val="both"/>
        <w:rPr>
          <w:rFonts w:ascii="Arial" w:hAnsi="Arial" w:cs="Arial"/>
          <w:sz w:val="28"/>
          <w:szCs w:val="28"/>
        </w:rPr>
      </w:pPr>
      <w:r>
        <w:rPr>
          <w:sz w:val="28"/>
          <w:szCs w:val="28"/>
        </w:rPr>
        <w:t>о сумме и структуре капитальных вложений (стоимость строительно-монтажных работ, стоимость оборудования);</w:t>
      </w:r>
    </w:p>
    <w:p w:rsidR="00020612" w:rsidRDefault="00020612">
      <w:pPr>
        <w:widowControl w:val="0"/>
        <w:numPr>
          <w:ilvl w:val="0"/>
          <w:numId w:val="18"/>
        </w:numPr>
        <w:adjustRightInd w:val="0"/>
        <w:spacing w:line="360" w:lineRule="auto"/>
        <w:jc w:val="both"/>
        <w:rPr>
          <w:rFonts w:ascii="Arial" w:hAnsi="Arial" w:cs="Arial"/>
          <w:sz w:val="28"/>
          <w:szCs w:val="28"/>
        </w:rPr>
      </w:pPr>
      <w:r>
        <w:rPr>
          <w:sz w:val="28"/>
          <w:szCs w:val="28"/>
        </w:rPr>
        <w:t>график освоения производственной мощности (процент от проектной мощности, осваиваемой в каждом году);</w:t>
      </w:r>
    </w:p>
    <w:p w:rsidR="00020612" w:rsidRDefault="00020612">
      <w:pPr>
        <w:widowControl w:val="0"/>
        <w:numPr>
          <w:ilvl w:val="0"/>
          <w:numId w:val="18"/>
        </w:numPr>
        <w:adjustRightInd w:val="0"/>
        <w:spacing w:line="360" w:lineRule="auto"/>
        <w:jc w:val="both"/>
        <w:rPr>
          <w:rFonts w:ascii="Arial" w:hAnsi="Arial" w:cs="Arial"/>
          <w:sz w:val="28"/>
          <w:szCs w:val="28"/>
        </w:rPr>
      </w:pPr>
      <w:r>
        <w:rPr>
          <w:sz w:val="28"/>
          <w:szCs w:val="28"/>
        </w:rPr>
        <w:t>данные о предполагаемых объемах продаж, затратах на производство, предполагаемой прибыли по вводимому объекту;</w:t>
      </w:r>
    </w:p>
    <w:p w:rsidR="00020612" w:rsidRDefault="00020612">
      <w:pPr>
        <w:widowControl w:val="0"/>
        <w:numPr>
          <w:ilvl w:val="0"/>
          <w:numId w:val="18"/>
        </w:numPr>
        <w:adjustRightInd w:val="0"/>
        <w:spacing w:line="360" w:lineRule="auto"/>
        <w:jc w:val="both"/>
        <w:rPr>
          <w:rFonts w:ascii="Arial" w:hAnsi="Arial" w:cs="Arial"/>
          <w:sz w:val="28"/>
          <w:szCs w:val="28"/>
        </w:rPr>
      </w:pPr>
      <w:r>
        <w:rPr>
          <w:sz w:val="28"/>
          <w:szCs w:val="28"/>
        </w:rPr>
        <w:t>сведения об источниках финансирования инвестиционного проекта;</w:t>
      </w:r>
    </w:p>
    <w:p w:rsidR="00020612" w:rsidRDefault="00020612">
      <w:pPr>
        <w:widowControl w:val="0"/>
        <w:numPr>
          <w:ilvl w:val="0"/>
          <w:numId w:val="18"/>
        </w:numPr>
        <w:adjustRightInd w:val="0"/>
        <w:spacing w:line="360" w:lineRule="auto"/>
        <w:jc w:val="both"/>
        <w:rPr>
          <w:rFonts w:ascii="Arial" w:hAnsi="Arial" w:cs="Arial"/>
          <w:sz w:val="28"/>
          <w:szCs w:val="28"/>
        </w:rPr>
      </w:pPr>
      <w:r>
        <w:rPr>
          <w:sz w:val="28"/>
          <w:szCs w:val="28"/>
        </w:rPr>
        <w:t>план денежных поступлений и выплат по годам.</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Как правило, банковский долгосрочный кредит восполняет нехватку других источников финансирования, основными из которых являются собственные средства предприятия. План финансирования капитальных вложений включает следующие источники средств:</w:t>
      </w:r>
    </w:p>
    <w:p w:rsidR="00020612" w:rsidRDefault="00020612">
      <w:pPr>
        <w:widowControl w:val="0"/>
        <w:numPr>
          <w:ilvl w:val="0"/>
          <w:numId w:val="19"/>
        </w:numPr>
        <w:adjustRightInd w:val="0"/>
        <w:spacing w:line="360" w:lineRule="auto"/>
        <w:jc w:val="both"/>
        <w:rPr>
          <w:rFonts w:ascii="Arial" w:hAnsi="Arial" w:cs="Arial"/>
          <w:sz w:val="28"/>
          <w:szCs w:val="28"/>
        </w:rPr>
      </w:pPr>
      <w:r>
        <w:rPr>
          <w:sz w:val="28"/>
          <w:szCs w:val="28"/>
        </w:rPr>
        <w:t>собственные средства, в том числе:</w:t>
      </w:r>
    </w:p>
    <w:p w:rsidR="00020612" w:rsidRDefault="00020612">
      <w:pPr>
        <w:widowControl w:val="0"/>
        <w:numPr>
          <w:ilvl w:val="0"/>
          <w:numId w:val="19"/>
        </w:numPr>
        <w:adjustRightInd w:val="0"/>
        <w:spacing w:line="360" w:lineRule="auto"/>
        <w:jc w:val="both"/>
        <w:rPr>
          <w:rFonts w:ascii="Arial" w:hAnsi="Arial" w:cs="Arial"/>
          <w:sz w:val="28"/>
          <w:szCs w:val="28"/>
        </w:rPr>
      </w:pPr>
      <w:r>
        <w:rPr>
          <w:sz w:val="28"/>
          <w:szCs w:val="28"/>
        </w:rPr>
        <w:t>прибыль (фонд накопления);</w:t>
      </w:r>
    </w:p>
    <w:p w:rsidR="00020612" w:rsidRDefault="00020612">
      <w:pPr>
        <w:widowControl w:val="0"/>
        <w:numPr>
          <w:ilvl w:val="0"/>
          <w:numId w:val="19"/>
        </w:numPr>
        <w:adjustRightInd w:val="0"/>
        <w:spacing w:line="360" w:lineRule="auto"/>
        <w:jc w:val="both"/>
        <w:rPr>
          <w:rFonts w:ascii="Arial" w:hAnsi="Arial" w:cs="Arial"/>
          <w:sz w:val="28"/>
          <w:szCs w:val="28"/>
        </w:rPr>
      </w:pPr>
      <w:r>
        <w:rPr>
          <w:sz w:val="28"/>
          <w:szCs w:val="28"/>
        </w:rPr>
        <w:t>средства от продажи акций;</w:t>
      </w:r>
    </w:p>
    <w:p w:rsidR="00020612" w:rsidRDefault="00020612">
      <w:pPr>
        <w:widowControl w:val="0"/>
        <w:numPr>
          <w:ilvl w:val="0"/>
          <w:numId w:val="19"/>
        </w:numPr>
        <w:adjustRightInd w:val="0"/>
        <w:spacing w:line="360" w:lineRule="auto"/>
        <w:jc w:val="both"/>
        <w:rPr>
          <w:rFonts w:ascii="Arial" w:hAnsi="Arial" w:cs="Arial"/>
          <w:sz w:val="28"/>
          <w:szCs w:val="28"/>
        </w:rPr>
      </w:pPr>
      <w:r>
        <w:rPr>
          <w:sz w:val="28"/>
          <w:szCs w:val="28"/>
        </w:rPr>
        <w:t>поступления от хозяйственной деятельности (чистая прибыль, начисленная амортизация);</w:t>
      </w:r>
    </w:p>
    <w:p w:rsidR="00020612" w:rsidRDefault="00020612">
      <w:pPr>
        <w:widowControl w:val="0"/>
        <w:numPr>
          <w:ilvl w:val="0"/>
          <w:numId w:val="19"/>
        </w:numPr>
        <w:adjustRightInd w:val="0"/>
        <w:spacing w:line="360" w:lineRule="auto"/>
        <w:jc w:val="both"/>
        <w:rPr>
          <w:rFonts w:ascii="Arial" w:hAnsi="Arial" w:cs="Arial"/>
          <w:sz w:val="28"/>
          <w:szCs w:val="28"/>
        </w:rPr>
      </w:pPr>
      <w:r>
        <w:rPr>
          <w:sz w:val="28"/>
          <w:szCs w:val="28"/>
        </w:rPr>
        <w:t>прочие собственные источники; заемные средства, в том числе:</w:t>
      </w:r>
    </w:p>
    <w:p w:rsidR="00020612" w:rsidRDefault="00020612">
      <w:pPr>
        <w:widowControl w:val="0"/>
        <w:numPr>
          <w:ilvl w:val="0"/>
          <w:numId w:val="19"/>
        </w:numPr>
        <w:adjustRightInd w:val="0"/>
        <w:spacing w:line="360" w:lineRule="auto"/>
        <w:jc w:val="both"/>
        <w:rPr>
          <w:rFonts w:ascii="Arial" w:hAnsi="Arial" w:cs="Arial"/>
          <w:sz w:val="28"/>
          <w:szCs w:val="28"/>
        </w:rPr>
      </w:pPr>
      <w:r>
        <w:rPr>
          <w:sz w:val="28"/>
          <w:szCs w:val="28"/>
        </w:rPr>
        <w:t>кредиты коммерческих банков;</w:t>
      </w:r>
    </w:p>
    <w:p w:rsidR="00020612" w:rsidRDefault="00020612">
      <w:pPr>
        <w:widowControl w:val="0"/>
        <w:numPr>
          <w:ilvl w:val="0"/>
          <w:numId w:val="19"/>
        </w:numPr>
        <w:adjustRightInd w:val="0"/>
        <w:spacing w:line="360" w:lineRule="auto"/>
        <w:jc w:val="both"/>
        <w:rPr>
          <w:rFonts w:ascii="Arial" w:hAnsi="Arial" w:cs="Arial"/>
          <w:sz w:val="28"/>
          <w:szCs w:val="28"/>
        </w:rPr>
      </w:pPr>
      <w:r>
        <w:rPr>
          <w:sz w:val="28"/>
          <w:szCs w:val="28"/>
        </w:rPr>
        <w:t>средства от выпуска собственных облигаций;</w:t>
      </w:r>
    </w:p>
    <w:p w:rsidR="00020612" w:rsidRDefault="00020612">
      <w:pPr>
        <w:widowControl w:val="0"/>
        <w:numPr>
          <w:ilvl w:val="0"/>
          <w:numId w:val="19"/>
        </w:numPr>
        <w:adjustRightInd w:val="0"/>
        <w:spacing w:line="360" w:lineRule="auto"/>
        <w:jc w:val="both"/>
        <w:rPr>
          <w:rFonts w:ascii="Arial" w:hAnsi="Arial" w:cs="Arial"/>
          <w:sz w:val="28"/>
          <w:szCs w:val="28"/>
        </w:rPr>
      </w:pPr>
      <w:r>
        <w:rPr>
          <w:sz w:val="28"/>
          <w:szCs w:val="28"/>
        </w:rPr>
        <w:t>бюджетные средства.</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За счет долгосрочного кредита оплачиваются строительно-монтажные работы, поставки оборудования, разработка проектно-сметной документации для строительства.</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Возврат заемных средств и выплата процентов банку по вновь начинаемым стройкам производятся после введения объектов в эксплуатацию в сроки, установленные договорами. По объектам, строящимся на действующих предприятиях, возврат кредитов начинается до ввода в действие этих объектов, а платежи по процентам обычно вносятся с даты получения средств (ежеквартально или ежемесячно).</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Банк контролирует целевое использование и освоение долгосрочных кредитов, инспектируя кредитуемые объекты, производит контрольные обмеры строек.</w:t>
      </w:r>
    </w:p>
    <w:p w:rsidR="00020612" w:rsidRDefault="00020612">
      <w:pPr>
        <w:pStyle w:val="21"/>
        <w:widowControl w:val="0"/>
        <w:adjustRightInd w:val="0"/>
        <w:rPr>
          <w:rFonts w:ascii="Arial" w:hAnsi="Arial" w:cs="Arial"/>
        </w:rPr>
      </w:pPr>
      <w:r>
        <w:t>Сбербанк продолжает сотрудничество с Европейским банком реконструкции и развития (ЕБРР), который выделил России несколько десятков миллионов долларов на кредитование малого и среднего бизнеса. Кредиты предоставляются малым предприятиям с долей государственной собственности и иностранного капитала не более 49%. Обеспечением кредита являются:</w:t>
      </w:r>
    </w:p>
    <w:p w:rsidR="00020612" w:rsidRDefault="00020612">
      <w:pPr>
        <w:widowControl w:val="0"/>
        <w:numPr>
          <w:ilvl w:val="0"/>
          <w:numId w:val="20"/>
        </w:numPr>
        <w:adjustRightInd w:val="0"/>
        <w:spacing w:line="360" w:lineRule="auto"/>
        <w:jc w:val="both"/>
        <w:rPr>
          <w:rFonts w:ascii="Arial" w:hAnsi="Arial" w:cs="Arial"/>
          <w:sz w:val="28"/>
          <w:szCs w:val="28"/>
        </w:rPr>
      </w:pPr>
      <w:r>
        <w:rPr>
          <w:sz w:val="28"/>
          <w:szCs w:val="28"/>
        </w:rPr>
        <w:t>личное имущество (ювелирные изделия, аудио - и видеотехника, транспортные средства и пр.);</w:t>
      </w:r>
    </w:p>
    <w:p w:rsidR="00020612" w:rsidRDefault="00020612">
      <w:pPr>
        <w:widowControl w:val="0"/>
        <w:numPr>
          <w:ilvl w:val="0"/>
          <w:numId w:val="20"/>
        </w:numPr>
        <w:adjustRightInd w:val="0"/>
        <w:spacing w:line="360" w:lineRule="auto"/>
        <w:jc w:val="both"/>
        <w:rPr>
          <w:rFonts w:ascii="Arial" w:hAnsi="Arial" w:cs="Arial"/>
          <w:sz w:val="28"/>
          <w:szCs w:val="28"/>
        </w:rPr>
      </w:pPr>
      <w:r>
        <w:rPr>
          <w:sz w:val="28"/>
          <w:szCs w:val="28"/>
        </w:rPr>
        <w:t>основные средства;</w:t>
      </w:r>
    </w:p>
    <w:p w:rsidR="00020612" w:rsidRDefault="00020612">
      <w:pPr>
        <w:widowControl w:val="0"/>
        <w:numPr>
          <w:ilvl w:val="0"/>
          <w:numId w:val="20"/>
        </w:numPr>
        <w:adjustRightInd w:val="0"/>
        <w:spacing w:line="360" w:lineRule="auto"/>
        <w:jc w:val="both"/>
        <w:rPr>
          <w:rFonts w:ascii="Arial" w:hAnsi="Arial" w:cs="Arial"/>
          <w:sz w:val="28"/>
          <w:szCs w:val="28"/>
        </w:rPr>
      </w:pPr>
      <w:r>
        <w:rPr>
          <w:sz w:val="28"/>
          <w:szCs w:val="28"/>
        </w:rPr>
        <w:t>товары в обороте;</w:t>
      </w:r>
    </w:p>
    <w:p w:rsidR="00020612" w:rsidRDefault="00020612">
      <w:pPr>
        <w:widowControl w:val="0"/>
        <w:numPr>
          <w:ilvl w:val="0"/>
          <w:numId w:val="20"/>
        </w:numPr>
        <w:adjustRightInd w:val="0"/>
        <w:spacing w:line="360" w:lineRule="auto"/>
        <w:jc w:val="both"/>
        <w:rPr>
          <w:rFonts w:ascii="Arial" w:hAnsi="Arial" w:cs="Arial"/>
          <w:sz w:val="28"/>
          <w:szCs w:val="28"/>
        </w:rPr>
      </w:pPr>
      <w:r>
        <w:rPr>
          <w:sz w:val="28"/>
          <w:szCs w:val="28"/>
        </w:rPr>
        <w:t>недвижимость: квартира (приватизированная без прописки), дом, офис, магазин, цех, гараж (капитальный, зарегистрированный в Бюро технической инвентаризации (БТИ) и др.;</w:t>
      </w:r>
    </w:p>
    <w:p w:rsidR="00020612" w:rsidRDefault="00020612">
      <w:pPr>
        <w:widowControl w:val="0"/>
        <w:numPr>
          <w:ilvl w:val="0"/>
          <w:numId w:val="20"/>
        </w:numPr>
        <w:adjustRightInd w:val="0"/>
        <w:spacing w:line="360" w:lineRule="auto"/>
        <w:jc w:val="both"/>
        <w:rPr>
          <w:rFonts w:ascii="Arial" w:hAnsi="Arial" w:cs="Arial"/>
          <w:sz w:val="28"/>
          <w:szCs w:val="28"/>
        </w:rPr>
      </w:pPr>
      <w:r>
        <w:rPr>
          <w:sz w:val="28"/>
          <w:szCs w:val="28"/>
        </w:rPr>
        <w:t>личные поручительства;</w:t>
      </w:r>
    </w:p>
    <w:p w:rsidR="00020612" w:rsidRDefault="00020612">
      <w:pPr>
        <w:widowControl w:val="0"/>
        <w:numPr>
          <w:ilvl w:val="0"/>
          <w:numId w:val="20"/>
        </w:numPr>
        <w:adjustRightInd w:val="0"/>
        <w:spacing w:line="360" w:lineRule="auto"/>
        <w:jc w:val="both"/>
        <w:rPr>
          <w:rFonts w:ascii="Arial" w:hAnsi="Arial" w:cs="Arial"/>
          <w:sz w:val="28"/>
          <w:szCs w:val="28"/>
        </w:rPr>
      </w:pPr>
      <w:r>
        <w:rPr>
          <w:sz w:val="28"/>
          <w:szCs w:val="28"/>
        </w:rPr>
        <w:t>гарантии других организаций.</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Кредит не предназначен для экологически вредных производств, производства табака, алкогольных напитков, оружия, а также для торговли ценными бумагами и игорного бизнеса. Выдаются кредиты двух видов (микрокредиты и малые кредиты) на различных условиях. Программа кредитования малого и среднего бизнеса базируется общеевропейских стандартах с учетом российской специфики, основной документ для обоснования потребности в кредите — бизнес-план предприятия на определенный период в перспективе. Прогноз составляется по двум сценариям — консервативному и прогрессивному. Если после исследования консервативного сценария, который учитывает максимум возможных потерь, можно сделать вывод о целесообразности предоставления кредита, то кредит может быть выдан.</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Приоритет при кредитовании отдается производственным предприятиям, ведущим активную хозяйственную деятельность. Эксперты банка помогают будущему заемщику правильно определить необходимую сумму кредита, которую он будет в силах возвратить, сроки и процентную ставку.</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Очень важно обеспечить предоставление ликвидного залога. Методика ЕБРР предполагает гибкий подход к выбору залога. Поскольку клиентами программы кредитования малого и среднего бизнеса являются небольшие организации, то залоги могут приниматься и от третьих лиц — как граждан, так и предприятий. По мере погашения кредита с предприятием поддерживается постоянная связь; при необходимости предоставляются консультации банковских специалистов.</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Наибольший интерес для банка представляют такие предприятия малого бизнеса, как магазины, мастерские, предприятия бытовых услуг, небольшие производственные фирмы.</w:t>
      </w:r>
    </w:p>
    <w:p w:rsidR="00020612" w:rsidRDefault="00020612">
      <w:pPr>
        <w:widowControl w:val="0"/>
        <w:adjustRightInd w:val="0"/>
        <w:spacing w:line="360" w:lineRule="auto"/>
        <w:ind w:firstLine="709"/>
        <w:jc w:val="both"/>
        <w:rPr>
          <w:sz w:val="28"/>
          <w:szCs w:val="28"/>
        </w:rPr>
      </w:pPr>
      <w:r>
        <w:rPr>
          <w:sz w:val="28"/>
          <w:szCs w:val="28"/>
        </w:rPr>
        <w:t xml:space="preserve">Специфика малого бизнеса предполагает некоторые особенности организации кредитования. Наиболее приемлемыми для малого бизнеса оказываются траншевые кредиты, т.е. предоставление залога не на всю сумму кредита, а на отдельные его части — транши Часто это делается под приобретаемое оборудование: на первый транш кредита приобретается оборудование, а под залог оборудования выдается ссуда на приобретение сырья и пополнение оборотных средств. </w:t>
      </w:r>
    </w:p>
    <w:p w:rsidR="00020612" w:rsidRDefault="00020612">
      <w:pPr>
        <w:widowControl w:val="0"/>
        <w:adjustRightInd w:val="0"/>
        <w:spacing w:line="360" w:lineRule="auto"/>
        <w:ind w:firstLine="709"/>
        <w:jc w:val="both"/>
        <w:rPr>
          <w:sz w:val="28"/>
          <w:szCs w:val="28"/>
        </w:rPr>
      </w:pPr>
      <w:r>
        <w:rPr>
          <w:sz w:val="28"/>
          <w:szCs w:val="28"/>
        </w:rPr>
        <w:t xml:space="preserve">Программа кредитования малого и среднего бизнеса хорошо отработана. После выдачи кредита банк регулярно отслеживает финансовое состояние заемщика до оплаты последнего транша. Клиент получает бесплатную юридическую помощь по оформлению не только документов на получение кредита, но и учредительных документов, контрактов. Срок выдачи ссуд в среднем по Москве составляет 2—3 недели от момента обращения заемщика в банк. </w:t>
      </w:r>
    </w:p>
    <w:p w:rsidR="00020612" w:rsidRDefault="00020612">
      <w:pPr>
        <w:widowControl w:val="0"/>
        <w:numPr>
          <w:ilvl w:val="1"/>
          <w:numId w:val="2"/>
        </w:numPr>
        <w:adjustRightInd w:val="0"/>
        <w:spacing w:line="360" w:lineRule="auto"/>
        <w:jc w:val="center"/>
        <w:rPr>
          <w:b/>
          <w:bCs/>
          <w:sz w:val="28"/>
          <w:szCs w:val="28"/>
        </w:rPr>
      </w:pPr>
      <w:r>
        <w:rPr>
          <w:b/>
          <w:bCs/>
          <w:sz w:val="28"/>
          <w:szCs w:val="28"/>
        </w:rPr>
        <w:t>Кредитные операции на межбанковском рынке.</w:t>
      </w:r>
    </w:p>
    <w:p w:rsidR="00020612" w:rsidRDefault="00020612">
      <w:pPr>
        <w:widowControl w:val="0"/>
        <w:adjustRightInd w:val="0"/>
        <w:spacing w:line="360" w:lineRule="auto"/>
        <w:ind w:left="709"/>
        <w:jc w:val="center"/>
        <w:rPr>
          <w:b/>
          <w:bCs/>
          <w:sz w:val="28"/>
          <w:szCs w:val="28"/>
        </w:rPr>
      </w:pPr>
    </w:p>
    <w:p w:rsidR="00020612" w:rsidRDefault="00020612">
      <w:pPr>
        <w:pStyle w:val="1"/>
        <w:ind w:left="0" w:firstLine="709"/>
      </w:pPr>
      <w:r>
        <w:t>В настоящее время в сфере межбанковских финансовых операций, осуществляемых в России, наибольшее развитие получило межбанковское кредитование, которое относится к традиционным видам банковских услуг. Кредитные операции на межбанковском рынке – одно из наиболее значимых направлений банковского бизнеса. Как показывает мировая практика, за счет этого источника формируется существенная часть чистой прибыли, отчисляемой в резервные фонды и идущей на выплату дивидендов акционерам банка. Кроме того, займы коммерческих банков у других кредитных учреждений играют существенную роль в поддержании платежеспособности баланса коммерческого банка, обеспечивая бесперебойность его обязательств.</w:t>
      </w:r>
    </w:p>
    <w:p w:rsidR="00020612" w:rsidRDefault="00020612">
      <w:pPr>
        <w:pStyle w:val="2"/>
        <w:spacing w:line="360" w:lineRule="auto"/>
        <w:jc w:val="both"/>
      </w:pPr>
      <w:r>
        <w:t>Из всех существующих сегодня финансовых инструментов межбанковские кредиты наиболее оперативно реагируют на изменения конъюнктуры финансового рынка, так как банки часто рассматривают рынок МБК в качестве оперативного источника средств для активных операций на других сегментах финансового рынка. Поэтому ставки по межбанковском кредитам – своеобразный барометр состояния финансового рынка в целом.</w:t>
      </w:r>
    </w:p>
    <w:p w:rsidR="00020612" w:rsidRDefault="00020612">
      <w:pPr>
        <w:widowControl w:val="0"/>
        <w:adjustRightInd w:val="0"/>
        <w:spacing w:line="360" w:lineRule="auto"/>
        <w:ind w:firstLine="709"/>
        <w:jc w:val="both"/>
        <w:rPr>
          <w:sz w:val="28"/>
          <w:szCs w:val="28"/>
        </w:rPr>
      </w:pPr>
      <w:r>
        <w:rPr>
          <w:sz w:val="28"/>
          <w:szCs w:val="28"/>
        </w:rPr>
        <w:t>Межбанковские кредиты (МБК) — это кредиты, предоставляемые одними банками другим, или депозиты банков, размещаемые в других банках. Субъектами кредитных отношений в данном случае являются банки — коммерческие и центральные. Банки, располагающие свободными кредитными ресурсами, продают их на рынке МБК — денежном рынке.</w:t>
      </w:r>
    </w:p>
    <w:p w:rsidR="00020612" w:rsidRDefault="00020612">
      <w:pPr>
        <w:widowControl w:val="0"/>
        <w:adjustRightInd w:val="0"/>
        <w:spacing w:line="360" w:lineRule="auto"/>
        <w:ind w:firstLine="709"/>
        <w:jc w:val="both"/>
        <w:rPr>
          <w:sz w:val="28"/>
          <w:szCs w:val="28"/>
        </w:rPr>
      </w:pPr>
      <w:r>
        <w:rPr>
          <w:sz w:val="28"/>
          <w:szCs w:val="28"/>
        </w:rPr>
        <w:t>Участниками рынка МБК являются банки, которые проводят свои операции нерегулярно, в зависимости от складывающихся финансовых условий. Наиболее активные операторы рынка МБК — банки-дилеры, действующие от своего имени и за свой счет, которые могут выступать в качестве заемщиков или кредиторов.</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КБ может привлечь кредит другого банка напрямую или через посредника (другой банк, фондовую биржу, брокерскую контору и др.). МБК — довольно дорогой кредитный ресурс, однако в отличие от депозитов по ним не устанавливаются резервные требования, поэтому вся сумма полученного МБК может быть использована банком для прибыльных вложений.</w:t>
      </w:r>
    </w:p>
    <w:p w:rsidR="00020612" w:rsidRDefault="00020612">
      <w:pPr>
        <w:widowControl w:val="0"/>
        <w:adjustRightInd w:val="0"/>
        <w:spacing w:line="360" w:lineRule="auto"/>
        <w:ind w:firstLine="709"/>
        <w:jc w:val="both"/>
        <w:rPr>
          <w:rFonts w:ascii="Arial" w:hAnsi="Arial" w:cs="Arial"/>
          <w:sz w:val="28"/>
          <w:szCs w:val="28"/>
        </w:rPr>
      </w:pPr>
      <w:r>
        <w:rPr>
          <w:sz w:val="28"/>
          <w:szCs w:val="28"/>
        </w:rPr>
        <w:t>Цена кредитных ресурсов — процентная ставка по кредиту на рынке МБК — складывается при взаимодействии спроса и предложения. Представление о состоянии рынка МБК дают определенные показатели:</w:t>
      </w:r>
    </w:p>
    <w:p w:rsidR="00020612" w:rsidRDefault="00020612">
      <w:pPr>
        <w:widowControl w:val="0"/>
        <w:adjustRightInd w:val="0"/>
        <w:spacing w:line="360" w:lineRule="auto"/>
        <w:ind w:firstLine="709"/>
        <w:jc w:val="both"/>
        <w:rPr>
          <w:rFonts w:ascii="Arial" w:hAnsi="Arial" w:cs="Arial"/>
          <w:sz w:val="28"/>
          <w:szCs w:val="28"/>
        </w:rPr>
      </w:pPr>
      <w:r>
        <w:rPr>
          <w:b/>
          <w:bCs/>
          <w:sz w:val="28"/>
          <w:szCs w:val="28"/>
          <w:lang w:val="en-US"/>
        </w:rPr>
        <w:t>MIBOR</w:t>
      </w:r>
      <w:r>
        <w:rPr>
          <w:b/>
          <w:bCs/>
          <w:sz w:val="28"/>
          <w:szCs w:val="28"/>
        </w:rPr>
        <w:t xml:space="preserve"> </w:t>
      </w:r>
      <w:r>
        <w:rPr>
          <w:sz w:val="28"/>
          <w:szCs w:val="28"/>
        </w:rPr>
        <w:t>(</w:t>
      </w:r>
      <w:r>
        <w:rPr>
          <w:sz w:val="28"/>
          <w:szCs w:val="28"/>
          <w:lang w:val="en-US"/>
        </w:rPr>
        <w:t>Moscow</w:t>
      </w:r>
      <w:r>
        <w:rPr>
          <w:sz w:val="28"/>
          <w:szCs w:val="28"/>
        </w:rPr>
        <w:t xml:space="preserve"> </w:t>
      </w:r>
      <w:r>
        <w:rPr>
          <w:sz w:val="28"/>
          <w:szCs w:val="28"/>
          <w:lang w:val="en-US"/>
        </w:rPr>
        <w:t>Interbank</w:t>
      </w:r>
      <w:r>
        <w:rPr>
          <w:sz w:val="28"/>
          <w:szCs w:val="28"/>
        </w:rPr>
        <w:t xml:space="preserve"> </w:t>
      </w:r>
      <w:r>
        <w:rPr>
          <w:sz w:val="28"/>
          <w:szCs w:val="28"/>
          <w:lang w:val="en-US"/>
        </w:rPr>
        <w:t>Offered</w:t>
      </w:r>
      <w:r>
        <w:rPr>
          <w:sz w:val="28"/>
          <w:szCs w:val="28"/>
        </w:rPr>
        <w:t xml:space="preserve"> </w:t>
      </w:r>
      <w:r>
        <w:rPr>
          <w:sz w:val="28"/>
          <w:szCs w:val="28"/>
          <w:lang w:val="en-US"/>
        </w:rPr>
        <w:t>Rate</w:t>
      </w:r>
      <w:r>
        <w:rPr>
          <w:sz w:val="28"/>
          <w:szCs w:val="28"/>
        </w:rPr>
        <w:t>) — средняя ставка по предложениям на продажу;</w:t>
      </w:r>
    </w:p>
    <w:p w:rsidR="00020612" w:rsidRDefault="00020612">
      <w:pPr>
        <w:widowControl w:val="0"/>
        <w:adjustRightInd w:val="0"/>
        <w:spacing w:line="360" w:lineRule="auto"/>
        <w:ind w:firstLine="709"/>
        <w:jc w:val="both"/>
        <w:rPr>
          <w:rFonts w:ascii="Arial" w:hAnsi="Arial" w:cs="Arial"/>
          <w:sz w:val="28"/>
          <w:szCs w:val="28"/>
        </w:rPr>
      </w:pPr>
      <w:r>
        <w:rPr>
          <w:b/>
          <w:bCs/>
          <w:sz w:val="28"/>
          <w:szCs w:val="28"/>
          <w:lang w:val="en-US"/>
        </w:rPr>
        <w:t>MIBID</w:t>
      </w:r>
      <w:r>
        <w:rPr>
          <w:sz w:val="28"/>
          <w:szCs w:val="28"/>
        </w:rPr>
        <w:t xml:space="preserve"> (</w:t>
      </w:r>
      <w:r>
        <w:rPr>
          <w:sz w:val="28"/>
          <w:szCs w:val="28"/>
          <w:lang w:val="en-US"/>
        </w:rPr>
        <w:t>Moscow</w:t>
      </w:r>
      <w:r>
        <w:rPr>
          <w:sz w:val="28"/>
          <w:szCs w:val="28"/>
        </w:rPr>
        <w:t xml:space="preserve"> </w:t>
      </w:r>
      <w:r>
        <w:rPr>
          <w:sz w:val="28"/>
          <w:szCs w:val="28"/>
          <w:lang w:val="en-US"/>
        </w:rPr>
        <w:t>Interbank</w:t>
      </w:r>
      <w:r>
        <w:rPr>
          <w:sz w:val="28"/>
          <w:szCs w:val="28"/>
        </w:rPr>
        <w:t xml:space="preserve"> </w:t>
      </w:r>
      <w:r>
        <w:rPr>
          <w:sz w:val="28"/>
          <w:szCs w:val="28"/>
          <w:lang w:val="en-US"/>
        </w:rPr>
        <w:t>Bid</w:t>
      </w:r>
      <w:r>
        <w:rPr>
          <w:sz w:val="28"/>
          <w:szCs w:val="28"/>
        </w:rPr>
        <w:t>) — средняя ставка по предложениям на покупку;</w:t>
      </w:r>
    </w:p>
    <w:p w:rsidR="00020612" w:rsidRDefault="00020612">
      <w:pPr>
        <w:widowControl w:val="0"/>
        <w:adjustRightInd w:val="0"/>
        <w:spacing w:line="360" w:lineRule="auto"/>
        <w:ind w:firstLine="709"/>
        <w:jc w:val="both"/>
        <w:rPr>
          <w:rFonts w:ascii="Arial" w:hAnsi="Arial" w:cs="Arial"/>
          <w:sz w:val="28"/>
          <w:szCs w:val="28"/>
        </w:rPr>
      </w:pPr>
      <w:r>
        <w:rPr>
          <w:b/>
          <w:bCs/>
          <w:sz w:val="28"/>
          <w:szCs w:val="28"/>
          <w:lang w:val="en-US"/>
        </w:rPr>
        <w:t>MIACR</w:t>
      </w:r>
      <w:r>
        <w:rPr>
          <w:b/>
          <w:bCs/>
          <w:sz w:val="28"/>
          <w:szCs w:val="28"/>
        </w:rPr>
        <w:t xml:space="preserve"> </w:t>
      </w:r>
      <w:r>
        <w:rPr>
          <w:sz w:val="28"/>
          <w:szCs w:val="28"/>
        </w:rPr>
        <w:t>(</w:t>
      </w:r>
      <w:r>
        <w:rPr>
          <w:sz w:val="28"/>
          <w:szCs w:val="28"/>
          <w:lang w:val="en-US"/>
        </w:rPr>
        <w:t>Moscow</w:t>
      </w:r>
      <w:r>
        <w:rPr>
          <w:sz w:val="28"/>
          <w:szCs w:val="28"/>
        </w:rPr>
        <w:t xml:space="preserve"> </w:t>
      </w:r>
      <w:r>
        <w:rPr>
          <w:sz w:val="28"/>
          <w:szCs w:val="28"/>
          <w:lang w:val="en-US"/>
        </w:rPr>
        <w:t>Interbank</w:t>
      </w:r>
      <w:r>
        <w:rPr>
          <w:sz w:val="28"/>
          <w:szCs w:val="28"/>
        </w:rPr>
        <w:t xml:space="preserve"> </w:t>
      </w:r>
      <w:r>
        <w:rPr>
          <w:sz w:val="28"/>
          <w:szCs w:val="28"/>
          <w:lang w:val="en-US"/>
        </w:rPr>
        <w:t>Actual</w:t>
      </w:r>
      <w:r>
        <w:rPr>
          <w:sz w:val="28"/>
          <w:szCs w:val="28"/>
        </w:rPr>
        <w:t xml:space="preserve"> </w:t>
      </w:r>
      <w:r>
        <w:rPr>
          <w:sz w:val="28"/>
          <w:szCs w:val="28"/>
          <w:lang w:val="en-US"/>
        </w:rPr>
        <w:t>Credit</w:t>
      </w:r>
      <w:r>
        <w:rPr>
          <w:sz w:val="28"/>
          <w:szCs w:val="28"/>
        </w:rPr>
        <w:t xml:space="preserve"> </w:t>
      </w:r>
      <w:r>
        <w:rPr>
          <w:sz w:val="28"/>
          <w:szCs w:val="28"/>
          <w:lang w:val="en-US"/>
        </w:rPr>
        <w:t>Rate</w:t>
      </w:r>
      <w:r>
        <w:rPr>
          <w:sz w:val="28"/>
          <w:szCs w:val="28"/>
        </w:rPr>
        <w:t>) — средневзвешенная фактическая процентная ставка по МБК.</w:t>
      </w:r>
    </w:p>
    <w:p w:rsidR="00020612" w:rsidRDefault="00020612">
      <w:pPr>
        <w:widowControl w:val="0"/>
        <w:adjustRightInd w:val="0"/>
        <w:spacing w:line="360" w:lineRule="auto"/>
        <w:ind w:firstLine="709"/>
        <w:jc w:val="both"/>
        <w:rPr>
          <w:rFonts w:ascii="Arial" w:hAnsi="Arial" w:cs="Arial"/>
          <w:sz w:val="28"/>
          <w:szCs w:val="28"/>
        </w:rPr>
      </w:pPr>
      <w:r>
        <w:rPr>
          <w:sz w:val="28"/>
          <w:szCs w:val="28"/>
        </w:rPr>
        <w:t xml:space="preserve">Перечисленные показатели исчисляются Банком России по крупнейшим банкам России — участникам рынка МБК. Применяется также показатель </w:t>
      </w:r>
      <w:r>
        <w:rPr>
          <w:b/>
          <w:bCs/>
          <w:sz w:val="28"/>
          <w:szCs w:val="28"/>
          <w:lang w:val="en-US"/>
        </w:rPr>
        <w:t>INSTAR</w:t>
      </w:r>
      <w:r>
        <w:rPr>
          <w:b/>
          <w:bCs/>
          <w:sz w:val="28"/>
          <w:szCs w:val="28"/>
        </w:rPr>
        <w:t xml:space="preserve"> </w:t>
      </w:r>
      <w:r>
        <w:rPr>
          <w:sz w:val="28"/>
          <w:szCs w:val="28"/>
        </w:rPr>
        <w:t>— средневзвешенная ставка по краткосрочным МБК.</w:t>
      </w:r>
    </w:p>
    <w:p w:rsidR="00020612" w:rsidRDefault="00020612">
      <w:pPr>
        <w:widowControl w:val="0"/>
        <w:adjustRightInd w:val="0"/>
        <w:spacing w:line="360" w:lineRule="auto"/>
        <w:ind w:firstLine="709"/>
        <w:jc w:val="both"/>
        <w:rPr>
          <w:sz w:val="28"/>
          <w:szCs w:val="28"/>
        </w:rPr>
      </w:pPr>
      <w:r>
        <w:rPr>
          <w:sz w:val="28"/>
          <w:szCs w:val="28"/>
        </w:rPr>
        <w:t>Уровень процентных ставок на рынке МБК дифференцируется в зависимости от сроков кредитования.</w:t>
      </w:r>
    </w:p>
    <w:p w:rsidR="00020612" w:rsidRDefault="00020612">
      <w:pPr>
        <w:widowControl w:val="0"/>
        <w:adjustRightInd w:val="0"/>
        <w:spacing w:line="360" w:lineRule="auto"/>
        <w:ind w:firstLine="709"/>
        <w:jc w:val="both"/>
        <w:rPr>
          <w:rFonts w:ascii="Arial" w:hAnsi="Arial" w:cs="Arial"/>
          <w:sz w:val="28"/>
          <w:szCs w:val="28"/>
        </w:rPr>
      </w:pPr>
      <w:r>
        <w:rPr>
          <w:sz w:val="28"/>
          <w:szCs w:val="28"/>
        </w:rPr>
        <w:t>Рассмотрим ситуацию, которая складывалась на межбанковском кредитном рынке в России в 2000 году.</w:t>
      </w:r>
    </w:p>
    <w:p w:rsidR="00020612" w:rsidRDefault="00020612">
      <w:pPr>
        <w:widowControl w:val="0"/>
        <w:adjustRightInd w:val="0"/>
        <w:spacing w:line="360" w:lineRule="auto"/>
        <w:ind w:firstLine="709"/>
        <w:jc w:val="both"/>
        <w:rPr>
          <w:sz w:val="28"/>
          <w:szCs w:val="28"/>
        </w:rPr>
      </w:pPr>
      <w:r>
        <w:rPr>
          <w:sz w:val="28"/>
          <w:szCs w:val="28"/>
        </w:rPr>
        <w:t>Межбанковский кредитный рынок постепенно восстанавливал свою функцию регулятора банковской ликвидности. В условиях сложившегося уровня банковской ликвидности межбанковские ставки оставались низкими (в среднем 3-5 % и до 1,5-2 % в отдельные дни), но активно реагировали на краткосрочные периода роста спроса. Ставки рынка МБК выполняли роль ориентира, используемого при установлении ставок по депозитным операциям Банка России. Ограничением дальнейшего развития рынка МБК оставался дефицит информации о финансовом состоянии потенциальных контрагентов, который препятствовал устранению существующей сегментации рынка МБК по группам участникам.</w:t>
      </w:r>
    </w:p>
    <w:p w:rsidR="00020612" w:rsidRDefault="00020612">
      <w:pPr>
        <w:widowControl w:val="0"/>
        <w:adjustRightInd w:val="0"/>
        <w:spacing w:line="360" w:lineRule="auto"/>
        <w:ind w:firstLine="709"/>
        <w:jc w:val="both"/>
        <w:rPr>
          <w:sz w:val="28"/>
          <w:szCs w:val="28"/>
        </w:rPr>
      </w:pPr>
      <w:r>
        <w:rPr>
          <w:sz w:val="28"/>
          <w:szCs w:val="28"/>
        </w:rPr>
        <w:t>На высоком уровне сохранялась активность в проведении межбанковских кредитных операций с иностранной валютой. Оборот этого сегмента МБК значительно превосходил оборот рублевых межбанковских кредитных операций, хотя разрыв постепенно сокращался. Так, по данным отчетности по процентной политике банков, в сентябре 2000 г. оборот валютного сегмента межбанковского рынка составил 1367 млрд. рублей (49,2 млрд. долл. США), в то время как оборот по размещенным МБК в рублях достиг 537 млрд. рублей. Российские банки размещали валютные депозиты как на внутреннем межбанковском рынке, так и на мировом финансовом рынке, отдавая предпочтение второму варианту. Доля валютных депозитов, размещенных в банках – нерезидентах, выросла за 2000 год с 79 до 84 %. (данные на 1.10.00)</w:t>
      </w:r>
      <w:r>
        <w:rPr>
          <w:rStyle w:val="a8"/>
          <w:sz w:val="28"/>
          <w:szCs w:val="28"/>
        </w:rPr>
        <w:footnoteReference w:id="2"/>
      </w:r>
    </w:p>
    <w:p w:rsidR="00020612" w:rsidRDefault="00020612">
      <w:pPr>
        <w:widowControl w:val="0"/>
        <w:adjustRightInd w:val="0"/>
        <w:spacing w:line="360" w:lineRule="auto"/>
        <w:ind w:firstLine="709"/>
        <w:jc w:val="both"/>
        <w:rPr>
          <w:rFonts w:ascii="Arial" w:hAnsi="Arial" w:cs="Arial"/>
          <w:sz w:val="28"/>
          <w:szCs w:val="28"/>
        </w:rPr>
      </w:pPr>
      <w:r>
        <w:rPr>
          <w:sz w:val="28"/>
          <w:szCs w:val="28"/>
        </w:rPr>
        <w:t>Ломбардные кредиты, т.е. кредиты под залог ценных бумаг, предоставляются в соответствии с Положением “О порядке предоставления Банком России кредитов банкам, обеспеченных залогом государственных ценных бумаг” от 6 марта 1998 г. Данный кредит выдается банкам-резидентам России в валюте Российской Федерации в целях поддержания и регулирования ликвидности банковской системы в пределах общего объема выдаваемых кредитов, определенного Банком России в соответствии с принятыми ориентирами государственной денежно-кредитной политики.</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Обеспечением кредита является залог (блокировка) государственных ценных бумаг, включенных в ломбардный список Банка России: государственных краткосрочных бескупонных облигаций (ГКО), облигаций федерального займа с переменным купонным доходом (ОФЗ-ПК), облигаций федерального займа с постоянным купонным доходом (ОФЗ-ПД). Банк России намерен расширить ломбардный список, включив в него корпоративные ценные бумаги российских эмитентов.</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На момент предоставления кредита под залог государственных ценных бумаг КБ должен:</w:t>
      </w:r>
    </w:p>
    <w:p w:rsidR="00020612" w:rsidRDefault="00020612">
      <w:pPr>
        <w:widowControl w:val="0"/>
        <w:numPr>
          <w:ilvl w:val="0"/>
          <w:numId w:val="21"/>
        </w:numPr>
        <w:adjustRightInd w:val="0"/>
        <w:spacing w:line="360" w:lineRule="auto"/>
        <w:jc w:val="both"/>
        <w:rPr>
          <w:rFonts w:ascii="Arial" w:hAnsi="Arial" w:cs="Arial"/>
          <w:sz w:val="28"/>
          <w:szCs w:val="28"/>
        </w:rPr>
      </w:pPr>
      <w:r>
        <w:rPr>
          <w:sz w:val="28"/>
          <w:szCs w:val="28"/>
        </w:rPr>
        <w:t>иметь достаточное обеспечение по кредиту;</w:t>
      </w:r>
    </w:p>
    <w:p w:rsidR="00020612" w:rsidRDefault="00020612">
      <w:pPr>
        <w:widowControl w:val="0"/>
        <w:numPr>
          <w:ilvl w:val="0"/>
          <w:numId w:val="21"/>
        </w:numPr>
        <w:adjustRightInd w:val="0"/>
        <w:spacing w:line="360" w:lineRule="auto"/>
        <w:jc w:val="both"/>
        <w:rPr>
          <w:rFonts w:ascii="Arial" w:hAnsi="Arial" w:cs="Arial"/>
          <w:sz w:val="28"/>
          <w:szCs w:val="28"/>
        </w:rPr>
      </w:pPr>
      <w:r>
        <w:rPr>
          <w:sz w:val="28"/>
          <w:szCs w:val="28"/>
        </w:rPr>
        <w:t>в полном объеме выполнять обязательные резервные требо</w:t>
      </w:r>
      <w:r>
        <w:rPr>
          <w:sz w:val="28"/>
          <w:szCs w:val="28"/>
        </w:rPr>
        <w:softHyphen/>
        <w:t>вания;</w:t>
      </w:r>
    </w:p>
    <w:p w:rsidR="00020612" w:rsidRDefault="00020612">
      <w:pPr>
        <w:widowControl w:val="0"/>
        <w:numPr>
          <w:ilvl w:val="0"/>
          <w:numId w:val="21"/>
        </w:numPr>
        <w:adjustRightInd w:val="0"/>
        <w:spacing w:line="360" w:lineRule="auto"/>
        <w:jc w:val="both"/>
        <w:rPr>
          <w:rFonts w:ascii="Arial" w:hAnsi="Arial" w:cs="Arial"/>
          <w:sz w:val="28"/>
          <w:szCs w:val="28"/>
        </w:rPr>
      </w:pPr>
      <w:r>
        <w:rPr>
          <w:sz w:val="28"/>
          <w:szCs w:val="28"/>
        </w:rPr>
        <w:t>не иметь просроченной задолженности по кредитам, ранее предоставленным Банком России, и процентам по ним, а также других просроченных обязательств перед Банком России.</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Под залог государственных ценных бумаг Банк России предоставляет КБ следующие виды кредитов:</w:t>
      </w:r>
    </w:p>
    <w:p w:rsidR="00020612" w:rsidRDefault="00020612">
      <w:pPr>
        <w:widowControl w:val="0"/>
        <w:numPr>
          <w:ilvl w:val="0"/>
          <w:numId w:val="22"/>
        </w:numPr>
        <w:adjustRightInd w:val="0"/>
        <w:spacing w:line="360" w:lineRule="auto"/>
        <w:jc w:val="both"/>
        <w:rPr>
          <w:rFonts w:ascii="Arial" w:hAnsi="Arial" w:cs="Arial"/>
          <w:sz w:val="28"/>
          <w:szCs w:val="28"/>
        </w:rPr>
      </w:pPr>
      <w:r>
        <w:rPr>
          <w:sz w:val="28"/>
          <w:szCs w:val="28"/>
        </w:rPr>
        <w:t>внутридневные;</w:t>
      </w:r>
    </w:p>
    <w:p w:rsidR="00020612" w:rsidRDefault="00020612">
      <w:pPr>
        <w:widowControl w:val="0"/>
        <w:numPr>
          <w:ilvl w:val="0"/>
          <w:numId w:val="22"/>
        </w:numPr>
        <w:adjustRightInd w:val="0"/>
        <w:spacing w:line="360" w:lineRule="auto"/>
        <w:jc w:val="both"/>
        <w:rPr>
          <w:rFonts w:ascii="Arial" w:hAnsi="Arial" w:cs="Arial"/>
          <w:sz w:val="28"/>
          <w:szCs w:val="28"/>
        </w:rPr>
      </w:pPr>
      <w:r>
        <w:rPr>
          <w:sz w:val="28"/>
          <w:szCs w:val="28"/>
        </w:rPr>
        <w:t>однодневные расчетные (кредиты овернайт);</w:t>
      </w:r>
    </w:p>
    <w:p w:rsidR="00020612" w:rsidRDefault="00020612">
      <w:pPr>
        <w:widowControl w:val="0"/>
        <w:numPr>
          <w:ilvl w:val="0"/>
          <w:numId w:val="22"/>
        </w:numPr>
        <w:adjustRightInd w:val="0"/>
        <w:spacing w:line="360" w:lineRule="auto"/>
        <w:jc w:val="both"/>
        <w:rPr>
          <w:rFonts w:ascii="Arial" w:hAnsi="Arial" w:cs="Arial"/>
          <w:sz w:val="28"/>
          <w:szCs w:val="28"/>
        </w:rPr>
      </w:pPr>
      <w:r>
        <w:rPr>
          <w:sz w:val="28"/>
          <w:szCs w:val="28"/>
        </w:rPr>
        <w:t>ломбардные (на срок от 3 до 30 календарных дней включи</w:t>
      </w:r>
      <w:r>
        <w:rPr>
          <w:sz w:val="28"/>
          <w:szCs w:val="28"/>
        </w:rPr>
        <w:softHyphen/>
        <w:t>тельно).</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Возврат банками-заемщиками кредитов Банка России и уплата процентов по ним производятся в установленные сроки; изменение сроков погашения кредитов не допускается.</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Банк России может устанавливать различные процентные ставки по различным видам кредитов, в том числе в зависимости от срока и частоты предоставления кредита.</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При наличии достаточного обеспечения и соблюдении установленных условий банк может получить несколько видов кредитов в один день, в том числе получить несколько ломбардных кредитов на различные либо одинаковые сроки и (или) несколько внутри - дневных кредитов.</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Банк выбирает, какими видами кредитов Банка России он будет пользоваться, и заключает с ним генеральный кредитный договор. Оформляется также дополнительное соглашение к Договору корреспондентского счета КБ, в котором закрепляется право Банка России на списание денежных средств в объеме не погашенных в срок требований Банка России по предоставленным кредитам, а также сумм за право пользования внутридневными кредитами без распоряжения банка — владельца корсчета.</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КБ должен иметь счет депо в уполномоченном депозитарии, с которым он должен заключить дополнительное соглашение об открытии раздела “Блокировано Банком России” на своем счете депо.</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Кредиты Банка России предоставляются при условии предварительного блокирования банком государственных ценных бумаг, принадлежащих ему по праву собственности. Эти бумаги должны иметь срок погашения не ранее чем через 10 календарных дней после наступления срока погашения предоставленного кредита Банка России. Банк самостоятельно определяет количество и выпуски государственных ценных бумаг, подлежащих предварительному блокированию.</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Максимально возможная сумма кредита (с учетом начисления процентов), которую банк может получить, — это рыночная стоимость государственных ценных бумаг, скорректированная на поправочный коэффициент Банка России. Поправочный коэффициент — числовой множитель (значение которого находится в интервале от 0 до 1), рассчитываемый исходя из возможных колебаний цен государственных ценных бумаг, — устанавливается Банком России в целях снижения своих рисков, связанных с их возможным обесценением.</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Обеспечение считается достаточным, если рыночная стоимость предварительно заблокированных государственных ценных бумаг (сложившаяся на начало дня), скорректированная на поправочный коэффициент, больше суммы запрашиваемого кредита или равна ей, включая сумму начисленных процентов за предполагаемый пе</w:t>
      </w:r>
      <w:r>
        <w:rPr>
          <w:sz w:val="28"/>
          <w:szCs w:val="28"/>
        </w:rPr>
        <w:softHyphen/>
        <w:t>риод пользования.</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Проценты по ломбардному кредиту и кредиту овернайт начисляются по соответствующей процентной ставке, действующей на дату предоставления кредита. Начисление и взимание процентов за пользование внутридневными кредитами не производятся, банк вносит плату за право пользования ими.</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Начисление процентов на сумму основного долга производится по формуле простых процентов за период фактического пользования кредитом до дня погашения кредита включительно исходя из количества календарных дней в году.</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При просрочке основного долга кроме уплаты процентов за фактическое количество дней пользования кредитом банк уплачивает пени, исчисляемые на сумму просроченного основного долга в размере 0,3 ставки рефинансирования, действующей на установленную дату исполнения обязательства, деленной на фактическое количество дней в текущем году.</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При неисполнении (ненадлежащем исполнении) банком обязательств по возврату кредита и уплате процентов по нему Банк России начинает процедуру реализации заложенных ценных бумаг (залога).</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В объем требований Банка России по предоставленному кредиту кроме суммы начисленных процентов по кредиту и суммы основного долга включаются суммы неустойки в виде пеней, а также расходы Банка России, связанные с реализацией залога.</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Залог выставляется Банком России (уполномоченным подразделением) на продажу на следующий рабочий день после установ</w:t>
      </w:r>
      <w:r>
        <w:rPr>
          <w:sz w:val="28"/>
          <w:szCs w:val="28"/>
        </w:rPr>
        <w:softHyphen/>
        <w:t>ленного срока исполнения обязательств по кредиту. Реализация залога производится на организованном рынке ценных бумаг (ОРЦБ) в течение четырех торговых сессий подряд (без учета дней проведения аукционов по размещению государственных ценных бумаг).</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Выручка от реализации заложенных государственных ценных бумаг используется в следующем порядке:</w:t>
      </w:r>
    </w:p>
    <w:p w:rsidR="00020612" w:rsidRDefault="00020612">
      <w:pPr>
        <w:widowControl w:val="0"/>
        <w:adjustRightInd w:val="0"/>
        <w:spacing w:line="360" w:lineRule="auto"/>
        <w:ind w:firstLine="709"/>
        <w:jc w:val="both"/>
        <w:rPr>
          <w:rFonts w:ascii="Arial" w:hAnsi="Arial" w:cs="Arial"/>
          <w:sz w:val="28"/>
          <w:szCs w:val="28"/>
        </w:rPr>
      </w:pPr>
      <w:r>
        <w:rPr>
          <w:sz w:val="28"/>
          <w:szCs w:val="28"/>
        </w:rPr>
        <w:t>1) возмещаются расходы Банка России, связанные с его реализацией;</w:t>
      </w:r>
    </w:p>
    <w:p w:rsidR="00020612" w:rsidRDefault="00020612">
      <w:pPr>
        <w:widowControl w:val="0"/>
        <w:adjustRightInd w:val="0"/>
        <w:spacing w:line="360" w:lineRule="auto"/>
        <w:ind w:firstLine="709"/>
        <w:jc w:val="both"/>
        <w:rPr>
          <w:rFonts w:ascii="Arial" w:hAnsi="Arial" w:cs="Arial"/>
          <w:sz w:val="28"/>
          <w:szCs w:val="28"/>
        </w:rPr>
      </w:pPr>
      <w:r>
        <w:rPr>
          <w:sz w:val="28"/>
          <w:szCs w:val="28"/>
        </w:rPr>
        <w:t>2) погашается задолженность банка по процентам и задолженность банка по кредиту (в сумме основного долга);</w:t>
      </w:r>
    </w:p>
    <w:p w:rsidR="00020612" w:rsidRDefault="00020612">
      <w:pPr>
        <w:widowControl w:val="0"/>
        <w:adjustRightInd w:val="0"/>
        <w:spacing w:line="360" w:lineRule="auto"/>
        <w:ind w:firstLine="709"/>
        <w:jc w:val="both"/>
        <w:rPr>
          <w:rFonts w:ascii="Arial" w:hAnsi="Arial" w:cs="Arial"/>
          <w:sz w:val="28"/>
          <w:szCs w:val="28"/>
        </w:rPr>
      </w:pPr>
      <w:r>
        <w:rPr>
          <w:sz w:val="28"/>
          <w:szCs w:val="28"/>
        </w:rPr>
        <w:t>3) погашаются причитающиеся к уплате суммы неустойки (пеней).</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Если сумма выручки от реализации залога выше суммы имеющихся обязательств, излишек перечисляется на корреспондентс</w:t>
      </w:r>
      <w:r>
        <w:rPr>
          <w:sz w:val="28"/>
          <w:szCs w:val="28"/>
        </w:rPr>
        <w:softHyphen/>
        <w:t>кий счет банка. В случае недостаточности выручки для погашения всех обязательств Банк России производит списание недостающей суммы с корреспондентского счета банка.</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Если по окончании четвертого дня реализации залога торги по реализации залога признаются несостоявшимися, Банк России приобретает оставшиеся нереализованные заложенные государственные ценные бумаги (по средневзвешенной цене, сложившейся по итогам четвертого торгового дня) и засчитывает в счет покупной цены свои требования.</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Ломбардные кредитные аукционы проводятся Банком России в г. Москве как процентные конкурсы заявок банков на получение ломбардного кредита. Основание для проведения аукциона — официальное сообщение Банка России о проведении кредитного аукциона, в котором устанавливаются способ проведения аукциона, общая сумма кредита, выставленная на аукцион, и срок, на который предоставляется кредит.</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Заявки банков, принятые к аукциону, ранжируются по уровню предложенной ими процентной ставки, начиная с максимальной. На основании анализа заявок Кредитный комитет Банка России определяет ставку отсечения и объемы предоставляемых ломбардных кредитов.</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Если сумма выставленного на аукцион кредита меньше общей суммы полученных заявок, заявки на кредит по ставке отсечения удовлетворяются частично.</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После проведения ломбардного кредитного аукциона Банк России публикует его итоги с указанием сложившейся ставки отсечения.</w:t>
      </w:r>
    </w:p>
    <w:p w:rsidR="00020612" w:rsidRDefault="00020612">
      <w:pPr>
        <w:widowControl w:val="0"/>
        <w:adjustRightInd w:val="0"/>
        <w:spacing w:line="360" w:lineRule="auto"/>
        <w:ind w:firstLine="709"/>
        <w:jc w:val="both"/>
        <w:rPr>
          <w:rFonts w:ascii="Arial" w:hAnsi="Arial" w:cs="Arial"/>
          <w:sz w:val="28"/>
          <w:szCs w:val="28"/>
        </w:rPr>
      </w:pPr>
      <w:r>
        <w:rPr>
          <w:sz w:val="28"/>
          <w:szCs w:val="28"/>
        </w:rPr>
        <w:t>После финансового кризиса 1998 г. на корреспондентских счетах банков стали оседать большие остатки свободных средств. Это означает, что у КБ увеличились суммы неработающих активов и появились проблемы с размещением средств. Банк России усовершенствовал порядок проведения депозитных операций с банками-резидентами. В настоящее время банки могут размещать временно свободные рублевые средства на депозитах в Банке России по правилам, установленным Положением “О порядке проведения Центральным банком Российской Федерации депозитных операций с банками-резидентами в валюте Российской Федерации” от 13 января 1999 г. №67-П.</w:t>
      </w:r>
    </w:p>
    <w:p w:rsidR="00020612" w:rsidRDefault="00020612">
      <w:pPr>
        <w:widowControl w:val="0"/>
        <w:adjustRightInd w:val="0"/>
        <w:spacing w:line="360" w:lineRule="auto"/>
        <w:ind w:firstLine="709"/>
        <w:jc w:val="both"/>
        <w:rPr>
          <w:rFonts w:ascii="Arial" w:hAnsi="Arial" w:cs="Arial"/>
          <w:sz w:val="28"/>
          <w:szCs w:val="28"/>
        </w:rPr>
      </w:pPr>
      <w:r>
        <w:rPr>
          <w:sz w:val="28"/>
          <w:szCs w:val="28"/>
        </w:rPr>
        <w:t>Цель депозитных операций — регулирование ликвидности (изъятие излишней ликвидности) банковской системы путем привлечения в депозиты денежных средств банков.</w:t>
      </w:r>
    </w:p>
    <w:p w:rsidR="00020612" w:rsidRDefault="00020612">
      <w:pPr>
        <w:widowControl w:val="0"/>
        <w:adjustRightInd w:val="0"/>
        <w:spacing w:line="360" w:lineRule="auto"/>
        <w:ind w:firstLine="709"/>
        <w:jc w:val="both"/>
        <w:rPr>
          <w:sz w:val="28"/>
          <w:szCs w:val="28"/>
        </w:rPr>
      </w:pPr>
      <w:r>
        <w:rPr>
          <w:sz w:val="28"/>
          <w:szCs w:val="28"/>
        </w:rPr>
        <w:t xml:space="preserve">Банк России вправе выбирать банки-контрагенты, с которыми он осуществляет депозитные операции. </w:t>
      </w:r>
    </w:p>
    <w:p w:rsidR="00020612" w:rsidRDefault="00020612">
      <w:pPr>
        <w:widowControl w:val="0"/>
        <w:adjustRightInd w:val="0"/>
        <w:spacing w:line="360" w:lineRule="auto"/>
        <w:ind w:firstLine="709"/>
        <w:jc w:val="both"/>
        <w:rPr>
          <w:sz w:val="28"/>
          <w:szCs w:val="28"/>
        </w:rPr>
      </w:pPr>
    </w:p>
    <w:p w:rsidR="00020612" w:rsidRDefault="00020612">
      <w:pPr>
        <w:widowControl w:val="0"/>
        <w:adjustRightInd w:val="0"/>
        <w:spacing w:line="360" w:lineRule="auto"/>
        <w:ind w:firstLine="709"/>
        <w:jc w:val="center"/>
        <w:rPr>
          <w:b/>
          <w:bCs/>
          <w:sz w:val="28"/>
          <w:szCs w:val="28"/>
        </w:rPr>
      </w:pPr>
      <w:r>
        <w:rPr>
          <w:b/>
          <w:bCs/>
          <w:sz w:val="28"/>
          <w:szCs w:val="28"/>
        </w:rPr>
        <w:t>ЗАКЛЮЧЕНИЕ.</w:t>
      </w:r>
    </w:p>
    <w:p w:rsidR="00020612" w:rsidRDefault="00020612">
      <w:pPr>
        <w:widowControl w:val="0"/>
        <w:adjustRightInd w:val="0"/>
        <w:spacing w:line="360" w:lineRule="auto"/>
        <w:ind w:firstLine="709"/>
        <w:jc w:val="center"/>
        <w:rPr>
          <w:b/>
          <w:bCs/>
          <w:sz w:val="28"/>
          <w:szCs w:val="28"/>
        </w:rPr>
      </w:pPr>
    </w:p>
    <w:p w:rsidR="00020612" w:rsidRDefault="00020612">
      <w:pPr>
        <w:widowControl w:val="0"/>
        <w:adjustRightInd w:val="0"/>
        <w:spacing w:line="360" w:lineRule="auto"/>
        <w:ind w:firstLine="709"/>
        <w:jc w:val="both"/>
        <w:rPr>
          <w:sz w:val="28"/>
          <w:szCs w:val="28"/>
        </w:rPr>
      </w:pPr>
      <w:r>
        <w:rPr>
          <w:sz w:val="28"/>
          <w:szCs w:val="28"/>
        </w:rPr>
        <w:t>В заключение данной работы необходимо сделать следующие выводы: роль банка заключается в обеспечении, во-первых, концентрации и перераспределения свободных капиталов и ресурсов, необходимых для поддержания непрерывности производства; во-вторых, рациональной организации денежного оборота. Именно эти функции позволяют банкам реализовать свое общественное назначение и посредством денежно-кредитных инструментов оказывать существенное влияние на состояние экономики и финансов, производство и обращение товаров. В результате банковский сектор становится полноправной отраслью рыночного хозяйства. Проблема состоит в том, чтобы создать необходимые условия для наиболее полного использования потенциала банковской системы при формировании потоков инвестиционной деятельности.</w:t>
      </w:r>
    </w:p>
    <w:p w:rsidR="00020612" w:rsidRDefault="00020612">
      <w:pPr>
        <w:widowControl w:val="0"/>
        <w:adjustRightInd w:val="0"/>
        <w:spacing w:line="360" w:lineRule="auto"/>
        <w:ind w:firstLine="709"/>
        <w:jc w:val="both"/>
        <w:rPr>
          <w:sz w:val="28"/>
          <w:szCs w:val="28"/>
        </w:rPr>
      </w:pPr>
      <w:r>
        <w:rPr>
          <w:sz w:val="28"/>
          <w:szCs w:val="28"/>
        </w:rPr>
        <w:t>Уходящий в историю финансовый кризис августа 1998 г. выявил всю иллюзорность финансовой стабилизации в условиях фактического развала  реального сектора экономики. Следовательно, задачи денежно-кредитной политики необходимо увязать с задачами экономического роста.</w:t>
      </w:r>
    </w:p>
    <w:p w:rsidR="00020612" w:rsidRDefault="00020612">
      <w:pPr>
        <w:widowControl w:val="0"/>
        <w:adjustRightInd w:val="0"/>
        <w:spacing w:line="360" w:lineRule="auto"/>
        <w:ind w:firstLine="709"/>
        <w:jc w:val="both"/>
        <w:rPr>
          <w:sz w:val="28"/>
          <w:szCs w:val="28"/>
        </w:rPr>
      </w:pPr>
      <w:r>
        <w:rPr>
          <w:sz w:val="28"/>
          <w:szCs w:val="28"/>
        </w:rPr>
        <w:t>Сегодня возвращение банкам функций активных посредников между потоками ресурсов  и реальным сектором экономики, касается прежде всего разрешения спора между монетарным и классическим подходом к моделированию будущего развития экономики. Последние годы доминировала монетарная ориентация, основными инструментами которой являются регулирование инфляции, валютного курса, денежной массы.</w:t>
      </w:r>
    </w:p>
    <w:p w:rsidR="00020612" w:rsidRDefault="00020612">
      <w:pPr>
        <w:widowControl w:val="0"/>
        <w:adjustRightInd w:val="0"/>
        <w:spacing w:line="360" w:lineRule="auto"/>
        <w:ind w:firstLine="709"/>
        <w:jc w:val="both"/>
        <w:rPr>
          <w:sz w:val="28"/>
          <w:szCs w:val="28"/>
        </w:rPr>
      </w:pPr>
      <w:r>
        <w:rPr>
          <w:sz w:val="28"/>
          <w:szCs w:val="28"/>
        </w:rPr>
        <w:t xml:space="preserve">Однако недостаток инфляционного ориентира состоит в том, что констатируя падение показателей покупательной способности денежной единицы, он регистрирует сложившееся положение, а не предотвращает ухудшения денежной конъюнктуры. Монетарная концепция недооценивает обратного воздействия производства на денежный оборот, поэтому производству отводится пассивная роль. В связи с этим в различных вариантах денежно-кредитной политики прошлых лет мало просматривались идеи, направленные на оживление экономической активности производителей товаров и услуг. В частности, говоря о денежном предложении, практически теряли из виду денежный спрос. Поэтому более тесное взаимодействие денежных и материальных потоков, управление ими, исходя из интересов взаимодействия, должны стать основой экономического развития. Например, заслуживающим внимания является выдвигаемое рядом аналитиков предложение об увеличении масштабов рефинансирования банков при одновременном более жестком контроле за целевым использованием кредита на производственные нужды. </w:t>
      </w:r>
    </w:p>
    <w:p w:rsidR="00020612" w:rsidRDefault="00020612">
      <w:pPr>
        <w:widowControl w:val="0"/>
        <w:adjustRightInd w:val="0"/>
        <w:spacing w:line="360" w:lineRule="auto"/>
        <w:ind w:firstLine="709"/>
        <w:jc w:val="both"/>
        <w:rPr>
          <w:sz w:val="28"/>
          <w:szCs w:val="28"/>
        </w:rPr>
      </w:pPr>
      <w:r>
        <w:rPr>
          <w:sz w:val="28"/>
          <w:szCs w:val="28"/>
        </w:rPr>
        <w:t>Многообразие и сложность изменений в финансовой сфере в условиях трансформирующейся  экономики требует уточнить содержание новых явлений, вызванных жизнью. В связи с этим повышается значимость изучения теоретических и практических аспектов организации денежного обращения и кредита, актуальнее становится обобщение опыта деятельности коммерческих банков.</w:t>
      </w:r>
    </w:p>
    <w:p w:rsidR="00020612" w:rsidRDefault="00020612">
      <w:pPr>
        <w:pStyle w:val="21"/>
        <w:widowControl w:val="0"/>
        <w:adjustRightInd w:val="0"/>
      </w:pPr>
      <w:r>
        <w:t>С августа 1998 г. начался период переосмысления пройденного пути реформ и формирования экономических реалий. Исчезли некоторые иллюзии и появились новые тенденции. Наряду с этим появилась возможность извлечь ряд серьезных уроков из пройденного российской экономикой в целом и банковской системой пути.</w:t>
      </w:r>
    </w:p>
    <w:p w:rsidR="00020612" w:rsidRDefault="00020612">
      <w:pPr>
        <w:pStyle w:val="21"/>
        <w:widowControl w:val="0"/>
        <w:adjustRightInd w:val="0"/>
      </w:pPr>
      <w:r>
        <w:t>Важнейший итог системного кризиса 1998 г. заключается в новой постановке вопроса о предназначении банка в рыночной экономике.</w:t>
      </w:r>
    </w:p>
    <w:p w:rsidR="00020612" w:rsidRDefault="00020612">
      <w:pPr>
        <w:widowControl w:val="0"/>
        <w:adjustRightInd w:val="0"/>
        <w:spacing w:line="360" w:lineRule="auto"/>
        <w:ind w:firstLine="709"/>
        <w:jc w:val="both"/>
        <w:rPr>
          <w:sz w:val="28"/>
          <w:szCs w:val="28"/>
        </w:rPr>
      </w:pPr>
    </w:p>
    <w:p w:rsidR="00020612" w:rsidRDefault="00020612" w:rsidP="00020612">
      <w:pPr>
        <w:pageBreakBefore/>
        <w:widowControl w:val="0"/>
        <w:adjustRightInd w:val="0"/>
        <w:spacing w:line="360" w:lineRule="auto"/>
        <w:ind w:firstLine="709"/>
        <w:jc w:val="center"/>
        <w:rPr>
          <w:b/>
          <w:bCs/>
          <w:sz w:val="28"/>
          <w:szCs w:val="28"/>
        </w:rPr>
      </w:pPr>
      <w:r>
        <w:rPr>
          <w:b/>
          <w:bCs/>
          <w:sz w:val="28"/>
          <w:szCs w:val="28"/>
        </w:rPr>
        <w:t>СПИСОК ИСПОЛЬЗОВАННОЙ ЛИТЕРАТУРЫ:</w:t>
      </w:r>
    </w:p>
    <w:p w:rsidR="00020612" w:rsidRDefault="00020612">
      <w:pPr>
        <w:widowControl w:val="0"/>
        <w:adjustRightInd w:val="0"/>
        <w:spacing w:line="360" w:lineRule="auto"/>
        <w:ind w:firstLine="709"/>
        <w:jc w:val="center"/>
        <w:rPr>
          <w:b/>
          <w:bCs/>
          <w:sz w:val="28"/>
          <w:szCs w:val="28"/>
        </w:rPr>
      </w:pPr>
    </w:p>
    <w:p w:rsidR="00020612" w:rsidRPr="00020612" w:rsidRDefault="00020612">
      <w:pPr>
        <w:pStyle w:val="3"/>
        <w:numPr>
          <w:ilvl w:val="0"/>
          <w:numId w:val="23"/>
        </w:numPr>
        <w:rPr>
          <w:b w:val="0"/>
          <w:bCs w:val="0"/>
        </w:rPr>
      </w:pPr>
      <w:r w:rsidRPr="00020612">
        <w:rPr>
          <w:b w:val="0"/>
          <w:bCs w:val="0"/>
        </w:rPr>
        <w:t xml:space="preserve">Закон “О Центральном банке РФ (Банке России)”, вторая  редакция Закона  от 12.04.1995 г. </w:t>
      </w:r>
    </w:p>
    <w:p w:rsidR="00020612" w:rsidRPr="00020612" w:rsidRDefault="00020612">
      <w:pPr>
        <w:pStyle w:val="3"/>
        <w:rPr>
          <w:b w:val="0"/>
          <w:bCs w:val="0"/>
        </w:rPr>
      </w:pPr>
    </w:p>
    <w:p w:rsidR="00020612" w:rsidRPr="00020612" w:rsidRDefault="00020612">
      <w:pPr>
        <w:pStyle w:val="3"/>
        <w:numPr>
          <w:ilvl w:val="0"/>
          <w:numId w:val="23"/>
        </w:numPr>
        <w:rPr>
          <w:b w:val="0"/>
          <w:bCs w:val="0"/>
        </w:rPr>
      </w:pPr>
      <w:r w:rsidRPr="00020612">
        <w:rPr>
          <w:b w:val="0"/>
          <w:bCs w:val="0"/>
        </w:rPr>
        <w:t>Закон “О банках и банковской деятельности в РФ”, вторая редакция Закона от 03.02.1996 г.</w:t>
      </w:r>
    </w:p>
    <w:p w:rsidR="00020612" w:rsidRPr="00020612" w:rsidRDefault="00020612">
      <w:pPr>
        <w:pStyle w:val="3"/>
        <w:rPr>
          <w:b w:val="0"/>
          <w:bCs w:val="0"/>
        </w:rPr>
      </w:pPr>
    </w:p>
    <w:p w:rsidR="00020612" w:rsidRPr="00020612" w:rsidRDefault="00020612">
      <w:pPr>
        <w:widowControl w:val="0"/>
        <w:numPr>
          <w:ilvl w:val="0"/>
          <w:numId w:val="23"/>
        </w:numPr>
        <w:adjustRightInd w:val="0"/>
        <w:spacing w:line="360" w:lineRule="auto"/>
        <w:jc w:val="both"/>
        <w:rPr>
          <w:sz w:val="28"/>
          <w:szCs w:val="28"/>
        </w:rPr>
      </w:pPr>
      <w:r w:rsidRPr="00020612">
        <w:rPr>
          <w:sz w:val="28"/>
          <w:szCs w:val="28"/>
        </w:rPr>
        <w:t>Основы банковского дела в Российской Федерации. Учебное пособие под ред. док. э.наук, проф.В.С. Золотарева, док. э.наук, проф. В.В. Высокова. “Феникс”, Ростов – на – Дону, 2001.</w:t>
      </w:r>
    </w:p>
    <w:p w:rsidR="00020612" w:rsidRPr="00020612" w:rsidRDefault="00020612">
      <w:pPr>
        <w:widowControl w:val="0"/>
        <w:adjustRightInd w:val="0"/>
        <w:spacing w:line="360" w:lineRule="auto"/>
        <w:ind w:left="709"/>
        <w:jc w:val="both"/>
        <w:rPr>
          <w:sz w:val="28"/>
          <w:szCs w:val="28"/>
        </w:rPr>
      </w:pPr>
    </w:p>
    <w:p w:rsidR="00020612" w:rsidRPr="00020612" w:rsidRDefault="00020612">
      <w:pPr>
        <w:widowControl w:val="0"/>
        <w:numPr>
          <w:ilvl w:val="0"/>
          <w:numId w:val="23"/>
        </w:numPr>
        <w:adjustRightInd w:val="0"/>
        <w:spacing w:line="360" w:lineRule="auto"/>
        <w:jc w:val="both"/>
        <w:rPr>
          <w:sz w:val="28"/>
          <w:szCs w:val="28"/>
        </w:rPr>
      </w:pPr>
      <w:r w:rsidRPr="00020612">
        <w:rPr>
          <w:sz w:val="28"/>
          <w:szCs w:val="28"/>
        </w:rPr>
        <w:t>Банки и банковское дело. Учебное пособие под ред. д.э.н., проф. И.Т. Балабанова. “Питер”, Санкт-Петербург – Москва – Харьков – Минск, 2001.</w:t>
      </w:r>
    </w:p>
    <w:p w:rsidR="00020612" w:rsidRPr="00020612" w:rsidRDefault="00020612">
      <w:pPr>
        <w:widowControl w:val="0"/>
        <w:adjustRightInd w:val="0"/>
        <w:spacing w:line="360" w:lineRule="auto"/>
        <w:ind w:left="709"/>
        <w:jc w:val="both"/>
        <w:rPr>
          <w:sz w:val="28"/>
          <w:szCs w:val="28"/>
        </w:rPr>
      </w:pPr>
    </w:p>
    <w:p w:rsidR="00020612" w:rsidRPr="00020612" w:rsidRDefault="00020612">
      <w:pPr>
        <w:widowControl w:val="0"/>
        <w:numPr>
          <w:ilvl w:val="0"/>
          <w:numId w:val="23"/>
        </w:numPr>
        <w:adjustRightInd w:val="0"/>
        <w:spacing w:line="360" w:lineRule="auto"/>
        <w:jc w:val="both"/>
        <w:rPr>
          <w:sz w:val="28"/>
          <w:szCs w:val="28"/>
        </w:rPr>
      </w:pPr>
      <w:r w:rsidRPr="00020612">
        <w:rPr>
          <w:sz w:val="28"/>
          <w:szCs w:val="28"/>
        </w:rPr>
        <w:t>Деньги, Кредит, Банки. Изд- е второе перераб. и доп. под ред. д.э.н., проф. О.И. Лаврушина. “ФИНАНСЫ И СТАТИСТИКА”, М., 2001.</w:t>
      </w:r>
    </w:p>
    <w:p w:rsidR="00020612" w:rsidRPr="00020612" w:rsidRDefault="00020612">
      <w:pPr>
        <w:widowControl w:val="0"/>
        <w:adjustRightInd w:val="0"/>
        <w:spacing w:line="360" w:lineRule="auto"/>
        <w:ind w:left="709"/>
        <w:jc w:val="both"/>
        <w:rPr>
          <w:sz w:val="28"/>
          <w:szCs w:val="28"/>
        </w:rPr>
      </w:pPr>
    </w:p>
    <w:p w:rsidR="00020612" w:rsidRPr="00020612" w:rsidRDefault="00020612">
      <w:pPr>
        <w:widowControl w:val="0"/>
        <w:numPr>
          <w:ilvl w:val="0"/>
          <w:numId w:val="23"/>
        </w:numPr>
        <w:adjustRightInd w:val="0"/>
        <w:spacing w:line="360" w:lineRule="auto"/>
        <w:jc w:val="both"/>
        <w:rPr>
          <w:sz w:val="28"/>
          <w:szCs w:val="28"/>
        </w:rPr>
      </w:pPr>
      <w:r w:rsidRPr="00020612">
        <w:rPr>
          <w:sz w:val="28"/>
          <w:szCs w:val="28"/>
        </w:rPr>
        <w:t>Банковское дело. Изд – е четвертое перераб. и доп. под ред. д.э.н., проф. В.И. Колесникова, д.э.н., проф. Л.П. Кроливецкой. “ФИНАНСЫ И СТАТИСТИКА”, М., 2001.</w:t>
      </w:r>
    </w:p>
    <w:p w:rsidR="00020612" w:rsidRPr="00020612" w:rsidRDefault="00020612">
      <w:pPr>
        <w:widowControl w:val="0"/>
        <w:adjustRightInd w:val="0"/>
        <w:spacing w:line="360" w:lineRule="auto"/>
        <w:ind w:left="709"/>
        <w:jc w:val="both"/>
        <w:rPr>
          <w:sz w:val="28"/>
          <w:szCs w:val="28"/>
        </w:rPr>
      </w:pPr>
    </w:p>
    <w:p w:rsidR="00020612" w:rsidRPr="00020612" w:rsidRDefault="00020612">
      <w:pPr>
        <w:widowControl w:val="0"/>
        <w:numPr>
          <w:ilvl w:val="0"/>
          <w:numId w:val="23"/>
        </w:numPr>
        <w:adjustRightInd w:val="0"/>
        <w:spacing w:line="360" w:lineRule="auto"/>
        <w:jc w:val="both"/>
        <w:rPr>
          <w:sz w:val="28"/>
          <w:szCs w:val="28"/>
        </w:rPr>
      </w:pPr>
      <w:r w:rsidRPr="00020612">
        <w:rPr>
          <w:sz w:val="28"/>
          <w:szCs w:val="28"/>
        </w:rPr>
        <w:t>Банковское дело . Изд.-е второе перераб. и доп. под ред. д.э.н., проф. О.И. Лаврушина. “ФИНАНСЫ И СТАТИСТИКА”, М., 2000.</w:t>
      </w:r>
    </w:p>
    <w:p w:rsidR="00020612" w:rsidRPr="00020612" w:rsidRDefault="00020612">
      <w:pPr>
        <w:widowControl w:val="0"/>
        <w:adjustRightInd w:val="0"/>
        <w:spacing w:line="360" w:lineRule="auto"/>
        <w:ind w:left="709"/>
        <w:jc w:val="both"/>
        <w:rPr>
          <w:sz w:val="28"/>
          <w:szCs w:val="28"/>
        </w:rPr>
      </w:pPr>
    </w:p>
    <w:p w:rsidR="00020612" w:rsidRPr="00020612" w:rsidRDefault="00020612">
      <w:pPr>
        <w:widowControl w:val="0"/>
        <w:numPr>
          <w:ilvl w:val="0"/>
          <w:numId w:val="23"/>
        </w:numPr>
        <w:adjustRightInd w:val="0"/>
        <w:spacing w:line="360" w:lineRule="auto"/>
        <w:jc w:val="both"/>
        <w:rPr>
          <w:sz w:val="28"/>
          <w:szCs w:val="28"/>
        </w:rPr>
      </w:pPr>
      <w:r w:rsidRPr="00020612">
        <w:rPr>
          <w:sz w:val="28"/>
          <w:szCs w:val="28"/>
        </w:rPr>
        <w:t>Ю.Л. Родзинский. Банковская деятельность. Регулирование и надзор. “Альфа”, Санкт- Петербург, 2000.</w:t>
      </w:r>
    </w:p>
    <w:p w:rsidR="00020612" w:rsidRPr="00020612" w:rsidRDefault="00020612">
      <w:pPr>
        <w:widowControl w:val="0"/>
        <w:adjustRightInd w:val="0"/>
        <w:spacing w:line="360" w:lineRule="auto"/>
        <w:jc w:val="both"/>
        <w:rPr>
          <w:sz w:val="28"/>
          <w:szCs w:val="28"/>
        </w:rPr>
      </w:pPr>
    </w:p>
    <w:p w:rsidR="00020612" w:rsidRPr="00020612" w:rsidRDefault="00020612">
      <w:pPr>
        <w:widowControl w:val="0"/>
        <w:numPr>
          <w:ilvl w:val="0"/>
          <w:numId w:val="23"/>
        </w:numPr>
        <w:adjustRightInd w:val="0"/>
        <w:spacing w:line="360" w:lineRule="auto"/>
        <w:jc w:val="both"/>
        <w:rPr>
          <w:sz w:val="28"/>
          <w:szCs w:val="28"/>
        </w:rPr>
      </w:pPr>
      <w:r w:rsidRPr="00020612">
        <w:rPr>
          <w:sz w:val="28"/>
          <w:szCs w:val="28"/>
        </w:rPr>
        <w:t>И.В. Пещанская. Организация деятельности коммерческого банка. ИНФРА – М, М., 2001.</w:t>
      </w:r>
    </w:p>
    <w:p w:rsidR="00020612" w:rsidRPr="00020612" w:rsidRDefault="00020612">
      <w:pPr>
        <w:widowControl w:val="0"/>
        <w:adjustRightInd w:val="0"/>
        <w:spacing w:line="360" w:lineRule="auto"/>
        <w:jc w:val="both"/>
        <w:rPr>
          <w:sz w:val="28"/>
          <w:szCs w:val="28"/>
        </w:rPr>
      </w:pPr>
    </w:p>
    <w:p w:rsidR="00020612" w:rsidRPr="00020612" w:rsidRDefault="00020612">
      <w:pPr>
        <w:widowControl w:val="0"/>
        <w:numPr>
          <w:ilvl w:val="0"/>
          <w:numId w:val="23"/>
        </w:numPr>
        <w:adjustRightInd w:val="0"/>
        <w:spacing w:line="360" w:lineRule="auto"/>
        <w:jc w:val="both"/>
        <w:rPr>
          <w:sz w:val="28"/>
          <w:szCs w:val="28"/>
        </w:rPr>
      </w:pPr>
      <w:r w:rsidRPr="00020612">
        <w:rPr>
          <w:sz w:val="28"/>
          <w:szCs w:val="28"/>
        </w:rPr>
        <w:t>Основные направления государственной денежно-кредитной политики на 2000-2001 год. Журнал “Деньги и кредит” № 12, 2000.</w:t>
      </w:r>
      <w:bookmarkStart w:id="0" w:name="_GoBack"/>
      <w:bookmarkEnd w:id="0"/>
    </w:p>
    <w:sectPr w:rsidR="00020612" w:rsidRPr="00020612">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647" w:rsidRDefault="006A5647">
      <w:r>
        <w:separator/>
      </w:r>
    </w:p>
  </w:endnote>
  <w:endnote w:type="continuationSeparator" w:id="0">
    <w:p w:rsidR="006A5647" w:rsidRDefault="006A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647" w:rsidRDefault="006A5647">
      <w:r>
        <w:separator/>
      </w:r>
    </w:p>
  </w:footnote>
  <w:footnote w:type="continuationSeparator" w:id="0">
    <w:p w:rsidR="006A5647" w:rsidRDefault="006A5647">
      <w:r>
        <w:continuationSeparator/>
      </w:r>
    </w:p>
  </w:footnote>
  <w:footnote w:id="1">
    <w:p w:rsidR="00020612" w:rsidRDefault="00020612">
      <w:pPr>
        <w:pStyle w:val="a6"/>
      </w:pPr>
      <w:r>
        <w:rPr>
          <w:rStyle w:val="a8"/>
        </w:rPr>
        <w:footnoteRef/>
      </w:r>
      <w:r>
        <w:t xml:space="preserve"> Денежно-кредитная политика в 2001году // Деньги и кредит. – 2000. - № 12, стр. 36.</w:t>
      </w:r>
    </w:p>
    <w:p w:rsidR="00020612" w:rsidRDefault="00020612">
      <w:pPr>
        <w:pStyle w:val="a6"/>
      </w:pPr>
    </w:p>
    <w:p w:rsidR="006A5647" w:rsidRDefault="006A5647">
      <w:pPr>
        <w:pStyle w:val="a6"/>
      </w:pPr>
    </w:p>
  </w:footnote>
  <w:footnote w:id="2">
    <w:p w:rsidR="00020612" w:rsidRDefault="00020612">
      <w:pPr>
        <w:pStyle w:val="a6"/>
      </w:pPr>
      <w:r>
        <w:rPr>
          <w:rStyle w:val="a8"/>
        </w:rPr>
        <w:footnoteRef/>
      </w:r>
      <w:r>
        <w:t xml:space="preserve"> Денежно-кредитная политика в 2000 году // Деньги и кредит. – 2000. - № 12, стр. 28.</w:t>
      </w:r>
    </w:p>
    <w:p w:rsidR="00020612" w:rsidRDefault="00020612">
      <w:pPr>
        <w:pStyle w:val="a6"/>
      </w:pPr>
    </w:p>
    <w:p w:rsidR="006A5647" w:rsidRDefault="006A5647">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612" w:rsidRDefault="00716AB2">
    <w:pPr>
      <w:pStyle w:val="a3"/>
      <w:framePr w:wrap="auto" w:vAnchor="text" w:hAnchor="margin" w:xAlign="center" w:y="1"/>
      <w:rPr>
        <w:rStyle w:val="a5"/>
      </w:rPr>
    </w:pPr>
    <w:r>
      <w:rPr>
        <w:rStyle w:val="a5"/>
        <w:noProof/>
      </w:rPr>
      <w:t>2</w:t>
    </w:r>
  </w:p>
  <w:p w:rsidR="00020612" w:rsidRDefault="000206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44B"/>
    <w:multiLevelType w:val="multilevel"/>
    <w:tmpl w:val="BFA6B302"/>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
    <w:nsid w:val="0CAF3559"/>
    <w:multiLevelType w:val="multilevel"/>
    <w:tmpl w:val="B942ADBA"/>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12ED4D23"/>
    <w:multiLevelType w:val="multilevel"/>
    <w:tmpl w:val="EBA0EA9A"/>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
    <w:nsid w:val="1E3B6FEE"/>
    <w:multiLevelType w:val="multilevel"/>
    <w:tmpl w:val="88EC3C04"/>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4">
    <w:nsid w:val="1E945B2F"/>
    <w:multiLevelType w:val="multilevel"/>
    <w:tmpl w:val="BE7AD03C"/>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5">
    <w:nsid w:val="26F83444"/>
    <w:multiLevelType w:val="multilevel"/>
    <w:tmpl w:val="B6FA1BEC"/>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6">
    <w:nsid w:val="28421D8A"/>
    <w:multiLevelType w:val="multilevel"/>
    <w:tmpl w:val="DC7AB280"/>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7">
    <w:nsid w:val="29304837"/>
    <w:multiLevelType w:val="multilevel"/>
    <w:tmpl w:val="3028E69E"/>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8">
    <w:nsid w:val="35F81AB5"/>
    <w:multiLevelType w:val="multilevel"/>
    <w:tmpl w:val="AE6E4362"/>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9">
    <w:nsid w:val="38555C69"/>
    <w:multiLevelType w:val="multilevel"/>
    <w:tmpl w:val="D4626280"/>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0">
    <w:nsid w:val="42630BA6"/>
    <w:multiLevelType w:val="multilevel"/>
    <w:tmpl w:val="41445E02"/>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1">
    <w:nsid w:val="4DE0623D"/>
    <w:multiLevelType w:val="multilevel"/>
    <w:tmpl w:val="2E8C18DE"/>
    <w:lvl w:ilvl="0">
      <w:start w:val="1"/>
      <w:numFmt w:val="bullet"/>
      <w:lvlText w:val=""/>
      <w:lvlJc w:val="left"/>
      <w:pPr>
        <w:tabs>
          <w:tab w:val="num" w:pos="1429"/>
        </w:tabs>
        <w:ind w:left="1429" w:hanging="360"/>
      </w:pPr>
      <w:rPr>
        <w:rFonts w:ascii="Wingdings" w:hAnsi="Wingdings" w:cs="Wingdings" w:hint="default"/>
      </w:rPr>
    </w:lvl>
    <w:lvl w:ilvl="1">
      <w:start w:val="1"/>
      <w:numFmt w:val="decimal"/>
      <w:lvlText w:val="%2."/>
      <w:lvlJc w:val="left"/>
      <w:pPr>
        <w:tabs>
          <w:tab w:val="num" w:pos="2149"/>
        </w:tabs>
        <w:ind w:left="2149" w:hanging="360"/>
      </w:p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nsid w:val="4DF3340D"/>
    <w:multiLevelType w:val="multilevel"/>
    <w:tmpl w:val="846832DE"/>
    <w:lvl w:ilvl="0">
      <w:start w:val="1"/>
      <w:numFmt w:val="decimal"/>
      <w:lvlText w:val="%1."/>
      <w:lvlJc w:val="left"/>
      <w:pPr>
        <w:tabs>
          <w:tab w:val="num" w:pos="1099"/>
        </w:tabs>
        <w:ind w:left="1099" w:hanging="39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4FFE0468"/>
    <w:multiLevelType w:val="multilevel"/>
    <w:tmpl w:val="72A460C4"/>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4">
    <w:nsid w:val="57F944D2"/>
    <w:multiLevelType w:val="multilevel"/>
    <w:tmpl w:val="0254A7E8"/>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5">
    <w:nsid w:val="59A13A81"/>
    <w:multiLevelType w:val="multilevel"/>
    <w:tmpl w:val="3FF27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F574DD4"/>
    <w:multiLevelType w:val="multilevel"/>
    <w:tmpl w:val="EE943FA8"/>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7">
    <w:nsid w:val="62BA4335"/>
    <w:multiLevelType w:val="multilevel"/>
    <w:tmpl w:val="44246FD2"/>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369"/>
        </w:tabs>
        <w:ind w:left="1369" w:hanging="6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8">
    <w:nsid w:val="6A6453D5"/>
    <w:multiLevelType w:val="multilevel"/>
    <w:tmpl w:val="A3242DB2"/>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9">
    <w:nsid w:val="716040FA"/>
    <w:multiLevelType w:val="multilevel"/>
    <w:tmpl w:val="1038A038"/>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0">
    <w:nsid w:val="71952982"/>
    <w:multiLevelType w:val="multilevel"/>
    <w:tmpl w:val="2D3CDE1C"/>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1">
    <w:nsid w:val="732C332E"/>
    <w:multiLevelType w:val="multilevel"/>
    <w:tmpl w:val="39E68EBA"/>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nsid w:val="79A16292"/>
    <w:multiLevelType w:val="multilevel"/>
    <w:tmpl w:val="43B002B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369"/>
        </w:tabs>
        <w:ind w:left="1369" w:hanging="6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23">
    <w:nsid w:val="7C202D76"/>
    <w:multiLevelType w:val="multilevel"/>
    <w:tmpl w:val="A62674A2"/>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num w:numId="1">
    <w:abstractNumId w:val="17"/>
  </w:num>
  <w:num w:numId="2">
    <w:abstractNumId w:val="22"/>
  </w:num>
  <w:num w:numId="3">
    <w:abstractNumId w:val="21"/>
  </w:num>
  <w:num w:numId="4">
    <w:abstractNumId w:val="19"/>
  </w:num>
  <w:num w:numId="5">
    <w:abstractNumId w:val="0"/>
  </w:num>
  <w:num w:numId="6">
    <w:abstractNumId w:val="7"/>
  </w:num>
  <w:num w:numId="7">
    <w:abstractNumId w:val="16"/>
  </w:num>
  <w:num w:numId="8">
    <w:abstractNumId w:val="11"/>
  </w:num>
  <w:num w:numId="9">
    <w:abstractNumId w:val="3"/>
  </w:num>
  <w:num w:numId="10">
    <w:abstractNumId w:val="18"/>
  </w:num>
  <w:num w:numId="11">
    <w:abstractNumId w:val="6"/>
  </w:num>
  <w:num w:numId="12">
    <w:abstractNumId w:val="4"/>
  </w:num>
  <w:num w:numId="13">
    <w:abstractNumId w:val="8"/>
  </w:num>
  <w:num w:numId="14">
    <w:abstractNumId w:val="9"/>
  </w:num>
  <w:num w:numId="15">
    <w:abstractNumId w:val="20"/>
  </w:num>
  <w:num w:numId="16">
    <w:abstractNumId w:val="10"/>
  </w:num>
  <w:num w:numId="17">
    <w:abstractNumId w:val="1"/>
  </w:num>
  <w:num w:numId="18">
    <w:abstractNumId w:val="2"/>
  </w:num>
  <w:num w:numId="19">
    <w:abstractNumId w:val="14"/>
  </w:num>
  <w:num w:numId="20">
    <w:abstractNumId w:val="23"/>
  </w:num>
  <w:num w:numId="21">
    <w:abstractNumId w:val="5"/>
  </w:num>
  <w:num w:numId="22">
    <w:abstractNumId w:val="13"/>
  </w:num>
  <w:num w:numId="23">
    <w:abstractNumId w:val="1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CC8"/>
    <w:rsid w:val="00020612"/>
    <w:rsid w:val="00333F7E"/>
    <w:rsid w:val="00664AC1"/>
    <w:rsid w:val="006A5647"/>
    <w:rsid w:val="00716AB2"/>
    <w:rsid w:val="00E87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477A0A-7E4D-47F0-89EE-76B92A9A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widowControl w:val="0"/>
      <w:adjustRightInd w:val="0"/>
      <w:spacing w:line="360" w:lineRule="auto"/>
      <w:ind w:left="709"/>
      <w:jc w:val="both"/>
      <w:outlineLvl w:val="0"/>
    </w:pPr>
    <w:rPr>
      <w:sz w:val="28"/>
      <w:szCs w:val="28"/>
    </w:rPr>
  </w:style>
  <w:style w:type="paragraph" w:styleId="2">
    <w:name w:val="heading 2"/>
    <w:basedOn w:val="a"/>
    <w:next w:val="a"/>
    <w:link w:val="20"/>
    <w:uiPriority w:val="99"/>
    <w:qFormat/>
    <w:pPr>
      <w:keepNext/>
      <w:ind w:firstLine="709"/>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ий текст 2 Знак"/>
    <w:link w:val="21"/>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виноски Знак"/>
    <w:link w:val="a6"/>
    <w:uiPriority w:val="99"/>
    <w:semiHidden/>
    <w:rPr>
      <w:sz w:val="20"/>
      <w:szCs w:val="20"/>
    </w:rPr>
  </w:style>
  <w:style w:type="character" w:styleId="a8">
    <w:name w:val="footnote reference"/>
    <w:uiPriority w:val="99"/>
    <w:semiHidden/>
    <w:rPr>
      <w:vertAlign w:val="superscript"/>
    </w:rPr>
  </w:style>
  <w:style w:type="paragraph" w:styleId="23">
    <w:name w:val="Body Text Indent 2"/>
    <w:basedOn w:val="a"/>
    <w:link w:val="24"/>
    <w:uiPriority w:val="99"/>
    <w:pPr>
      <w:widowControl w:val="0"/>
      <w:adjustRightInd w:val="0"/>
      <w:spacing w:line="360" w:lineRule="auto"/>
      <w:ind w:firstLine="709"/>
      <w:jc w:val="both"/>
    </w:pPr>
    <w:rPr>
      <w:b/>
      <w:bCs/>
      <w:sz w:val="28"/>
      <w:szCs w:val="28"/>
    </w:rPr>
  </w:style>
  <w:style w:type="character" w:customStyle="1" w:styleId="24">
    <w:name w:val="Основний текст з відступом 2 Знак"/>
    <w:link w:val="23"/>
    <w:uiPriority w:val="99"/>
    <w:semiHidden/>
    <w:rPr>
      <w:sz w:val="24"/>
      <w:szCs w:val="24"/>
    </w:rPr>
  </w:style>
  <w:style w:type="paragraph" w:styleId="3">
    <w:name w:val="Body Text Indent 3"/>
    <w:basedOn w:val="a"/>
    <w:link w:val="30"/>
    <w:uiPriority w:val="99"/>
    <w:pPr>
      <w:widowControl w:val="0"/>
      <w:adjustRightInd w:val="0"/>
      <w:spacing w:line="360" w:lineRule="auto"/>
      <w:ind w:left="709"/>
      <w:jc w:val="both"/>
    </w:pPr>
    <w:rPr>
      <w:b/>
      <w:bCs/>
      <w:sz w:val="28"/>
      <w:szCs w:val="28"/>
    </w:rPr>
  </w:style>
  <w:style w:type="character" w:customStyle="1" w:styleId="30">
    <w:name w:val="Основний текст з від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9650</Words>
  <Characters>55008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Кредитные операции коммерческого банка</vt:lpstr>
    </vt:vector>
  </TitlesOfParts>
  <Company>none</Company>
  <LinksUpToDate>false</LinksUpToDate>
  <CharactersWithSpaces>64529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Кредитные операции коммерческого банка</dc:title>
  <dc:subject/>
  <dc:creator>administrator</dc:creator>
  <cp:keywords/>
  <dc:description/>
  <cp:lastModifiedBy>Irina</cp:lastModifiedBy>
  <cp:revision>2</cp:revision>
  <dcterms:created xsi:type="dcterms:W3CDTF">2014-08-11T12:19:00Z</dcterms:created>
  <dcterms:modified xsi:type="dcterms:W3CDTF">2014-08-11T12:19:00Z</dcterms:modified>
</cp:coreProperties>
</file>