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54" w:rsidRDefault="00BE2C6F" w:rsidP="006D7654">
      <w:pPr>
        <w:pStyle w:val="afe"/>
      </w:pPr>
      <w:r w:rsidRPr="006D7654">
        <w:t>Федеральное агентство по образованию</w:t>
      </w:r>
      <w:r w:rsidR="006D7654">
        <w:t xml:space="preserve"> </w:t>
      </w:r>
      <w:r w:rsidRPr="006D7654">
        <w:t>Всероссийский заочный финансово-экономический институт</w:t>
      </w: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Pr="006D7654" w:rsidRDefault="006D7654" w:rsidP="006D7654">
      <w:pPr>
        <w:pStyle w:val="afe"/>
        <w:rPr>
          <w:lang w:val="uk-UA"/>
        </w:rPr>
      </w:pPr>
    </w:p>
    <w:p w:rsidR="006D7654" w:rsidRPr="006D7654" w:rsidRDefault="00BE2C6F" w:rsidP="006D7654">
      <w:pPr>
        <w:pStyle w:val="afe"/>
      </w:pPr>
      <w:r w:rsidRPr="006D7654">
        <w:t>КУРСОВАЯ РАБОТА</w:t>
      </w:r>
    </w:p>
    <w:p w:rsidR="006D7654" w:rsidRPr="006D7654" w:rsidRDefault="00BE2C6F" w:rsidP="006D7654">
      <w:pPr>
        <w:pStyle w:val="afe"/>
      </w:pPr>
      <w:r w:rsidRPr="006D7654">
        <w:t xml:space="preserve">По дисциплине </w:t>
      </w:r>
      <w:r w:rsidR="006D7654" w:rsidRPr="006D7654">
        <w:t>"</w:t>
      </w:r>
      <w:r w:rsidRPr="006D7654">
        <w:t>Статистика</w:t>
      </w:r>
      <w:r w:rsidR="006D7654" w:rsidRPr="006D7654">
        <w:t>"</w:t>
      </w:r>
    </w:p>
    <w:p w:rsidR="006D7654" w:rsidRPr="006D7654" w:rsidRDefault="00BE2C6F" w:rsidP="006D7654">
      <w:pPr>
        <w:pStyle w:val="afe"/>
      </w:pPr>
      <w:r w:rsidRPr="006D7654">
        <w:t>На тему</w:t>
      </w:r>
    </w:p>
    <w:p w:rsidR="006D7654" w:rsidRDefault="006D7654" w:rsidP="006D7654">
      <w:pPr>
        <w:pStyle w:val="afe"/>
      </w:pPr>
      <w:r w:rsidRPr="006D7654">
        <w:t>"</w:t>
      </w:r>
      <w:r w:rsidR="00BE2C6F" w:rsidRPr="006D7654">
        <w:t>Статистические методы анализа финансовых результатов деятельности предприятий</w:t>
      </w:r>
      <w:r w:rsidRPr="006D7654">
        <w:t>"</w:t>
      </w:r>
    </w:p>
    <w:p w:rsidR="006D7654" w:rsidRDefault="006D7654" w:rsidP="006D7654">
      <w:pPr>
        <w:pStyle w:val="afe"/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Default="006D7654" w:rsidP="006D7654">
      <w:pPr>
        <w:pStyle w:val="afe"/>
        <w:rPr>
          <w:lang w:val="uk-UA"/>
        </w:rPr>
      </w:pPr>
    </w:p>
    <w:p w:rsidR="006D7654" w:rsidRPr="006D7654" w:rsidRDefault="006D7654" w:rsidP="006D7654">
      <w:pPr>
        <w:pStyle w:val="afe"/>
        <w:rPr>
          <w:lang w:val="uk-UA"/>
        </w:rPr>
      </w:pPr>
    </w:p>
    <w:p w:rsidR="006D7654" w:rsidRDefault="00A70BCD" w:rsidP="006D7654">
      <w:pPr>
        <w:pStyle w:val="afe"/>
        <w:rPr>
          <w:lang w:val="uk-UA"/>
        </w:rPr>
      </w:pPr>
      <w:r w:rsidRPr="006D7654">
        <w:t>Москва</w:t>
      </w:r>
      <w:r w:rsidR="006D7654" w:rsidRPr="006D7654">
        <w:t xml:space="preserve"> </w:t>
      </w:r>
      <w:r w:rsidR="006D7654">
        <w:t>–</w:t>
      </w:r>
      <w:r w:rsidR="006D7654" w:rsidRPr="006D7654">
        <w:t xml:space="preserve"> </w:t>
      </w:r>
      <w:r w:rsidRPr="006D7654">
        <w:t>2008</w:t>
      </w:r>
    </w:p>
    <w:p w:rsidR="006D7654" w:rsidRDefault="00BE2C6F" w:rsidP="007E3905">
      <w:pPr>
        <w:pStyle w:val="2"/>
        <w:rPr>
          <w:lang w:val="uk-UA"/>
        </w:rPr>
      </w:pPr>
      <w:r w:rsidRPr="006D7654">
        <w:br w:type="page"/>
        <w:t>Оглавление</w:t>
      </w:r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 </w:t>
      </w:r>
      <w:r w:rsidRPr="00106202">
        <w:rPr>
          <w:rStyle w:val="af0"/>
          <w:noProof/>
        </w:rPr>
        <w:t>Теоретическая часть</w:t>
      </w:r>
      <w:r>
        <w:rPr>
          <w:noProof/>
          <w:webHidden/>
        </w:rPr>
        <w:tab/>
        <w:t>4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1.1 </w:t>
      </w:r>
      <w:r w:rsidRPr="00106202">
        <w:rPr>
          <w:rStyle w:val="af0"/>
          <w:noProof/>
        </w:rPr>
        <w:t>Показатели финансовых результатов предприятий</w:t>
      </w:r>
      <w:r>
        <w:rPr>
          <w:noProof/>
          <w:webHidden/>
        </w:rPr>
        <w:tab/>
        <w:t>4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1.2 </w:t>
      </w:r>
      <w:r w:rsidRPr="00106202">
        <w:rPr>
          <w:rStyle w:val="af0"/>
          <w:noProof/>
        </w:rPr>
        <w:t>Прибыль – важнейший показатель финансового состояния предприятия</w:t>
      </w:r>
      <w:r>
        <w:rPr>
          <w:noProof/>
          <w:webHidden/>
        </w:rPr>
        <w:tab/>
        <w:t>5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1.3 </w:t>
      </w:r>
      <w:r w:rsidRPr="00106202">
        <w:rPr>
          <w:rStyle w:val="af0"/>
          <w:noProof/>
        </w:rPr>
        <w:t>Рентабельность</w:t>
      </w:r>
      <w:r>
        <w:rPr>
          <w:noProof/>
          <w:webHidden/>
        </w:rPr>
        <w:tab/>
        <w:t>9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1.4 </w:t>
      </w:r>
      <w:r w:rsidRPr="00106202">
        <w:rPr>
          <w:rStyle w:val="af0"/>
          <w:noProof/>
        </w:rPr>
        <w:t>Факторный анализ прибыли предприятия</w:t>
      </w:r>
      <w:r>
        <w:rPr>
          <w:noProof/>
          <w:webHidden/>
        </w:rPr>
        <w:tab/>
        <w:t>11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1.5 </w:t>
      </w:r>
      <w:r w:rsidRPr="00106202">
        <w:rPr>
          <w:rStyle w:val="af0"/>
          <w:noProof/>
        </w:rPr>
        <w:t>Факторный анализ рентабельности</w:t>
      </w:r>
      <w:r>
        <w:rPr>
          <w:noProof/>
          <w:webHidden/>
        </w:rPr>
        <w:tab/>
        <w:t>13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1.6 </w:t>
      </w:r>
      <w:r w:rsidRPr="00106202">
        <w:rPr>
          <w:rStyle w:val="af0"/>
          <w:noProof/>
        </w:rPr>
        <w:t>Основные методы статистического анализа</w:t>
      </w:r>
      <w:r>
        <w:rPr>
          <w:noProof/>
          <w:webHidden/>
        </w:rPr>
        <w:tab/>
        <w:t>14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1.6.1 </w:t>
      </w:r>
      <w:r w:rsidRPr="00106202">
        <w:rPr>
          <w:rStyle w:val="af0"/>
          <w:noProof/>
        </w:rPr>
        <w:t>Метод группировки</w:t>
      </w:r>
      <w:r>
        <w:rPr>
          <w:noProof/>
          <w:webHidden/>
        </w:rPr>
        <w:tab/>
        <w:t>14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1.6.2 </w:t>
      </w:r>
      <w:r w:rsidRPr="00106202">
        <w:rPr>
          <w:rStyle w:val="af0"/>
          <w:noProof/>
        </w:rPr>
        <w:t>Статистический анализ структуры</w:t>
      </w:r>
      <w:r>
        <w:rPr>
          <w:noProof/>
          <w:webHidden/>
        </w:rPr>
        <w:tab/>
        <w:t>16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1.6.3 </w:t>
      </w:r>
      <w:r w:rsidRPr="00106202">
        <w:rPr>
          <w:rStyle w:val="af0"/>
          <w:noProof/>
        </w:rPr>
        <w:t>Показатель, характеризующий часть совокупности</w:t>
      </w:r>
      <w:r>
        <w:rPr>
          <w:noProof/>
          <w:webHidden/>
        </w:rPr>
        <w:tab/>
        <w:t>17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2. </w:t>
      </w:r>
      <w:r w:rsidRPr="00106202">
        <w:rPr>
          <w:rStyle w:val="af0"/>
          <w:noProof/>
        </w:rPr>
        <w:t>Расчётная часть</w:t>
      </w:r>
      <w:r>
        <w:rPr>
          <w:noProof/>
          <w:webHidden/>
        </w:rPr>
        <w:tab/>
        <w:t>20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2.1. </w:t>
      </w:r>
      <w:r w:rsidRPr="00106202">
        <w:rPr>
          <w:rStyle w:val="af0"/>
          <w:noProof/>
        </w:rPr>
        <w:t>Условие задач</w:t>
      </w:r>
      <w:r>
        <w:rPr>
          <w:noProof/>
          <w:webHidden/>
        </w:rPr>
        <w:tab/>
        <w:t>20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Задание 1</w:t>
      </w:r>
      <w:r>
        <w:rPr>
          <w:noProof/>
          <w:webHidden/>
        </w:rPr>
        <w:tab/>
        <w:t>20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Задание 2</w:t>
      </w:r>
      <w:r>
        <w:rPr>
          <w:noProof/>
          <w:webHidden/>
        </w:rPr>
        <w:tab/>
        <w:t>20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Задание 3</w:t>
      </w:r>
      <w:r>
        <w:rPr>
          <w:noProof/>
          <w:webHidden/>
        </w:rPr>
        <w:tab/>
        <w:t>21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Задание 4</w:t>
      </w:r>
      <w:r>
        <w:rPr>
          <w:noProof/>
          <w:webHidden/>
        </w:rPr>
        <w:tab/>
        <w:t>21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  <w:lang w:val="uk-UA"/>
        </w:rPr>
        <w:t xml:space="preserve">2.2 </w:t>
      </w:r>
      <w:r w:rsidRPr="00106202">
        <w:rPr>
          <w:rStyle w:val="af0"/>
          <w:noProof/>
        </w:rPr>
        <w:t>Решение задач</w:t>
      </w:r>
      <w:r>
        <w:rPr>
          <w:noProof/>
          <w:webHidden/>
        </w:rPr>
        <w:tab/>
        <w:t>22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Задание 1.</w:t>
      </w:r>
      <w:r>
        <w:rPr>
          <w:noProof/>
          <w:webHidden/>
        </w:rPr>
        <w:tab/>
        <w:t>22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Задание 2</w:t>
      </w:r>
      <w:r>
        <w:rPr>
          <w:noProof/>
          <w:webHidden/>
        </w:rPr>
        <w:tab/>
        <w:t>26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Задание 3</w:t>
      </w:r>
      <w:r>
        <w:rPr>
          <w:noProof/>
          <w:webHidden/>
        </w:rPr>
        <w:tab/>
        <w:t>31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Заключение</w:t>
      </w:r>
      <w:r>
        <w:rPr>
          <w:noProof/>
          <w:webHidden/>
        </w:rPr>
        <w:tab/>
        <w:t>35</w:t>
      </w:r>
    </w:p>
    <w:p w:rsidR="007E3905" w:rsidRDefault="007E390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06202">
        <w:rPr>
          <w:rStyle w:val="af0"/>
          <w:noProof/>
        </w:rPr>
        <w:t>Список использованной литературы</w:t>
      </w:r>
      <w:r>
        <w:rPr>
          <w:noProof/>
          <w:webHidden/>
        </w:rPr>
        <w:tab/>
        <w:t>36</w:t>
      </w:r>
    </w:p>
    <w:p w:rsidR="00492976" w:rsidRP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BE2C6F" w:rsidP="00492976">
      <w:pPr>
        <w:pStyle w:val="2"/>
      </w:pPr>
      <w:r w:rsidRPr="006D7654">
        <w:br w:type="page"/>
      </w:r>
      <w:bookmarkStart w:id="0" w:name="_Toc226443150"/>
      <w:r w:rsidRPr="006D7654">
        <w:t>Введение</w:t>
      </w:r>
      <w:bookmarkEnd w:id="0"/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Статистика финансов предприятия изучает количественные характеристики денежных отношений, связанных с образованием, распределением и использованием финансовых ресурсов предприятий</w:t>
      </w:r>
      <w:r w:rsidR="006D7654" w:rsidRPr="006D7654">
        <w:t xml:space="preserve">. </w:t>
      </w:r>
      <w:r w:rsidRPr="006D7654">
        <w:t>С помощью статистики финансовых результатов деятельности предприятий изучается тенденция развития, исследуется влияние различных факторов на финансовые результаты, обосновываются планы и управленческие решения, оцениваются результаты деятельности предприятия, вырабатывается стратегия его развития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Получение прибыли – это непосредственная цель предприятия</w:t>
      </w:r>
      <w:r w:rsidR="006D7654" w:rsidRPr="006D7654">
        <w:t xml:space="preserve">. </w:t>
      </w:r>
      <w:r w:rsidRPr="006D7654">
        <w:t xml:space="preserve">Но получить прибыль предприятие может только в том случае, если оно производит продукцию или услуги, которые реализуются, </w:t>
      </w:r>
      <w:r w:rsidR="006D7654" w:rsidRPr="006D7654">
        <w:t xml:space="preserve">т.е. </w:t>
      </w:r>
      <w:r w:rsidRPr="006D7654">
        <w:t>удовлетворяют общественные потребности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 современных условиях развития экономики важное место занимают статистические методы анализа финансовых результатов деятельности предприятий, так как статистические методы раскрывают ряд вопросов, связанных с прибыльностью и рентабельностью деятельности предприятия, а также наличием и оборачиваемостью основных и оборотных средств</w:t>
      </w:r>
      <w:r w:rsidR="006D7654" w:rsidRPr="006D7654">
        <w:t xml:space="preserve">. </w:t>
      </w:r>
      <w:r w:rsidRPr="006D7654">
        <w:t>Рассматривается факторный анализ, влияние различных факторов на показатели финансовых результатов деятельности предприятия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 расчетной части курсовой работы рассматриваются задачи, связанные с затратами на производство и прибылью от продажи продукции</w:t>
      </w:r>
      <w:r w:rsidR="006D7654" w:rsidRPr="006D7654">
        <w:t xml:space="preserve">. </w:t>
      </w:r>
      <w:r w:rsidRPr="006D7654">
        <w:t>Задачи помогают более глубоко рассмотреть взаимосвязь между такими признаками, как затраты на производство и прибыль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Аналитическая часть работы раскрывает финансовые результаты, показатели прибыли и рентабельности на примере деятельности отдельной фирмы в динамике за четыре квартала 2004 года</w:t>
      </w:r>
      <w:r w:rsidR="006D7654" w:rsidRPr="006D7654">
        <w:t xml:space="preserve">. </w:t>
      </w:r>
    </w:p>
    <w:p w:rsidR="006D7654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Для автоматизированного статистического анализа данных в работе использовалась прикладная программа </w:t>
      </w:r>
      <w:r w:rsidRPr="006D7654">
        <w:rPr>
          <w:lang w:val="en-US"/>
        </w:rPr>
        <w:t>MS</w:t>
      </w:r>
      <w:r w:rsidRPr="006D7654">
        <w:t xml:space="preserve"> </w:t>
      </w:r>
      <w:r w:rsidRPr="006D7654">
        <w:rPr>
          <w:lang w:val="en-US"/>
        </w:rPr>
        <w:t>Excel</w:t>
      </w:r>
      <w:r w:rsidR="006D7654" w:rsidRPr="006D7654">
        <w:t xml:space="preserve">. </w:t>
      </w:r>
    </w:p>
    <w:p w:rsidR="00BE2C6F" w:rsidRPr="006D7654" w:rsidRDefault="00492976" w:rsidP="00492976">
      <w:pPr>
        <w:pStyle w:val="2"/>
      </w:pPr>
      <w:bookmarkStart w:id="1" w:name="_Toc226443151"/>
      <w:r>
        <w:rPr>
          <w:lang w:val="uk-UA"/>
        </w:rPr>
        <w:t xml:space="preserve">1. </w:t>
      </w:r>
      <w:r w:rsidR="00BE2C6F" w:rsidRPr="006D7654">
        <w:t>Теоретическая часть</w:t>
      </w:r>
      <w:bookmarkEnd w:id="1"/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492976" w:rsidP="00492976">
      <w:pPr>
        <w:pStyle w:val="2"/>
      </w:pPr>
      <w:bookmarkStart w:id="2" w:name="_Toc226443152"/>
      <w:r>
        <w:rPr>
          <w:lang w:val="uk-UA"/>
        </w:rPr>
        <w:t xml:space="preserve">1.1 </w:t>
      </w:r>
      <w:r w:rsidR="00BE2C6F" w:rsidRPr="006D7654">
        <w:t>Показатели финансовых результатов предприятий</w:t>
      </w:r>
      <w:bookmarkEnd w:id="2"/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Основными статистическими показателями, позволяющими оценить финансовое положение отраслей экономики и образующих их коммерческих организаций, </w:t>
      </w:r>
      <w:r w:rsidR="006D7654" w:rsidRPr="006D7654">
        <w:t xml:space="preserve">т.е. </w:t>
      </w:r>
      <w:r w:rsidRPr="006D7654">
        <w:t>организаций, преследующих извлечение прибыли в качестве основной цели своей деятельности, являются</w:t>
      </w:r>
      <w:r w:rsidR="006D7654" w:rsidRPr="006D7654">
        <w:t xml:space="preserve">: </w:t>
      </w:r>
      <w:r w:rsidRPr="006D7654">
        <w:t>выручка от реализации, прибыль, рентабельность, наличие и оборачиваемость оборотных активов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Финансовая деятельность предприятий всех видов, в том числе и малых, характеризуется рядом важных показателей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Финансовые ресурсы</w:t>
      </w:r>
      <w:r w:rsidR="006D7654" w:rsidRPr="006D7654">
        <w:t xml:space="preserve"> - </w:t>
      </w:r>
      <w:r w:rsidRPr="006D7654">
        <w:t>это денежные средства предприятия (собственные и привлеченные</w:t>
      </w:r>
      <w:r w:rsidR="006D7654" w:rsidRPr="006D7654">
        <w:t>),</w:t>
      </w:r>
      <w:r w:rsidRPr="006D7654">
        <w:t xml:space="preserve"> находящиеся в его распоряжении и предназначенные для выполнения финансовых обязательств и осуществления затрат для производства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Выручка от реализации продукции, выполненных работ и оказанных услуг представляет собой важный индикатор финансовой деятельности предприятий, который является</w:t>
      </w:r>
      <w:r w:rsidR="006D7654" w:rsidRPr="006D7654">
        <w:t xml:space="preserve"> </w:t>
      </w:r>
      <w:r w:rsidRPr="006D7654">
        <w:t>одним из основных при принятии финансовых решений</w:t>
      </w:r>
      <w:r w:rsidR="006D7654" w:rsidRPr="006D7654">
        <w:t xml:space="preserve">. </w:t>
      </w:r>
      <w:r w:rsidRPr="006D7654">
        <w:t>Значение показателя определяется тем, что он показывает стоимость реализации продукции (оказанных услуг</w:t>
      </w:r>
      <w:r w:rsidR="006D7654" w:rsidRPr="006D7654">
        <w:t xml:space="preserve">) </w:t>
      </w:r>
      <w:r w:rsidRPr="006D7654">
        <w:t>– объем основного источника финансовых ресурсов в действующих организациях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 проведении экономико-статистического анализа следует иметь в виду, что финансовым ресурсом организации является выручка от реализации, уменьшенная на величину Налога на добавленную стоимость, акцизов и других косвенных налогов</w:t>
      </w:r>
      <w:r w:rsidR="006D7654" w:rsidRPr="006D7654">
        <w:t xml:space="preserve">. </w:t>
      </w:r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492976" w:rsidP="00492976">
      <w:pPr>
        <w:pStyle w:val="2"/>
      </w:pPr>
      <w:r>
        <w:rPr>
          <w:lang w:val="uk-UA"/>
        </w:rPr>
        <w:br w:type="page"/>
      </w:r>
      <w:bookmarkStart w:id="3" w:name="_Toc226443153"/>
      <w:r>
        <w:rPr>
          <w:lang w:val="uk-UA"/>
        </w:rPr>
        <w:t xml:space="preserve">1.2 </w:t>
      </w:r>
      <w:r w:rsidR="00BE2C6F" w:rsidRPr="006D7654">
        <w:t>Прибыль – важнейший показатель финансового состояния предприятия</w:t>
      </w:r>
      <w:bookmarkEnd w:id="3"/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Ключевым показателем финансового состояния предприятия, характеризующим конечные результаты торгово-производственного процесса, является прибыль в форме денежных накоплений, представляющих собой разность между доходами от деятельности предприятия и расходами на её осуществление</w:t>
      </w:r>
      <w:r w:rsidR="006D7654" w:rsidRPr="006D7654">
        <w:t xml:space="preserve">. </w:t>
      </w:r>
      <w:r w:rsidRPr="006D7654">
        <w:t>Прибыль – один из основных источников доходов федерального и местного бюджетов, основная цель предпринимательской деятельности</w:t>
      </w:r>
      <w:r w:rsidR="006D7654" w:rsidRPr="006D7654">
        <w:t xml:space="preserve">. </w:t>
      </w:r>
      <w:r w:rsidRPr="006D7654">
        <w:t>При стабильных ценах динамика прибыли отражает изменение эффективности производства</w:t>
      </w:r>
      <w:r w:rsidR="006D7654" w:rsidRPr="006D7654">
        <w:t xml:space="preserve">. </w:t>
      </w:r>
      <w:r w:rsidRPr="006D7654">
        <w:t>От размера полученной прибыли зависит финансовое положение предприятия, возможность формирования фондов развития производства и социальной защиты, материального поощрения работников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Прибылью характеризуется абсолютный эффект, или конечный результат хозяйственной деятельности предприятий всех видов</w:t>
      </w:r>
      <w:r w:rsidR="006D7654" w:rsidRPr="006D7654">
        <w:t xml:space="preserve">. </w:t>
      </w:r>
      <w:r w:rsidRPr="006D7654">
        <w:t>При этом используется система показателей прибыли (убытка</w:t>
      </w:r>
      <w:r w:rsidR="006D7654" w:rsidRPr="006D7654">
        <w:t>),</w:t>
      </w:r>
      <w:r w:rsidRPr="006D7654">
        <w:t xml:space="preserve"> существенно различающихся по величине, экономическому содержанию, функциональному назначению</w:t>
      </w:r>
      <w:r w:rsidR="006D7654" w:rsidRPr="006D7654">
        <w:t xml:space="preserve">. </w:t>
      </w:r>
      <w:r w:rsidRPr="006D7654">
        <w:t>Базой для всех расчетов служит балансовая прибыль – основной финансовый показатель производственно-хозяйственной деятельности предприятия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Для целей налогообложения определяется расчетный показатель валовая прибыль, а на её основе – прибыль, облагаемая налогом, </w:t>
      </w:r>
      <w:r w:rsidR="006D7654" w:rsidRPr="006D7654">
        <w:t xml:space="preserve">т.е. </w:t>
      </w:r>
      <w:r w:rsidRPr="006D7654">
        <w:t>облагаемая прибыль</w:t>
      </w:r>
      <w:r w:rsidR="006D7654" w:rsidRPr="006D7654">
        <w:t xml:space="preserve">. </w:t>
      </w:r>
      <w:r w:rsidRPr="006D7654">
        <w:t>Остающаяся в распоряжении предприятия после внесения налогов и других платежей в бюджет часть балансовой прибыли называется чистой прибылью предприятия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Балансовая прибыль (убыток</w:t>
      </w:r>
      <w:r w:rsidR="006D7654" w:rsidRPr="006D7654">
        <w:t xml:space="preserve">) </w:t>
      </w:r>
      <w:r w:rsidRPr="006D7654">
        <w:t>– конечный результат деятельности предприятия, отражаемая в балансе предприятия и на счетах бухгалтерского учета</w:t>
      </w:r>
      <w:r w:rsidR="006D7654" w:rsidRPr="006D7654">
        <w:t xml:space="preserve">; </w:t>
      </w:r>
      <w:r w:rsidRPr="006D7654">
        <w:t>в валюту баланса она не входит</w:t>
      </w:r>
      <w:r w:rsidR="006D7654" w:rsidRPr="006D7654">
        <w:t xml:space="preserve">. </w:t>
      </w:r>
      <w:r w:rsidRPr="006D7654">
        <w:t>Она рассчитывается суммированием прибыли от реализации продуктов (товаров, работ, услуг</w:t>
      </w:r>
      <w:r w:rsidR="006D7654" w:rsidRPr="006D7654">
        <w:t>),</w:t>
      </w:r>
      <w:r w:rsidRPr="006D7654">
        <w:t xml:space="preserve"> иных материальных ценностей и доходов (расходов</w:t>
      </w:r>
      <w:r w:rsidR="006D7654" w:rsidRPr="006D7654">
        <w:t xml:space="preserve">) </w:t>
      </w:r>
      <w:r w:rsidRPr="006D7654">
        <w:t>от внереализационных операций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Пб = Пр + Ппр + П внер</w:t>
      </w:r>
      <w:r w:rsidR="006D7654" w:rsidRPr="006D7654">
        <w:t>,</w:t>
      </w:r>
      <w:r w:rsidRPr="006D7654">
        <w:t xml:space="preserve"> где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Пб</w:t>
      </w:r>
      <w:r w:rsidR="006D7654" w:rsidRPr="006D7654">
        <w:t xml:space="preserve"> - </w:t>
      </w:r>
      <w:r w:rsidRPr="006D7654">
        <w:t>балансовая прибыль (убыток</w:t>
      </w:r>
      <w:r w:rsidR="006D7654" w:rsidRPr="006D7654">
        <w:t>),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 – прибыль от реализации продукции (работ и услуг</w:t>
      </w:r>
      <w:r w:rsidR="006D7654" w:rsidRPr="006D7654">
        <w:t>),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Ппр – прибыль от прочей реализации, включающей реализацию основных фондов и другого имущества, нематериальных активов, ценных бумаг и </w:t>
      </w:r>
      <w:r w:rsidR="006D7654">
        <w:t>т.п.</w:t>
      </w:r>
      <w:r w:rsidR="006D7654" w:rsidRPr="006D7654">
        <w:t xml:space="preserve">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Пвнер – прибыль (доход</w:t>
      </w:r>
      <w:r w:rsidR="006D7654" w:rsidRPr="006D7654">
        <w:t xml:space="preserve">) </w:t>
      </w:r>
      <w:r w:rsidRPr="006D7654">
        <w:t xml:space="preserve">от внереализационных операций (сдача имущества в аренду, долевое участие в деятельности других предприятий и </w:t>
      </w:r>
      <w:r w:rsidR="006D7654">
        <w:t>др.)</w:t>
      </w:r>
      <w:r w:rsidR="006D7654" w:rsidRPr="006D7654">
        <w:t xml:space="preserve">. </w:t>
      </w:r>
      <w:r w:rsidRPr="006D7654">
        <w:t>Здесь вполне возможен как положительный результат (+</w:t>
      </w:r>
      <w:r w:rsidR="006D7654" w:rsidRPr="006D7654">
        <w:t>),</w:t>
      </w:r>
      <w:r w:rsidRPr="006D7654">
        <w:t xml:space="preserve"> так и отрицательный (</w:t>
      </w:r>
      <w:r w:rsidR="006D7654" w:rsidRPr="006D7654">
        <w:t xml:space="preserve">-) </w:t>
      </w:r>
      <w:r w:rsidRPr="006D7654">
        <w:t>даже при благоприятных итогах работы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Основная, преобладающая часть балансовой прибыли,</w:t>
      </w:r>
      <w:r w:rsidR="006D7654" w:rsidRPr="006D7654">
        <w:t xml:space="preserve"> - </w:t>
      </w:r>
      <w:r w:rsidRPr="006D7654">
        <w:t>это прибыль от реализации готовой продукции, сдачи заказчиком выполненных работ и услуг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На основе балансовой прибыли определяется валовая прибыль</w:t>
      </w:r>
      <w:r w:rsidR="006D7654" w:rsidRPr="006D7654">
        <w:t xml:space="preserve">. </w:t>
      </w:r>
      <w:r w:rsidRPr="006D7654">
        <w:t>Валовая прибыль в отличие от балансовой не отражается в балансе предприятия и на счетах бухгалтерского учета</w:t>
      </w:r>
      <w:r w:rsidR="006D7654" w:rsidRPr="006D7654">
        <w:t xml:space="preserve">. </w:t>
      </w:r>
      <w:r w:rsidRPr="006D7654">
        <w:t>Это расчетный показатель, специально определяемый для целей налогообложения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Валовая прибыль представляет собой сумму прибыли (убытка</w:t>
      </w:r>
      <w:r w:rsidR="006D7654" w:rsidRPr="006D7654">
        <w:t xml:space="preserve">) </w:t>
      </w:r>
      <w:r w:rsidRPr="006D7654">
        <w:t>от реализации продукции (работ, услуг</w:t>
      </w:r>
      <w:r w:rsidR="006D7654" w:rsidRPr="006D7654">
        <w:t>),</w:t>
      </w:r>
      <w:r w:rsidRPr="006D7654">
        <w:t xml:space="preserve"> основных фондов, иного имущества предприятия и доходов от внереализационных операций, уменьшенных на сумму расходов по этим операциям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Прибыль от реализации основных фондов и иного имущества предприятия определяется как разность между выручкой от реализации и остаточной стоимостью этих фондов и имущества, увеличенной на индекс инфляции, исчисленный в порядке, который устанавливается Правительством Российской Федерации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 настоящее время в хозяйственной практике используются показатель чистой прибыли предприятия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Доходы от внереализационных операций включают доходы от долевого участия</w:t>
      </w:r>
      <w:r w:rsidR="006D7654" w:rsidRPr="006D7654">
        <w:t xml:space="preserve"> </w:t>
      </w:r>
      <w:r w:rsidRPr="006D7654">
        <w:t xml:space="preserve">в деятельности других организаций, дивиденды и доходы по акциям, доходы от сдачи имущества в аренду, полученные пени, штрафы, неустойки, средства, полученные безвозмездно от других предприятий и </w:t>
      </w:r>
      <w:r w:rsidR="006D7654" w:rsidRPr="006D7654">
        <w:t xml:space="preserve">т.д.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Расходы, вызванные внереализационными операциями, включают судебные и арбитражные издержки, уплаченные пени, штрафы, неустойки, убытки от хищений, виновники которых не обнаружены и не установлены, и </w:t>
      </w:r>
      <w:r w:rsidR="006D7654" w:rsidRPr="006D7654">
        <w:t xml:space="preserve">т.д. </w:t>
      </w:r>
      <w:r w:rsidRPr="006D7654">
        <w:t>Сальдо доходов и расходов от внереализационных операций при положительном его значении прибавляется к сумме результатов от реализации продукции, работ и услуг, а также иного имущества, а при отрицательном – вычитается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Прибыль от реализации продукции (работ, услуг</w:t>
      </w:r>
      <w:r w:rsidR="006D7654" w:rsidRPr="006D7654">
        <w:t xml:space="preserve">) </w:t>
      </w:r>
      <w:r w:rsidRPr="006D7654">
        <w:t>определяется как разница между выручкой от реализации продукции по оптовым ценам предприятия (за вычетом налога на добавленную стоимость и акцизов</w:t>
      </w:r>
      <w:r w:rsidR="006D7654" w:rsidRPr="006D7654">
        <w:t xml:space="preserve">) </w:t>
      </w:r>
      <w:r w:rsidRPr="006D7654">
        <w:t>и затратами на производство и реализацию, включаемыми в себестоимость продукции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 =∑(</w:t>
      </w:r>
      <w:r w:rsidRPr="006D7654">
        <w:rPr>
          <w:lang w:val="en-US"/>
        </w:rPr>
        <w:t>p</w:t>
      </w:r>
      <w:r w:rsidR="00DD7B8B" w:rsidRPr="006D7654">
        <w:t xml:space="preserve"> – </w:t>
      </w:r>
      <w:r w:rsidRPr="006D7654">
        <w:rPr>
          <w:lang w:val="en-US"/>
        </w:rPr>
        <w:t>z</w:t>
      </w:r>
      <w:r w:rsidR="006D7654" w:rsidRPr="006D7654">
        <w:t xml:space="preserve">) </w:t>
      </w:r>
      <w:r w:rsidRPr="006D7654">
        <w:rPr>
          <w:lang w:val="en-US"/>
        </w:rPr>
        <w:t>q</w:t>
      </w:r>
      <w:r w:rsidRPr="006D7654">
        <w:t xml:space="preserve">, </w:t>
      </w:r>
      <w:r w:rsidR="00E2304E" w:rsidRPr="006D7654">
        <w:t>где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p</w:t>
      </w:r>
      <w:r w:rsidR="00E2304E" w:rsidRPr="006D7654">
        <w:t xml:space="preserve"> –</w:t>
      </w:r>
      <w:r w:rsidRPr="006D7654">
        <w:t xml:space="preserve"> цена единицы продукции</w:t>
      </w:r>
      <w:r w:rsidR="006D7654" w:rsidRPr="006D7654">
        <w:t xml:space="preserve">;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z</w:t>
      </w:r>
      <w:r w:rsidRPr="006D7654">
        <w:t xml:space="preserve"> – Затраты на производство единицы продукции</w:t>
      </w:r>
      <w:r w:rsidR="006D7654" w:rsidRPr="006D7654">
        <w:t xml:space="preserve">;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q</w:t>
      </w:r>
      <w:r w:rsidRPr="006D7654">
        <w:t xml:space="preserve"> – Объем продукции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Валовая прибыль может совпадать с балансовой, но иногда отличается от нее</w:t>
      </w:r>
      <w:r w:rsidR="006D7654" w:rsidRPr="006D7654">
        <w:t xml:space="preserve">. </w:t>
      </w:r>
      <w:r w:rsidRPr="006D7654">
        <w:t>Расхождения возникают при реализации основных фондов и много имущества</w:t>
      </w:r>
      <w:r w:rsidR="006D7654" w:rsidRPr="006D7654">
        <w:t xml:space="preserve">; </w:t>
      </w:r>
      <w:r w:rsidRPr="006D7654">
        <w:t>реализации продукции по цене не выше её себестоимости</w:t>
      </w:r>
      <w:r w:rsidR="006D7654" w:rsidRPr="006D7654">
        <w:t xml:space="preserve">; </w:t>
      </w:r>
      <w:r w:rsidRPr="006D7654">
        <w:t>учете финансовых результатов деятельности подсобного сельского хозяйства</w:t>
      </w:r>
      <w:r w:rsidR="006D7654" w:rsidRPr="006D7654">
        <w:t xml:space="preserve">. </w:t>
      </w:r>
      <w:r w:rsidRPr="006D7654">
        <w:t>При определении валовой прибыли убытки, полученные от производства и реализации сельскохозяйственной продукции подсобного сельского хозяйства предприятия, в расчет не включается</w:t>
      </w:r>
      <w:r w:rsidR="006D7654" w:rsidRPr="006D7654">
        <w:t xml:space="preserve">. </w:t>
      </w:r>
      <w:r w:rsidRPr="006D7654">
        <w:t>Это значит, что валовая прибыль увеличивается на сумму убытков сельского хозяйства</w:t>
      </w:r>
      <w:r w:rsidR="006D7654" w:rsidRPr="006D7654">
        <w:t xml:space="preserve">: </w:t>
      </w:r>
      <w:r w:rsidRPr="006D7654">
        <w:t>при определении балансовой прибыли эти убытки были учтены (</w:t>
      </w:r>
      <w:r w:rsidR="006D7654" w:rsidRPr="006D7654">
        <w:t xml:space="preserve">т.е. </w:t>
      </w:r>
      <w:r w:rsidRPr="006D7654">
        <w:t>их вычли, балансовая прибыль стала меньше</w:t>
      </w:r>
      <w:r w:rsidR="006D7654" w:rsidRPr="006D7654">
        <w:t>),</w:t>
      </w:r>
      <w:r w:rsidRPr="006D7654">
        <w:t xml:space="preserve"> но так как при налогообложении эти убытки не учитываются, то их следует прибавить</w:t>
      </w:r>
      <w:r w:rsidR="006D7654" w:rsidRPr="006D7654">
        <w:t xml:space="preserve">. </w:t>
      </w:r>
      <w:r w:rsidRPr="006D7654">
        <w:t>Во всех рассмотренных случаях должны применяться рыночные цены, действовавшие на момент выполнения сделки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 условия рыночной экономики каждое предприятие (фирма</w:t>
      </w:r>
      <w:r w:rsidR="006D7654" w:rsidRPr="006D7654">
        <w:t xml:space="preserve">) </w:t>
      </w:r>
      <w:r w:rsidRPr="006D7654">
        <w:t>в своей стратегии ориентируется на получение максимальной прибыли</w:t>
      </w:r>
      <w:r w:rsidR="006D7654" w:rsidRPr="006D7654">
        <w:t xml:space="preserve">. </w:t>
      </w:r>
      <w:r w:rsidRPr="006D7654">
        <w:t>Общий принцип выбора следующий</w:t>
      </w:r>
      <w:r w:rsidR="006D7654" w:rsidRPr="006D7654">
        <w:t xml:space="preserve">: </w:t>
      </w:r>
      <w:r w:rsidRPr="006D7654">
        <w:t>фирма должна использовать такой производственный процесс, при котором экономические издержки производства будут наименьшими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Облагаемая налогом прибыль – это прибыль, определяемая для целей налогообложения</w:t>
      </w:r>
      <w:r w:rsidR="006D7654" w:rsidRPr="006D7654">
        <w:t xml:space="preserve">. </w:t>
      </w:r>
      <w:r w:rsidRPr="006D7654">
        <w:t>Для ее исчисления валовая прибыль уменьшается на сумму налоговых льгот, предоставляемых плательщикам, а также увеличивается (уменьшается</w:t>
      </w:r>
      <w:r w:rsidR="006D7654" w:rsidRPr="006D7654">
        <w:t xml:space="preserve">) </w:t>
      </w:r>
      <w:r w:rsidRPr="006D7654">
        <w:t>на суммы доходов (затрат</w:t>
      </w:r>
      <w:r w:rsidR="006D7654" w:rsidRPr="006D7654">
        <w:t>),</w:t>
      </w:r>
      <w:r w:rsidRPr="006D7654">
        <w:t xml:space="preserve"> установленных законодательством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 распределении ее производятся отчисления в бюджет в виде различных налогов и сборов</w:t>
      </w:r>
      <w:r w:rsidR="006D7654" w:rsidRPr="006D7654">
        <w:t xml:space="preserve">. </w:t>
      </w:r>
      <w:r w:rsidRPr="006D7654">
        <w:t>Основными налогами, взимаемыми с организации в бюджет, являются</w:t>
      </w:r>
      <w:r w:rsidR="006D7654" w:rsidRPr="006D7654">
        <w:t xml:space="preserve">: </w:t>
      </w:r>
      <w:r w:rsidRPr="006D7654">
        <w:t>налог на имущество, налог на прибыль, плата за право пользования недрами, земельный налог, специальный налог, налог на добавленную стоимость, акцизы, транспортный налог, экспортные таможенные пошлины, импортные таможенные пошлины, подоходный налог с физических лиц и прочие налоги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Чистая прибыль – это прибыль, определенная как разница между балансовой прибылью и суммой прибыли, направленной на уплату налогов и других платежей в бюджет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Нераспределенная прибыль – та часть балансовой прибыли, которая после использования последней в отчетном году на уплату налогов и другие платежи в бюджет остается в распоряжении организации и используется в следующем за отчетным году для стимулирования работников и финансирования затрат по созданию нового имущества, приобретения основных фондов, накопления оборотных средств, выплаты дивидендов акционерам, приобретения акций, облигаций и иных ценных бумаг других организаций, на благотворительные нужды и </w:t>
      </w:r>
      <w:r w:rsidR="006D7654">
        <w:t>т.п.</w:t>
      </w:r>
      <w:r w:rsidR="006D7654" w:rsidRPr="006D7654">
        <w:t xml:space="preserve"> </w:t>
      </w:r>
      <w:r w:rsidRPr="006D7654">
        <w:t>За счет нераспределенной прибыли осуществляются также платежи по основному долгу банка и уплата банковских процентов сверх ставок, установленных законодательством, оплата банковских процентов по ссудам, полученным на приобретение основных средств и нематериальных активов, а также по просроченным и отсроченным ссудам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Рост прибыли достигается, прежде всего, за счет увеличения объема произведенной и соответственно реализованной продукции и снижения ее себестоимости</w:t>
      </w:r>
      <w:r w:rsidR="006D7654" w:rsidRPr="006D7654">
        <w:t xml:space="preserve">. </w:t>
      </w:r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492976" w:rsidP="00492976">
      <w:pPr>
        <w:pStyle w:val="2"/>
      </w:pPr>
      <w:bookmarkStart w:id="4" w:name="_Toc226443154"/>
      <w:r>
        <w:rPr>
          <w:lang w:val="uk-UA"/>
        </w:rPr>
        <w:t xml:space="preserve">1.3 </w:t>
      </w:r>
      <w:r w:rsidR="00BE2C6F" w:rsidRPr="006D7654">
        <w:t>Рентабельность</w:t>
      </w:r>
      <w:bookmarkEnd w:id="4"/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Наряду с абсолютным показателем – объем прибыли – статистика широко применяет относительный показатель – рентабельность, который позволяет в общем виде охарактеризовать прибыльность работы организаций</w:t>
      </w:r>
      <w:r w:rsidR="006D7654" w:rsidRPr="006D7654">
        <w:t xml:space="preserve">. </w:t>
      </w:r>
      <w:r w:rsidRPr="006D7654">
        <w:t>Этот показатель представляет собой результат действия различных экономических процессов – изменения объема производства, производительности труда, снижения себестоимости продукции и является важнейшим индикатором оценки финансово-экономической эффективности работы и уровня окупаемости производимых затрат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 качестве показателя рентабельности чаще всего рассчитывается общая рентабельность или, как ее еще называют, рентабельность организации, а также рентабельность реализованной продукции и рентабельность капитала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Показатель общей рентабельности рассчитывается путем деления величины балансовой прибыли на среднегодовую стоимость производственных фондов, нематериальных активов и материальных оборотных средств, выражается в процентах и вычисляется по формуле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R</w:t>
      </w:r>
      <w:r w:rsidRPr="006D7654">
        <w:t>об = Пбал / Ф * 100%, где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R</w:t>
      </w:r>
      <w:r w:rsidRPr="006D7654">
        <w:t>об – уровень общей рентабельности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Пбал – величина балансовой прибыли за период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Ф – средняя годовая стоимость основных производственных фондов, нематериальных активов за тот же период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По экономическому содержанию показатель общей рентабельности характеризует величину прибыли, получаемой на 1 руб</w:t>
      </w:r>
      <w:r w:rsidR="006D7654" w:rsidRPr="006D7654">
        <w:t xml:space="preserve">. </w:t>
      </w:r>
      <w:r w:rsidRPr="006D7654">
        <w:t>средне годовой стоимости основных производственных фондов, нематериальных активов и материальных оборотных средств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Уровень рентабельности предприятия является обобщающим показателем, так как оно характеризует эффективность всей деятельности предприятия, включая виды деятельности, непосредственно не связанные с производством продукции (работ, услуг</w:t>
      </w:r>
      <w:r w:rsidR="006D7654" w:rsidRPr="006D7654">
        <w:t xml:space="preserve">).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Если исчисленное значение </w:t>
      </w:r>
      <w:r w:rsidRPr="006D7654">
        <w:rPr>
          <w:lang w:val="en-US"/>
        </w:rPr>
        <w:t>R</w:t>
      </w:r>
      <w:r w:rsidRPr="006D7654">
        <w:t>об больше 100%, предприятие считается рентабельным, если меньше – убыточным, если равно 100%</w:t>
      </w:r>
      <w:r w:rsidR="006D7654" w:rsidRPr="006D7654">
        <w:t xml:space="preserve"> - </w:t>
      </w:r>
      <w:r w:rsidRPr="006D7654">
        <w:t>безубыточным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Повышению рентабельности предприятия способствует увеличение прибыли на основе роста производства и реализации продукции, снижения ее себестоимости, лучшего использования машин и оборудования, экономного расходования сырья и материалов, предупреждения неоправданных расходов, сокращения потерь, повышения производительности труда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 стабильных ценах, по которым реализуется продукция, рост рентабельности продукции означает повышение эффективности производства, улучшение использования материальных и трудовых ресурсов, снижение потерь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Рентабельность реализованной продукции определяется делением величины прибыли от реализации продукции, выражается в процентах и рассчитывается по формуле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R</w:t>
      </w:r>
      <w:r w:rsidRPr="006D7654">
        <w:t xml:space="preserve">РП = ПРП / </w:t>
      </w:r>
      <w:r w:rsidRPr="006D7654">
        <w:rPr>
          <w:lang w:val="en-US"/>
        </w:rPr>
        <w:t>Z</w:t>
      </w:r>
      <w:r w:rsidR="00B93A63" w:rsidRPr="006D7654">
        <w:t xml:space="preserve"> * 100%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ПРП – прибыль от реализации продукции (работ, услуг</w:t>
      </w:r>
      <w:r w:rsidR="006D7654" w:rsidRPr="006D7654">
        <w:t xml:space="preserve">)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Z</w:t>
      </w:r>
      <w:r w:rsidRPr="006D7654">
        <w:t xml:space="preserve"> – затраты на производство продукции (полная ее себестоимость</w:t>
      </w:r>
      <w:r w:rsidR="006D7654" w:rsidRPr="006D7654">
        <w:t xml:space="preserve">)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Рентабельность продукции рассчитывают как по отдельным видам, так и по всей реализованной продукции в целом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Рентабельность капитала характеризует деловую активность предприятия в финансовом отношении и измеряется посредством показателя общей оборачиваемости капитала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Ок = В / К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 – выручка от реализации продукции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К – капитал предприятия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Общая оборачиваемость капитала характеризует число кругооборотов имущества предприятия за определенный период или показывает объем выручки от реализации продукции, приходящийся на 1 руб</w:t>
      </w:r>
      <w:r w:rsidR="006D7654" w:rsidRPr="006D7654">
        <w:t xml:space="preserve">. </w:t>
      </w:r>
      <w:r w:rsidRPr="006D7654">
        <w:t>капитала предприятия</w:t>
      </w:r>
      <w:r w:rsidR="006D7654" w:rsidRPr="006D7654">
        <w:t xml:space="preserve">. </w:t>
      </w:r>
      <w:r w:rsidRPr="006D7654">
        <w:t>Увеличение числа оборотов ведет либо к росту выпуска продукции на 1 руб</w:t>
      </w:r>
      <w:r w:rsidR="006D7654" w:rsidRPr="006D7654">
        <w:t xml:space="preserve">. </w:t>
      </w:r>
      <w:r w:rsidRPr="006D7654">
        <w:t>имущества предприятия, либо к тому, что на этот же объем продукции требуется затратить меньше капитала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Общая оборачиваемость капитала может увеличиться в результате не только ускорения кругооборота имущества предприятия, но и относительного уменьшения капитала в анализируемом периоде, роста цен из-за инфляции</w:t>
      </w:r>
      <w:r w:rsidR="006D7654" w:rsidRPr="006D7654">
        <w:t xml:space="preserve">. </w:t>
      </w:r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492976" w:rsidP="00492976">
      <w:pPr>
        <w:pStyle w:val="2"/>
      </w:pPr>
      <w:bookmarkStart w:id="5" w:name="_Toc226443155"/>
      <w:r>
        <w:rPr>
          <w:lang w:val="uk-UA"/>
        </w:rPr>
        <w:t xml:space="preserve">1.4 </w:t>
      </w:r>
      <w:r w:rsidR="00BE2C6F" w:rsidRPr="006D7654">
        <w:t>Факто</w:t>
      </w:r>
      <w:r w:rsidR="00BB0722" w:rsidRPr="006D7654">
        <w:t>рный анализ прибыли предприятия</w:t>
      </w:r>
      <w:bookmarkEnd w:id="5"/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Прибыль от реализации продукции, работ и услуг определяется как разность между выручкой от реализации продукции, работ, услуг в действующих ценах без налога на добавленную стоимость и акцизов и полной себестоимостью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Пр = ∑ </w:t>
      </w:r>
      <w:r w:rsidRPr="006D7654">
        <w:rPr>
          <w:lang w:val="en-US"/>
        </w:rPr>
        <w:t>qp</w:t>
      </w:r>
      <w:r w:rsidR="006D7654" w:rsidRPr="006D7654">
        <w:t xml:space="preserve"> - </w:t>
      </w:r>
      <w:r w:rsidRPr="006D7654">
        <w:t xml:space="preserve">∑ </w:t>
      </w:r>
      <w:r w:rsidRPr="006D7654">
        <w:rPr>
          <w:lang w:val="en-US"/>
        </w:rPr>
        <w:t>qz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∑ </w:t>
      </w:r>
      <w:r w:rsidRPr="006D7654">
        <w:rPr>
          <w:lang w:val="en-US"/>
        </w:rPr>
        <w:t>qp</w:t>
      </w:r>
      <w:r w:rsidRPr="006D7654">
        <w:t xml:space="preserve"> – стоимость реализованной продукции, работ и услуг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∑ </w:t>
      </w:r>
      <w:r w:rsidRPr="006D7654">
        <w:rPr>
          <w:lang w:val="en-US"/>
        </w:rPr>
        <w:t>qz</w:t>
      </w:r>
      <w:r w:rsidRPr="006D7654">
        <w:t xml:space="preserve"> – полные утраты на производство продукции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Ведущее место в изучении прибыли от реализации продукции, работ и услуг отводится факторному анализу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Факторами, влияющими на изменение прибыли от реализации продукции, являются цены, себестоимость, объем и структура реализованной продукции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Роль каждого фактора можно определить с помощью индексного метода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Абсолютный размер прибыли определяется как разность между выручкой от реализации продукции и затратами на ее производство</w:t>
      </w:r>
      <w:r w:rsidR="006D7654" w:rsidRPr="006D7654">
        <w:t xml:space="preserve">. </w:t>
      </w:r>
      <w:r w:rsidRPr="006D7654">
        <w:t>Абсолютный прирост прибыли определяется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Δпр = (∑</w:t>
      </w:r>
      <w:r w:rsidRPr="006D7654">
        <w:rPr>
          <w:lang w:val="en-US"/>
        </w:rPr>
        <w:t>p</w:t>
      </w:r>
      <w:r w:rsidRPr="006D7654">
        <w:t>1</w:t>
      </w:r>
      <w:r w:rsidRPr="006D7654">
        <w:rPr>
          <w:lang w:val="en-US"/>
        </w:rPr>
        <w:t>q</w:t>
      </w:r>
      <w:r w:rsidRPr="006D7654">
        <w:t>1 – ∑</w:t>
      </w:r>
      <w:r w:rsidRPr="006D7654">
        <w:rPr>
          <w:lang w:val="en-US"/>
        </w:rPr>
        <w:t>z</w:t>
      </w:r>
      <w:r w:rsidRPr="006D7654">
        <w:t>1</w:t>
      </w:r>
      <w:r w:rsidRPr="006D7654">
        <w:rPr>
          <w:lang w:val="en-US"/>
        </w:rPr>
        <w:t>q</w:t>
      </w:r>
      <w:r w:rsidRPr="006D7654">
        <w:t>1</w:t>
      </w:r>
      <w:r w:rsidR="006D7654" w:rsidRPr="006D7654">
        <w:t xml:space="preserve">) </w:t>
      </w:r>
      <w:r w:rsidRPr="006D7654">
        <w:t>– (∑</w:t>
      </w:r>
      <w:r w:rsidRPr="006D7654">
        <w:rPr>
          <w:lang w:val="en-US"/>
        </w:rPr>
        <w:t>p</w:t>
      </w:r>
      <w:r w:rsidRPr="006D7654">
        <w:t>0</w:t>
      </w:r>
      <w:r w:rsidRPr="006D7654">
        <w:rPr>
          <w:lang w:val="en-US"/>
        </w:rPr>
        <w:t>q</w:t>
      </w:r>
      <w:r w:rsidRPr="006D7654">
        <w:t>0 – ∑</w:t>
      </w:r>
      <w:r w:rsidRPr="006D7654">
        <w:rPr>
          <w:lang w:val="en-US"/>
        </w:rPr>
        <w:t>z</w:t>
      </w:r>
      <w:r w:rsidRPr="006D7654">
        <w:t>0</w:t>
      </w:r>
      <w:r w:rsidRPr="006D7654">
        <w:rPr>
          <w:lang w:val="en-US"/>
        </w:rPr>
        <w:t>q</w:t>
      </w:r>
      <w:r w:rsidRPr="006D7654">
        <w:t>0</w:t>
      </w:r>
      <w:r w:rsidR="006D7654" w:rsidRPr="006D7654">
        <w:t>),</w:t>
      </w:r>
      <w:r w:rsidRPr="006D7654">
        <w:t xml:space="preserve"> где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р1, р0 – цена за единицу продукции в отчетном и базисном периодах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z</w:t>
      </w:r>
      <w:r w:rsidRPr="006D7654">
        <w:t xml:space="preserve">1, </w:t>
      </w:r>
      <w:r w:rsidRPr="006D7654">
        <w:rPr>
          <w:lang w:val="en-US"/>
        </w:rPr>
        <w:t>z</w:t>
      </w:r>
      <w:r w:rsidRPr="006D7654">
        <w:t>0 – себестоимость единицы продукции в отчетном и базисном периодах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q</w:t>
      </w:r>
      <w:r w:rsidRPr="006D7654">
        <w:t xml:space="preserve">1, </w:t>
      </w:r>
      <w:r w:rsidRPr="006D7654">
        <w:rPr>
          <w:lang w:val="en-US"/>
        </w:rPr>
        <w:t>q</w:t>
      </w:r>
      <w:r w:rsidRPr="006D7654">
        <w:t>0 – количество продукции в отчетном и базисном периодах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Абсолютный прирост прибыли определяется за счет четырех факторов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цен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себестоимости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объема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структуры реализованной продукции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Прирост прибыли за счет изменения цен определяется как разность между выручкой от реализации продукции отчетного периода и объема реализованной в отчетном периоде продукции, рассчитанной по ценам базисного периода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Δпр (р</w:t>
      </w:r>
      <w:r w:rsidR="006D7654" w:rsidRPr="006D7654">
        <w:t xml:space="preserve">) </w:t>
      </w:r>
      <w:r w:rsidRPr="006D7654">
        <w:t xml:space="preserve">= ∑ </w:t>
      </w:r>
      <w:r w:rsidRPr="006D7654">
        <w:rPr>
          <w:lang w:val="en-US"/>
        </w:rPr>
        <w:t>p</w:t>
      </w:r>
      <w:r w:rsidRPr="006D7654">
        <w:t>1</w:t>
      </w:r>
      <w:r w:rsidRPr="006D7654">
        <w:rPr>
          <w:lang w:val="en-US"/>
        </w:rPr>
        <w:t>q</w:t>
      </w:r>
      <w:r w:rsidRPr="006D7654">
        <w:t xml:space="preserve">1 – ∑ </w:t>
      </w:r>
      <w:r w:rsidRPr="006D7654">
        <w:rPr>
          <w:lang w:val="en-US"/>
        </w:rPr>
        <w:t>p</w:t>
      </w:r>
      <w:r w:rsidRPr="006D7654">
        <w:t>0</w:t>
      </w:r>
      <w:r w:rsidRPr="006D7654">
        <w:rPr>
          <w:lang w:val="en-US"/>
        </w:rPr>
        <w:t>q</w:t>
      </w:r>
      <w:r w:rsidRPr="006D7654">
        <w:t>1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Прирост прибыли за счет изменения себестоимости определяется как разность между объемом реализованной в отчетном периоде продукции, пересчитанной по себестоимости базисного периода, и фактической себестоимостью этой продукции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Δпр (</w:t>
      </w:r>
      <w:r w:rsidRPr="006D7654">
        <w:rPr>
          <w:lang w:val="en-US"/>
        </w:rPr>
        <w:t>s</w:t>
      </w:r>
      <w:r w:rsidR="006D7654" w:rsidRPr="006D7654">
        <w:t xml:space="preserve">) </w:t>
      </w:r>
      <w:r w:rsidR="00CD6978" w:rsidRPr="006D7654">
        <w:t>=</w:t>
      </w:r>
      <w:r w:rsidRPr="006D7654">
        <w:t xml:space="preserve"> ∑</w:t>
      </w:r>
      <w:r w:rsidRPr="006D7654">
        <w:rPr>
          <w:lang w:val="en-US"/>
        </w:rPr>
        <w:t>z</w:t>
      </w:r>
      <w:r w:rsidRPr="006D7654">
        <w:t>0</w:t>
      </w:r>
      <w:r w:rsidRPr="006D7654">
        <w:rPr>
          <w:lang w:val="en-US"/>
        </w:rPr>
        <w:t>q</w:t>
      </w:r>
      <w:r w:rsidRPr="006D7654">
        <w:t>1 – ∑</w:t>
      </w:r>
      <w:r w:rsidRPr="006D7654">
        <w:rPr>
          <w:lang w:val="en-US"/>
        </w:rPr>
        <w:t>p</w:t>
      </w:r>
      <w:r w:rsidRPr="006D7654">
        <w:t>1</w:t>
      </w:r>
      <w:r w:rsidR="00797173" w:rsidRPr="006D7654">
        <w:rPr>
          <w:lang w:val="en-US"/>
        </w:rPr>
        <w:t>z</w:t>
      </w:r>
      <w:r w:rsidRPr="006D7654">
        <w:t>1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Влияние изменения объема реализованной продукции на прибыль определяется сравнением прибыли базисного периода от фактической реализованной продукции, пересчитанной по ценам и себестоимости базисного периода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(∑</w:t>
      </w:r>
      <w:r w:rsidRPr="006D7654">
        <w:rPr>
          <w:lang w:val="en-US"/>
        </w:rPr>
        <w:t>p</w:t>
      </w:r>
      <w:r w:rsidRPr="006D7654">
        <w:t>0</w:t>
      </w:r>
      <w:r w:rsidRPr="006D7654">
        <w:rPr>
          <w:lang w:val="en-US"/>
        </w:rPr>
        <w:t>q</w:t>
      </w:r>
      <w:r w:rsidRPr="006D7654">
        <w:t>1 – ∑</w:t>
      </w:r>
      <w:r w:rsidRPr="006D7654">
        <w:rPr>
          <w:lang w:val="en-US"/>
        </w:rPr>
        <w:t>z</w:t>
      </w:r>
      <w:r w:rsidRPr="006D7654">
        <w:t>0</w:t>
      </w:r>
      <w:r w:rsidRPr="006D7654">
        <w:rPr>
          <w:lang w:val="en-US"/>
        </w:rPr>
        <w:t>q</w:t>
      </w:r>
      <w:r w:rsidRPr="006D7654">
        <w:t>1</w:t>
      </w:r>
      <w:r w:rsidR="006D7654" w:rsidRPr="006D7654">
        <w:t xml:space="preserve">) </w:t>
      </w:r>
      <w:r w:rsidRPr="006D7654">
        <w:t>– (∑</w:t>
      </w:r>
      <w:r w:rsidRPr="006D7654">
        <w:rPr>
          <w:lang w:val="en-US"/>
        </w:rPr>
        <w:t>p</w:t>
      </w:r>
      <w:r w:rsidRPr="006D7654">
        <w:t>0</w:t>
      </w:r>
      <w:r w:rsidRPr="006D7654">
        <w:rPr>
          <w:lang w:val="en-US"/>
        </w:rPr>
        <w:t>q</w:t>
      </w:r>
      <w:r w:rsidRPr="006D7654">
        <w:t>0 – ∑</w:t>
      </w:r>
      <w:r w:rsidRPr="006D7654">
        <w:rPr>
          <w:lang w:val="en-US"/>
        </w:rPr>
        <w:t>z</w:t>
      </w:r>
      <w:r w:rsidRPr="006D7654">
        <w:t>0</w:t>
      </w:r>
      <w:r w:rsidRPr="006D7654">
        <w:rPr>
          <w:lang w:val="en-US"/>
        </w:rPr>
        <w:t>q</w:t>
      </w:r>
      <w:r w:rsidRPr="006D7654">
        <w:t>0</w:t>
      </w:r>
      <w:r w:rsidR="006D7654" w:rsidRPr="006D7654">
        <w:t xml:space="preserve">)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Прирост прибыли в результате изменения объема реализации содержит и ту её часть, которая образуется за счет структурных сдвигов в ассортименте продукции</w:t>
      </w:r>
      <w:r w:rsidR="006D7654" w:rsidRPr="006D7654">
        <w:t xml:space="preserve">. </w:t>
      </w:r>
      <w:r w:rsidRPr="006D7654">
        <w:t>Рассчитывают её следующим образом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(∑П0</w:t>
      </w:r>
      <w:r w:rsidRPr="006D7654">
        <w:rPr>
          <w:lang w:val="en-US"/>
        </w:rPr>
        <w:t>q</w:t>
      </w:r>
      <w:r w:rsidRPr="006D7654">
        <w:t>1 / ∑</w:t>
      </w:r>
      <w:r w:rsidRPr="006D7654">
        <w:rPr>
          <w:lang w:val="en-US"/>
        </w:rPr>
        <w:t>p</w:t>
      </w:r>
      <w:r w:rsidRPr="006D7654">
        <w:t>0</w:t>
      </w:r>
      <w:r w:rsidRPr="006D7654">
        <w:rPr>
          <w:lang w:val="en-US"/>
        </w:rPr>
        <w:t>q</w:t>
      </w:r>
      <w:r w:rsidRPr="006D7654">
        <w:t>1</w:t>
      </w:r>
      <w:r w:rsidR="006D7654" w:rsidRPr="006D7654">
        <w:t xml:space="preserve"> - </w:t>
      </w:r>
      <w:r w:rsidRPr="006D7654">
        <w:t>∑П0</w:t>
      </w:r>
      <w:r w:rsidRPr="006D7654">
        <w:rPr>
          <w:lang w:val="en-US"/>
        </w:rPr>
        <w:t>q</w:t>
      </w:r>
      <w:r w:rsidRPr="006D7654">
        <w:t>0 / ∑</w:t>
      </w:r>
      <w:r w:rsidRPr="006D7654">
        <w:rPr>
          <w:lang w:val="en-US"/>
        </w:rPr>
        <w:t>p</w:t>
      </w:r>
      <w:r w:rsidRPr="006D7654">
        <w:t>0</w:t>
      </w:r>
      <w:r w:rsidRPr="006D7654">
        <w:rPr>
          <w:lang w:val="en-US"/>
        </w:rPr>
        <w:t>q</w:t>
      </w:r>
      <w:r w:rsidRPr="006D7654">
        <w:t>0</w:t>
      </w:r>
      <w:r w:rsidR="006D7654" w:rsidRPr="006D7654">
        <w:t xml:space="preserve">) </w:t>
      </w:r>
      <w:r w:rsidRPr="006D7654">
        <w:t xml:space="preserve">* ∑ </w:t>
      </w:r>
      <w:r w:rsidRPr="006D7654">
        <w:rPr>
          <w:lang w:val="en-US"/>
        </w:rPr>
        <w:t>p</w:t>
      </w:r>
      <w:r w:rsidRPr="006D7654">
        <w:t>0</w:t>
      </w:r>
      <w:r w:rsidRPr="006D7654">
        <w:rPr>
          <w:lang w:val="en-US"/>
        </w:rPr>
        <w:t>q</w:t>
      </w:r>
      <w:r w:rsidRPr="006D7654">
        <w:t xml:space="preserve">1,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где П = </w:t>
      </w:r>
      <w:r w:rsidRPr="006D7654">
        <w:rPr>
          <w:lang w:val="en-US"/>
        </w:rPr>
        <w:t>p</w:t>
      </w:r>
      <w:r w:rsidRPr="006D7654">
        <w:t xml:space="preserve"> – </w:t>
      </w:r>
      <w:r w:rsidRPr="006D7654">
        <w:rPr>
          <w:lang w:val="en-US"/>
        </w:rPr>
        <w:t>z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Таким образом, отклонение суммы прибыли от реализации продукции можно рассматривать как результат изменения четырех вышеназванных факторов</w:t>
      </w:r>
      <w:r w:rsidR="006D7654" w:rsidRPr="006D7654">
        <w:t xml:space="preserve">. </w:t>
      </w:r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E2C6F" w:rsidRPr="006D7654" w:rsidRDefault="00492976" w:rsidP="00492976">
      <w:pPr>
        <w:pStyle w:val="2"/>
      </w:pPr>
      <w:bookmarkStart w:id="6" w:name="_Toc226443156"/>
      <w:r>
        <w:rPr>
          <w:lang w:val="uk-UA"/>
        </w:rPr>
        <w:t xml:space="preserve">1.5 </w:t>
      </w:r>
      <w:r w:rsidR="00BB0722" w:rsidRPr="006D7654">
        <w:t>Факторный анализ рентабельности</w:t>
      </w:r>
      <w:bookmarkEnd w:id="6"/>
    </w:p>
    <w:p w:rsidR="00492976" w:rsidRDefault="00492976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D7654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Относительные изменения среднего уровня рентабельности продукции определяется системой индексов</w:t>
      </w:r>
      <w:r w:rsidR="006D7654" w:rsidRPr="006D7654">
        <w:t xml:space="preserve">: </w:t>
      </w:r>
      <w:r w:rsidRPr="006D7654">
        <w:t>переменного и постоянного состава и структурных сдвигов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6D7654">
        <w:rPr>
          <w:lang w:val="en-US"/>
        </w:rPr>
        <w:t>r1∑r1S1∑r0S0∑r1d1</w:t>
      </w:r>
    </w:p>
    <w:p w:rsidR="00BE2C6F" w:rsidRPr="006D7654" w:rsidRDefault="00245C5C" w:rsidP="006D7654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noProof/>
        </w:rPr>
        <w:pict>
          <v:line id="_x0000_s1026" style="position:absolute;left:0;text-align:left;z-index:251654144" from="3in,6.7pt" to="258pt,6.7pt"/>
        </w:pict>
      </w:r>
      <w:r>
        <w:rPr>
          <w:noProof/>
        </w:rPr>
        <w:pict>
          <v:line id="_x0000_s1027" style="position:absolute;left:0;text-align:left;z-index:251653120" from="150pt,6.7pt" to="192pt,6.7pt"/>
        </w:pict>
      </w:r>
      <w:r>
        <w:rPr>
          <w:noProof/>
        </w:rPr>
        <w:pict>
          <v:line id="_x0000_s1028" style="position:absolute;left:0;text-align:left;z-index:251652096" from="96pt,6.7pt" to="132pt,6.7pt"/>
        </w:pict>
      </w:r>
      <w:r>
        <w:rPr>
          <w:noProof/>
        </w:rPr>
        <w:pict>
          <v:line id="_x0000_s1029" style="position:absolute;left:0;text-align:left;z-index:251651072" from="54pt,6.7pt" to="1in,6.7pt"/>
        </w:pict>
      </w:r>
      <w:r w:rsidR="00BE2C6F" w:rsidRPr="006D7654">
        <w:rPr>
          <w:lang w:val="en-US"/>
        </w:rPr>
        <w:t xml:space="preserve">Yr = = </w:t>
      </w:r>
      <w:r w:rsidR="006D7654" w:rsidRPr="006D7654">
        <w:rPr>
          <w:lang w:val="en-US"/>
        </w:rPr>
        <w:t xml:space="preserve">: </w:t>
      </w:r>
      <w:r w:rsidR="00BE2C6F" w:rsidRPr="006D7654">
        <w:rPr>
          <w:lang w:val="en-US"/>
        </w:rPr>
        <w:t xml:space="preserve">= , </w:t>
      </w:r>
      <w:r w:rsidR="00BE2C6F" w:rsidRPr="006D7654">
        <w:t>где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r</w:t>
      </w:r>
      <w:r w:rsidRPr="006D7654">
        <w:t>0∑</w:t>
      </w:r>
      <w:r w:rsidRPr="006D7654">
        <w:rPr>
          <w:lang w:val="en-US"/>
        </w:rPr>
        <w:t>S</w:t>
      </w:r>
      <w:r w:rsidRPr="006D7654">
        <w:t>1∑</w:t>
      </w:r>
      <w:r w:rsidRPr="006D7654">
        <w:rPr>
          <w:lang w:val="en-US"/>
        </w:rPr>
        <w:t>S</w:t>
      </w:r>
      <w:r w:rsidRPr="006D7654">
        <w:t>0∑</w:t>
      </w:r>
      <w:r w:rsidRPr="006D7654">
        <w:rPr>
          <w:lang w:val="en-US"/>
        </w:rPr>
        <w:t>r</w:t>
      </w:r>
      <w:r w:rsidRPr="006D7654">
        <w:t>0</w:t>
      </w:r>
      <w:r w:rsidRPr="006D7654">
        <w:rPr>
          <w:lang w:val="en-US"/>
        </w:rPr>
        <w:t>d</w:t>
      </w:r>
      <w:r w:rsidRPr="006D7654">
        <w:t>0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r</w:t>
      </w:r>
      <w:r w:rsidRPr="006D7654">
        <w:t xml:space="preserve">1 и </w:t>
      </w:r>
      <w:r w:rsidRPr="006D7654">
        <w:rPr>
          <w:lang w:val="en-US"/>
        </w:rPr>
        <w:t>r</w:t>
      </w:r>
      <w:r w:rsidRPr="006D7654">
        <w:t>0 – рентабельность отдельных видов продукции в отчетном и базисном периодах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S</w:t>
      </w:r>
      <w:r w:rsidRPr="006D7654">
        <w:t xml:space="preserve">1 и </w:t>
      </w:r>
      <w:r w:rsidRPr="006D7654">
        <w:rPr>
          <w:lang w:val="en-US"/>
        </w:rPr>
        <w:t>S</w:t>
      </w:r>
      <w:r w:rsidRPr="006D7654">
        <w:t>0 – затраты на производство и реализацию продукции в отчетном и базисном периодах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d</w:t>
      </w:r>
      <w:r w:rsidRPr="006D7654">
        <w:t xml:space="preserve">1 и </w:t>
      </w:r>
      <w:r w:rsidRPr="006D7654">
        <w:rPr>
          <w:lang w:val="en-US"/>
        </w:rPr>
        <w:t>d</w:t>
      </w:r>
      <w:r w:rsidRPr="006D7654">
        <w:t>0 – удельный вес затрат на производство отдельных видов продукции в общем объеме в отчетном и базисном периодах</w:t>
      </w:r>
      <w:r w:rsidR="006D7654" w:rsidRPr="006D7654">
        <w:t xml:space="preserve">.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Индекс переменного состава равен индексу постоянного состава умноженного на индекс структурных сдвигов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Yr</w:t>
      </w:r>
      <w:r w:rsidRPr="006D7654">
        <w:t xml:space="preserve"> = </w:t>
      </w:r>
      <w:r w:rsidRPr="006D7654">
        <w:rPr>
          <w:lang w:val="en-US"/>
        </w:rPr>
        <w:t>Yy</w:t>
      </w:r>
      <w:r w:rsidRPr="006D7654">
        <w:t xml:space="preserve"> * </w:t>
      </w:r>
      <w:r w:rsidRPr="006D7654">
        <w:rPr>
          <w:lang w:val="en-US"/>
        </w:rPr>
        <w:t>Yd</w:t>
      </w:r>
    </w:p>
    <w:p w:rsidR="006D7654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Индекс постоянного состава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6D7654">
        <w:rPr>
          <w:lang w:val="en-US"/>
        </w:rPr>
        <w:t>∑r1S1∑r0S1∑r1d1</w:t>
      </w:r>
    </w:p>
    <w:p w:rsidR="00BE2C6F" w:rsidRPr="006D7654" w:rsidRDefault="00245C5C" w:rsidP="006D7654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noProof/>
        </w:rPr>
        <w:pict>
          <v:line id="_x0000_s1030" style="position:absolute;left:0;text-align:left;z-index:251657216" from="150pt,11.1pt" to="192pt,11.1pt"/>
        </w:pict>
      </w:r>
      <w:r>
        <w:rPr>
          <w:noProof/>
        </w:rPr>
        <w:pict>
          <v:line id="_x0000_s1031" style="position:absolute;left:0;text-align:left;z-index:251656192" from="102pt,11.1pt" to="132pt,11.1pt"/>
        </w:pict>
      </w:r>
      <w:r>
        <w:rPr>
          <w:noProof/>
        </w:rPr>
        <w:pict>
          <v:line id="_x0000_s1032" style="position:absolute;left:0;text-align:left;z-index:251655168" from="54pt,11.1pt" to="90pt,11.1pt"/>
        </w:pict>
      </w:r>
      <w:r w:rsidR="00BE2C6F" w:rsidRPr="006D7654">
        <w:rPr>
          <w:lang w:val="en-US"/>
        </w:rPr>
        <w:t>Y</w:t>
      </w:r>
      <w:r w:rsidR="00682CCF" w:rsidRPr="006D7654">
        <w:rPr>
          <w:lang w:val="en-US"/>
        </w:rPr>
        <w:t>y</w:t>
      </w:r>
      <w:r w:rsidR="00BE2C6F" w:rsidRPr="006D7654">
        <w:rPr>
          <w:lang w:val="en-US"/>
        </w:rPr>
        <w:t xml:space="preserve"> = </w:t>
      </w:r>
      <w:r w:rsidR="006D7654" w:rsidRPr="006D7654">
        <w:rPr>
          <w:lang w:val="en-US"/>
        </w:rPr>
        <w:t xml:space="preserve">: </w:t>
      </w:r>
      <w:r w:rsidR="00BE2C6F" w:rsidRPr="006D7654">
        <w:rPr>
          <w:lang w:val="en-US"/>
        </w:rPr>
        <w:t xml:space="preserve">=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6D7654">
        <w:rPr>
          <w:lang w:val="en-US"/>
        </w:rPr>
        <w:t>∑S1∑S1∑r0d1</w:t>
      </w:r>
    </w:p>
    <w:p w:rsidR="006D7654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Индекс структурных сдвигов</w:t>
      </w:r>
      <w:r w:rsidR="006D7654" w:rsidRPr="006D7654">
        <w:t xml:space="preserve">: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∑</w:t>
      </w:r>
      <w:r w:rsidRPr="006D7654">
        <w:rPr>
          <w:lang w:val="en-US"/>
        </w:rPr>
        <w:t>r</w:t>
      </w:r>
      <w:r w:rsidRPr="006D7654">
        <w:t>0</w:t>
      </w:r>
      <w:r w:rsidRPr="006D7654">
        <w:rPr>
          <w:lang w:val="en-US"/>
        </w:rPr>
        <w:t>S</w:t>
      </w:r>
      <w:r w:rsidRPr="006D7654">
        <w:t>1∑</w:t>
      </w:r>
      <w:r w:rsidRPr="006D7654">
        <w:rPr>
          <w:lang w:val="en-US"/>
        </w:rPr>
        <w:t>r</w:t>
      </w:r>
      <w:r w:rsidRPr="006D7654">
        <w:t>0</w:t>
      </w:r>
      <w:r w:rsidRPr="006D7654">
        <w:rPr>
          <w:lang w:val="en-US"/>
        </w:rPr>
        <w:t>S</w:t>
      </w:r>
      <w:r w:rsidRPr="006D7654">
        <w:t>0∑</w:t>
      </w:r>
      <w:r w:rsidRPr="006D7654">
        <w:rPr>
          <w:lang w:val="en-US"/>
        </w:rPr>
        <w:t>r</w:t>
      </w:r>
      <w:r w:rsidRPr="006D7654">
        <w:t>0</w:t>
      </w:r>
      <w:r w:rsidRPr="006D7654">
        <w:rPr>
          <w:lang w:val="en-US"/>
        </w:rPr>
        <w:t>d</w:t>
      </w:r>
      <w:r w:rsidRPr="006D7654">
        <w:t>1</w:t>
      </w:r>
    </w:p>
    <w:p w:rsidR="00BE2C6F" w:rsidRPr="006D7654" w:rsidRDefault="00245C5C" w:rsidP="006D7654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033" style="position:absolute;left:0;text-align:left;z-index:251660288" from="150pt,11.1pt" to="192pt,11.1pt"/>
        </w:pict>
      </w:r>
      <w:r>
        <w:rPr>
          <w:noProof/>
        </w:rPr>
        <w:pict>
          <v:line id="_x0000_s1034" style="position:absolute;left:0;text-align:left;z-index:251659264" from="102pt,11.1pt" to="132pt,11.1pt"/>
        </w:pict>
      </w:r>
      <w:r>
        <w:rPr>
          <w:noProof/>
        </w:rPr>
        <w:pict>
          <v:line id="_x0000_s1035" style="position:absolute;left:0;text-align:left;z-index:251658240" from="54pt,11.1pt" to="90pt,11.1pt"/>
        </w:pict>
      </w:r>
      <w:r w:rsidR="00BE2C6F" w:rsidRPr="006D7654">
        <w:rPr>
          <w:lang w:val="en-US"/>
        </w:rPr>
        <w:t>Y</w:t>
      </w:r>
      <w:r w:rsidR="00682CCF" w:rsidRPr="006D7654">
        <w:rPr>
          <w:lang w:val="en-US"/>
        </w:rPr>
        <w:t>d</w:t>
      </w:r>
      <w:r w:rsidR="00BE2C6F" w:rsidRPr="006D7654">
        <w:t xml:space="preserve"> = </w:t>
      </w:r>
      <w:r w:rsidR="006D7654" w:rsidRPr="006D7654">
        <w:t xml:space="preserve">: </w:t>
      </w:r>
      <w:r w:rsidR="00BE2C6F" w:rsidRPr="006D7654">
        <w:t xml:space="preserve">= 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∑</w:t>
      </w:r>
      <w:r w:rsidRPr="006D7654">
        <w:rPr>
          <w:lang w:val="en-US"/>
        </w:rPr>
        <w:t>S</w:t>
      </w:r>
      <w:r w:rsidRPr="006D7654">
        <w:t>1∑</w:t>
      </w:r>
      <w:r w:rsidRPr="006D7654">
        <w:rPr>
          <w:lang w:val="en-US"/>
        </w:rPr>
        <w:t>S</w:t>
      </w:r>
      <w:r w:rsidRPr="006D7654">
        <w:t>0∑</w:t>
      </w:r>
      <w:r w:rsidRPr="006D7654">
        <w:rPr>
          <w:lang w:val="en-US"/>
        </w:rPr>
        <w:t>r</w:t>
      </w:r>
      <w:r w:rsidRPr="006D7654">
        <w:t>0</w:t>
      </w:r>
      <w:r w:rsidRPr="006D7654">
        <w:rPr>
          <w:lang w:val="en-US"/>
        </w:rPr>
        <w:t>d</w:t>
      </w:r>
      <w:r w:rsidRPr="006D7654">
        <w:t>0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Абсолютное изменение среднего уровня рентабельности продукции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Δ</w:t>
      </w:r>
      <w:r w:rsidRPr="006D7654">
        <w:rPr>
          <w:lang w:val="en-US"/>
        </w:rPr>
        <w:t>r</w:t>
      </w:r>
      <w:r w:rsidRPr="006D7654">
        <w:t xml:space="preserve"> = ∑ </w:t>
      </w:r>
      <w:r w:rsidRPr="006D7654">
        <w:rPr>
          <w:lang w:val="en-US"/>
        </w:rPr>
        <w:t>r</w:t>
      </w:r>
      <w:r w:rsidRPr="006D7654">
        <w:t>1</w:t>
      </w:r>
      <w:r w:rsidRPr="006D7654">
        <w:rPr>
          <w:lang w:val="en-US"/>
        </w:rPr>
        <w:t>d</w:t>
      </w:r>
      <w:r w:rsidRPr="006D7654">
        <w:t>1 – ∑</w:t>
      </w:r>
      <w:r w:rsidRPr="006D7654">
        <w:rPr>
          <w:lang w:val="en-US"/>
        </w:rPr>
        <w:t>r</w:t>
      </w:r>
      <w:r w:rsidRPr="006D7654">
        <w:t>0</w:t>
      </w:r>
      <w:r w:rsidRPr="006D7654">
        <w:rPr>
          <w:lang w:val="en-US"/>
        </w:rPr>
        <w:t>d</w:t>
      </w:r>
      <w:r w:rsidRPr="006D7654">
        <w:t>0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Изменение средней рентабельности за счет факторов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а</w:t>
      </w:r>
      <w:r w:rsidR="006D7654" w:rsidRPr="006D7654">
        <w:t xml:space="preserve">) </w:t>
      </w:r>
      <w:r w:rsidRPr="006D7654">
        <w:t>рентабельности отдельных видов продукции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Δ</w:t>
      </w:r>
      <w:r w:rsidRPr="006D7654">
        <w:rPr>
          <w:lang w:val="en-US"/>
        </w:rPr>
        <w:t>r</w:t>
      </w:r>
      <w:r w:rsidRPr="006D7654">
        <w:t xml:space="preserve"> (</w:t>
      </w:r>
      <w:r w:rsidRPr="006D7654">
        <w:rPr>
          <w:lang w:val="en-US"/>
        </w:rPr>
        <w:t>r</w:t>
      </w:r>
      <w:r w:rsidR="006D7654" w:rsidRPr="006D7654">
        <w:t xml:space="preserve">) </w:t>
      </w:r>
      <w:r w:rsidRPr="006D7654">
        <w:t xml:space="preserve">= ∑ </w:t>
      </w:r>
      <w:r w:rsidRPr="006D7654">
        <w:rPr>
          <w:lang w:val="en-US"/>
        </w:rPr>
        <w:t>r</w:t>
      </w:r>
      <w:r w:rsidRPr="006D7654">
        <w:t>1</w:t>
      </w:r>
      <w:r w:rsidRPr="006D7654">
        <w:rPr>
          <w:lang w:val="en-US"/>
        </w:rPr>
        <w:t>d</w:t>
      </w:r>
      <w:r w:rsidRPr="006D7654">
        <w:t>1 – ∑</w:t>
      </w:r>
      <w:r w:rsidRPr="006D7654">
        <w:rPr>
          <w:lang w:val="en-US"/>
        </w:rPr>
        <w:t>r</w:t>
      </w:r>
      <w:r w:rsidRPr="006D7654">
        <w:t>0</w:t>
      </w:r>
      <w:r w:rsidRPr="006D7654">
        <w:rPr>
          <w:lang w:val="en-US"/>
        </w:rPr>
        <w:t>d</w:t>
      </w:r>
      <w:r w:rsidRPr="006D7654">
        <w:t>1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б</w:t>
      </w:r>
      <w:r w:rsidR="006D7654" w:rsidRPr="006D7654">
        <w:t xml:space="preserve">) </w:t>
      </w:r>
      <w:r w:rsidRPr="006D7654">
        <w:t>структуры затрат на производство и реализацию продукции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Δ</w:t>
      </w:r>
      <w:r w:rsidRPr="006D7654">
        <w:rPr>
          <w:lang w:val="en-US"/>
        </w:rPr>
        <w:t>r</w:t>
      </w:r>
      <w:r w:rsidRPr="006D7654">
        <w:t xml:space="preserve"> (</w:t>
      </w:r>
      <w:r w:rsidRPr="006D7654">
        <w:rPr>
          <w:lang w:val="en-US"/>
        </w:rPr>
        <w:t>d</w:t>
      </w:r>
      <w:r w:rsidR="006D7654" w:rsidRPr="006D7654">
        <w:t xml:space="preserve">) </w:t>
      </w:r>
      <w:r w:rsidRPr="006D7654">
        <w:t xml:space="preserve">= ∑ </w:t>
      </w:r>
      <w:r w:rsidRPr="006D7654">
        <w:rPr>
          <w:lang w:val="en-US"/>
        </w:rPr>
        <w:t>r</w:t>
      </w:r>
      <w:r w:rsidR="001D7297" w:rsidRPr="006D7654">
        <w:t>0</w:t>
      </w:r>
      <w:r w:rsidRPr="006D7654">
        <w:rPr>
          <w:lang w:val="en-US"/>
        </w:rPr>
        <w:t>d</w:t>
      </w:r>
      <w:r w:rsidRPr="006D7654">
        <w:t>1 – ∑</w:t>
      </w:r>
      <w:r w:rsidRPr="006D7654">
        <w:rPr>
          <w:lang w:val="en-US"/>
        </w:rPr>
        <w:t>r</w:t>
      </w:r>
      <w:r w:rsidRPr="006D7654">
        <w:t>0</w:t>
      </w:r>
      <w:r w:rsidRPr="006D7654">
        <w:rPr>
          <w:lang w:val="en-US"/>
        </w:rPr>
        <w:t>d</w:t>
      </w:r>
      <w:r w:rsidRPr="006D7654">
        <w:t>0</w:t>
      </w:r>
    </w:p>
    <w:p w:rsidR="00BE2C6F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За счет двух факторов</w:t>
      </w:r>
    </w:p>
    <w:p w:rsidR="006D7654" w:rsidRPr="006D7654" w:rsidRDefault="00BE2C6F" w:rsidP="006D7654">
      <w:pPr>
        <w:widowControl w:val="0"/>
        <w:autoSpaceDE w:val="0"/>
        <w:autoSpaceDN w:val="0"/>
        <w:adjustRightInd w:val="0"/>
        <w:ind w:firstLine="709"/>
      </w:pPr>
      <w:r w:rsidRPr="006D7654">
        <w:t>Δ</w:t>
      </w:r>
      <w:r w:rsidRPr="006D7654">
        <w:rPr>
          <w:lang w:val="en-US"/>
        </w:rPr>
        <w:t>r</w:t>
      </w:r>
      <w:r w:rsidRPr="006D7654">
        <w:t xml:space="preserve"> = Δ</w:t>
      </w:r>
      <w:r w:rsidRPr="006D7654">
        <w:rPr>
          <w:lang w:val="en-US"/>
        </w:rPr>
        <w:t>r</w:t>
      </w:r>
      <w:r w:rsidRPr="006D7654">
        <w:t xml:space="preserve"> (</w:t>
      </w:r>
      <w:r w:rsidRPr="006D7654">
        <w:rPr>
          <w:lang w:val="en-US"/>
        </w:rPr>
        <w:t>r</w:t>
      </w:r>
      <w:r w:rsidR="006D7654" w:rsidRPr="006D7654">
        <w:t xml:space="preserve">) </w:t>
      </w:r>
      <w:r w:rsidRPr="006D7654">
        <w:t>+ Δ</w:t>
      </w:r>
      <w:r w:rsidRPr="006D7654">
        <w:rPr>
          <w:lang w:val="en-US"/>
        </w:rPr>
        <w:t>r</w:t>
      </w:r>
      <w:r w:rsidRPr="006D7654">
        <w:t xml:space="preserve"> (</w:t>
      </w:r>
      <w:r w:rsidRPr="006D7654">
        <w:rPr>
          <w:lang w:val="en-US"/>
        </w:rPr>
        <w:t>d</w:t>
      </w:r>
      <w:r w:rsidR="006D7654" w:rsidRPr="006D7654">
        <w:t xml:space="preserve">). </w:t>
      </w:r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83413" w:rsidRPr="006D7654" w:rsidRDefault="002A5351" w:rsidP="002A5351">
      <w:pPr>
        <w:pStyle w:val="2"/>
      </w:pPr>
      <w:bookmarkStart w:id="7" w:name="_Toc226443157"/>
      <w:r>
        <w:rPr>
          <w:lang w:val="uk-UA"/>
        </w:rPr>
        <w:t xml:space="preserve">1.6 </w:t>
      </w:r>
      <w:r w:rsidR="00883413" w:rsidRPr="006D7654">
        <w:t>Основные методы статистического анализа</w:t>
      </w:r>
      <w:bookmarkEnd w:id="7"/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83413" w:rsidRPr="006D7654" w:rsidRDefault="002A5351" w:rsidP="002A5351">
      <w:pPr>
        <w:pStyle w:val="2"/>
      </w:pPr>
      <w:bookmarkStart w:id="8" w:name="_Toc226443158"/>
      <w:r>
        <w:rPr>
          <w:lang w:val="uk-UA"/>
        </w:rPr>
        <w:t xml:space="preserve">1.6.1 </w:t>
      </w:r>
      <w:r w:rsidR="00883413" w:rsidRPr="006D7654">
        <w:t>Метод группировки</w:t>
      </w:r>
      <w:bookmarkEnd w:id="8"/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На основе информации, собранной в ходе статистического наблюдения, как правило, нельзя непосредственно выявить и охарактеризовать закономерности социально-экономических явлений</w:t>
      </w:r>
      <w:r w:rsidR="006D7654" w:rsidRPr="006D7654">
        <w:t xml:space="preserve">. </w:t>
      </w:r>
      <w:r w:rsidRPr="006D7654">
        <w:t>Это связано с тем, что наблюдение дает сведения по каждой единице исследуемого объекта</w:t>
      </w:r>
      <w:r w:rsidR="006D7654" w:rsidRPr="006D7654">
        <w:t xml:space="preserve">. </w:t>
      </w:r>
      <w:r w:rsidRPr="006D7654">
        <w:t>Полученные данные не являются обобщающими показателями</w:t>
      </w:r>
      <w:r w:rsidR="006D7654" w:rsidRPr="006D7654">
        <w:t xml:space="preserve">. </w:t>
      </w:r>
      <w:r w:rsidRPr="006D7654">
        <w:t>C их помощью нельзя сделать выводы в целом об объекте без предварительной обработки данных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Поэтому цель статистического исследования состоит в систематизации первичных данных и получении на этой основе, сводной характеристики всего объекта при помощи обобщающих статистических показателей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Отдельные единицы статистической совокупности объединяются в группы при помощи метода группировки</w:t>
      </w:r>
      <w:r w:rsidR="006D7654" w:rsidRPr="006D7654">
        <w:t xml:space="preserve">. </w:t>
      </w:r>
      <w:r w:rsidRPr="006D7654">
        <w:t xml:space="preserve">Это позволяет </w:t>
      </w:r>
      <w:r w:rsidR="006D7654" w:rsidRPr="006D7654">
        <w:t>"</w:t>
      </w:r>
      <w:r w:rsidRPr="006D7654">
        <w:t>сжать</w:t>
      </w:r>
      <w:r w:rsidR="006D7654" w:rsidRPr="006D7654">
        <w:t>"</w:t>
      </w:r>
      <w:r w:rsidRPr="006D7654">
        <w:t xml:space="preserve"> информацию, полученную в ходе наблюдения, и на этой основе выявить закономерности, присущие изучаемому явлению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Группировкой называется расчленение множества единиц изучаемой совокупности на группы по определённым существенным для них признакам</w:t>
      </w:r>
      <w:r w:rsidR="006D7654" w:rsidRPr="006D7654">
        <w:t xml:space="preserve">. </w:t>
      </w:r>
      <w:r w:rsidRPr="006D7654">
        <w:t>Группировка является одним из самых сложных в методологическом плане этапов статистического исследования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Причины, обуславливающие необходимость проведения группировки и определяющее её место в системе статистических методов, кроются в своеобразии объекта статистического исследования</w:t>
      </w:r>
      <w:r w:rsidR="006D7654" w:rsidRPr="006D7654">
        <w:t xml:space="preserve">. </w:t>
      </w:r>
      <w:r w:rsidRPr="006D7654">
        <w:t>Он представляет собой комплекс частных совокупностей, которые могут быть качественно и глубоко различны, обладать различными свойствами, степенью сложности, характером развития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Без преодоления индивидуальных черт исследовать закономерности развития промышленности, которые теряются в многочисленных характеристиках, отличающих одно предприятие от другого, нельзя</w:t>
      </w:r>
      <w:r w:rsidR="006D7654" w:rsidRPr="006D7654">
        <w:t xml:space="preserve">. </w:t>
      </w:r>
      <w:r w:rsidRPr="006D7654">
        <w:t xml:space="preserve">Поэтому предприятия следует объединить в группы по отрасли промышленности, назначению выпускаемой продукции, численности занятых работников, по формам собственности, организационно-правовым формам и </w:t>
      </w:r>
      <w:r w:rsidR="006D7654" w:rsidRPr="006D7654">
        <w:t xml:space="preserve">т.д. </w:t>
      </w:r>
      <w:r w:rsidRPr="006D7654">
        <w:t>Таким образом, в показателях, исчисленных по достаточно большим группам, произойдёт погашение случайного и выявление общего, существенного для развития исследуемого явления</w:t>
      </w:r>
      <w:r w:rsidR="006D7654" w:rsidRPr="006D7654">
        <w:t>. [</w:t>
      </w:r>
      <w:r w:rsidRPr="006D7654">
        <w:t>5</w:t>
      </w:r>
      <w:r w:rsidR="006D7654" w:rsidRPr="006D7654">
        <w:t xml:space="preserve">; </w:t>
      </w:r>
      <w:r w:rsidRPr="006D7654">
        <w:t>57</w:t>
      </w:r>
      <w:r w:rsidR="006D7654" w:rsidRPr="006D7654">
        <w:t xml:space="preserve">]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Статистические группировки по задачам, решаемым с их помощью, делятся на</w:t>
      </w:r>
      <w:r w:rsidR="006D7654" w:rsidRPr="006D7654">
        <w:t xml:space="preserve">: </w:t>
      </w:r>
      <w:r w:rsidRPr="006D7654">
        <w:t>типологические, структурные и аналитические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Типологическая группировка – это разделение качественно разнородной совокупности на классы, социально-экономические типы, однородные группы единиц в соответствии с правилами научной группировки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 проведении типологической группировки основное внимание должно быть уделено идентификации типов социально-экономических явлений</w:t>
      </w:r>
      <w:r w:rsidR="006D7654" w:rsidRPr="006D7654">
        <w:t xml:space="preserve">. </w:t>
      </w:r>
      <w:r w:rsidRPr="006D7654">
        <w:t>Она производится на базе глубокого теоретического анализа исследуемого явления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Структурной называется группировка, в которой происходит разделение однородной совокупности на группы, характеризующие её структуру по какому-либо варьирующему признаку</w:t>
      </w:r>
      <w:r w:rsidR="006D7654" w:rsidRPr="006D7654">
        <w:t xml:space="preserve">. </w:t>
      </w:r>
      <w:r w:rsidRPr="006D7654">
        <w:t>С помощью таких группировок могут изучаться</w:t>
      </w:r>
      <w:r w:rsidR="006D7654" w:rsidRPr="006D7654">
        <w:t xml:space="preserve">: </w:t>
      </w:r>
      <w:r w:rsidRPr="006D7654">
        <w:t xml:space="preserve">состав предприятий по численности занятых, стоимости основных фондов, структура депозитов по сроку их привлечения и </w:t>
      </w:r>
      <w:r w:rsidR="006D7654" w:rsidRPr="006D7654">
        <w:t xml:space="preserve">т.д. </w:t>
      </w:r>
      <w:r w:rsidRPr="006D7654">
        <w:t>Структурная группировка представлена в расчётной части данной работы, таблица 7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Группировка, выявляющая взаимосвязи между изучаемыми явлениями и их признаками, называется аналитической группировкой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Всю совокупность признаков можно разделить на две группы</w:t>
      </w:r>
      <w:r w:rsidR="006D7654" w:rsidRPr="006D7654">
        <w:t xml:space="preserve">: </w:t>
      </w:r>
      <w:r w:rsidRPr="006D7654">
        <w:t>факторные и результативные</w:t>
      </w:r>
      <w:r w:rsidR="006D7654" w:rsidRPr="006D7654">
        <w:t xml:space="preserve">. </w:t>
      </w:r>
      <w:r w:rsidRPr="006D7654">
        <w:t>Факторными называются признаки, под воздействием котрых изменяются другие – они и образуют группу результативных признаков</w:t>
      </w:r>
      <w:r w:rsidR="006D7654" w:rsidRPr="006D7654">
        <w:t xml:space="preserve">. </w:t>
      </w:r>
      <w:r w:rsidRPr="006D7654">
        <w:t>Взаимосвязь проявляется в том, что с возрастанием значения факторного признака систематически возрастает или убывает среднее значение признака результативного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Особенности аналитической группировки следующие</w:t>
      </w:r>
      <w:r w:rsidR="006D7654" w:rsidRPr="006D7654">
        <w:t xml:space="preserve">: </w:t>
      </w:r>
      <w:r w:rsidRPr="006D7654">
        <w:t>во-первых, в основу группировки кладётся факторный признак</w:t>
      </w:r>
      <w:r w:rsidR="006D7654" w:rsidRPr="006D7654">
        <w:t xml:space="preserve">; </w:t>
      </w:r>
      <w:r w:rsidRPr="006D7654">
        <w:t>во-вторых, каждая выделенная группа характеризуется средними значениями результативного признака</w:t>
      </w:r>
      <w:r w:rsidR="006D7654" w:rsidRPr="006D7654">
        <w:t xml:space="preserve">. </w:t>
      </w:r>
    </w:p>
    <w:p w:rsid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Преимущество данного метода перед другими методами анализа связи (например, корреляционно-регрессионым</w:t>
      </w:r>
      <w:r w:rsidR="006D7654" w:rsidRPr="006D7654">
        <w:t xml:space="preserve">) </w:t>
      </w:r>
      <w:r w:rsidRPr="006D7654">
        <w:t>состоит в том, что он не требует соблюдения каких-либо условий для его применения, кроме одного</w:t>
      </w:r>
      <w:r w:rsidR="006D7654" w:rsidRPr="006D7654">
        <w:t xml:space="preserve"> - </w:t>
      </w:r>
      <w:r w:rsidRPr="006D7654">
        <w:t>качественной однородности исследуемой совокупности</w:t>
      </w:r>
      <w:r w:rsidR="006D7654" w:rsidRPr="006D7654">
        <w:t xml:space="preserve">. </w:t>
      </w:r>
      <w:r w:rsidRPr="006D7654">
        <w:t>Аналитическая группировка приведена в расчётной части, таблица 3</w:t>
      </w:r>
      <w:r w:rsidR="006D7654" w:rsidRPr="006D7654">
        <w:t xml:space="preserve">. </w:t>
      </w:r>
    </w:p>
    <w:p w:rsidR="006D7654" w:rsidRDefault="006D7654" w:rsidP="006D7654">
      <w:pPr>
        <w:widowControl w:val="0"/>
        <w:autoSpaceDE w:val="0"/>
        <w:autoSpaceDN w:val="0"/>
        <w:adjustRightInd w:val="0"/>
        <w:ind w:firstLine="709"/>
      </w:pPr>
    </w:p>
    <w:p w:rsidR="00883413" w:rsidRPr="006D7654" w:rsidRDefault="002A5351" w:rsidP="002A5351">
      <w:pPr>
        <w:pStyle w:val="2"/>
      </w:pPr>
      <w:bookmarkStart w:id="9" w:name="_Toc226443159"/>
      <w:r>
        <w:rPr>
          <w:lang w:val="uk-UA"/>
        </w:rPr>
        <w:t xml:space="preserve">1.6.2 </w:t>
      </w:r>
      <w:r w:rsidR="00883413" w:rsidRPr="006D7654">
        <w:t>Статистический анализ структуры</w:t>
      </w:r>
      <w:bookmarkEnd w:id="9"/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В статистике под структурой понимают совокупность элементов социально-экономических явлений, обладающих определенной устойчивостью внутригрупповых связей, при сохранении основных свойств, характеризующих эту совокупность как целое</w:t>
      </w:r>
      <w:r w:rsidR="006D7654" w:rsidRPr="006D7654">
        <w:t xml:space="preserve">. </w:t>
      </w:r>
      <w:r w:rsidRPr="006D7654">
        <w:t>Статистическая структура</w:t>
      </w:r>
      <w:r w:rsidR="006D7654" w:rsidRPr="006D7654">
        <w:t xml:space="preserve"> - </w:t>
      </w:r>
      <w:r w:rsidRPr="006D7654">
        <w:t>это распределение различных частей в пределах общего для них качества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Статистический анализ структуры непосредственно связан с группировкой данных</w:t>
      </w:r>
      <w:r w:rsidR="006D7654" w:rsidRPr="006D7654">
        <w:t xml:space="preserve">. </w:t>
      </w:r>
      <w:r w:rsidRPr="006D7654">
        <w:t>Если основанием структуры выступает качественный признак, то процесс группировки не вызывает затруднений</w:t>
      </w:r>
      <w:r w:rsidR="006D7654" w:rsidRPr="006D7654">
        <w:t xml:space="preserve">. </w:t>
      </w:r>
      <w:r w:rsidRPr="006D7654">
        <w:t>Группировка по количественному признаку сложнее, так как требует обоснованного установления границ перехода одного качества в другое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Статистические приемы и методы анализа позволяют проводить исследование конкретных социально-экономических структур в определённых условиях места</w:t>
      </w:r>
      <w:r w:rsidR="006D7654" w:rsidRPr="006D7654">
        <w:t xml:space="preserve"> </w:t>
      </w:r>
      <w:r w:rsidRPr="006D7654">
        <w:t>и времени, заключающееся, прежде всего в их точном количественном измерении и соизмерении, выявления пропорций и закономерностей</w:t>
      </w:r>
      <w:r w:rsidR="006D7654" w:rsidRPr="006D7654">
        <w:t xml:space="preserve">. </w:t>
      </w:r>
    </w:p>
    <w:p w:rsidR="006D7654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Относительный показатель структуры (ОПС</w:t>
      </w:r>
      <w:r w:rsidR="006D7654" w:rsidRPr="006D7654">
        <w:t xml:space="preserve">) </w:t>
      </w:r>
      <w:r w:rsidRPr="006D7654">
        <w:t>представляет собой соотношение структурных частей изучаемого объекта и их целого</w:t>
      </w:r>
      <w:r w:rsidR="006D7654" w:rsidRPr="006D7654">
        <w:t xml:space="preserve">: </w:t>
      </w:r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83413" w:rsidRPr="006D7654" w:rsidRDefault="002A5351" w:rsidP="002A5351">
      <w:pPr>
        <w:pStyle w:val="2"/>
      </w:pPr>
      <w:bookmarkStart w:id="10" w:name="_Toc226443160"/>
      <w:r>
        <w:rPr>
          <w:lang w:val="uk-UA"/>
        </w:rPr>
        <w:t xml:space="preserve">1.6.3 </w:t>
      </w:r>
      <w:r w:rsidR="00883413" w:rsidRPr="006D7654">
        <w:t>Показатель, характеризующий часть совокупности</w:t>
      </w:r>
      <w:bookmarkEnd w:id="10"/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ОПС =</w:t>
      </w:r>
      <w:r w:rsidR="006D7654" w:rsidRPr="006D7654">
        <w:t xml:space="preserve"> </w:t>
      </w:r>
      <w:r w:rsidRPr="006D7654">
        <w:t>Показатель по всей совокупности в целом</w:t>
      </w:r>
      <w:r w:rsidR="006D7654" w:rsidRPr="006D7654">
        <w:t xml:space="preserve">. </w:t>
      </w:r>
    </w:p>
    <w:p w:rsidR="006D7654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Относительный показатель структуры выражается в долях единицы или в процентах</w:t>
      </w:r>
      <w:r w:rsidR="006D7654" w:rsidRPr="006D7654">
        <w:t xml:space="preserve">. </w:t>
      </w:r>
      <w:r w:rsidRPr="006D7654">
        <w:t>Рассчитанные величины (</w:t>
      </w:r>
      <w:r w:rsidRPr="006D7654">
        <w:rPr>
          <w:lang w:val="en-US"/>
        </w:rPr>
        <w:t>di</w:t>
      </w:r>
      <w:r w:rsidR="006D7654" w:rsidRPr="006D7654">
        <w:t>),</w:t>
      </w:r>
      <w:r w:rsidRPr="006D7654">
        <w:t xml:space="preserve"> соответственно называемые долями или удельными весами, показывают какой долей обладает или какой удельный вес имеет </w:t>
      </w:r>
      <w:r w:rsidRPr="006D7654">
        <w:rPr>
          <w:lang w:val="en-US"/>
        </w:rPr>
        <w:t>i</w:t>
      </w:r>
      <w:r w:rsidRPr="006D7654">
        <w:t>-я часть в общем итоге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Структура сложного социально-экономического явления всегда обладает той или иной степенью подвижности, имеет свойство меняться с течением времени как в количественном, так и в качественном отношении</w:t>
      </w:r>
      <w:r w:rsidR="006D7654" w:rsidRPr="006D7654">
        <w:t xml:space="preserve">. </w:t>
      </w:r>
      <w:r w:rsidRPr="006D7654">
        <w:t>Поэтому большое практическое значение имеют изучение структуры в динамике, оценка структурных сдвигов</w:t>
      </w:r>
      <w:r w:rsidR="006D7654" w:rsidRPr="006D7654">
        <w:t xml:space="preserve">. </w:t>
      </w:r>
      <w:r w:rsidRPr="006D7654">
        <w:t>При изучении структуры используются частные и обобщающие показатели структурных сдвигов</w:t>
      </w:r>
      <w:r w:rsidR="006D7654" w:rsidRPr="006D7654">
        <w:t xml:space="preserve">. </w:t>
      </w:r>
      <w:r w:rsidRPr="006D7654">
        <w:t>К частным показателям относятся</w:t>
      </w:r>
      <w:r w:rsidR="006D7654" w:rsidRPr="006D7654">
        <w:t xml:space="preserve">: </w:t>
      </w:r>
      <w:r w:rsidRPr="006D7654">
        <w:t>абсолютный прирост удельного веса, темп роста удельного веса, средний абсолютный прирост удельного веса, средний удельный вес</w:t>
      </w:r>
      <w:r w:rsidR="006D7654" w:rsidRPr="006D7654">
        <w:t xml:space="preserve">. </w:t>
      </w:r>
      <w:r w:rsidRPr="006D7654">
        <w:t>Среди обобщающих показателей структурных сдвигов наиболее распространены</w:t>
      </w:r>
      <w:r w:rsidR="006D7654" w:rsidRPr="006D7654">
        <w:t xml:space="preserve">: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линейный коэффициент </w:t>
      </w:r>
      <w:r w:rsidR="006D7654" w:rsidRPr="006D7654">
        <w:t>"</w:t>
      </w:r>
      <w:r w:rsidRPr="006D7654">
        <w:t>абсолютных</w:t>
      </w:r>
      <w:r w:rsidR="006D7654" w:rsidRPr="006D7654">
        <w:t>"</w:t>
      </w:r>
      <w:r w:rsidRPr="006D7654">
        <w:t xml:space="preserve"> структурных сдвигов</w:t>
      </w:r>
      <w:r w:rsidR="006D7654" w:rsidRPr="006D7654">
        <w:t xml:space="preserve">;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квадратический коэффициент </w:t>
      </w:r>
      <w:r w:rsidR="006D7654" w:rsidRPr="006D7654">
        <w:t>"</w:t>
      </w:r>
      <w:r w:rsidRPr="006D7654">
        <w:t>абсолютных</w:t>
      </w:r>
      <w:r w:rsidR="006D7654" w:rsidRPr="006D7654">
        <w:t>"</w:t>
      </w:r>
      <w:r w:rsidRPr="006D7654">
        <w:t xml:space="preserve"> структурных сдвигов</w:t>
      </w:r>
      <w:r w:rsidR="006D7654" w:rsidRPr="006D7654">
        <w:t xml:space="preserve">;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квадратический коэффициент относительных структурных сдвигов</w:t>
      </w:r>
      <w:r w:rsidR="006D7654" w:rsidRPr="006D7654">
        <w:t xml:space="preserve">;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линейный коэффициент </w:t>
      </w:r>
      <w:r w:rsidR="006D7654" w:rsidRPr="006D7654">
        <w:t>"</w:t>
      </w:r>
      <w:r w:rsidRPr="006D7654">
        <w:t>абсолютных</w:t>
      </w:r>
      <w:r w:rsidR="006D7654" w:rsidRPr="006D7654">
        <w:t>"</w:t>
      </w:r>
      <w:r w:rsidRPr="006D7654">
        <w:t xml:space="preserve"> структурных сдвигов за </w:t>
      </w:r>
      <w:r w:rsidRPr="006D7654">
        <w:rPr>
          <w:lang w:val="en-US"/>
        </w:rPr>
        <w:t>n</w:t>
      </w:r>
      <w:r w:rsidRPr="006D7654">
        <w:t xml:space="preserve"> периодов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 изучении структуры явлений и процессов следует обратить внимание на методику расчёта и экономическую интерпретацию показателей концентрации и централизации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Оценка степени концентрации осуществляется кривой концентрации (Лоренца</w:t>
      </w:r>
      <w:r w:rsidR="006D7654" w:rsidRPr="006D7654">
        <w:t xml:space="preserve">) </w:t>
      </w:r>
      <w:r w:rsidRPr="006D7654">
        <w:t>и рассчитываемыми на её основе характеристиками</w:t>
      </w:r>
      <w:r w:rsidR="006D7654" w:rsidRPr="006D7654">
        <w:t xml:space="preserve">. </w:t>
      </w:r>
      <w:r w:rsidRPr="006D7654">
        <w:t>Для построения кривой используется частотное распределение единиц исследуемой совокупности и соответствующее ему частотное распределение изучаемого признака</w:t>
      </w:r>
      <w:r w:rsidR="006D7654" w:rsidRPr="006D7654">
        <w:t xml:space="preserve">. </w:t>
      </w:r>
      <w:r w:rsidRPr="006D7654">
        <w:t>Для удобства вычислений и повышения аналитичности данных единицы совокупности разбиваются на равные группы</w:t>
      </w:r>
      <w:r w:rsidR="006D7654" w:rsidRPr="006D7654">
        <w:t xml:space="preserve">. </w:t>
      </w:r>
    </w:p>
    <w:p w:rsidR="006D7654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Наиболее известными показателями концентрации являются коэффициент Джини и коэффициент Лоренца</w:t>
      </w:r>
      <w:r w:rsidR="006D7654" w:rsidRPr="006D7654">
        <w:t xml:space="preserve">. </w:t>
      </w:r>
      <w:r w:rsidRPr="006D7654">
        <w:t>Данные коэффициенты принимают значения в границах от нуля до единицы и измеряют неравномерность распределения</w:t>
      </w:r>
      <w:r w:rsidR="006D7654" w:rsidRPr="006D7654">
        <w:t xml:space="preserve">. </w:t>
      </w:r>
      <w:r w:rsidRPr="006D7654">
        <w:t>Коэффициент Лоренца основан на прямом сравнении долей групп по числу единиц совокупности и долей по объёму признака и выражается формулой</w:t>
      </w:r>
      <w:r w:rsidR="006D7654" w:rsidRPr="006D7654">
        <w:t xml:space="preserve">: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∑</w:t>
      </w:r>
      <w:r w:rsidRPr="006D7654">
        <w:rPr>
          <w:lang w:val="en-US"/>
        </w:rPr>
        <w:t>Idxi</w:t>
      </w:r>
      <w:r w:rsidR="006D7654" w:rsidRPr="006D7654">
        <w:t xml:space="preserve"> - </w:t>
      </w:r>
      <w:r w:rsidRPr="006D7654">
        <w:rPr>
          <w:lang w:val="en-US"/>
        </w:rPr>
        <w:t>dfiI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L</w:t>
      </w:r>
      <w:r w:rsidRPr="006D7654">
        <w:t xml:space="preserve"> =</w:t>
      </w:r>
      <w:r w:rsidR="006D7654" w:rsidRPr="006D7654">
        <w:t xml:space="preserve"> </w:t>
      </w:r>
      <w:r w:rsidRPr="006D7654">
        <w:t>2</w:t>
      </w:r>
      <w:r w:rsidR="006D7654" w:rsidRPr="006D7654">
        <w:t>,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где </w:t>
      </w:r>
      <w:r w:rsidRPr="006D7654">
        <w:rPr>
          <w:lang w:val="en-US"/>
        </w:rPr>
        <w:t>dxi</w:t>
      </w:r>
      <w:r w:rsidR="006D7654" w:rsidRPr="006D7654">
        <w:t xml:space="preserve"> - </w:t>
      </w:r>
      <w:r w:rsidRPr="006D7654">
        <w:t xml:space="preserve">доля </w:t>
      </w:r>
      <w:r w:rsidRPr="006D7654">
        <w:rPr>
          <w:lang w:val="en-US"/>
        </w:rPr>
        <w:t>i</w:t>
      </w:r>
      <w:r w:rsidRPr="006D7654">
        <w:t>–той группы в объёме признака х</w:t>
      </w:r>
      <w:r w:rsidR="006D7654" w:rsidRPr="006D7654">
        <w:t xml:space="preserve">;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dfi</w:t>
      </w:r>
      <w:r w:rsidRPr="006D7654">
        <w:t xml:space="preserve"> – доля </w:t>
      </w:r>
      <w:r w:rsidRPr="006D7654">
        <w:rPr>
          <w:lang w:val="en-US"/>
        </w:rPr>
        <w:t>i</w:t>
      </w:r>
      <w:r w:rsidRPr="006D7654">
        <w:t>–той группы ч в числе единиц</w:t>
      </w:r>
      <w:r w:rsidR="006D7654" w:rsidRPr="006D7654">
        <w:t xml:space="preserve">. </w:t>
      </w:r>
      <w:r w:rsidRPr="006D7654">
        <w:t>Знаменатель коэффициента – это максимальная величина модуля</w:t>
      </w:r>
      <w:r w:rsidR="006D7654" w:rsidRPr="006D7654">
        <w:t xml:space="preserve">.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Коэффициент Джини базируется на распределении совокупности на 10 равновеликих групп и выражении частот в процентах</w:t>
      </w:r>
      <w:r w:rsidR="006D7654" w:rsidRPr="006D7654">
        <w:t xml:space="preserve">. </w:t>
      </w:r>
      <w:r w:rsidRPr="006D7654">
        <w:t>Коэффициент характеризует степень неравенства в распределении объёмов признака среди единиц совокупности, степень отклонения фактического распределения объёмов признака от линии их равномерного распределения</w:t>
      </w:r>
      <w:r w:rsidR="006D7654" w:rsidRPr="006D7654">
        <w:t xml:space="preserve">. </w:t>
      </w:r>
    </w:p>
    <w:p w:rsidR="006D7654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Централизация означает сосредоточение объёма признака у отдельных единиц и оценивается с помощью следующего показателя</w:t>
      </w:r>
      <w:r w:rsidR="006D7654" w:rsidRPr="006D7654">
        <w:t xml:space="preserve">: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1</w:t>
      </w:r>
      <w:r w:rsidR="006D7654" w:rsidRPr="006D7654">
        <w:t xml:space="preserve"> </w:t>
      </w:r>
      <w:r w:rsidRPr="006D7654">
        <w:rPr>
          <w:lang w:val="en-US"/>
        </w:rPr>
        <w:t>n</w:t>
      </w:r>
      <w:r w:rsidRPr="006D7654">
        <w:t xml:space="preserve"> +1-2∑</w:t>
      </w:r>
      <w:r w:rsidRPr="006D7654">
        <w:rPr>
          <w:lang w:val="en-US"/>
        </w:rPr>
        <w:t>d</w:t>
      </w:r>
      <w:r w:rsidRPr="006D7654">
        <w:t>’</w:t>
      </w:r>
      <w:r w:rsidRPr="006D7654">
        <w:rPr>
          <w:lang w:val="en-US"/>
        </w:rPr>
        <w:t>xi</w:t>
      </w:r>
      <w:r w:rsidR="006D7654" w:rsidRPr="006D7654">
        <w:t xml:space="preserve"> </w:t>
      </w:r>
    </w:p>
    <w:p w:rsidR="00883413" w:rsidRP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К = </w:t>
      </w:r>
      <w:r w:rsidRPr="006D7654">
        <w:rPr>
          <w:lang w:val="en-US"/>
        </w:rPr>
        <w:t>n</w:t>
      </w:r>
      <w:r w:rsidR="006D7654" w:rsidRPr="006D7654">
        <w:t xml:space="preserve"> </w:t>
      </w:r>
      <w:r w:rsidRPr="006D7654">
        <w:t>+</w:t>
      </w:r>
      <w:r w:rsidR="006D7654" w:rsidRPr="006D7654">
        <w:t xml:space="preserve"> </w:t>
      </w:r>
      <w:r w:rsidRPr="006D7654">
        <w:rPr>
          <w:lang w:val="en-US"/>
        </w:rPr>
        <w:t>n</w:t>
      </w:r>
      <w:r w:rsidRPr="006D7654">
        <w:t>+1</w:t>
      </w:r>
    </w:p>
    <w:p w:rsidR="006D7654" w:rsidRDefault="00883413" w:rsidP="006D7654">
      <w:pPr>
        <w:widowControl w:val="0"/>
        <w:autoSpaceDE w:val="0"/>
        <w:autoSpaceDN w:val="0"/>
        <w:adjustRightInd w:val="0"/>
        <w:ind w:firstLine="709"/>
      </w:pPr>
      <w:r w:rsidRPr="006D7654">
        <w:t>Максимальное значение обобщающего показателя централизации равно 1, то есть совокупность состоит из одной единицы, обладающей всем объёмом признака</w:t>
      </w:r>
      <w:r w:rsidR="006D7654" w:rsidRPr="006D7654">
        <w:t xml:space="preserve">. </w:t>
      </w:r>
      <w:r w:rsidRPr="006D7654">
        <w:t>Минимальное значение приближается к нулю, но его никогда ни достигает</w:t>
      </w:r>
      <w:r w:rsidR="006D7654" w:rsidRPr="006D7654">
        <w:t>. [</w:t>
      </w:r>
      <w:r w:rsidRPr="006D7654">
        <w:t>2</w:t>
      </w:r>
      <w:r w:rsidR="006D7654" w:rsidRPr="006D7654">
        <w:t xml:space="preserve">; </w:t>
      </w:r>
      <w:r w:rsidRPr="006D7654">
        <w:t>135</w:t>
      </w:r>
      <w:r w:rsidR="006D7654" w:rsidRPr="006D7654">
        <w:t xml:space="preserve">] </w:t>
      </w:r>
    </w:p>
    <w:p w:rsidR="006D7654" w:rsidRDefault="006D7654" w:rsidP="006D7654">
      <w:pPr>
        <w:widowControl w:val="0"/>
        <w:autoSpaceDE w:val="0"/>
        <w:autoSpaceDN w:val="0"/>
        <w:adjustRightInd w:val="0"/>
        <w:ind w:firstLine="709"/>
      </w:pPr>
    </w:p>
    <w:p w:rsidR="0029704C" w:rsidRPr="002A5351" w:rsidRDefault="002A5351" w:rsidP="002A5351">
      <w:pPr>
        <w:pStyle w:val="2"/>
        <w:rPr>
          <w:lang w:val="uk-UA"/>
        </w:rPr>
      </w:pPr>
      <w:r>
        <w:br w:type="page"/>
      </w:r>
      <w:bookmarkStart w:id="11" w:name="_Toc226443161"/>
      <w:r>
        <w:rPr>
          <w:lang w:val="uk-UA"/>
        </w:rPr>
        <w:t xml:space="preserve">2. </w:t>
      </w:r>
      <w:r w:rsidR="0029704C" w:rsidRPr="006D7654">
        <w:t>Расчётная часть</w:t>
      </w:r>
      <w:bookmarkEnd w:id="11"/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A5351" w:rsidP="002A5351">
      <w:pPr>
        <w:pStyle w:val="2"/>
      </w:pPr>
      <w:bookmarkStart w:id="12" w:name="_Toc226443162"/>
      <w:r>
        <w:rPr>
          <w:lang w:val="uk-UA"/>
        </w:rPr>
        <w:t xml:space="preserve">2.1. </w:t>
      </w:r>
      <w:r w:rsidR="0029704C" w:rsidRPr="006D7654">
        <w:t>Условие задач</w:t>
      </w:r>
      <w:bookmarkEnd w:id="12"/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Для анализа финансовых результатов деятельности предприятий одной из отраслей экономики произведена 10</w:t>
      </w:r>
      <w:r w:rsidR="006D7654">
        <w:t>% -</w:t>
      </w:r>
      <w:r w:rsidRPr="006D7654">
        <w:t>ная механическая выборка, в результате которой получены следующие данные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.: 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595"/>
        <w:gridCol w:w="1595"/>
        <w:gridCol w:w="1594"/>
        <w:gridCol w:w="1594"/>
        <w:gridCol w:w="1374"/>
      </w:tblGrid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№ предприятия п/п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Затраты на производство и реализацию продукции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Прибыль от продаж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№ предприятия п/п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Затраты на производство и реализацию продукции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Прибыль от продаж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25,2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4,4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16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38,1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4,5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46,3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3,7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17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48,3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4,2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15,4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5,7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18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38,3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4,7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18,5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5,9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19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29,8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5,5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27,1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4,9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20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34,3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3,8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27,5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5,6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21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21,3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6,9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7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32,0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6,1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22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40,0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6,1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8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29,0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5,2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23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35,2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4,0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9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61,4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3,7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24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33,4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6,3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10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53,8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3,5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25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24,2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7,7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11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50,5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4,6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26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31,6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6,0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12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49,9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3,5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27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42,1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6,0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13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28,5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5,3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28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33,8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5,0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14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41,4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5,1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29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32,6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6,1</w:t>
            </w:r>
          </w:p>
        </w:tc>
      </w:tr>
      <w:tr w:rsidR="0029704C" w:rsidRPr="006D7654" w:rsidTr="00D964D7">
        <w:tc>
          <w:tcPr>
            <w:tcW w:w="74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15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32,7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6,2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30</w:t>
            </w:r>
          </w:p>
        </w:tc>
        <w:tc>
          <w:tcPr>
            <w:tcW w:w="87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18,6</w:t>
            </w:r>
          </w:p>
        </w:tc>
        <w:tc>
          <w:tcPr>
            <w:tcW w:w="755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5,8</w:t>
            </w:r>
          </w:p>
        </w:tc>
      </w:tr>
    </w:tbl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</w:p>
    <w:p w:rsidR="0029704C" w:rsidRPr="006D7654" w:rsidRDefault="0029704C" w:rsidP="002A5351">
      <w:pPr>
        <w:pStyle w:val="2"/>
      </w:pPr>
      <w:bookmarkStart w:id="13" w:name="_Toc226443163"/>
      <w:r w:rsidRPr="006D7654">
        <w:t>Задание 1</w:t>
      </w:r>
      <w:bookmarkEnd w:id="13"/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Признак – затраты на производство и реализацию продукции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Число групп – пять</w:t>
      </w:r>
      <w:r w:rsidR="006D7654" w:rsidRPr="006D7654">
        <w:t xml:space="preserve">. </w:t>
      </w:r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2A5351">
      <w:pPr>
        <w:pStyle w:val="2"/>
      </w:pPr>
      <w:bookmarkStart w:id="14" w:name="_Toc226443164"/>
      <w:r w:rsidRPr="006D7654">
        <w:t>Задание 2</w:t>
      </w:r>
      <w:bookmarkEnd w:id="14"/>
      <w:r w:rsidRPr="006D7654">
        <w:t xml:space="preserve">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Связь между признаками – затраты на производство и реализацию продукции и прибыль от продаж</w:t>
      </w:r>
      <w:r w:rsidR="006D7654" w:rsidRPr="006D7654">
        <w:t xml:space="preserve">. </w:t>
      </w:r>
    </w:p>
    <w:p w:rsidR="0029704C" w:rsidRPr="006D7654" w:rsidRDefault="002A5351" w:rsidP="002A5351">
      <w:pPr>
        <w:pStyle w:val="2"/>
      </w:pPr>
      <w:r>
        <w:br w:type="page"/>
      </w:r>
      <w:bookmarkStart w:id="15" w:name="_Toc226443165"/>
      <w:r w:rsidR="0029704C" w:rsidRPr="006D7654">
        <w:t>Задание 3</w:t>
      </w:r>
      <w:bookmarkEnd w:id="15"/>
      <w:r w:rsidR="0029704C" w:rsidRPr="006D7654">
        <w:t xml:space="preserve">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По результатам выполнения заданий 1 с вероятностью 0,954 определите</w:t>
      </w:r>
      <w:r w:rsidR="006D7654" w:rsidRPr="006D7654">
        <w:t xml:space="preserve">: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Ошибку выборки средней суммы затрат на производство и реализацию продукции и границы, в которых она будет находиться в генеральной совокупности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Ошибку выборки доли предприятий с затратами на производство и реализацию продукции 43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 </w:t>
      </w:r>
      <w:r w:rsidRPr="006D7654">
        <w:t>и более и границы, в которых будет находиться генеральная доля</w:t>
      </w:r>
      <w:r w:rsidR="006D7654" w:rsidRPr="006D7654">
        <w:t xml:space="preserve">. </w:t>
      </w:r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2A5351">
      <w:pPr>
        <w:pStyle w:val="2"/>
      </w:pPr>
      <w:bookmarkStart w:id="16" w:name="_Toc226443166"/>
      <w:r w:rsidRPr="006D7654">
        <w:t>Задание 4</w:t>
      </w:r>
      <w:bookmarkEnd w:id="16"/>
    </w:p>
    <w:p w:rsidR="0029704C" w:rsidRDefault="0029704C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6D7654">
        <w:t>Имеются следующие данные о финансовых результатах деятельности малых предприятий в области</w:t>
      </w:r>
      <w:r w:rsidR="006D7654" w:rsidRPr="006D7654">
        <w:t xml:space="preserve">: </w:t>
      </w:r>
    </w:p>
    <w:p w:rsidR="002A5351" w:rsidRP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475"/>
        <w:gridCol w:w="1475"/>
        <w:gridCol w:w="1667"/>
        <w:gridCol w:w="2503"/>
      </w:tblGrid>
      <w:tr w:rsidR="0029704C" w:rsidRPr="006D7654" w:rsidTr="00D964D7">
        <w:trPr>
          <w:trHeight w:val="480"/>
        </w:trPr>
        <w:tc>
          <w:tcPr>
            <w:tcW w:w="1026" w:type="pct"/>
            <w:vMerge w:val="restar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Отрасль экономики</w:t>
            </w:r>
          </w:p>
          <w:p w:rsidR="0029704C" w:rsidRPr="006D7654" w:rsidRDefault="0029704C" w:rsidP="002A5351">
            <w:pPr>
              <w:pStyle w:val="af9"/>
            </w:pPr>
          </w:p>
        </w:tc>
        <w:tc>
          <w:tcPr>
            <w:tcW w:w="1646" w:type="pct"/>
            <w:gridSpan w:val="2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Численность работников, чел</w:t>
            </w:r>
            <w:r w:rsidR="006D7654" w:rsidRPr="006D7654">
              <w:t xml:space="preserve">. 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Прибыль отчётного периода, млн</w:t>
            </w:r>
            <w:r w:rsidR="006D7654" w:rsidRPr="006D7654">
              <w:t xml:space="preserve">. </w:t>
            </w:r>
            <w:r w:rsidRPr="006D7654">
              <w:t>руб</w:t>
            </w:r>
            <w:r w:rsidR="006D7654" w:rsidRPr="006D7654">
              <w:t xml:space="preserve">. </w:t>
            </w:r>
          </w:p>
        </w:tc>
        <w:tc>
          <w:tcPr>
            <w:tcW w:w="1397" w:type="pct"/>
            <w:vMerge w:val="restar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Прибыль в расчёте на одного работника в отчётном периоде составляет от базисного уровня,</w:t>
            </w:r>
            <w:r w:rsidR="006D7654" w:rsidRPr="006D7654">
              <w:t>%</w:t>
            </w:r>
          </w:p>
        </w:tc>
      </w:tr>
      <w:tr w:rsidR="0029704C" w:rsidRPr="006D7654" w:rsidTr="00D964D7">
        <w:trPr>
          <w:trHeight w:val="480"/>
        </w:trPr>
        <w:tc>
          <w:tcPr>
            <w:tcW w:w="1026" w:type="pct"/>
            <w:vMerge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</w:tc>
        <w:tc>
          <w:tcPr>
            <w:tcW w:w="823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Базисный период</w:t>
            </w:r>
          </w:p>
        </w:tc>
        <w:tc>
          <w:tcPr>
            <w:tcW w:w="823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Отчётный период</w:t>
            </w:r>
          </w:p>
        </w:tc>
        <w:tc>
          <w:tcPr>
            <w:tcW w:w="930" w:type="pct"/>
            <w:vMerge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</w:tc>
        <w:tc>
          <w:tcPr>
            <w:tcW w:w="1397" w:type="pct"/>
            <w:vMerge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</w:tc>
      </w:tr>
      <w:tr w:rsidR="0029704C" w:rsidRPr="006D7654" w:rsidTr="00D964D7">
        <w:tc>
          <w:tcPr>
            <w:tcW w:w="102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Строительство</w:t>
            </w:r>
          </w:p>
        </w:tc>
        <w:tc>
          <w:tcPr>
            <w:tcW w:w="823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13676</w:t>
            </w:r>
          </w:p>
        </w:tc>
        <w:tc>
          <w:tcPr>
            <w:tcW w:w="823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13213</w:t>
            </w:r>
          </w:p>
        </w:tc>
        <w:tc>
          <w:tcPr>
            <w:tcW w:w="93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792,8</w:t>
            </w:r>
          </w:p>
        </w:tc>
        <w:tc>
          <w:tcPr>
            <w:tcW w:w="1397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90</w:t>
            </w:r>
          </w:p>
        </w:tc>
      </w:tr>
      <w:tr w:rsidR="0029704C" w:rsidRPr="006D7654" w:rsidTr="00D964D7">
        <w:tc>
          <w:tcPr>
            <w:tcW w:w="102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Транспорт</w:t>
            </w:r>
          </w:p>
        </w:tc>
        <w:tc>
          <w:tcPr>
            <w:tcW w:w="823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1052</w:t>
            </w:r>
          </w:p>
        </w:tc>
        <w:tc>
          <w:tcPr>
            <w:tcW w:w="823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866</w:t>
            </w:r>
          </w:p>
        </w:tc>
        <w:tc>
          <w:tcPr>
            <w:tcW w:w="93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56,4</w:t>
            </w:r>
          </w:p>
        </w:tc>
        <w:tc>
          <w:tcPr>
            <w:tcW w:w="1397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105</w:t>
            </w:r>
          </w:p>
        </w:tc>
      </w:tr>
      <w:tr w:rsidR="0029704C" w:rsidRPr="006D7654" w:rsidTr="00D964D7">
        <w:tc>
          <w:tcPr>
            <w:tcW w:w="1026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Розничная торговля</w:t>
            </w:r>
          </w:p>
        </w:tc>
        <w:tc>
          <w:tcPr>
            <w:tcW w:w="823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  <w:p w:rsidR="0029704C" w:rsidRPr="006D7654" w:rsidRDefault="0029704C" w:rsidP="002A5351">
            <w:pPr>
              <w:pStyle w:val="af9"/>
            </w:pPr>
            <w:r w:rsidRPr="006D7654">
              <w:t>6312</w:t>
            </w:r>
          </w:p>
        </w:tc>
        <w:tc>
          <w:tcPr>
            <w:tcW w:w="823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  <w:p w:rsidR="0029704C" w:rsidRPr="006D7654" w:rsidRDefault="0029704C" w:rsidP="002A5351">
            <w:pPr>
              <w:pStyle w:val="af9"/>
            </w:pPr>
            <w:r w:rsidRPr="006D7654">
              <w:t>5781</w:t>
            </w:r>
          </w:p>
        </w:tc>
        <w:tc>
          <w:tcPr>
            <w:tcW w:w="930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  <w:p w:rsidR="0029704C" w:rsidRPr="006D7654" w:rsidRDefault="0029704C" w:rsidP="002A5351">
            <w:pPr>
              <w:pStyle w:val="af9"/>
            </w:pPr>
            <w:r w:rsidRPr="006D7654">
              <w:t>166,8</w:t>
            </w:r>
          </w:p>
        </w:tc>
        <w:tc>
          <w:tcPr>
            <w:tcW w:w="1397" w:type="pct"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  <w:p w:rsidR="0029704C" w:rsidRPr="006D7654" w:rsidRDefault="0029704C" w:rsidP="002A5351">
            <w:pPr>
              <w:pStyle w:val="af9"/>
            </w:pPr>
            <w:r w:rsidRPr="006D7654">
              <w:t>110</w:t>
            </w:r>
          </w:p>
        </w:tc>
      </w:tr>
    </w:tbl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Определите</w:t>
      </w:r>
      <w:r w:rsidR="006D7654" w:rsidRPr="006D7654">
        <w:t xml:space="preserve">: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Уровень производства прибыли на одного работника в отраслях экономики в базисном и отчётном периодах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Отраслевую структуру численности работников малого бизнеса в каждом периоде</w:t>
      </w:r>
      <w:r w:rsidR="006D7654" w:rsidRPr="006D7654">
        <w:t xml:space="preserve">. 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Общие индексы динамики прибыли в расчёте на одного работника по трём отраслям в целом</w:t>
      </w:r>
      <w:r w:rsidR="006D7654" w:rsidRPr="006D7654">
        <w:t>:</w:t>
      </w:r>
    </w:p>
    <w:p w:rsidR="006D7654" w:rsidRPr="006D7654" w:rsidRDefault="006D7654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- </w:t>
      </w:r>
      <w:r w:rsidR="0029704C" w:rsidRPr="006D7654">
        <w:t>переменного состава</w:t>
      </w:r>
      <w:r w:rsidRPr="006D7654">
        <w:t>;</w:t>
      </w:r>
    </w:p>
    <w:p w:rsidR="006D7654" w:rsidRPr="006D7654" w:rsidRDefault="006D7654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- </w:t>
      </w:r>
      <w:r w:rsidR="0029704C" w:rsidRPr="006D7654">
        <w:t>фиксированного состава</w:t>
      </w:r>
      <w:r w:rsidRPr="006D7654">
        <w:t>;</w:t>
      </w:r>
    </w:p>
    <w:p w:rsidR="006D7654" w:rsidRPr="006D7654" w:rsidRDefault="006D7654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- </w:t>
      </w:r>
      <w:r w:rsidR="0029704C" w:rsidRPr="006D7654">
        <w:t>структурных сдвигов</w:t>
      </w:r>
      <w:r w:rsidRPr="006D7654">
        <w:t xml:space="preserve">. </w:t>
      </w:r>
    </w:p>
    <w:p w:rsid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Абсолютное изменение суммы прибыли в расчёте на одного работника вследствие изменения этого фактора по каждой отрасли и структурных изменений в численности работников</w:t>
      </w:r>
      <w:r w:rsidR="006D7654" w:rsidRPr="006D7654">
        <w:t xml:space="preserve">. </w:t>
      </w:r>
      <w:r w:rsidRPr="006D7654">
        <w:t>Сделайте выводы</w:t>
      </w:r>
      <w:r w:rsidR="006D7654" w:rsidRPr="006D7654">
        <w:t xml:space="preserve">. </w:t>
      </w:r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A5351" w:rsidP="002A5351">
      <w:pPr>
        <w:pStyle w:val="2"/>
      </w:pPr>
      <w:bookmarkStart w:id="17" w:name="_Toc226443167"/>
      <w:r>
        <w:rPr>
          <w:lang w:val="uk-UA"/>
        </w:rPr>
        <w:t xml:space="preserve">2.2 </w:t>
      </w:r>
      <w:r w:rsidR="0029704C" w:rsidRPr="006D7654">
        <w:t>Решение задач</w:t>
      </w:r>
      <w:bookmarkEnd w:id="17"/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2A5351">
      <w:pPr>
        <w:pStyle w:val="2"/>
      </w:pPr>
      <w:bookmarkStart w:id="18" w:name="_Toc226443168"/>
      <w:r w:rsidRPr="006D7654">
        <w:t>Задание 1</w:t>
      </w:r>
      <w:r w:rsidR="006D7654" w:rsidRPr="006D7654">
        <w:t>.</w:t>
      </w:r>
      <w:bookmarkEnd w:id="18"/>
      <w:r w:rsidR="006D7654" w:rsidRPr="006D7654">
        <w:t xml:space="preserve">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По исходным данным</w:t>
      </w:r>
      <w:r w:rsidR="006D7654" w:rsidRPr="006D7654">
        <w:t xml:space="preserve">: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1</w:t>
      </w:r>
      <w:r w:rsidR="006D7654" w:rsidRPr="006D7654">
        <w:t xml:space="preserve">. </w:t>
      </w:r>
      <w:r w:rsidRPr="006D7654">
        <w:t>Построим статистический ряд распределения предприятий по признаку затраты на производство и реализацию продукции, образовав заданное число групп с равными интервалами</w:t>
      </w:r>
      <w:r w:rsidR="006D7654" w:rsidRPr="006D7654">
        <w:t xml:space="preserve">. 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Для группировок с равными интервалами величина интервала находится по формуле</w:t>
      </w:r>
      <w:r w:rsidR="006D7654" w:rsidRPr="006D7654">
        <w:t xml:space="preserve">: </w:t>
      </w:r>
      <w:r w:rsidRPr="006D7654">
        <w:t>Х</w:t>
      </w:r>
      <w:r w:rsidRPr="006D7654">
        <w:rPr>
          <w:lang w:val="en-US"/>
        </w:rPr>
        <w:t>max</w:t>
      </w:r>
      <w:r w:rsidR="006D7654" w:rsidRPr="006D7654">
        <w:t xml:space="preserve"> - </w:t>
      </w:r>
      <w:r w:rsidRPr="006D7654">
        <w:t>Х</w:t>
      </w:r>
      <w:r w:rsidRPr="006D7654">
        <w:rPr>
          <w:lang w:val="en-US"/>
        </w:rPr>
        <w:t>min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i</w:t>
      </w:r>
      <w:r w:rsidRPr="006D7654">
        <w:t xml:space="preserve"> =</w:t>
      </w:r>
      <w:r w:rsidR="006D7654" w:rsidRPr="006D7654">
        <w:t xml:space="preserve"> </w:t>
      </w:r>
      <w:r w:rsidRPr="006D7654">
        <w:rPr>
          <w:lang w:val="en-US"/>
        </w:rPr>
        <w:t>n</w:t>
      </w:r>
      <w:r w:rsidR="006D7654" w:rsidRPr="006D7654">
        <w:t>,</w:t>
      </w:r>
      <w:r w:rsidRPr="006D7654">
        <w:t xml:space="preserve"> где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Х</w:t>
      </w:r>
      <w:r w:rsidRPr="006D7654">
        <w:rPr>
          <w:lang w:val="en-US"/>
        </w:rPr>
        <w:t>max</w:t>
      </w:r>
      <w:r w:rsidRPr="006D7654">
        <w:t>, Х</w:t>
      </w:r>
      <w:r w:rsidRPr="006D7654">
        <w:rPr>
          <w:lang w:val="en-US"/>
        </w:rPr>
        <w:t>min</w:t>
      </w:r>
      <w:r w:rsidRPr="006D7654">
        <w:t xml:space="preserve"> – наибольшее и наименьшее значения признака соответственно,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n</w:t>
      </w:r>
      <w:r w:rsidRPr="006D7654">
        <w:t>=5 – число групп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Xmax</w:t>
      </w:r>
      <w:r w:rsidRPr="006D7654">
        <w:t xml:space="preserve"> = 61,4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Xmin</w:t>
      </w:r>
      <w:r w:rsidRPr="006D7654">
        <w:t xml:space="preserve"> = 15,4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Тогда</w:t>
      </w:r>
      <w:r w:rsidR="006D7654" w:rsidRPr="006D7654">
        <w:t xml:space="preserve"> </w:t>
      </w:r>
      <w:r w:rsidRPr="006D7654">
        <w:t>61,4 – 15,4</w:t>
      </w:r>
      <w:r w:rsidR="006D7654" w:rsidRPr="006D7654">
        <w:t xml:space="preserve">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i</w:t>
      </w:r>
      <w:r w:rsidRPr="006D7654">
        <w:t xml:space="preserve"> =</w:t>
      </w:r>
      <w:r w:rsidR="006D7654" w:rsidRPr="006D7654">
        <w:t xml:space="preserve"> </w:t>
      </w:r>
      <w:r w:rsidRPr="006D7654">
        <w:t>5</w:t>
      </w:r>
      <w:r w:rsidR="006D7654" w:rsidRPr="006D7654">
        <w:t xml:space="preserve"> </w:t>
      </w:r>
      <w:r w:rsidRPr="006D7654">
        <w:t>= 9,2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Отсюда путём прибавления величины интервала к минимальному уровню признака в группе получим следующие группы предприятий по размеру затрат на приозводство и реализацию продукции (табл</w:t>
      </w:r>
      <w:r w:rsidR="006D7654">
        <w:t>.1</w:t>
      </w:r>
      <w:r w:rsidR="006D7654" w:rsidRPr="006D7654">
        <w:t xml:space="preserve">). </w:t>
      </w:r>
    </w:p>
    <w:p w:rsidR="0029704C" w:rsidRPr="006D7654" w:rsidRDefault="002A5351" w:rsidP="006D7654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9704C" w:rsidRPr="006D7654">
        <w:t>Таблица 1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Распределение предприятий по размеру затрат</w:t>
      </w:r>
      <w:r w:rsidR="006D7654" w:rsidRPr="006D7654">
        <w:t xml:space="preserve">. 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62"/>
        <w:gridCol w:w="1818"/>
        <w:gridCol w:w="2160"/>
      </w:tblGrid>
      <w:tr w:rsidR="0029704C" w:rsidRPr="006D7654" w:rsidTr="00D964D7">
        <w:trPr>
          <w:trHeight w:val="800"/>
        </w:trPr>
        <w:tc>
          <w:tcPr>
            <w:tcW w:w="1260" w:type="dxa"/>
            <w:vMerge w:val="restar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№ п/п</w:t>
            </w:r>
          </w:p>
        </w:tc>
        <w:tc>
          <w:tcPr>
            <w:tcW w:w="2862" w:type="dxa"/>
            <w:vMerge w:val="restart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Группы предприятий по размеру затрат, млн</w:t>
            </w:r>
            <w:r w:rsidR="006D7654" w:rsidRPr="006D7654">
              <w:t xml:space="preserve">. </w:t>
            </w:r>
            <w:r w:rsidRPr="006D7654">
              <w:t>руб</w:t>
            </w:r>
            <w:r w:rsidR="006D7654" w:rsidRPr="006D7654">
              <w:t xml:space="preserve">. 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Число предприятий</w:t>
            </w:r>
          </w:p>
        </w:tc>
      </w:tr>
      <w:tr w:rsidR="0029704C" w:rsidRPr="006D7654" w:rsidTr="00D964D7">
        <w:trPr>
          <w:trHeight w:val="800"/>
        </w:trPr>
        <w:tc>
          <w:tcPr>
            <w:tcW w:w="1260" w:type="dxa"/>
            <w:vMerge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</w:tc>
        <w:tc>
          <w:tcPr>
            <w:tcW w:w="2862" w:type="dxa"/>
            <w:vMerge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</w:tc>
        <w:tc>
          <w:tcPr>
            <w:tcW w:w="1818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В абсолютном выражении, ед</w:t>
            </w:r>
            <w:r w:rsidR="006D7654" w:rsidRPr="006D7654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В относительных единицах,</w:t>
            </w:r>
            <w:r w:rsidR="006D7654" w:rsidRPr="006D7654">
              <w:t>%</w:t>
            </w:r>
          </w:p>
        </w:tc>
      </w:tr>
      <w:tr w:rsidR="0029704C" w:rsidRPr="006D7654" w:rsidTr="00D964D7">
        <w:tc>
          <w:tcPr>
            <w:tcW w:w="12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</w:t>
            </w:r>
          </w:p>
        </w:tc>
        <w:tc>
          <w:tcPr>
            <w:tcW w:w="2862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15,4 – 24,6</w:t>
            </w:r>
          </w:p>
        </w:tc>
        <w:tc>
          <w:tcPr>
            <w:tcW w:w="1818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</w:t>
            </w:r>
          </w:p>
        </w:tc>
        <w:tc>
          <w:tcPr>
            <w:tcW w:w="21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16,7</w:t>
            </w:r>
          </w:p>
        </w:tc>
      </w:tr>
      <w:tr w:rsidR="0029704C" w:rsidRPr="006D7654" w:rsidTr="00D964D7">
        <w:tc>
          <w:tcPr>
            <w:tcW w:w="12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</w:t>
            </w:r>
          </w:p>
        </w:tc>
        <w:tc>
          <w:tcPr>
            <w:tcW w:w="2862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24,6 – 33,8</w:t>
            </w:r>
          </w:p>
        </w:tc>
        <w:tc>
          <w:tcPr>
            <w:tcW w:w="1818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12</w:t>
            </w:r>
          </w:p>
        </w:tc>
        <w:tc>
          <w:tcPr>
            <w:tcW w:w="21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40,0</w:t>
            </w:r>
          </w:p>
        </w:tc>
      </w:tr>
      <w:tr w:rsidR="0029704C" w:rsidRPr="006D7654" w:rsidTr="00D964D7">
        <w:tc>
          <w:tcPr>
            <w:tcW w:w="12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</w:t>
            </w:r>
          </w:p>
        </w:tc>
        <w:tc>
          <w:tcPr>
            <w:tcW w:w="2862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33,8 – 43,0</w:t>
            </w:r>
          </w:p>
        </w:tc>
        <w:tc>
          <w:tcPr>
            <w:tcW w:w="1818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7</w:t>
            </w:r>
          </w:p>
        </w:tc>
        <w:tc>
          <w:tcPr>
            <w:tcW w:w="21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23,3</w:t>
            </w:r>
          </w:p>
        </w:tc>
      </w:tr>
      <w:tr w:rsidR="0029704C" w:rsidRPr="006D7654" w:rsidTr="00D964D7">
        <w:tc>
          <w:tcPr>
            <w:tcW w:w="12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</w:t>
            </w:r>
          </w:p>
        </w:tc>
        <w:tc>
          <w:tcPr>
            <w:tcW w:w="2862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43,0 – 52,2</w:t>
            </w:r>
          </w:p>
        </w:tc>
        <w:tc>
          <w:tcPr>
            <w:tcW w:w="1818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4</w:t>
            </w:r>
          </w:p>
        </w:tc>
        <w:tc>
          <w:tcPr>
            <w:tcW w:w="21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13,3</w:t>
            </w:r>
          </w:p>
        </w:tc>
      </w:tr>
      <w:tr w:rsidR="0029704C" w:rsidRPr="006D7654" w:rsidTr="00D964D7">
        <w:tc>
          <w:tcPr>
            <w:tcW w:w="12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</w:t>
            </w:r>
          </w:p>
        </w:tc>
        <w:tc>
          <w:tcPr>
            <w:tcW w:w="2862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52,2 – 61,4</w:t>
            </w:r>
          </w:p>
        </w:tc>
        <w:tc>
          <w:tcPr>
            <w:tcW w:w="1818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2</w:t>
            </w:r>
          </w:p>
        </w:tc>
        <w:tc>
          <w:tcPr>
            <w:tcW w:w="21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6,7</w:t>
            </w:r>
          </w:p>
        </w:tc>
      </w:tr>
      <w:tr w:rsidR="0029704C" w:rsidRPr="006D7654" w:rsidTr="00D964D7">
        <w:tc>
          <w:tcPr>
            <w:tcW w:w="12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</w:p>
        </w:tc>
        <w:tc>
          <w:tcPr>
            <w:tcW w:w="2862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Итого</w:t>
            </w:r>
          </w:p>
        </w:tc>
        <w:tc>
          <w:tcPr>
            <w:tcW w:w="1818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30</w:t>
            </w:r>
          </w:p>
        </w:tc>
        <w:tc>
          <w:tcPr>
            <w:tcW w:w="2160" w:type="dxa"/>
            <w:shd w:val="clear" w:color="auto" w:fill="auto"/>
          </w:tcPr>
          <w:p w:rsidR="0029704C" w:rsidRPr="006D7654" w:rsidRDefault="0029704C" w:rsidP="002A5351">
            <w:pPr>
              <w:pStyle w:val="af9"/>
            </w:pPr>
            <w:r w:rsidRPr="006D7654">
              <w:t>100,0</w:t>
            </w:r>
          </w:p>
        </w:tc>
      </w:tr>
    </w:tbl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Данные группировки показывают, что около 44% предприятий имеют затраты свыше 33,8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2</w:t>
      </w:r>
      <w:r w:rsidR="006D7654" w:rsidRPr="006D7654">
        <w:t xml:space="preserve">. </w:t>
      </w:r>
      <w:r w:rsidRPr="006D7654">
        <w:t>Построим графики полученного ряда распределения</w:t>
      </w:r>
      <w:r w:rsidR="006D7654" w:rsidRPr="006D7654">
        <w:t xml:space="preserve">. </w:t>
      </w:r>
      <w:r w:rsidRPr="006D7654">
        <w:t>Графически определим значения моды и медианы</w:t>
      </w:r>
      <w:r w:rsidR="006D7654" w:rsidRPr="006D7654">
        <w:t xml:space="preserve">. </w:t>
      </w:r>
    </w:p>
    <w:p w:rsidR="002A5351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1</w:t>
      </w:r>
      <w:r w:rsidR="006D7654" w:rsidRPr="006D7654">
        <w:t xml:space="preserve">) </w:t>
      </w:r>
      <w:r w:rsidRPr="006D7654">
        <w:t>Построим гистограмму и определим значение моды (</w:t>
      </w:r>
      <w:r w:rsidR="006D7654">
        <w:t>рис.1</w:t>
      </w:r>
      <w:r w:rsidR="006D7654" w:rsidRPr="006D7654">
        <w:t xml:space="preserve">). </w:t>
      </w:r>
      <w:r w:rsidRPr="006D7654">
        <w:t>Первоначально по наибольшей частоте признака определим модальный интервал</w:t>
      </w:r>
      <w:r w:rsidR="006D7654" w:rsidRPr="006D7654">
        <w:t xml:space="preserve">. </w:t>
      </w:r>
      <w:r w:rsidRPr="006D7654">
        <w:t>Наибольшее число предприятий – 12 – затрачивают на производство и реализацию продукции</w:t>
      </w:r>
      <w:r w:rsidR="006D7654" w:rsidRPr="006D7654">
        <w:t xml:space="preserve"> </w:t>
      </w:r>
      <w:r w:rsidRPr="006D7654">
        <w:t>сумму в интервале 24,6-33,8 млн</w:t>
      </w:r>
      <w:r w:rsidR="006D7654" w:rsidRPr="006D7654">
        <w:t xml:space="preserve">. </w:t>
      </w:r>
      <w:r w:rsidRPr="006D7654">
        <w:t>руб</w:t>
      </w:r>
      <w:r w:rsidR="006D7654" w:rsidRPr="006D7654">
        <w:t>.,</w:t>
      </w:r>
      <w:r w:rsidRPr="006D7654">
        <w:t xml:space="preserve"> который и является модальным</w:t>
      </w:r>
      <w:r w:rsidR="006D7654" w:rsidRPr="006D7654">
        <w:t xml:space="preserve">. </w:t>
      </w:r>
      <w:r w:rsidRPr="006D7654">
        <w:t>Для определения значения моды правую вершину модального прямоугольника соединим с верхним правым углом предыдущего прямоугольника, а левую вершину – с верхним левым углом предшествующего</w:t>
      </w:r>
      <w:r w:rsidR="006D7654" w:rsidRPr="006D7654">
        <w:t xml:space="preserve">. </w:t>
      </w:r>
      <w:r w:rsidRPr="006D7654">
        <w:t>Абсцисса точки пересечения этих прямых будет мода</w:t>
      </w:r>
      <w:r w:rsidR="006D7654" w:rsidRPr="006D7654">
        <w:t xml:space="preserve">. </w:t>
      </w:r>
      <w:r w:rsidRPr="006D7654">
        <w:t>Мо ≈ 31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 </w:t>
      </w:r>
      <w:r w:rsidRPr="006D7654">
        <w:t>– наиболее часто встречающееся значение признака</w:t>
      </w:r>
      <w:r w:rsidR="006D7654" w:rsidRPr="006D7654">
        <w:t xml:space="preserve">. </w:t>
      </w:r>
    </w:p>
    <w:p w:rsidR="0029704C" w:rsidRPr="006D7654" w:rsidRDefault="002A5351" w:rsidP="006D7654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45C5C">
        <w:pict>
          <v:shape id="_x0000_i1027" type="#_x0000_t75" style="width:241.5pt;height:141pt">
            <v:imagedata r:id="rId7" o:title=""/>
          </v:shape>
        </w:pict>
      </w:r>
    </w:p>
    <w:p w:rsidR="0029704C" w:rsidRPr="006D7654" w:rsidRDefault="006D7654" w:rsidP="006D7654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6D7654">
        <w:t xml:space="preserve">. </w:t>
      </w:r>
      <w:r w:rsidR="0029704C" w:rsidRPr="006D7654">
        <w:t>Гистограмма распределения предприятий по затратам на производство и реализацию продукции</w:t>
      </w:r>
      <w:r w:rsidRPr="006D7654">
        <w:t xml:space="preserve">. </w:t>
      </w:r>
    </w:p>
    <w:p w:rsidR="002A5351" w:rsidRDefault="002A5351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2</w:t>
      </w:r>
      <w:r w:rsidR="006D7654" w:rsidRPr="006D7654">
        <w:t xml:space="preserve">) </w:t>
      </w:r>
      <w:r w:rsidRPr="006D7654">
        <w:t>Для определения значения медианы построим кумуляту</w:t>
      </w:r>
      <w:r w:rsidR="006D7654" w:rsidRPr="006D7654">
        <w:t xml:space="preserve"> </w:t>
      </w:r>
      <w:r w:rsidRPr="006D7654">
        <w:t>распределения предприятий по затратам на производство и реализацию продукции (</w:t>
      </w:r>
      <w:r w:rsidR="006D7654">
        <w:t>Рис.2</w:t>
      </w:r>
      <w:r w:rsidR="006D7654" w:rsidRPr="006D7654">
        <w:t xml:space="preserve">).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Определим медианный интервал, таким интервалом очевидно будет интервал затрат 24,6-33,8 млн</w:t>
      </w:r>
      <w:r w:rsidR="006D7654" w:rsidRPr="006D7654">
        <w:t xml:space="preserve">. </w:t>
      </w:r>
      <w:r w:rsidRPr="006D7654">
        <w:t>руб</w:t>
      </w:r>
      <w:r w:rsidR="002A5351">
        <w:rPr>
          <w:lang w:val="uk-UA"/>
        </w:rPr>
        <w:t>.</w:t>
      </w:r>
      <w:r w:rsidRPr="006D7654">
        <w:t>, так как его кумулятивная частота равна 17 (5+12</w:t>
      </w:r>
      <w:r w:rsidR="006D7654" w:rsidRPr="006D7654">
        <w:t>),</w:t>
      </w:r>
      <w:r w:rsidRPr="006D7654">
        <w:t xml:space="preserve"> что превышает половину суммы всех частот (30</w:t>
      </w:r>
      <w:r w:rsidR="006D7654" w:rsidRPr="006D7654">
        <w:t xml:space="preserve">: </w:t>
      </w:r>
      <w:r w:rsidRPr="006D7654">
        <w:t>2=15</w:t>
      </w:r>
      <w:r w:rsidR="006D7654" w:rsidRPr="006D7654">
        <w:t xml:space="preserve">). 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Далее определим ординаты накопленных частот в пределах 24,6-33,8, это будет у1 = 29, у2 = 40 и у3 = 32</w:t>
      </w:r>
      <w:r w:rsidR="006D7654" w:rsidRPr="006D7654">
        <w:t xml:space="preserve">. </w:t>
      </w:r>
      <w:r w:rsidRPr="006D7654">
        <w:t>Найдём середину промежутка ординат накопленных частот в пределах 24,6-33,8</w:t>
      </w:r>
      <w:r w:rsidR="006D7654" w:rsidRPr="006D7654">
        <w:t xml:space="preserve">: 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у1+у2+у3</w:t>
      </w:r>
      <w:r w:rsidR="006D7654" w:rsidRPr="006D7654">
        <w:t xml:space="preserve"> </w:t>
      </w:r>
      <w:r w:rsidRPr="006D7654">
        <w:t>29+40+32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Уср =</w:t>
      </w:r>
      <w:r w:rsidR="006D7654" w:rsidRPr="006D7654">
        <w:t xml:space="preserve"> </w:t>
      </w:r>
      <w:r w:rsidRPr="006D7654">
        <w:t>3</w:t>
      </w:r>
      <w:r w:rsidR="006D7654" w:rsidRPr="006D7654">
        <w:t xml:space="preserve"> </w:t>
      </w:r>
      <w:r w:rsidRPr="006D7654">
        <w:t>=</w:t>
      </w:r>
      <w:r w:rsidR="006D7654" w:rsidRPr="006D7654">
        <w:t xml:space="preserve"> </w:t>
      </w:r>
      <w:r w:rsidRPr="006D7654">
        <w:t>3</w:t>
      </w:r>
      <w:r w:rsidR="006D7654" w:rsidRPr="006D7654">
        <w:t xml:space="preserve"> </w:t>
      </w:r>
      <w:r w:rsidRPr="006D7654">
        <w:t>= 33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Абсцисса середины промежутка есть медиана</w:t>
      </w:r>
      <w:r w:rsidR="006D7654" w:rsidRPr="006D7654">
        <w:t xml:space="preserve">. </w:t>
      </w:r>
      <w:r w:rsidRPr="006D7654">
        <w:t>Ме ≈ 33</w:t>
      </w:r>
      <w:r w:rsidR="006D7654" w:rsidRPr="006D7654">
        <w:t xml:space="preserve">. </w:t>
      </w:r>
    </w:p>
    <w:p w:rsidR="000E0C6D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Полученный результата говорит о том, что из 30 предприятий 15 имеют затраты на производство и реализацию продукции менее 33 млн</w:t>
      </w:r>
      <w:r w:rsidR="006D7654" w:rsidRPr="006D7654">
        <w:t xml:space="preserve">. </w:t>
      </w:r>
      <w:r w:rsidRPr="006D7654">
        <w:t>руб</w:t>
      </w:r>
      <w:r w:rsidR="006D7654" w:rsidRPr="006D7654">
        <w:t>.,</w:t>
      </w:r>
      <w:r w:rsidRPr="006D7654">
        <w:t xml:space="preserve"> а 15 предприятий – более</w:t>
      </w:r>
      <w:r w:rsidR="006D7654" w:rsidRPr="006D7654">
        <w:t xml:space="preserve">. </w:t>
      </w:r>
    </w:p>
    <w:p w:rsidR="0029704C" w:rsidRPr="006D7654" w:rsidRDefault="000E0C6D" w:rsidP="006D7654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45C5C">
        <w:pict>
          <v:shape id="_x0000_i1028" type="#_x0000_t75" style="width:237pt;height:132pt">
            <v:imagedata r:id="rId8" o:title=""/>
          </v:shape>
        </w:pict>
      </w:r>
    </w:p>
    <w:p w:rsidR="0029704C" w:rsidRPr="006D7654" w:rsidRDefault="006D7654" w:rsidP="006D7654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6D7654">
        <w:t xml:space="preserve">. </w:t>
      </w:r>
      <w:r w:rsidR="0029704C" w:rsidRPr="006D7654">
        <w:t>Кумулята распределения предприятий по затратам на производство и реализацию продукции</w:t>
      </w:r>
      <w:r w:rsidRPr="006D7654">
        <w:t xml:space="preserve">. </w:t>
      </w:r>
    </w:p>
    <w:p w:rsidR="000E0C6D" w:rsidRDefault="000E0C6D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3</w:t>
      </w:r>
      <w:r w:rsidR="006D7654" w:rsidRPr="006D7654">
        <w:t xml:space="preserve">. </w:t>
      </w:r>
      <w:r w:rsidRPr="006D7654">
        <w:t>Основные характеристики интервального ряда распределения</w:t>
      </w:r>
      <w:r w:rsidR="006D7654" w:rsidRPr="006D7654">
        <w:t xml:space="preserve">. </w:t>
      </w:r>
      <w:r w:rsidRPr="006D7654">
        <w:t xml:space="preserve">Вспомогательные расчёты представлены в таблице </w:t>
      </w:r>
      <w:r w:rsidR="006D7654" w:rsidRPr="006D7654">
        <w:t xml:space="preserve">1.1. </w:t>
      </w:r>
    </w:p>
    <w:p w:rsidR="000E0C6D" w:rsidRDefault="000E0C6D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Таблица </w:t>
      </w:r>
      <w:r w:rsidR="006D7654" w:rsidRPr="006D7654">
        <w:t xml:space="preserve">1.1. </w:t>
      </w:r>
    </w:p>
    <w:tbl>
      <w:tblPr>
        <w:tblW w:w="4754" w:type="pct"/>
        <w:tblInd w:w="135" w:type="dxa"/>
        <w:tblLook w:val="0000" w:firstRow="0" w:lastRow="0" w:firstColumn="0" w:lastColumn="0" w:noHBand="0" w:noVBand="0"/>
      </w:tblPr>
      <w:tblGrid>
        <w:gridCol w:w="678"/>
        <w:gridCol w:w="2623"/>
        <w:gridCol w:w="1380"/>
        <w:gridCol w:w="1558"/>
        <w:gridCol w:w="906"/>
        <w:gridCol w:w="979"/>
        <w:gridCol w:w="976"/>
      </w:tblGrid>
      <w:tr w:rsidR="00F06A73" w:rsidRPr="006D7654">
        <w:trPr>
          <w:trHeight w:val="10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№п/п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Затраты на производство и реализацию продукции, млн</w:t>
            </w:r>
            <w:r w:rsidR="006D7654" w:rsidRPr="006D7654">
              <w:t xml:space="preserve">. </w:t>
            </w:r>
            <w:r w:rsidRPr="006D7654">
              <w:t>руб</w:t>
            </w:r>
            <w:r w:rsidR="006D7654" w:rsidRPr="006D7654">
              <w:t>.,</w:t>
            </w:r>
            <w:r w:rsidRPr="006D7654">
              <w:t xml:space="preserve"> х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Число предприятий, f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654" w:rsidRPr="006D7654" w:rsidRDefault="0029704C" w:rsidP="00F06A73">
            <w:pPr>
              <w:pStyle w:val="af9"/>
            </w:pPr>
            <w:r w:rsidRPr="006D7654">
              <w:t>Середины интервалов</w:t>
            </w:r>
          </w:p>
          <w:p w:rsidR="0029704C" w:rsidRPr="006D7654" w:rsidRDefault="0029704C" w:rsidP="00F06A73">
            <w:pPr>
              <w:pStyle w:val="af9"/>
            </w:pPr>
            <w:r w:rsidRPr="006D7654"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х*f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(x-xср</w:t>
            </w:r>
            <w:r w:rsidR="006D7654" w:rsidRPr="006D7654">
              <w:t xml:space="preserve">) </w:t>
            </w:r>
            <w:r w:rsidRPr="006D7654"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(x-xср</w:t>
            </w:r>
            <w:r w:rsidR="006D7654" w:rsidRPr="006D7654">
              <w:t xml:space="preserve">) </w:t>
            </w:r>
            <w:r w:rsidRPr="006D7654">
              <w:t>2*f</w:t>
            </w:r>
          </w:p>
        </w:tc>
      </w:tr>
      <w:tr w:rsidR="00F06A73" w:rsidRPr="006D7654">
        <w:trPr>
          <w:trHeight w:val="2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15,4</w:t>
            </w:r>
            <w:r w:rsidR="006D7654" w:rsidRPr="006D7654">
              <w:t xml:space="preserve"> - </w:t>
            </w:r>
            <w:r w:rsidRPr="006D7654">
              <w:t>24,6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199,00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994,9902</w:t>
            </w:r>
          </w:p>
        </w:tc>
      </w:tr>
      <w:tr w:rsidR="00F06A73" w:rsidRPr="006D7654">
        <w:trPr>
          <w:trHeight w:val="2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24,6</w:t>
            </w:r>
            <w:r w:rsidR="006D7654" w:rsidRPr="006D7654">
              <w:t xml:space="preserve"> - </w:t>
            </w:r>
            <w:r w:rsidRPr="006D7654">
              <w:t>33,8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29,2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350,4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24,08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288,90</w:t>
            </w:r>
          </w:p>
        </w:tc>
      </w:tr>
      <w:tr w:rsidR="00F06A73" w:rsidRPr="006D7654">
        <w:trPr>
          <w:trHeight w:val="2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33,8</w:t>
            </w:r>
            <w:r w:rsidR="006D7654" w:rsidRPr="006D7654">
              <w:t xml:space="preserve"> - </w:t>
            </w:r>
            <w:r w:rsidRPr="006D7654">
              <w:t>43,0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38,4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268,8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18,43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129,03</w:t>
            </w:r>
          </w:p>
        </w:tc>
      </w:tr>
      <w:tr w:rsidR="00F06A73" w:rsidRPr="006D7654">
        <w:trPr>
          <w:trHeight w:val="2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43,0</w:t>
            </w:r>
            <w:r w:rsidR="006D7654" w:rsidRPr="006D7654">
              <w:t xml:space="preserve"> - </w:t>
            </w:r>
            <w:r w:rsidRPr="006D7654">
              <w:t>52,2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47,6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190,4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182,07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728,28</w:t>
            </w:r>
          </w:p>
        </w:tc>
      </w:tr>
      <w:tr w:rsidR="00F06A73" w:rsidRPr="006D7654">
        <w:trPr>
          <w:trHeight w:val="2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52,2</w:t>
            </w:r>
            <w:r w:rsidR="006D7654" w:rsidRPr="006D7654">
              <w:t xml:space="preserve"> - </w:t>
            </w:r>
            <w:r w:rsidRPr="006D7654">
              <w:t>61,4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56,8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113,6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514,99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1029,97</w:t>
            </w:r>
          </w:p>
        </w:tc>
      </w:tr>
      <w:tr w:rsidR="00F06A73" w:rsidRPr="006D7654">
        <w:trPr>
          <w:trHeight w:val="2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Итого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30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1023,2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938,5636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3171,18</w:t>
            </w:r>
          </w:p>
        </w:tc>
      </w:tr>
      <w:tr w:rsidR="00F06A73" w:rsidRPr="006D7654">
        <w:trPr>
          <w:trHeight w:val="2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Среднее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34,11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</w:tr>
      <w:tr w:rsidR="00F06A73" w:rsidRPr="006D7654">
        <w:trPr>
          <w:trHeight w:val="2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Среднее квадратическое</w:t>
            </w:r>
            <w:r w:rsidR="006D7654" w:rsidRPr="006D7654">
              <w:t xml:space="preserve">.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10,28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</w:tr>
      <w:tr w:rsidR="00F06A73" w:rsidRPr="006D7654">
        <w:trPr>
          <w:trHeight w:val="2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Коэффициент вариации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  <w:r w:rsidRPr="006D7654">
              <w:t>30,14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04C" w:rsidRPr="006D7654" w:rsidRDefault="0029704C" w:rsidP="00F06A73">
            <w:pPr>
              <w:pStyle w:val="af9"/>
            </w:pPr>
          </w:p>
        </w:tc>
      </w:tr>
    </w:tbl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1</w:t>
      </w:r>
      <w:r w:rsidR="006D7654" w:rsidRPr="006D7654">
        <w:t xml:space="preserve">) </w:t>
      </w:r>
      <w:r w:rsidRPr="006D7654">
        <w:t>Средняя арифметическая</w:t>
      </w:r>
      <w:r w:rsidR="006D7654" w:rsidRPr="006D7654">
        <w:t xml:space="preserve"> </w:t>
      </w:r>
      <w:r w:rsidRPr="006D7654">
        <w:t>∑х*</w:t>
      </w:r>
      <w:r w:rsidRPr="006D7654">
        <w:rPr>
          <w:lang w:val="en-US"/>
        </w:rPr>
        <w:t>f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хср =</w:t>
      </w:r>
      <w:r w:rsidR="006D7654" w:rsidRPr="006D7654">
        <w:t xml:space="preserve"> </w:t>
      </w:r>
      <w:r w:rsidRPr="006D7654">
        <w:t>∑</w:t>
      </w:r>
      <w:r w:rsidRPr="006D7654">
        <w:rPr>
          <w:lang w:val="en-US"/>
        </w:rPr>
        <w:t>f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1023,2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хср =</w:t>
      </w:r>
      <w:r w:rsidR="006D7654" w:rsidRPr="006D7654">
        <w:t xml:space="preserve"> </w:t>
      </w:r>
      <w:r w:rsidRPr="006D7654">
        <w:t>30</w:t>
      </w:r>
      <w:r w:rsidR="006D7654" w:rsidRPr="006D7654">
        <w:t xml:space="preserve"> </w:t>
      </w:r>
      <w:r w:rsidRPr="006D7654">
        <w:t>= 34,1 (млн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)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Соотношение между модой, медианой и средней характеризуют форму распределения</w:t>
      </w:r>
      <w:r w:rsidR="006D7654" w:rsidRPr="006D7654">
        <w:t xml:space="preserve">. </w:t>
      </w:r>
      <w:r w:rsidRPr="006D7654">
        <w:t xml:space="preserve">Если </w:t>
      </w:r>
      <w:r w:rsidRPr="006D7654">
        <w:rPr>
          <w:lang w:val="en-US"/>
        </w:rPr>
        <w:t>I</w:t>
      </w:r>
      <w:r w:rsidRPr="006D7654">
        <w:t>Мо-хср</w:t>
      </w:r>
      <w:r w:rsidRPr="006D7654">
        <w:rPr>
          <w:lang w:val="en-US"/>
        </w:rPr>
        <w:t>I</w:t>
      </w:r>
      <w:r w:rsidRPr="006D7654">
        <w:t xml:space="preserve"> ≈ 3*</w:t>
      </w:r>
      <w:r w:rsidRPr="006D7654">
        <w:rPr>
          <w:lang w:val="en-US"/>
        </w:rPr>
        <w:t>I</w:t>
      </w:r>
      <w:r w:rsidRPr="006D7654">
        <w:t>Ме-хср</w:t>
      </w:r>
      <w:r w:rsidRPr="006D7654">
        <w:rPr>
          <w:lang w:val="en-US"/>
        </w:rPr>
        <w:t>I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I</w:t>
      </w:r>
      <w:r w:rsidRPr="006D7654">
        <w:t>31 – 34,1</w:t>
      </w:r>
      <w:r w:rsidRPr="006D7654">
        <w:rPr>
          <w:lang w:val="en-US"/>
        </w:rPr>
        <w:t>I</w:t>
      </w:r>
      <w:r w:rsidRPr="006D7654">
        <w:t xml:space="preserve"> ≈ 3*</w:t>
      </w:r>
      <w:r w:rsidRPr="006D7654">
        <w:rPr>
          <w:lang w:val="en-US"/>
        </w:rPr>
        <w:t>I</w:t>
      </w:r>
      <w:r w:rsidRPr="006D7654">
        <w:t>33 – 34,1</w:t>
      </w:r>
      <w:r w:rsidRPr="006D7654">
        <w:rPr>
          <w:lang w:val="en-US"/>
        </w:rPr>
        <w:t>I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3,1 ≈ 3,3, то распределение близко к нормальному</w:t>
      </w:r>
      <w:r w:rsidR="006D7654" w:rsidRPr="006D7654">
        <w:t xml:space="preserve">. 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Так как Мо &lt; Ме &lt; хср</w:t>
      </w:r>
      <w:r w:rsidR="006D7654" w:rsidRPr="006D7654">
        <w:t>,</w:t>
      </w:r>
      <w:r w:rsidRPr="006D7654">
        <w:t xml:space="preserve"> 31 &lt; 33 &lt; 34,1, то асимметрия правосторонняя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∑(х-хср</w:t>
      </w:r>
      <w:r w:rsidR="006D7654" w:rsidRPr="006D7654">
        <w:t xml:space="preserve">) </w:t>
      </w:r>
      <w:r w:rsidRPr="006D7654">
        <w:t>2*</w:t>
      </w:r>
      <w:r w:rsidRPr="006D7654">
        <w:rPr>
          <w:lang w:val="en-US"/>
        </w:rPr>
        <w:t>f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2</w:t>
      </w:r>
      <w:r w:rsidR="006D7654" w:rsidRPr="006D7654">
        <w:t xml:space="preserve">) </w:t>
      </w:r>
      <w:r w:rsidRPr="006D7654">
        <w:t>Среднее квадратическое отклонение σ = √</w:t>
      </w:r>
      <w:r w:rsidR="006D7654" w:rsidRPr="006D7654">
        <w:t xml:space="preserve"> </w:t>
      </w:r>
      <w:r w:rsidRPr="006D7654">
        <w:t>∑</w:t>
      </w:r>
      <w:r w:rsidRPr="006D7654">
        <w:rPr>
          <w:lang w:val="en-US"/>
        </w:rPr>
        <w:t>f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3171,18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σ</w:t>
      </w:r>
      <w:r w:rsidRPr="006D7654">
        <w:t xml:space="preserve"> = √</w:t>
      </w:r>
      <w:r w:rsidR="006D7654" w:rsidRPr="006D7654">
        <w:t xml:space="preserve"> </w:t>
      </w:r>
      <w:r w:rsidRPr="006D7654">
        <w:t>30</w:t>
      </w:r>
      <w:r w:rsidR="006D7654" w:rsidRPr="006D7654">
        <w:t xml:space="preserve"> </w:t>
      </w:r>
      <w:r w:rsidRPr="006D7654">
        <w:t>= 10,28 (млн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)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σ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3</w:t>
      </w:r>
      <w:r w:rsidR="006D7654" w:rsidRPr="006D7654">
        <w:t xml:space="preserve">) </w:t>
      </w:r>
      <w:r w:rsidRPr="006D7654">
        <w:t xml:space="preserve">Коэффициент вариации </w:t>
      </w:r>
      <w:r w:rsidRPr="006D7654">
        <w:rPr>
          <w:lang w:val="en-US"/>
        </w:rPr>
        <w:t>V</w:t>
      </w:r>
      <w:r w:rsidRPr="006D7654">
        <w:t xml:space="preserve"> = </w:t>
      </w:r>
      <w:r w:rsidRPr="006D7654">
        <w:rPr>
          <w:lang w:val="en-US"/>
        </w:rPr>
        <w:t>x</w:t>
      </w:r>
      <w:r w:rsidRPr="006D7654">
        <w:t>ср *100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10,28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V</w:t>
      </w:r>
      <w:r w:rsidRPr="006D7654">
        <w:t xml:space="preserve"> = 34,1 *100 = 30,14%</w:t>
      </w:r>
      <w:r w:rsidR="006D7654" w:rsidRPr="006D7654">
        <w:t xml:space="preserve">. 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4</w:t>
      </w:r>
      <w:r w:rsidR="006D7654" w:rsidRPr="006D7654">
        <w:t xml:space="preserve">. </w:t>
      </w:r>
      <w:r w:rsidRPr="006D7654">
        <w:t>Рассчитаем среднюю арифметическую</w:t>
      </w:r>
      <w:r w:rsidR="006D7654" w:rsidRPr="006D7654">
        <w:t xml:space="preserve"> </w:t>
      </w:r>
      <w:r w:rsidRPr="006D7654">
        <w:t>затрат на производство и реализацию продукции по исходным данным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∑х</w:t>
      </w:r>
      <w:r w:rsidR="006D7654" w:rsidRPr="006D7654">
        <w:t xml:space="preserve"> </w:t>
      </w:r>
      <w:r w:rsidRPr="006D7654">
        <w:t>1040,8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хср =</w:t>
      </w:r>
      <w:r w:rsidR="006D7654" w:rsidRPr="006D7654">
        <w:t xml:space="preserve"> </w:t>
      </w:r>
      <w:r w:rsidRPr="006D7654">
        <w:rPr>
          <w:lang w:val="en-US"/>
        </w:rPr>
        <w:t>n</w:t>
      </w:r>
      <w:r w:rsidR="006D7654" w:rsidRPr="006D7654">
        <w:t xml:space="preserve"> </w:t>
      </w:r>
      <w:r w:rsidRPr="006D7654">
        <w:t>=</w:t>
      </w:r>
      <w:r w:rsidR="006D7654" w:rsidRPr="006D7654">
        <w:t xml:space="preserve"> </w:t>
      </w:r>
      <w:r w:rsidRPr="006D7654">
        <w:t>30</w:t>
      </w:r>
      <w:r w:rsidR="006D7654" w:rsidRPr="006D7654">
        <w:t xml:space="preserve"> </w:t>
      </w:r>
      <w:r w:rsidRPr="006D7654">
        <w:t>= 34,7 (млн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)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Между средней арифметической по исходным данным и средней арифметической ряда распределения существует некоторое расхождение, так как во втором случае делается предположение о равномерности распределения единиц признака внутри группы</w:t>
      </w:r>
    </w:p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F06A73">
      <w:pPr>
        <w:pStyle w:val="2"/>
      </w:pPr>
      <w:bookmarkStart w:id="19" w:name="_Toc226443169"/>
      <w:r w:rsidRPr="006D7654">
        <w:t>Задание 2</w:t>
      </w:r>
      <w:bookmarkEnd w:id="19"/>
      <w:r w:rsidR="006D7654" w:rsidRPr="006D7654">
        <w:t xml:space="preserve">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По исходным данным</w:t>
      </w:r>
      <w:r w:rsidR="006D7654" w:rsidRPr="006D7654">
        <w:t xml:space="preserve">: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1</w:t>
      </w:r>
      <w:r w:rsidR="006D7654" w:rsidRPr="006D7654">
        <w:t xml:space="preserve">. </w:t>
      </w:r>
      <w:r w:rsidRPr="006D7654">
        <w:t>Установим наличие и характер связи между признаками затраты на производство и реализацию продукции и прибыль от продаж, образовав заданное число групп с равными интервалами по обоим признакам, методами</w:t>
      </w:r>
      <w:r w:rsidR="006D7654" w:rsidRPr="006D7654">
        <w:t xml:space="preserve">: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а</w:t>
      </w:r>
      <w:r w:rsidR="006D7654" w:rsidRPr="006D7654">
        <w:t xml:space="preserve">) </w:t>
      </w:r>
      <w:r w:rsidRPr="006D7654">
        <w:t>аналитической группировки,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б</w:t>
      </w:r>
      <w:r w:rsidR="006D7654" w:rsidRPr="006D7654">
        <w:t xml:space="preserve">) </w:t>
      </w:r>
      <w:r w:rsidRPr="006D7654">
        <w:t>корреляционной таблицы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>1</w:t>
      </w:r>
      <w:r w:rsidR="006D7654" w:rsidRPr="006D7654">
        <w:t xml:space="preserve">. </w:t>
      </w:r>
      <w:r w:rsidRPr="006D7654">
        <w:t>Аналитическая группировка</w:t>
      </w:r>
      <w:r w:rsidR="006D7654" w:rsidRPr="006D7654"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Выбираем факторные и результативные признаки, подсчитываем число единиц в каждой из образованных групп, определим объём варьирующих признаков в пределах созданных групп, средние размеры результативного показателя и построим рабочую таблицу </w:t>
      </w:r>
      <w:r w:rsidR="006D7654" w:rsidRPr="006D7654">
        <w:t xml:space="preserve">2.1. </w:t>
      </w:r>
      <w:r w:rsidRPr="006D7654">
        <w:t>(интервалы возьмём из задания 1, п</w:t>
      </w:r>
      <w:r w:rsidR="006D7654">
        <w:t>.1</w:t>
      </w:r>
      <w:r w:rsidR="006D7654" w:rsidRPr="006D7654">
        <w:t xml:space="preserve">). </w:t>
      </w:r>
    </w:p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Таблица </w:t>
      </w:r>
      <w:r w:rsidR="006D7654" w:rsidRPr="006D7654">
        <w:t xml:space="preserve">2.1. </w:t>
      </w:r>
    </w:p>
    <w:p w:rsidR="0029704C" w:rsidRPr="006D7654" w:rsidRDefault="0029704C" w:rsidP="00F06A73">
      <w:pPr>
        <w:widowControl w:val="0"/>
        <w:autoSpaceDE w:val="0"/>
        <w:autoSpaceDN w:val="0"/>
        <w:adjustRightInd w:val="0"/>
        <w:ind w:left="708" w:firstLine="1"/>
      </w:pPr>
      <w:r w:rsidRPr="006D7654">
        <w:t>Распределение предприятий по величине затрат на производство и реализацию продукции</w:t>
      </w:r>
    </w:p>
    <w:tbl>
      <w:tblPr>
        <w:tblW w:w="4681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242"/>
        <w:gridCol w:w="1799"/>
        <w:gridCol w:w="1980"/>
        <w:gridCol w:w="1319"/>
      </w:tblGrid>
      <w:tr w:rsidR="0029704C" w:rsidRPr="00D964D7" w:rsidTr="00D964D7">
        <w:tc>
          <w:tcPr>
            <w:tcW w:w="34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№ п/п</w:t>
            </w:r>
          </w:p>
        </w:tc>
        <w:tc>
          <w:tcPr>
            <w:tcW w:w="180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Группы предприятий по величине затрат на производство и реализацию продукции</w:t>
            </w:r>
            <w:r w:rsidR="006D7654" w:rsidRPr="006D7654">
              <w:t xml:space="preserve">. 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№ предприятия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Затраты на производство и реализацию продукции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Прибыль от продаж</w:t>
            </w:r>
          </w:p>
        </w:tc>
      </w:tr>
      <w:tr w:rsidR="0029704C" w:rsidRPr="00D964D7" w:rsidTr="00D964D7">
        <w:tc>
          <w:tcPr>
            <w:tcW w:w="346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15,4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5,7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18,5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5,9</w:t>
            </w:r>
          </w:p>
        </w:tc>
      </w:tr>
      <w:tr w:rsidR="0029704C" w:rsidRPr="00D964D7" w:rsidTr="00D964D7">
        <w:trPr>
          <w:trHeight w:val="435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</w:t>
            </w: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15,4 – 24,6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21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21,3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6,9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25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24,2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7,7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30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18,6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5,8</w:t>
            </w:r>
          </w:p>
        </w:tc>
      </w:tr>
      <w:tr w:rsidR="0029704C" w:rsidRPr="00D964D7" w:rsidTr="00D964D7">
        <w:tc>
          <w:tcPr>
            <w:tcW w:w="346" w:type="pct"/>
            <w:tcBorders>
              <w:righ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lef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Итого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98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32</w:t>
            </w:r>
          </w:p>
        </w:tc>
      </w:tr>
      <w:tr w:rsidR="0029704C" w:rsidRPr="00D964D7" w:rsidTr="00D964D7">
        <w:tc>
          <w:tcPr>
            <w:tcW w:w="346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25,2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4,4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27,1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4,9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27,5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5,6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32,0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6,1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8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29,0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5,2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24,6 – 33,8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13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28,5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5,3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15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32,7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6,2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19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29,8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5,5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24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33,4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6,3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26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31,6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6,0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28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33,8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5,0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29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32,6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6,1</w:t>
            </w:r>
          </w:p>
        </w:tc>
      </w:tr>
      <w:tr w:rsidR="0029704C" w:rsidRPr="00D964D7" w:rsidTr="00D964D7">
        <w:tc>
          <w:tcPr>
            <w:tcW w:w="346" w:type="pct"/>
            <w:tcBorders>
              <w:righ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lef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Итого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12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363,2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66,6</w:t>
            </w:r>
          </w:p>
        </w:tc>
      </w:tr>
      <w:tr w:rsidR="0029704C" w:rsidRPr="00D964D7" w:rsidTr="00D964D7">
        <w:tc>
          <w:tcPr>
            <w:tcW w:w="346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14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41,4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5,1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16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38,1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4,5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18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38,3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4,7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33,8 – 43,0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20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34,3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3,8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22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40,0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6,1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23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35,2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4,0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27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42,1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6,0</w:t>
            </w:r>
          </w:p>
        </w:tc>
      </w:tr>
      <w:tr w:rsidR="0029704C" w:rsidRPr="00D964D7" w:rsidTr="00D964D7">
        <w:tc>
          <w:tcPr>
            <w:tcW w:w="34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Итого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269,4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34,2</w:t>
            </w:r>
          </w:p>
        </w:tc>
      </w:tr>
      <w:tr w:rsidR="0029704C" w:rsidRPr="00D964D7" w:rsidTr="00D964D7">
        <w:tc>
          <w:tcPr>
            <w:tcW w:w="346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46,3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3,7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11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50,5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4,6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1809" w:type="pct"/>
            <w:tcBorders>
              <w:top w:val="nil"/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43,0 – 52,2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12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49,9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3,5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17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48,3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4,2</w:t>
            </w:r>
          </w:p>
        </w:tc>
      </w:tr>
      <w:tr w:rsidR="0029704C" w:rsidRPr="00D964D7" w:rsidTr="00D964D7">
        <w:tc>
          <w:tcPr>
            <w:tcW w:w="346" w:type="pct"/>
            <w:tcBorders>
              <w:righ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lef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Итого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195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16</w:t>
            </w:r>
          </w:p>
        </w:tc>
      </w:tr>
      <w:tr w:rsidR="0029704C" w:rsidRPr="00D964D7" w:rsidTr="00D964D7">
        <w:tc>
          <w:tcPr>
            <w:tcW w:w="346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</w:t>
            </w:r>
          </w:p>
        </w:tc>
        <w:tc>
          <w:tcPr>
            <w:tcW w:w="1809" w:type="pct"/>
            <w:tcBorders>
              <w:bottom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52,2 – 61,4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9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61,4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3,7</w:t>
            </w:r>
          </w:p>
        </w:tc>
      </w:tr>
      <w:tr w:rsidR="0029704C" w:rsidRPr="00D964D7" w:rsidTr="00D964D7">
        <w:tc>
          <w:tcPr>
            <w:tcW w:w="346" w:type="pct"/>
            <w:tcBorders>
              <w:top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top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10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53,8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3,5</w:t>
            </w:r>
          </w:p>
        </w:tc>
      </w:tr>
      <w:tr w:rsidR="0029704C" w:rsidRPr="00D964D7" w:rsidTr="00D964D7">
        <w:tc>
          <w:tcPr>
            <w:tcW w:w="346" w:type="pct"/>
            <w:tcBorders>
              <w:righ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lef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Итого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115,2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7,2</w:t>
            </w:r>
          </w:p>
        </w:tc>
      </w:tr>
      <w:tr w:rsidR="0029704C" w:rsidRPr="00D964D7" w:rsidTr="00D964D7">
        <w:tc>
          <w:tcPr>
            <w:tcW w:w="346" w:type="pct"/>
            <w:tcBorders>
              <w:righ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9" w:type="pct"/>
            <w:tcBorders>
              <w:left w:val="nil"/>
            </w:tcBorders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Всего</w:t>
            </w:r>
          </w:p>
        </w:tc>
        <w:tc>
          <w:tcPr>
            <w:tcW w:w="1004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30</w:t>
            </w:r>
          </w:p>
        </w:tc>
        <w:tc>
          <w:tcPr>
            <w:tcW w:w="1105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1040,8</w:t>
            </w:r>
          </w:p>
        </w:tc>
        <w:tc>
          <w:tcPr>
            <w:tcW w:w="736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156</w:t>
            </w:r>
          </w:p>
        </w:tc>
      </w:tr>
    </w:tbl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Для определения наличия и характера связи между затратами на производство и реализацию продукции и прибылью от продаж по данным рабочей таблицы строим итоговую аналитическую таблицу (табл</w:t>
      </w:r>
      <w:r w:rsidR="006D7654">
        <w:rPr>
          <w:i/>
          <w:iCs/>
          <w:color w:val="000000"/>
        </w:rPr>
        <w:t>.3</w:t>
      </w:r>
      <w:r w:rsidR="006D7654" w:rsidRPr="006D7654">
        <w:rPr>
          <w:i/>
          <w:iCs/>
          <w:color w:val="000000"/>
        </w:rPr>
        <w:t xml:space="preserve">). </w:t>
      </w:r>
    </w:p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Таблица 3</w:t>
      </w:r>
      <w:r w:rsidR="006D7654" w:rsidRPr="006D7654">
        <w:rPr>
          <w:i/>
          <w:iCs/>
          <w:color w:val="000000"/>
        </w:rPr>
        <w:t xml:space="preserve">. </w:t>
      </w:r>
    </w:p>
    <w:p w:rsidR="0029704C" w:rsidRPr="006D7654" w:rsidRDefault="0029704C" w:rsidP="00F06A73">
      <w:pPr>
        <w:widowControl w:val="0"/>
        <w:autoSpaceDE w:val="0"/>
        <w:autoSpaceDN w:val="0"/>
        <w:adjustRightInd w:val="0"/>
        <w:ind w:left="708" w:firstLine="1"/>
        <w:rPr>
          <w:i/>
          <w:iCs/>
          <w:color w:val="000000"/>
        </w:rPr>
      </w:pPr>
      <w:r w:rsidRPr="006D7654">
        <w:rPr>
          <w:i/>
          <w:iCs/>
          <w:color w:val="000000"/>
        </w:rPr>
        <w:t>Зависимость прибыли предприятий от затрат на производство и реализацию продукции</w:t>
      </w:r>
      <w:r w:rsidR="006D7654" w:rsidRPr="006D7654">
        <w:rPr>
          <w:i/>
          <w:iCs/>
          <w:color w:val="000000"/>
        </w:rPr>
        <w:t xml:space="preserve">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20"/>
        <w:gridCol w:w="1800"/>
        <w:gridCol w:w="1044"/>
        <w:gridCol w:w="1368"/>
        <w:gridCol w:w="858"/>
        <w:gridCol w:w="1650"/>
      </w:tblGrid>
      <w:tr w:rsidR="0029704C" w:rsidRPr="00D964D7" w:rsidTr="00D964D7">
        <w:trPr>
          <w:trHeight w:val="1130"/>
        </w:trPr>
        <w:tc>
          <w:tcPr>
            <w:tcW w:w="560" w:type="dxa"/>
            <w:vMerge w:val="restar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№ п/п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Группы предприятий по величине затрат на производство и реализацию продукции</w:t>
            </w:r>
            <w:r w:rsidR="006D7654" w:rsidRPr="006D7654">
              <w:t xml:space="preserve">.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Число предприятий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Затраты на производство и реализацию продукции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Прибыль от продаж</w:t>
            </w:r>
          </w:p>
        </w:tc>
      </w:tr>
      <w:tr w:rsidR="0029704C" w:rsidRPr="00D964D7" w:rsidTr="00D964D7">
        <w:trPr>
          <w:trHeight w:val="1130"/>
        </w:trPr>
        <w:tc>
          <w:tcPr>
            <w:tcW w:w="560" w:type="dxa"/>
            <w:vMerge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20" w:type="dxa"/>
            <w:vMerge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00" w:type="dxa"/>
            <w:vMerge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044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всего</w:t>
            </w:r>
          </w:p>
        </w:tc>
        <w:tc>
          <w:tcPr>
            <w:tcW w:w="136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средние затраты</w:t>
            </w:r>
          </w:p>
        </w:tc>
        <w:tc>
          <w:tcPr>
            <w:tcW w:w="85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всего</w:t>
            </w:r>
          </w:p>
        </w:tc>
        <w:tc>
          <w:tcPr>
            <w:tcW w:w="165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в среднем на предприятие</w:t>
            </w:r>
          </w:p>
        </w:tc>
      </w:tr>
      <w:tr w:rsidR="0029704C" w:rsidRPr="00D964D7" w:rsidTr="00D964D7">
        <w:tc>
          <w:tcPr>
            <w:tcW w:w="5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</w:t>
            </w:r>
          </w:p>
        </w:tc>
        <w:tc>
          <w:tcPr>
            <w:tcW w:w="18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15,4 – 24,6</w:t>
            </w:r>
          </w:p>
        </w:tc>
        <w:tc>
          <w:tcPr>
            <w:tcW w:w="180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</w:t>
            </w:r>
          </w:p>
        </w:tc>
        <w:tc>
          <w:tcPr>
            <w:tcW w:w="1044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98</w:t>
            </w:r>
          </w:p>
        </w:tc>
        <w:tc>
          <w:tcPr>
            <w:tcW w:w="136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19,6</w:t>
            </w:r>
          </w:p>
        </w:tc>
        <w:tc>
          <w:tcPr>
            <w:tcW w:w="85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32</w:t>
            </w:r>
          </w:p>
        </w:tc>
        <w:tc>
          <w:tcPr>
            <w:tcW w:w="165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6,4</w:t>
            </w:r>
          </w:p>
        </w:tc>
      </w:tr>
      <w:tr w:rsidR="0029704C" w:rsidRPr="00D964D7" w:rsidTr="00D964D7">
        <w:tc>
          <w:tcPr>
            <w:tcW w:w="5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18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24,6 – 33,8</w:t>
            </w:r>
          </w:p>
        </w:tc>
        <w:tc>
          <w:tcPr>
            <w:tcW w:w="180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12</w:t>
            </w:r>
          </w:p>
        </w:tc>
        <w:tc>
          <w:tcPr>
            <w:tcW w:w="1044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363,2</w:t>
            </w:r>
          </w:p>
        </w:tc>
        <w:tc>
          <w:tcPr>
            <w:tcW w:w="136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30,3</w:t>
            </w:r>
          </w:p>
        </w:tc>
        <w:tc>
          <w:tcPr>
            <w:tcW w:w="85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66,6</w:t>
            </w:r>
          </w:p>
        </w:tc>
        <w:tc>
          <w:tcPr>
            <w:tcW w:w="165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5,6</w:t>
            </w:r>
          </w:p>
        </w:tc>
      </w:tr>
      <w:tr w:rsidR="0029704C" w:rsidRPr="00D964D7" w:rsidTr="00D964D7">
        <w:tc>
          <w:tcPr>
            <w:tcW w:w="5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18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33,8 – 43,0</w:t>
            </w:r>
          </w:p>
        </w:tc>
        <w:tc>
          <w:tcPr>
            <w:tcW w:w="180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</w:t>
            </w:r>
          </w:p>
        </w:tc>
        <w:tc>
          <w:tcPr>
            <w:tcW w:w="1044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269,4</w:t>
            </w:r>
          </w:p>
        </w:tc>
        <w:tc>
          <w:tcPr>
            <w:tcW w:w="136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38,5</w:t>
            </w:r>
          </w:p>
        </w:tc>
        <w:tc>
          <w:tcPr>
            <w:tcW w:w="85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34,2</w:t>
            </w:r>
          </w:p>
        </w:tc>
        <w:tc>
          <w:tcPr>
            <w:tcW w:w="165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4,9</w:t>
            </w:r>
          </w:p>
        </w:tc>
      </w:tr>
      <w:tr w:rsidR="0029704C" w:rsidRPr="00D964D7" w:rsidTr="00D964D7">
        <w:tc>
          <w:tcPr>
            <w:tcW w:w="5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18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43,0 – 52,2</w:t>
            </w:r>
          </w:p>
        </w:tc>
        <w:tc>
          <w:tcPr>
            <w:tcW w:w="180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1044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195</w:t>
            </w:r>
          </w:p>
        </w:tc>
        <w:tc>
          <w:tcPr>
            <w:tcW w:w="136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48,7</w:t>
            </w:r>
          </w:p>
        </w:tc>
        <w:tc>
          <w:tcPr>
            <w:tcW w:w="85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16</w:t>
            </w:r>
          </w:p>
        </w:tc>
        <w:tc>
          <w:tcPr>
            <w:tcW w:w="165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</w:tr>
      <w:tr w:rsidR="0029704C" w:rsidRPr="00D964D7" w:rsidTr="00D964D7">
        <w:tc>
          <w:tcPr>
            <w:tcW w:w="5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</w:t>
            </w:r>
          </w:p>
        </w:tc>
        <w:tc>
          <w:tcPr>
            <w:tcW w:w="18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52,2 – 61,4</w:t>
            </w:r>
          </w:p>
        </w:tc>
        <w:tc>
          <w:tcPr>
            <w:tcW w:w="180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 xml:space="preserve">2 </w:t>
            </w:r>
          </w:p>
        </w:tc>
        <w:tc>
          <w:tcPr>
            <w:tcW w:w="1044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115,2</w:t>
            </w:r>
          </w:p>
        </w:tc>
        <w:tc>
          <w:tcPr>
            <w:tcW w:w="136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57,6</w:t>
            </w:r>
          </w:p>
        </w:tc>
        <w:tc>
          <w:tcPr>
            <w:tcW w:w="85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7,2</w:t>
            </w:r>
          </w:p>
        </w:tc>
        <w:tc>
          <w:tcPr>
            <w:tcW w:w="165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3,6</w:t>
            </w:r>
          </w:p>
        </w:tc>
      </w:tr>
      <w:tr w:rsidR="0029704C" w:rsidRPr="00D964D7" w:rsidTr="00D964D7">
        <w:tc>
          <w:tcPr>
            <w:tcW w:w="5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8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Итого в целом по сов-ти</w:t>
            </w:r>
          </w:p>
        </w:tc>
        <w:tc>
          <w:tcPr>
            <w:tcW w:w="180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30</w:t>
            </w:r>
          </w:p>
        </w:tc>
        <w:tc>
          <w:tcPr>
            <w:tcW w:w="1044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1040,8</w:t>
            </w:r>
          </w:p>
        </w:tc>
        <w:tc>
          <w:tcPr>
            <w:tcW w:w="136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34,7</w:t>
            </w:r>
          </w:p>
        </w:tc>
        <w:tc>
          <w:tcPr>
            <w:tcW w:w="858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156</w:t>
            </w:r>
          </w:p>
        </w:tc>
        <w:tc>
          <w:tcPr>
            <w:tcW w:w="165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5,22</w:t>
            </w:r>
          </w:p>
        </w:tc>
      </w:tr>
    </w:tbl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Данные таблицы показывают, что с ростом затрат на производство и реализацию продукции, осуществляемые предприятиями средние затраты, прибыль от продаж уменьшается</w:t>
      </w:r>
      <w:r w:rsidR="006D7654" w:rsidRPr="006D7654">
        <w:rPr>
          <w:i/>
          <w:iCs/>
          <w:color w:val="000000"/>
        </w:rPr>
        <w:t xml:space="preserve">. </w:t>
      </w:r>
      <w:r w:rsidRPr="006D7654">
        <w:rPr>
          <w:i/>
          <w:iCs/>
          <w:color w:val="000000"/>
        </w:rPr>
        <w:t>Следовательно, между исследуемыми признаками существует обратная корреляционная зависимость</w:t>
      </w:r>
      <w:r w:rsidR="006D7654" w:rsidRPr="006D7654">
        <w:rPr>
          <w:i/>
          <w:iCs/>
          <w:color w:val="000000"/>
        </w:rPr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 xml:space="preserve">Вычислим эмпирические показатели для признака </w:t>
      </w:r>
      <w:r w:rsidR="006D7654" w:rsidRPr="006D7654">
        <w:rPr>
          <w:i/>
          <w:iCs/>
          <w:color w:val="000000"/>
        </w:rPr>
        <w:t>"</w:t>
      </w:r>
      <w:r w:rsidRPr="006D7654">
        <w:rPr>
          <w:i/>
          <w:iCs/>
          <w:color w:val="000000"/>
        </w:rPr>
        <w:t>прибыль от продаж</w:t>
      </w:r>
      <w:r w:rsidR="006D7654" w:rsidRPr="006D7654">
        <w:rPr>
          <w:i/>
          <w:iCs/>
          <w:color w:val="000000"/>
        </w:rPr>
        <w:t xml:space="preserve">". 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1</w:t>
      </w:r>
      <w:r w:rsidR="006D7654" w:rsidRPr="006D7654">
        <w:rPr>
          <w:i/>
          <w:iCs/>
          <w:color w:val="000000"/>
        </w:rPr>
        <w:t xml:space="preserve">) </w:t>
      </w:r>
      <w:r w:rsidRPr="006D7654">
        <w:rPr>
          <w:i/>
          <w:iCs/>
          <w:color w:val="000000"/>
        </w:rPr>
        <w:t>Общая дисперсия</w:t>
      </w:r>
      <w:r w:rsidR="006D7654" w:rsidRPr="006D7654">
        <w:rPr>
          <w:i/>
          <w:iCs/>
          <w:color w:val="000000"/>
        </w:rPr>
        <w:t xml:space="preserve">: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∑(</w:t>
      </w:r>
      <w:r w:rsidRPr="006D7654">
        <w:rPr>
          <w:i/>
          <w:iCs/>
          <w:color w:val="000000"/>
          <w:lang w:val="en-US"/>
        </w:rPr>
        <w:t>xi</w:t>
      </w:r>
      <w:r w:rsidRPr="006D7654">
        <w:rPr>
          <w:i/>
          <w:iCs/>
          <w:color w:val="000000"/>
        </w:rPr>
        <w:t xml:space="preserve"> – хср</w:t>
      </w:r>
      <w:r w:rsidR="006D7654" w:rsidRPr="006D7654">
        <w:rPr>
          <w:i/>
          <w:iCs/>
          <w:color w:val="000000"/>
        </w:rPr>
        <w:t xml:space="preserve">) </w:t>
      </w:r>
      <w:r w:rsidRPr="006D7654">
        <w:rPr>
          <w:i/>
          <w:iCs/>
          <w:color w:val="000000"/>
        </w:rPr>
        <w:t>2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32,99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σо 2 =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  <w:lang w:val="en-US"/>
        </w:rPr>
        <w:t>n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=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30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= 1,1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2</w:t>
      </w:r>
      <w:r w:rsidR="006D7654" w:rsidRPr="006D7654">
        <w:rPr>
          <w:i/>
          <w:iCs/>
          <w:color w:val="000000"/>
        </w:rPr>
        <w:t xml:space="preserve">) </w:t>
      </w:r>
      <w:r w:rsidRPr="006D7654">
        <w:rPr>
          <w:i/>
          <w:iCs/>
          <w:color w:val="000000"/>
        </w:rPr>
        <w:t>Межгрупповая дисперсия</w:t>
      </w:r>
      <w:r w:rsidR="006D7654" w:rsidRPr="006D7654">
        <w:rPr>
          <w:i/>
          <w:iCs/>
          <w:color w:val="000000"/>
        </w:rPr>
        <w:t xml:space="preserve">: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∑(</w:t>
      </w:r>
      <w:r w:rsidRPr="006D7654">
        <w:rPr>
          <w:i/>
          <w:iCs/>
          <w:color w:val="000000"/>
          <w:lang w:val="en-US"/>
        </w:rPr>
        <w:t>xj</w:t>
      </w:r>
      <w:r w:rsidRPr="006D7654">
        <w:rPr>
          <w:i/>
          <w:iCs/>
          <w:color w:val="000000"/>
        </w:rPr>
        <w:t xml:space="preserve"> – </w:t>
      </w:r>
      <w:r w:rsidRPr="006D7654">
        <w:rPr>
          <w:i/>
          <w:iCs/>
          <w:color w:val="000000"/>
          <w:lang w:val="en-US"/>
        </w:rPr>
        <w:t>xj</w:t>
      </w:r>
      <w:r w:rsidRPr="006D7654">
        <w:rPr>
          <w:i/>
          <w:iCs/>
          <w:color w:val="000000"/>
        </w:rPr>
        <w:t>ср</w:t>
      </w:r>
      <w:r w:rsidR="006D7654" w:rsidRPr="006D7654">
        <w:rPr>
          <w:i/>
          <w:iCs/>
          <w:color w:val="000000"/>
        </w:rPr>
        <w:t xml:space="preserve">) </w:t>
      </w:r>
      <w:r w:rsidRPr="006D7654">
        <w:rPr>
          <w:i/>
          <w:iCs/>
          <w:color w:val="000000"/>
        </w:rPr>
        <w:t xml:space="preserve">2* </w:t>
      </w:r>
      <w:r w:rsidRPr="006D7654">
        <w:rPr>
          <w:i/>
          <w:iCs/>
          <w:color w:val="000000"/>
          <w:lang w:val="en-US"/>
        </w:rPr>
        <w:t>nj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20,61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δ2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=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∑</w:t>
      </w:r>
      <w:r w:rsidRPr="006D7654">
        <w:rPr>
          <w:i/>
          <w:iCs/>
          <w:color w:val="000000"/>
          <w:lang w:val="en-US"/>
        </w:rPr>
        <w:t>nj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=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30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= 0,687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3</w:t>
      </w:r>
      <w:r w:rsidR="006D7654" w:rsidRPr="006D7654">
        <w:rPr>
          <w:i/>
          <w:iCs/>
          <w:color w:val="000000"/>
        </w:rPr>
        <w:t xml:space="preserve">) </w:t>
      </w:r>
      <w:r w:rsidRPr="006D7654">
        <w:rPr>
          <w:i/>
          <w:iCs/>
          <w:color w:val="000000"/>
        </w:rPr>
        <w:t>Коэффициент детерминации</w:t>
      </w:r>
      <w:r w:rsidR="006D7654" w:rsidRPr="006D7654">
        <w:rPr>
          <w:i/>
          <w:iCs/>
          <w:color w:val="000000"/>
        </w:rPr>
        <w:t xml:space="preserve">: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δ2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0,687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η2 =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σо 2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=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1,1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= 0,62, или 62%</w:t>
      </w:r>
      <w:r w:rsidR="006D7654" w:rsidRPr="006D7654">
        <w:rPr>
          <w:i/>
          <w:iCs/>
          <w:color w:val="000000"/>
        </w:rPr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Он показывает, что прибыль от продаж на 62% зависит от затрат на производство и реализацию продукции и на 38%</w:t>
      </w:r>
      <w:r w:rsidR="006D7654" w:rsidRPr="006D7654">
        <w:rPr>
          <w:i/>
          <w:iCs/>
          <w:color w:val="000000"/>
        </w:rPr>
        <w:t xml:space="preserve"> - </w:t>
      </w:r>
      <w:r w:rsidRPr="006D7654">
        <w:rPr>
          <w:i/>
          <w:iCs/>
          <w:color w:val="000000"/>
        </w:rPr>
        <w:t>от других внутриотраслевых причин</w:t>
      </w:r>
      <w:r w:rsidR="006D7654" w:rsidRPr="006D7654">
        <w:rPr>
          <w:i/>
          <w:iCs/>
          <w:color w:val="000000"/>
        </w:rPr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4</w:t>
      </w:r>
      <w:r w:rsidR="006D7654" w:rsidRPr="006D7654">
        <w:rPr>
          <w:i/>
          <w:iCs/>
          <w:color w:val="000000"/>
        </w:rPr>
        <w:t xml:space="preserve">) </w:t>
      </w:r>
      <w:r w:rsidRPr="006D7654">
        <w:rPr>
          <w:i/>
          <w:iCs/>
          <w:color w:val="000000"/>
        </w:rPr>
        <w:t>Эмпирическое корреляционное отношение составляет η = √0,62 =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0,79, что свидетельствует о существенном влиянии на дифференциацию прибыли от продаж отраслевых особенностей</w:t>
      </w:r>
      <w:r w:rsidR="006D7654" w:rsidRPr="006D7654">
        <w:rPr>
          <w:i/>
          <w:iCs/>
          <w:color w:val="000000"/>
        </w:rPr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2</w:t>
      </w:r>
      <w:r w:rsidR="006D7654" w:rsidRPr="006D7654">
        <w:rPr>
          <w:i/>
          <w:iCs/>
          <w:color w:val="000000"/>
        </w:rPr>
        <w:t xml:space="preserve">. </w:t>
      </w:r>
      <w:r w:rsidRPr="006D7654">
        <w:rPr>
          <w:i/>
          <w:iCs/>
          <w:color w:val="000000"/>
        </w:rPr>
        <w:t>Корреляционная таблица</w:t>
      </w:r>
      <w:r w:rsidR="006D7654" w:rsidRPr="006D7654">
        <w:rPr>
          <w:i/>
          <w:iCs/>
          <w:color w:val="000000"/>
        </w:rPr>
        <w:t xml:space="preserve">. </w:t>
      </w: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Сначала построим интервальный ряд распределения предприятий по признаку прибыль от продаж (табл</w:t>
      </w:r>
      <w:r w:rsidR="006D7654">
        <w:rPr>
          <w:i/>
          <w:iCs/>
          <w:color w:val="000000"/>
        </w:rPr>
        <w:t>.4</w:t>
      </w:r>
      <w:r w:rsidR="006D7654" w:rsidRPr="006D7654">
        <w:rPr>
          <w:i/>
          <w:iCs/>
          <w:color w:val="000000"/>
        </w:rPr>
        <w:t xml:space="preserve">). </w:t>
      </w:r>
      <w:r w:rsidRPr="006D7654">
        <w:rPr>
          <w:i/>
          <w:iCs/>
          <w:color w:val="000000"/>
        </w:rPr>
        <w:t>Величина интервала равна</w:t>
      </w:r>
      <w:r w:rsidR="006D7654" w:rsidRPr="006D7654">
        <w:rPr>
          <w:i/>
          <w:iCs/>
          <w:color w:val="000000"/>
        </w:rPr>
        <w:t xml:space="preserve">: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7,7-3,5</w:t>
      </w:r>
    </w:p>
    <w:p w:rsid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  <w:lang w:val="en-US"/>
        </w:rPr>
        <w:t>i</w:t>
      </w:r>
      <w:r w:rsidRPr="006D7654">
        <w:rPr>
          <w:i/>
          <w:iCs/>
          <w:color w:val="000000"/>
        </w:rPr>
        <w:t xml:space="preserve"> =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5</w:t>
      </w:r>
      <w:r w:rsidR="006D7654" w:rsidRPr="006D7654">
        <w:rPr>
          <w:i/>
          <w:iCs/>
          <w:color w:val="000000"/>
        </w:rPr>
        <w:t xml:space="preserve"> </w:t>
      </w:r>
      <w:r w:rsidRPr="006D7654">
        <w:rPr>
          <w:i/>
          <w:iCs/>
          <w:color w:val="000000"/>
        </w:rPr>
        <w:t>= 0,84</w:t>
      </w:r>
    </w:p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Таблица 4</w:t>
      </w:r>
      <w:r w:rsidR="006D7654" w:rsidRPr="006D7654">
        <w:rPr>
          <w:i/>
          <w:iCs/>
          <w:color w:val="000000"/>
        </w:rPr>
        <w:t xml:space="preserve">. </w:t>
      </w: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6D7654">
        <w:rPr>
          <w:i/>
          <w:iCs/>
          <w:color w:val="000000"/>
        </w:rPr>
        <w:t>Распределение предприятий по величине прибыли от продаж</w:t>
      </w:r>
      <w:r w:rsidR="006D7654" w:rsidRPr="006D7654">
        <w:rPr>
          <w:i/>
          <w:iCs/>
          <w:color w:val="000000"/>
        </w:rPr>
        <w:t xml:space="preserve">. 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20"/>
        <w:gridCol w:w="1980"/>
        <w:gridCol w:w="2340"/>
      </w:tblGrid>
      <w:tr w:rsidR="0029704C" w:rsidRPr="00D964D7" w:rsidTr="00D964D7">
        <w:trPr>
          <w:trHeight w:val="970"/>
        </w:trPr>
        <w:tc>
          <w:tcPr>
            <w:tcW w:w="1260" w:type="dxa"/>
            <w:vMerge w:val="restar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№ п/п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Группы предприятий по прибыли от продаж, млн</w:t>
            </w:r>
            <w:r w:rsidR="006D7654" w:rsidRPr="006D7654">
              <w:t xml:space="preserve">. </w:t>
            </w:r>
            <w:r w:rsidRPr="006D7654">
              <w:t>руб</w:t>
            </w:r>
            <w:r w:rsidR="006D7654" w:rsidRPr="006D7654">
              <w:t xml:space="preserve">. 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Число предприятий</w:t>
            </w:r>
          </w:p>
        </w:tc>
      </w:tr>
      <w:tr w:rsidR="0029704C" w:rsidRPr="00D964D7" w:rsidTr="00D964D7">
        <w:trPr>
          <w:trHeight w:val="970"/>
        </w:trPr>
        <w:tc>
          <w:tcPr>
            <w:tcW w:w="1260" w:type="dxa"/>
            <w:vMerge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2520" w:type="dxa"/>
            <w:vMerge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198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В абсолютном выражении, ед</w:t>
            </w:r>
            <w:r w:rsidR="006D7654" w:rsidRPr="006D7654">
              <w:t xml:space="preserve">. </w:t>
            </w:r>
          </w:p>
        </w:tc>
        <w:tc>
          <w:tcPr>
            <w:tcW w:w="234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В относительных единицах,</w:t>
            </w:r>
            <w:r w:rsidR="006D7654" w:rsidRPr="006D7654">
              <w:t>%</w:t>
            </w:r>
          </w:p>
        </w:tc>
      </w:tr>
      <w:tr w:rsidR="0029704C" w:rsidRPr="00D964D7" w:rsidTr="00D964D7">
        <w:tc>
          <w:tcPr>
            <w:tcW w:w="12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</w:t>
            </w:r>
          </w:p>
        </w:tc>
        <w:tc>
          <w:tcPr>
            <w:tcW w:w="25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3,5-4,34</w:t>
            </w:r>
          </w:p>
        </w:tc>
        <w:tc>
          <w:tcPr>
            <w:tcW w:w="198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</w:t>
            </w:r>
          </w:p>
        </w:tc>
        <w:tc>
          <w:tcPr>
            <w:tcW w:w="234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23,3</w:t>
            </w:r>
          </w:p>
        </w:tc>
      </w:tr>
      <w:tr w:rsidR="0029704C" w:rsidRPr="00D964D7" w:rsidTr="00D964D7">
        <w:tc>
          <w:tcPr>
            <w:tcW w:w="12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25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4,34-5,18</w:t>
            </w:r>
          </w:p>
        </w:tc>
        <w:tc>
          <w:tcPr>
            <w:tcW w:w="198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</w:t>
            </w:r>
          </w:p>
        </w:tc>
        <w:tc>
          <w:tcPr>
            <w:tcW w:w="234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23,3</w:t>
            </w:r>
          </w:p>
        </w:tc>
      </w:tr>
      <w:tr w:rsidR="0029704C" w:rsidRPr="00D964D7" w:rsidTr="00D964D7">
        <w:tc>
          <w:tcPr>
            <w:tcW w:w="12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25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5,18-6,02</w:t>
            </w:r>
          </w:p>
        </w:tc>
        <w:tc>
          <w:tcPr>
            <w:tcW w:w="198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10</w:t>
            </w:r>
          </w:p>
        </w:tc>
        <w:tc>
          <w:tcPr>
            <w:tcW w:w="234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33,3</w:t>
            </w:r>
          </w:p>
        </w:tc>
      </w:tr>
      <w:tr w:rsidR="0029704C" w:rsidRPr="00D964D7" w:rsidTr="00D964D7">
        <w:tc>
          <w:tcPr>
            <w:tcW w:w="12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25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6,02-6,86</w:t>
            </w:r>
          </w:p>
        </w:tc>
        <w:tc>
          <w:tcPr>
            <w:tcW w:w="198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234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13,4</w:t>
            </w:r>
          </w:p>
        </w:tc>
      </w:tr>
      <w:tr w:rsidR="0029704C" w:rsidRPr="00D964D7" w:rsidTr="00D964D7">
        <w:tc>
          <w:tcPr>
            <w:tcW w:w="12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</w:t>
            </w:r>
          </w:p>
        </w:tc>
        <w:tc>
          <w:tcPr>
            <w:tcW w:w="25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6,86-7,7</w:t>
            </w:r>
          </w:p>
        </w:tc>
        <w:tc>
          <w:tcPr>
            <w:tcW w:w="198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234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6,7</w:t>
            </w:r>
          </w:p>
        </w:tc>
      </w:tr>
      <w:tr w:rsidR="0029704C" w:rsidRPr="00D964D7" w:rsidTr="00D964D7">
        <w:tc>
          <w:tcPr>
            <w:tcW w:w="126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252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Итого</w:t>
            </w:r>
          </w:p>
        </w:tc>
        <w:tc>
          <w:tcPr>
            <w:tcW w:w="198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30</w:t>
            </w:r>
          </w:p>
        </w:tc>
        <w:tc>
          <w:tcPr>
            <w:tcW w:w="2340" w:type="dxa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100,0</w:t>
            </w:r>
          </w:p>
        </w:tc>
      </w:tr>
    </w:tbl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D7654">
        <w:rPr>
          <w:color w:val="000000"/>
        </w:rPr>
        <w:t>Построим корреляционную таблицу, образовав пять групп по факторному и результативному признакам (табл</w:t>
      </w:r>
      <w:r w:rsidR="006D7654">
        <w:rPr>
          <w:color w:val="000000"/>
        </w:rPr>
        <w:t>.5</w:t>
      </w:r>
      <w:r w:rsidR="006D7654" w:rsidRPr="006D7654">
        <w:rPr>
          <w:color w:val="000000"/>
        </w:rPr>
        <w:t xml:space="preserve">). </w:t>
      </w:r>
    </w:p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29704C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D7654">
        <w:rPr>
          <w:color w:val="000000"/>
        </w:rPr>
        <w:t>Таблица 5</w:t>
      </w:r>
      <w:r w:rsidR="006D7654" w:rsidRPr="006D7654">
        <w:rPr>
          <w:color w:val="000000"/>
        </w:rPr>
        <w:t xml:space="preserve">. </w:t>
      </w:r>
    </w:p>
    <w:p w:rsidR="0029704C" w:rsidRPr="006D7654" w:rsidRDefault="0029704C" w:rsidP="00F06A73">
      <w:pPr>
        <w:widowControl w:val="0"/>
        <w:autoSpaceDE w:val="0"/>
        <w:autoSpaceDN w:val="0"/>
        <w:adjustRightInd w:val="0"/>
        <w:ind w:left="708" w:firstLine="1"/>
        <w:rPr>
          <w:color w:val="000000"/>
        </w:rPr>
      </w:pPr>
      <w:r w:rsidRPr="006D7654">
        <w:rPr>
          <w:color w:val="000000"/>
        </w:rPr>
        <w:t>Распределение предприятий по величине затрат на производство и реализацию продукции и прибыли от продаж</w:t>
      </w:r>
      <w:r w:rsidR="006D7654" w:rsidRPr="006D7654">
        <w:rPr>
          <w:color w:val="000000"/>
        </w:rPr>
        <w:t xml:space="preserve">. 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289"/>
        <w:gridCol w:w="1288"/>
        <w:gridCol w:w="1288"/>
        <w:gridCol w:w="1288"/>
        <w:gridCol w:w="1288"/>
        <w:gridCol w:w="925"/>
      </w:tblGrid>
      <w:tr w:rsidR="0029704C" w:rsidRPr="00D964D7" w:rsidTr="00D964D7">
        <w:trPr>
          <w:trHeight w:val="970"/>
        </w:trPr>
        <w:tc>
          <w:tcPr>
            <w:tcW w:w="889" w:type="pct"/>
            <w:vMerge w:val="restar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Затраты на производство и реализацию продукции, млн</w:t>
            </w:r>
            <w:r w:rsidR="006D7654" w:rsidRPr="006D7654">
              <w:t xml:space="preserve">. </w:t>
            </w:r>
            <w:r w:rsidRPr="006D7654">
              <w:t>руб</w:t>
            </w:r>
            <w:r w:rsidR="006D7654" w:rsidRPr="006D7654">
              <w:t xml:space="preserve">. </w:t>
            </w:r>
          </w:p>
        </w:tc>
        <w:tc>
          <w:tcPr>
            <w:tcW w:w="4111" w:type="pct"/>
            <w:gridSpan w:val="6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Прибыль от</w:t>
            </w:r>
            <w:r w:rsidR="006D7654" w:rsidRPr="006D7654">
              <w:t xml:space="preserve"> </w:t>
            </w:r>
            <w:r w:rsidRPr="006D7654">
              <w:t>продаж, млн</w:t>
            </w:r>
            <w:r w:rsidR="006D7654" w:rsidRPr="006D7654">
              <w:t xml:space="preserve">. </w:t>
            </w:r>
            <w:r w:rsidRPr="006D7654">
              <w:t>руб</w:t>
            </w:r>
            <w:r w:rsidR="006D7654" w:rsidRPr="006D7654">
              <w:t xml:space="preserve">. </w:t>
            </w:r>
          </w:p>
        </w:tc>
      </w:tr>
      <w:tr w:rsidR="0029704C" w:rsidRPr="00D964D7" w:rsidTr="00D964D7">
        <w:trPr>
          <w:trHeight w:val="970"/>
        </w:trPr>
        <w:tc>
          <w:tcPr>
            <w:tcW w:w="889" w:type="pct"/>
            <w:vMerge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3,5 – 4,34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4,34 – 5,18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5,18 – 6,02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6,02 – 6,86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6,86 – 7,7</w:t>
            </w:r>
          </w:p>
        </w:tc>
        <w:tc>
          <w:tcPr>
            <w:tcW w:w="517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Итого</w:t>
            </w:r>
          </w:p>
        </w:tc>
      </w:tr>
      <w:tr w:rsidR="0029704C" w:rsidRPr="00D964D7" w:rsidTr="00D964D7">
        <w:tc>
          <w:tcPr>
            <w:tcW w:w="88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15,4 – 24,6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517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</w:t>
            </w:r>
          </w:p>
        </w:tc>
      </w:tr>
      <w:tr w:rsidR="0029704C" w:rsidRPr="00D964D7" w:rsidTr="00D964D7">
        <w:tc>
          <w:tcPr>
            <w:tcW w:w="88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24,6 – 33,8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6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17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12</w:t>
            </w:r>
          </w:p>
        </w:tc>
      </w:tr>
      <w:tr w:rsidR="0029704C" w:rsidRPr="00D964D7" w:rsidTr="00D964D7">
        <w:tc>
          <w:tcPr>
            <w:tcW w:w="88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33,8 – 43,0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17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</w:t>
            </w:r>
          </w:p>
        </w:tc>
      </w:tr>
      <w:tr w:rsidR="0029704C" w:rsidRPr="00D964D7" w:rsidTr="00D964D7">
        <w:tc>
          <w:tcPr>
            <w:tcW w:w="88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43,0 – 52,2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17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</w:tr>
      <w:tr w:rsidR="0029704C" w:rsidRPr="00D964D7" w:rsidTr="00D964D7">
        <w:tc>
          <w:tcPr>
            <w:tcW w:w="88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52,2 – 61,4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</w:p>
        </w:tc>
        <w:tc>
          <w:tcPr>
            <w:tcW w:w="517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</w:tr>
      <w:tr w:rsidR="0029704C" w:rsidRPr="00D964D7" w:rsidTr="00D964D7">
        <w:tc>
          <w:tcPr>
            <w:tcW w:w="88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Итого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7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10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4</w:t>
            </w:r>
          </w:p>
        </w:tc>
        <w:tc>
          <w:tcPr>
            <w:tcW w:w="719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2</w:t>
            </w:r>
          </w:p>
        </w:tc>
        <w:tc>
          <w:tcPr>
            <w:tcW w:w="517" w:type="pct"/>
            <w:shd w:val="clear" w:color="auto" w:fill="auto"/>
          </w:tcPr>
          <w:p w:rsidR="0029704C" w:rsidRPr="006D7654" w:rsidRDefault="0029704C" w:rsidP="00F06A73">
            <w:pPr>
              <w:pStyle w:val="af9"/>
            </w:pPr>
            <w:r w:rsidRPr="006D7654">
              <w:t>30</w:t>
            </w:r>
          </w:p>
        </w:tc>
      </w:tr>
    </w:tbl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6D7654" w:rsidRPr="006D7654" w:rsidRDefault="0029704C" w:rsidP="006D7654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D7654">
        <w:rPr>
          <w:color w:val="000000"/>
        </w:rPr>
        <w:t xml:space="preserve">Как видно из данных таблицы распределение числа предприятий произошло вдоль диагонали, проведённой из левого нижнего угла в правый верхний угол таблицы, то есть уменьшение признака </w:t>
      </w:r>
      <w:r w:rsidR="006D7654" w:rsidRPr="006D7654">
        <w:rPr>
          <w:color w:val="000000"/>
        </w:rPr>
        <w:t>"</w:t>
      </w:r>
      <w:r w:rsidRPr="006D7654">
        <w:rPr>
          <w:color w:val="000000"/>
        </w:rPr>
        <w:t>затраты на производство и реализацию продукции</w:t>
      </w:r>
      <w:r w:rsidR="006D7654" w:rsidRPr="006D7654">
        <w:rPr>
          <w:color w:val="000000"/>
        </w:rPr>
        <w:t>"</w:t>
      </w:r>
      <w:r w:rsidRPr="006D7654">
        <w:rPr>
          <w:color w:val="000000"/>
        </w:rPr>
        <w:t xml:space="preserve"> сопровождалось увеличением признака </w:t>
      </w:r>
      <w:r w:rsidR="006D7654" w:rsidRPr="006D7654">
        <w:rPr>
          <w:color w:val="000000"/>
        </w:rPr>
        <w:t>"</w:t>
      </w:r>
      <w:r w:rsidRPr="006D7654">
        <w:rPr>
          <w:color w:val="000000"/>
        </w:rPr>
        <w:t>прибыль от продаж</w:t>
      </w:r>
      <w:r w:rsidR="006D7654" w:rsidRPr="006D7654">
        <w:rPr>
          <w:color w:val="000000"/>
        </w:rPr>
        <w:t xml:space="preserve">". </w:t>
      </w:r>
      <w:r w:rsidRPr="006D7654">
        <w:rPr>
          <w:color w:val="000000"/>
        </w:rPr>
        <w:t>Характер концентрации частот по диагонали корреляционной таблицы свидетельствует о наличии обратной тесной корреляционной связи между</w:t>
      </w:r>
      <w:r w:rsidR="006D7654" w:rsidRPr="006D7654">
        <w:rPr>
          <w:color w:val="000000"/>
        </w:rPr>
        <w:t xml:space="preserve"> </w:t>
      </w:r>
      <w:r w:rsidRPr="006D7654">
        <w:rPr>
          <w:color w:val="000000"/>
        </w:rPr>
        <w:t>изучаемыми признаками</w:t>
      </w:r>
      <w:r w:rsidR="006D7654" w:rsidRPr="006D7654">
        <w:rPr>
          <w:color w:val="000000"/>
        </w:rPr>
        <w:t xml:space="preserve">. </w:t>
      </w:r>
    </w:p>
    <w:p w:rsidR="0029704C" w:rsidRPr="00F06A73" w:rsidRDefault="00F06A73" w:rsidP="00F06A73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20" w:name="_Toc226443170"/>
      <w:r w:rsidR="0029704C" w:rsidRPr="006D7654">
        <w:t>Задание 3</w:t>
      </w:r>
      <w:bookmarkEnd w:id="20"/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С вероятностью 0,954 определить</w:t>
      </w:r>
      <w:r w:rsidR="006D7654" w:rsidRPr="006D7654">
        <w:t xml:space="preserve">: 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Ошибку выборки средней суммы затрат на производство и реализацию продукции и границы, в которых она будет находиться в генеральной совокупности</w:t>
      </w:r>
      <w:r w:rsidR="006D7654" w:rsidRPr="006D7654">
        <w:t xml:space="preserve">. 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Ошибку выборки доли предприятий с затратами на производство и реализацию продукции 43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 </w:t>
      </w:r>
      <w:r w:rsidRPr="006D7654">
        <w:t>и более и границы, в которых будет находиться генеральная доля</w:t>
      </w:r>
      <w:r w:rsidR="006D7654" w:rsidRPr="006D7654">
        <w:t xml:space="preserve">. </w:t>
      </w:r>
    </w:p>
    <w:p w:rsidR="00ED79B0" w:rsidRPr="006D7654" w:rsidRDefault="00245C5C" w:rsidP="006D7654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036" style="position:absolute;left:0;text-align:left;z-index:251662336" from="78pt,45pt" to="186pt,45pt"/>
        </w:pict>
      </w:r>
      <w:r w:rsidR="00ED79B0" w:rsidRPr="006D7654">
        <w:rPr>
          <w:noProof/>
        </w:rPr>
        <w:t>1</w:t>
      </w:r>
      <w:r w:rsidR="006D7654" w:rsidRPr="006D7654">
        <w:rPr>
          <w:noProof/>
        </w:rPr>
        <w:t xml:space="preserve">) </w:t>
      </w:r>
      <w:r w:rsidR="00BB0722" w:rsidRPr="006D7654">
        <w:t>Ошибк</w:t>
      </w:r>
      <w:r w:rsidR="00FD05E6" w:rsidRPr="006D7654">
        <w:t>а</w:t>
      </w:r>
      <w:r w:rsidR="00BB0722" w:rsidRPr="006D7654">
        <w:t xml:space="preserve"> выборки средней суммы затрат на производство и реализацию продукции</w:t>
      </w:r>
    </w:p>
    <w:p w:rsidR="00ED79B0" w:rsidRPr="006D7654" w:rsidRDefault="00245C5C" w:rsidP="006D7654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037" style="position:absolute;left:0;text-align:left;z-index:251661312" from="78pt,23.2pt" to="198pt,23.2pt"/>
        </w:pict>
      </w:r>
      <w:r w:rsidR="00ED79B0" w:rsidRPr="006D7654">
        <w:t xml:space="preserve">Δх = </w:t>
      </w:r>
      <w:r w:rsidR="00ED79B0" w:rsidRPr="006D7654">
        <w:rPr>
          <w:lang w:val="en-US"/>
        </w:rPr>
        <w:t>t</w:t>
      </w:r>
      <w:r w:rsidR="00ED79B0" w:rsidRPr="006D7654">
        <w:t xml:space="preserve"> * √σ2 / </w:t>
      </w:r>
      <w:r w:rsidR="00ED79B0" w:rsidRPr="006D7654">
        <w:rPr>
          <w:lang w:val="en-US"/>
        </w:rPr>
        <w:t>n</w:t>
      </w:r>
      <w:r w:rsidR="00ED79B0" w:rsidRPr="006D7654">
        <w:t xml:space="preserve"> * (1 – </w:t>
      </w:r>
      <w:r w:rsidR="00ED79B0" w:rsidRPr="006D7654">
        <w:rPr>
          <w:lang w:val="en-US"/>
        </w:rPr>
        <w:t>n</w:t>
      </w:r>
      <w:r w:rsidR="00ED79B0" w:rsidRPr="006D7654">
        <w:t xml:space="preserve"> / </w:t>
      </w:r>
      <w:r w:rsidR="00ED79B0" w:rsidRPr="006D7654">
        <w:rPr>
          <w:lang w:val="en-US"/>
        </w:rPr>
        <w:t>N</w:t>
      </w:r>
      <w:r w:rsidR="006D7654" w:rsidRPr="006D7654">
        <w:t xml:space="preserve">); </w:t>
      </w:r>
      <w:r w:rsidR="00ED79B0" w:rsidRPr="006D7654">
        <w:rPr>
          <w:lang w:val="en-US"/>
        </w:rPr>
        <w:t>n</w:t>
      </w:r>
      <w:r w:rsidR="00ED79B0" w:rsidRPr="006D7654">
        <w:t xml:space="preserve"> / </w:t>
      </w:r>
      <w:r w:rsidR="00ED79B0" w:rsidRPr="006D7654">
        <w:rPr>
          <w:lang w:val="en-US"/>
        </w:rPr>
        <w:t>N</w:t>
      </w:r>
      <w:r w:rsidR="00ED79B0" w:rsidRPr="006D7654">
        <w:t xml:space="preserve"> = 0,1, так как выборка 10</w:t>
      </w:r>
      <w:r w:rsidR="006D7654">
        <w:t>% -</w:t>
      </w:r>
      <w:r w:rsidR="00ED79B0" w:rsidRPr="006D7654">
        <w:t>ая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Δх = 2 * √</w:t>
      </w:r>
      <w:r w:rsidR="00FD05E6" w:rsidRPr="006D7654">
        <w:t>105,42</w:t>
      </w:r>
      <w:r w:rsidRPr="006D7654">
        <w:t xml:space="preserve"> / 30 * (1 – 0,1</w:t>
      </w:r>
      <w:r w:rsidR="006D7654" w:rsidRPr="006D7654">
        <w:t xml:space="preserve">) </w:t>
      </w:r>
      <w:r w:rsidRPr="006D7654">
        <w:t>= 3,</w:t>
      </w:r>
      <w:r w:rsidR="00FD05E6" w:rsidRPr="006D7654">
        <w:t>557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2</w:t>
      </w:r>
      <w:r w:rsidR="006D7654" w:rsidRPr="006D7654">
        <w:t xml:space="preserve">) </w:t>
      </w:r>
      <w:r w:rsidR="00BB0722" w:rsidRPr="006D7654">
        <w:t>Границы, в которых будет находиться средняя сумма затрат на производство и реализацию продукции в генеральной совокупности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_</w:t>
      </w:r>
      <w:r w:rsidR="006D7654" w:rsidRPr="006D7654">
        <w:t xml:space="preserve"> </w:t>
      </w:r>
      <w:r w:rsidRPr="006D7654">
        <w:t>_</w:t>
      </w:r>
      <w:r w:rsidR="006D7654" w:rsidRPr="006D7654">
        <w:t xml:space="preserve"> </w:t>
      </w:r>
      <w:r w:rsidRPr="006D7654">
        <w:t>_</w:t>
      </w:r>
    </w:p>
    <w:p w:rsidR="006D7654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x</w:t>
      </w:r>
      <w:r w:rsidRPr="006D7654">
        <w:t xml:space="preserve"> – Δх ≤ </w:t>
      </w:r>
      <w:r w:rsidRPr="006D7654">
        <w:rPr>
          <w:lang w:val="en-US"/>
        </w:rPr>
        <w:t>x</w:t>
      </w:r>
      <w:r w:rsidRPr="006D7654">
        <w:t xml:space="preserve"> ≤ </w:t>
      </w:r>
      <w:r w:rsidRPr="006D7654">
        <w:rPr>
          <w:lang w:val="en-US"/>
        </w:rPr>
        <w:t>x</w:t>
      </w:r>
      <w:r w:rsidRPr="006D7654">
        <w:t xml:space="preserve"> + Δх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_</w:t>
      </w:r>
    </w:p>
    <w:p w:rsidR="006D7654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34,</w:t>
      </w:r>
      <w:r w:rsidR="00FD05E6" w:rsidRPr="006D7654">
        <w:t>4</w:t>
      </w:r>
      <w:r w:rsidRPr="006D7654">
        <w:t>1 – 3,</w:t>
      </w:r>
      <w:r w:rsidR="00FD05E6" w:rsidRPr="006D7654">
        <w:t>557</w:t>
      </w:r>
      <w:r w:rsidRPr="006D7654">
        <w:t xml:space="preserve"> ≤ </w:t>
      </w:r>
      <w:r w:rsidRPr="006D7654">
        <w:rPr>
          <w:lang w:val="en-US"/>
        </w:rPr>
        <w:t>x</w:t>
      </w:r>
      <w:r w:rsidRPr="006D7654">
        <w:t xml:space="preserve"> ≤ 34,</w:t>
      </w:r>
      <w:r w:rsidR="00FD05E6" w:rsidRPr="006D7654">
        <w:t>4</w:t>
      </w:r>
      <w:r w:rsidRPr="006D7654">
        <w:t>1 + 3,</w:t>
      </w:r>
      <w:r w:rsidR="00FD05E6" w:rsidRPr="006D7654">
        <w:t>557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_</w:t>
      </w:r>
    </w:p>
    <w:p w:rsidR="006D7654" w:rsidRPr="006D7654" w:rsidRDefault="00FD05E6" w:rsidP="006D7654">
      <w:pPr>
        <w:widowControl w:val="0"/>
        <w:autoSpaceDE w:val="0"/>
        <w:autoSpaceDN w:val="0"/>
        <w:adjustRightInd w:val="0"/>
        <w:ind w:firstLine="709"/>
      </w:pPr>
      <w:r w:rsidRPr="006D7654">
        <w:t>30,857</w:t>
      </w:r>
      <w:r w:rsidR="00ED79B0" w:rsidRPr="006D7654">
        <w:t xml:space="preserve"> ≤ </w:t>
      </w:r>
      <w:r w:rsidR="00ED79B0" w:rsidRPr="006D7654">
        <w:rPr>
          <w:lang w:val="en-US"/>
        </w:rPr>
        <w:t>x</w:t>
      </w:r>
      <w:r w:rsidR="00ED79B0" w:rsidRPr="006D7654">
        <w:t xml:space="preserve"> ≤ </w:t>
      </w:r>
      <w:r w:rsidRPr="006D7654">
        <w:t>37,970</w:t>
      </w:r>
    </w:p>
    <w:p w:rsidR="00BB0722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3</w:t>
      </w:r>
      <w:r w:rsidR="006D7654" w:rsidRPr="006D7654">
        <w:t xml:space="preserve">) </w:t>
      </w:r>
      <w:r w:rsidR="00BB0722" w:rsidRPr="006D7654">
        <w:t>Ошибку выборки доли предприятий с затратами на производство и реализацию продукции 43 млн</w:t>
      </w:r>
      <w:r w:rsidR="006D7654" w:rsidRPr="006D7654">
        <w:t xml:space="preserve">. </w:t>
      </w:r>
      <w:r w:rsidR="00BB0722" w:rsidRPr="006D7654">
        <w:t>руб</w:t>
      </w:r>
      <w:r w:rsidR="006D7654" w:rsidRPr="006D7654">
        <w:t xml:space="preserve">. </w:t>
      </w:r>
      <w:r w:rsidR="00BB0722" w:rsidRPr="006D7654">
        <w:t>и более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предприятий с затратами на производство и реализацию продукции 43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 </w:t>
      </w:r>
      <w:r w:rsidRPr="006D7654">
        <w:t>и более –</w:t>
      </w:r>
      <w:r w:rsidR="006D7654" w:rsidRPr="006D7654">
        <w:t xml:space="preserve"> </w:t>
      </w:r>
      <w:r w:rsidRPr="006D7654">
        <w:t>6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ω = 6/30 = 0,2</w:t>
      </w:r>
    </w:p>
    <w:p w:rsidR="00ED79B0" w:rsidRPr="006D7654" w:rsidRDefault="00245C5C" w:rsidP="006D7654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038" style="position:absolute;left:0;text-align:left;z-index:251663360" from="1in,11.45pt" to="228pt,11.45pt"/>
        </w:pic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Δω = </w:t>
      </w:r>
      <w:r w:rsidRPr="006D7654">
        <w:rPr>
          <w:lang w:val="en-US"/>
        </w:rPr>
        <w:t>t</w:t>
      </w:r>
      <w:r w:rsidRPr="006D7654">
        <w:t xml:space="preserve"> √(</w:t>
      </w:r>
      <w:r w:rsidRPr="006D7654">
        <w:rPr>
          <w:lang w:val="en-US"/>
        </w:rPr>
        <w:t>ω</w:t>
      </w:r>
      <w:r w:rsidRPr="006D7654">
        <w:t xml:space="preserve"> * (1 – </w:t>
      </w:r>
      <w:r w:rsidRPr="006D7654">
        <w:rPr>
          <w:lang w:val="en-US"/>
        </w:rPr>
        <w:t>ω</w:t>
      </w:r>
      <w:r w:rsidR="006D7654" w:rsidRPr="006D7654">
        <w:t xml:space="preserve">) </w:t>
      </w:r>
      <w:r w:rsidRPr="006D7654">
        <w:t xml:space="preserve">/ </w:t>
      </w:r>
      <w:r w:rsidRPr="006D7654">
        <w:rPr>
          <w:lang w:val="en-US"/>
        </w:rPr>
        <w:t>n</w:t>
      </w:r>
      <w:r w:rsidRPr="006D7654">
        <w:t xml:space="preserve"> * (1 – </w:t>
      </w:r>
      <w:r w:rsidRPr="006D7654">
        <w:rPr>
          <w:lang w:val="en-US"/>
        </w:rPr>
        <w:t>n</w:t>
      </w:r>
      <w:r w:rsidRPr="006D7654">
        <w:t>/</w:t>
      </w:r>
      <w:r w:rsidRPr="006D7654">
        <w:rPr>
          <w:lang w:val="en-US"/>
        </w:rPr>
        <w:t>N</w:t>
      </w:r>
      <w:r w:rsidR="006D7654" w:rsidRPr="006D7654">
        <w:t xml:space="preserve">)) </w:t>
      </w:r>
      <w:r w:rsidR="00245C5C">
        <w:rPr>
          <w:noProof/>
        </w:rPr>
        <w:pict>
          <v:line id="_x0000_s1039" style="position:absolute;left:0;text-align:left;z-index:251664384;mso-position-horizontal-relative:text;mso-position-vertical-relative:text" from="1in,15.25pt" to="180pt,15.25pt"/>
        </w:pic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Δω = 2 √0,2 * 0,8 * 0,9 / 30</w:t>
      </w:r>
      <w:r w:rsidR="006D7654" w:rsidRPr="006D7654">
        <w:t xml:space="preserve"> </w:t>
      </w:r>
      <w:r w:rsidRPr="006D7654">
        <w:t>= 0,1386 или 13,86%</w:t>
      </w:r>
    </w:p>
    <w:p w:rsidR="00BB0722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4</w:t>
      </w:r>
      <w:r w:rsidR="006D7654" w:rsidRPr="006D7654">
        <w:t xml:space="preserve">) </w:t>
      </w:r>
      <w:r w:rsidR="00BB0722" w:rsidRPr="006D7654">
        <w:t>границы, в которых будет находиться генеральная доля</w:t>
      </w:r>
      <w:r w:rsidR="006D7654" w:rsidRPr="006D7654">
        <w:t xml:space="preserve">. </w:t>
      </w:r>
    </w:p>
    <w:p w:rsidR="006D7654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ω – Δω ≤ р ≤ ω + Δω</w:t>
      </w:r>
    </w:p>
    <w:p w:rsidR="006D7654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20 – 13,86 ≤ р ≤ 20 + 13,86</w:t>
      </w:r>
    </w:p>
    <w:p w:rsidR="006D7654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6,14 ≤ </w:t>
      </w:r>
      <w:r w:rsidR="00FD05E6" w:rsidRPr="006D7654">
        <w:t>20</w:t>
      </w:r>
      <w:r w:rsidRPr="006D7654">
        <w:t xml:space="preserve"> ≤ </w:t>
      </w:r>
      <w:r w:rsidR="00FD05E6" w:rsidRPr="006D7654">
        <w:t>3</w:t>
      </w:r>
      <w:r w:rsidRPr="006D7654">
        <w:t>3,86</w:t>
      </w:r>
    </w:p>
    <w:p w:rsidR="00ED79B0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С вероятностью 0,954 ошибка выборки средней суммы затрат на производство и реализацию продукции составит 3,3661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 </w:t>
      </w:r>
      <w:r w:rsidRPr="006D7654">
        <w:t>Средние затраты на производство и реализацию продукции в генеральной совокупности находятся в интервале от 30,7439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 </w:t>
      </w:r>
      <w:r w:rsidRPr="006D7654">
        <w:t>до 37,4761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 </w:t>
      </w:r>
    </w:p>
    <w:p w:rsidR="006D7654" w:rsidRPr="006D7654" w:rsidRDefault="00ED79B0" w:rsidP="006D7654">
      <w:pPr>
        <w:widowControl w:val="0"/>
        <w:autoSpaceDE w:val="0"/>
        <w:autoSpaceDN w:val="0"/>
        <w:adjustRightInd w:val="0"/>
        <w:ind w:firstLine="709"/>
      </w:pPr>
      <w:r w:rsidRPr="006D7654">
        <w:t>Ошибка доли выборки предприятий с затратами на производство 43 млн</w:t>
      </w:r>
      <w:r w:rsidR="006D7654" w:rsidRPr="006D7654">
        <w:t xml:space="preserve">. </w:t>
      </w:r>
      <w:r w:rsidRPr="006D7654">
        <w:t>и более составит 13,86%, доля предприятий с затратами на производство 43 млн</w:t>
      </w:r>
      <w:r w:rsidR="006D7654" w:rsidRPr="006D7654">
        <w:t xml:space="preserve">. </w:t>
      </w:r>
      <w:r w:rsidRPr="006D7654">
        <w:t>руб</w:t>
      </w:r>
      <w:r w:rsidR="006D7654" w:rsidRPr="006D7654">
        <w:t xml:space="preserve">. </w:t>
      </w:r>
      <w:r w:rsidRPr="006D7654">
        <w:t>и более будет находиться в пределах</w:t>
      </w:r>
      <w:r w:rsidR="006D7654" w:rsidRPr="006D7654">
        <w:t xml:space="preserve"> </w:t>
      </w:r>
      <w:r w:rsidR="00FD05E6" w:rsidRPr="006D7654">
        <w:t>от</w:t>
      </w:r>
      <w:r w:rsidR="006D7654" w:rsidRPr="006D7654">
        <w:t xml:space="preserve"> </w:t>
      </w:r>
      <w:r w:rsidRPr="006D7654">
        <w:t xml:space="preserve">6,14 </w:t>
      </w:r>
      <w:r w:rsidR="00FD05E6" w:rsidRPr="006D7654">
        <w:t>до</w:t>
      </w:r>
      <w:r w:rsidRPr="006D7654">
        <w:t xml:space="preserve"> </w:t>
      </w:r>
      <w:r w:rsidR="00FD05E6" w:rsidRPr="006D7654">
        <w:t>3</w:t>
      </w:r>
      <w:r w:rsidRPr="006D7654">
        <w:t>3,86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Задание 4</w:t>
      </w:r>
      <w:r w:rsidR="006D7654" w:rsidRPr="006D7654">
        <w:t xml:space="preserve">.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1</w:t>
      </w:r>
      <w:r w:rsidR="006D7654" w:rsidRPr="006D7654">
        <w:t xml:space="preserve">. </w:t>
      </w:r>
      <w:r w:rsidRPr="006D7654">
        <w:t>Определим уровень производства прибыли на одного работника в отраслях экономики в базисном и отчётном периодах (табл</w:t>
      </w:r>
      <w:r w:rsidR="006D7654">
        <w:t>.6</w:t>
      </w:r>
      <w:r w:rsidRPr="006D7654">
        <w:t>, прил</w:t>
      </w:r>
      <w:r w:rsidR="006D7654">
        <w:t>.2</w:t>
      </w:r>
      <w:r w:rsidR="006D7654" w:rsidRPr="006D7654">
        <w:t xml:space="preserve">). </w:t>
      </w:r>
      <w:r w:rsidRPr="006D7654">
        <w:t>В виде расчётных формул таблица 6</w:t>
      </w:r>
      <w:r w:rsidR="006D7654">
        <w:t>.1</w:t>
      </w:r>
      <w:r w:rsidR="006D7654" w:rsidRPr="006D7654">
        <w:t>.,</w:t>
      </w:r>
      <w:r w:rsidRPr="006D7654">
        <w:t xml:space="preserve"> приложение2</w:t>
      </w:r>
      <w:r w:rsidR="006D7654" w:rsidRPr="006D7654">
        <w:t xml:space="preserve">. </w:t>
      </w:r>
    </w:p>
    <w:p w:rsidR="006D7654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2</w:t>
      </w:r>
      <w:r w:rsidR="006D7654" w:rsidRPr="006D7654">
        <w:t xml:space="preserve">. </w:t>
      </w:r>
      <w:r w:rsidRPr="006D7654">
        <w:t>Отраслевая структура численности работников малого бизнеса в каждом периоде (табл</w:t>
      </w:r>
      <w:r w:rsidR="006D7654">
        <w:t>.7</w:t>
      </w:r>
      <w:r w:rsidR="006D7654" w:rsidRPr="006D7654">
        <w:t xml:space="preserve">). </w:t>
      </w:r>
      <w:r w:rsidRPr="006D7654">
        <w:t>В виде расчётных формул таблица 7</w:t>
      </w:r>
      <w:r w:rsidR="006D7654">
        <w:t>.1</w:t>
      </w:r>
      <w:r w:rsidR="006D7654" w:rsidRPr="006D7654">
        <w:t>.,</w:t>
      </w:r>
      <w:r w:rsidRPr="006D7654">
        <w:t xml:space="preserve"> приложение2</w:t>
      </w:r>
      <w:r w:rsidR="006D7654" w:rsidRPr="006D7654">
        <w:t xml:space="preserve">. </w:t>
      </w:r>
      <w:r w:rsidRPr="006D7654">
        <w:t>Для отображения отраслевой структуры используем относительный показатель структуры, который представляет собой отношение части единиц совокупности (</w:t>
      </w:r>
      <w:r w:rsidRPr="006D7654">
        <w:rPr>
          <w:lang w:val="en-US"/>
        </w:rPr>
        <w:t>fi</w:t>
      </w:r>
      <w:r w:rsidR="006D7654" w:rsidRPr="006D7654">
        <w:t xml:space="preserve">) </w:t>
      </w:r>
      <w:r w:rsidRPr="006D7654">
        <w:t>ко всему объёму совокупности (∑</w:t>
      </w:r>
      <w:r w:rsidRPr="006D7654">
        <w:rPr>
          <w:lang w:val="en-US"/>
        </w:rPr>
        <w:t>fi</w:t>
      </w:r>
      <w:r w:rsidR="006D7654" w:rsidRPr="006D7654">
        <w:t xml:space="preserve">):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d</w:t>
      </w:r>
      <w:r w:rsidRPr="006D7654">
        <w:t xml:space="preserve"> = (</w:t>
      </w:r>
      <w:r w:rsidRPr="006D7654">
        <w:rPr>
          <w:lang w:val="en-US"/>
        </w:rPr>
        <w:t>fi</w:t>
      </w:r>
      <w:r w:rsidRPr="006D7654">
        <w:t xml:space="preserve"> / ∑</w:t>
      </w:r>
      <w:r w:rsidRPr="006D7654">
        <w:rPr>
          <w:lang w:val="en-US"/>
        </w:rPr>
        <w:t>fi</w:t>
      </w:r>
      <w:r w:rsidR="006D7654" w:rsidRPr="006D7654">
        <w:t xml:space="preserve">) </w:t>
      </w:r>
      <w:r w:rsidRPr="006D7654">
        <w:t>* 100%</w:t>
      </w:r>
      <w:r w:rsidR="006D7654" w:rsidRPr="006D7654">
        <w:t>,</w:t>
      </w:r>
      <w:r w:rsidRPr="006D7654">
        <w:t xml:space="preserve"> где </w:t>
      </w:r>
      <w:r w:rsidRPr="006D7654">
        <w:rPr>
          <w:lang w:val="en-US"/>
        </w:rPr>
        <w:t>d</w:t>
      </w:r>
      <w:r w:rsidRPr="006D7654">
        <w:t xml:space="preserve"> – удельный вес частей совокупности</w:t>
      </w:r>
      <w:r w:rsidR="006D7654" w:rsidRPr="006D7654">
        <w:t xml:space="preserve">.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В данном примере относительные показатели структуры равны</w:t>
      </w:r>
      <w:r w:rsidR="006D7654" w:rsidRPr="006D7654">
        <w:t xml:space="preserve">: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d</w:t>
      </w:r>
      <w:r w:rsidRPr="006D7654">
        <w:t>о = То/∑То *100%</w:t>
      </w:r>
      <w:r w:rsidR="006D7654" w:rsidRPr="006D7654">
        <w:t xml:space="preserve"> - </w:t>
      </w:r>
      <w:r w:rsidRPr="006D7654">
        <w:t>в базисном периоде</w:t>
      </w:r>
      <w:r w:rsidR="006D7654" w:rsidRPr="006D7654">
        <w:t xml:space="preserve">. </w:t>
      </w:r>
    </w:p>
    <w:p w:rsid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rPr>
          <w:lang w:val="en-US"/>
        </w:rPr>
        <w:t>d</w:t>
      </w:r>
      <w:r w:rsidRPr="006D7654">
        <w:t>1 = Т1/∑Т1 * 100%</w:t>
      </w:r>
      <w:r w:rsidR="006D7654" w:rsidRPr="006D7654">
        <w:t xml:space="preserve"> - </w:t>
      </w:r>
      <w:r w:rsidRPr="006D7654">
        <w:t>в отчётном периоде</w:t>
      </w:r>
      <w:r w:rsidR="006D7654" w:rsidRPr="006D7654">
        <w:t xml:space="preserve">.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Таблица 7</w:t>
      </w:r>
      <w:r w:rsidR="006D7654" w:rsidRPr="006D7654">
        <w:t xml:space="preserve">. </w:t>
      </w:r>
    </w:p>
    <w:p w:rsidR="00F06A73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Отраслевая структура численности работников малого бизнеса в каждом периоде</w:t>
      </w:r>
      <w:r w:rsidR="006D7654" w:rsidRPr="006D7654">
        <w:t xml:space="preserve">. </w:t>
      </w:r>
    </w:p>
    <w:p w:rsidR="006D7654" w:rsidRPr="006D7654" w:rsidRDefault="00F06A73" w:rsidP="006D7654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45C5C">
        <w:pict>
          <v:shape id="_x0000_i1029" type="#_x0000_t75" style="width:379.5pt;height:153.75pt">
            <v:imagedata r:id="rId9" o:title=""/>
          </v:shape>
        </w:pict>
      </w:r>
    </w:p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Данные таблицы свидетельствуют о том, что удельный вес численности работников в строительной отрасли в отчётном периоде вырос по сравнению с базисным периодом, а удельный вес численности работников в розничной торговле и транспортной отрасли в отчётном периоде уменьшился по сравнению с базисным</w:t>
      </w:r>
      <w:r w:rsidR="006D7654" w:rsidRPr="006D7654">
        <w:t xml:space="preserve">.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4</w:t>
      </w:r>
      <w:r w:rsidR="006D7654" w:rsidRPr="006D7654">
        <w:t xml:space="preserve">. </w:t>
      </w:r>
      <w:r w:rsidRPr="006D7654">
        <w:t>Общие индексы динамики прибыли в расчёте на одного работника по трём отраслям в целом</w:t>
      </w:r>
      <w:r w:rsidR="006D7654" w:rsidRPr="006D7654">
        <w:t xml:space="preserve">. </w:t>
      </w:r>
      <w:r w:rsidRPr="006D7654">
        <w:t>Построим систему индексов в агрегатной форме с использованием относительных показателей структуры (удельных весов</w:t>
      </w:r>
      <w:r w:rsidR="006D7654" w:rsidRPr="006D7654">
        <w:t xml:space="preserve">).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Систему взаимосвязанных индексов можно записать в виде</w:t>
      </w:r>
      <w:r w:rsidR="006D7654" w:rsidRPr="006D7654">
        <w:t xml:space="preserve">: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</w:pPr>
      <w:r w:rsidRPr="006D7654">
        <w:t>Пр1</w:t>
      </w:r>
      <w:r w:rsidR="006D7654" w:rsidRPr="006D7654">
        <w:t xml:space="preserve"> </w:t>
      </w:r>
      <w:r w:rsidRPr="006D7654">
        <w:t>∑</w:t>
      </w:r>
      <w:r w:rsidRPr="006D7654">
        <w:rPr>
          <w:lang w:val="en-US"/>
        </w:rPr>
        <w:t>d</w:t>
      </w:r>
      <w:r w:rsidRPr="006D7654">
        <w:t>1Про</w:t>
      </w:r>
      <w:r w:rsidR="006D7654" w:rsidRPr="006D7654">
        <w:t xml:space="preserve"> </w:t>
      </w:r>
      <w:r w:rsidRPr="006D7654">
        <w:t>Пр1</w:t>
      </w:r>
      <w:r w:rsidR="006D7654" w:rsidRPr="006D7654">
        <w:t xml:space="preserve"> </w:t>
      </w:r>
    </w:p>
    <w:p w:rsidR="005A110F" w:rsidRDefault="005A110F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6D7654">
        <w:t>Про =</w:t>
      </w:r>
      <w:r w:rsidR="006D7654" w:rsidRPr="006D7654">
        <w:t xml:space="preserve"> </w:t>
      </w:r>
      <w:r w:rsidRPr="006D7654">
        <w:t>Про</w:t>
      </w:r>
      <w:r w:rsidR="006D7654" w:rsidRPr="006D7654">
        <w:t xml:space="preserve"> </w:t>
      </w:r>
      <w:r w:rsidRPr="006D7654">
        <w:t>*</w:t>
      </w:r>
      <w:r w:rsidR="006D7654" w:rsidRPr="006D7654">
        <w:t xml:space="preserve"> </w:t>
      </w:r>
      <w:r w:rsidRPr="006D7654">
        <w:t>∑</w:t>
      </w:r>
      <w:r w:rsidRPr="006D7654">
        <w:rPr>
          <w:lang w:val="en-US"/>
        </w:rPr>
        <w:t>d</w:t>
      </w:r>
      <w:r w:rsidRPr="006D7654">
        <w:t>1Про</w:t>
      </w:r>
      <w:r w:rsidR="006D7654" w:rsidRPr="006D7654">
        <w:t xml:space="preserve"> </w:t>
      </w:r>
      <w:r w:rsidRPr="006D7654">
        <w:t>или</w:t>
      </w:r>
    </w:p>
    <w:p w:rsidR="00F06A73" w:rsidRP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W w:w="0" w:type="auto"/>
        <w:tblInd w:w="140" w:type="dxa"/>
        <w:tblLook w:val="01E0" w:firstRow="1" w:lastRow="1" w:firstColumn="1" w:lastColumn="1" w:noHBand="0" w:noVBand="0"/>
      </w:tblPr>
      <w:tblGrid>
        <w:gridCol w:w="2740"/>
        <w:gridCol w:w="1800"/>
        <w:gridCol w:w="1800"/>
      </w:tblGrid>
      <w:tr w:rsidR="005A110F" w:rsidRPr="00D964D7" w:rsidTr="00D964D7">
        <w:tc>
          <w:tcPr>
            <w:tcW w:w="2740" w:type="dxa"/>
            <w:shd w:val="clear" w:color="auto" w:fill="auto"/>
          </w:tcPr>
          <w:p w:rsidR="005A110F" w:rsidRPr="006D7654" w:rsidRDefault="005A110F" w:rsidP="00F06A73">
            <w:pPr>
              <w:pStyle w:val="af9"/>
            </w:pPr>
            <w:r w:rsidRPr="006D7654">
              <w:t>индекс средней величины =</w:t>
            </w:r>
            <w:r w:rsidR="006D7654" w:rsidRPr="006D7654">
              <w:t xml:space="preserve"> </w:t>
            </w:r>
            <w:r w:rsidRPr="006D7654">
              <w:t>(переменного состава</w:t>
            </w:r>
            <w:r w:rsidR="006D7654" w:rsidRPr="006D7654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5A110F" w:rsidRPr="006D7654" w:rsidRDefault="005A110F" w:rsidP="00F06A73">
            <w:pPr>
              <w:pStyle w:val="af9"/>
            </w:pPr>
            <w:r w:rsidRPr="006D7654">
              <w:t>индекс</w:t>
            </w:r>
          </w:p>
          <w:p w:rsidR="005A110F" w:rsidRPr="006D7654" w:rsidRDefault="005A110F" w:rsidP="00F06A73">
            <w:pPr>
              <w:pStyle w:val="af9"/>
            </w:pPr>
            <w:r w:rsidRPr="006D7654">
              <w:t>постоянного состава</w:t>
            </w:r>
          </w:p>
        </w:tc>
        <w:tc>
          <w:tcPr>
            <w:tcW w:w="1800" w:type="dxa"/>
            <w:shd w:val="clear" w:color="auto" w:fill="auto"/>
          </w:tcPr>
          <w:p w:rsidR="005A110F" w:rsidRPr="006D7654" w:rsidRDefault="005A110F" w:rsidP="00F06A73">
            <w:pPr>
              <w:pStyle w:val="af9"/>
            </w:pPr>
            <w:r w:rsidRPr="006D7654">
              <w:t>индекс</w:t>
            </w:r>
            <w:r w:rsidR="006D7654" w:rsidRPr="006D7654">
              <w:t xml:space="preserve"> </w:t>
            </w:r>
            <w:r w:rsidRPr="006D7654">
              <w:t>структурных сдвигов</w:t>
            </w:r>
            <w:r w:rsidR="006D7654" w:rsidRPr="006D7654">
              <w:t xml:space="preserve">. </w:t>
            </w:r>
          </w:p>
        </w:tc>
      </w:tr>
    </w:tbl>
    <w:p w:rsidR="006D7654" w:rsidRDefault="006D7654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6D7654">
        <w:rPr>
          <w:color w:val="000000"/>
          <w:sz w:val="20"/>
          <w:szCs w:val="20"/>
        </w:rPr>
        <w:t>Необходимые расчёты приведены в таблице 8, в расчётном виде таблица 8</w:t>
      </w:r>
      <w:r w:rsidR="006D7654">
        <w:rPr>
          <w:color w:val="000000"/>
          <w:sz w:val="20"/>
          <w:szCs w:val="20"/>
        </w:rPr>
        <w:t>.1</w:t>
      </w:r>
      <w:r w:rsidR="006D7654" w:rsidRPr="006D7654">
        <w:rPr>
          <w:color w:val="000000"/>
          <w:sz w:val="20"/>
          <w:szCs w:val="20"/>
        </w:rPr>
        <w:t>.,</w:t>
      </w:r>
      <w:r w:rsidRPr="006D7654">
        <w:rPr>
          <w:color w:val="000000"/>
          <w:sz w:val="20"/>
          <w:szCs w:val="20"/>
        </w:rPr>
        <w:t xml:space="preserve"> приложение 2</w:t>
      </w:r>
      <w:r w:rsidR="006D7654" w:rsidRPr="006D7654">
        <w:rPr>
          <w:color w:val="000000"/>
          <w:sz w:val="20"/>
          <w:szCs w:val="20"/>
        </w:rPr>
        <w:t xml:space="preserve">. </w:t>
      </w:r>
    </w:p>
    <w:p w:rsidR="005A110F" w:rsidRPr="006D7654" w:rsidRDefault="00F06A73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 w:rsidR="005A110F" w:rsidRPr="006D7654">
        <w:rPr>
          <w:color w:val="000000"/>
          <w:sz w:val="20"/>
          <w:szCs w:val="20"/>
        </w:rPr>
        <w:t>Таблица 8</w:t>
      </w:r>
      <w:r w:rsidR="006D7654" w:rsidRPr="006D7654">
        <w:rPr>
          <w:color w:val="000000"/>
          <w:sz w:val="20"/>
          <w:szCs w:val="20"/>
        </w:rPr>
        <w:t xml:space="preserve">. </w:t>
      </w:r>
    </w:p>
    <w:p w:rsidR="005A110F" w:rsidRPr="006D7654" w:rsidRDefault="00245C5C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>
          <v:shape id="_x0000_i1030" type="#_x0000_t75" style="width:333pt;height:190.5pt">
            <v:imagedata r:id="rId10" o:title=""/>
          </v:shape>
        </w:pic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6D7654">
        <w:rPr>
          <w:color w:val="000000"/>
          <w:sz w:val="20"/>
          <w:szCs w:val="20"/>
        </w:rPr>
        <w:t>1,078 = 0,998 * 1,081</w:t>
      </w:r>
    </w:p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  <w:lang w:val="uk-UA"/>
        </w:rPr>
      </w:pP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6D7654">
        <w:rPr>
          <w:color w:val="000000"/>
          <w:sz w:val="20"/>
          <w:szCs w:val="20"/>
        </w:rPr>
        <w:t>Вывод</w:t>
      </w:r>
      <w:r w:rsidR="006D7654" w:rsidRPr="006D7654">
        <w:rPr>
          <w:color w:val="000000"/>
          <w:sz w:val="20"/>
          <w:szCs w:val="20"/>
        </w:rPr>
        <w:t xml:space="preserve">: </w:t>
      </w:r>
      <w:r w:rsidRPr="006D7654">
        <w:rPr>
          <w:color w:val="000000"/>
          <w:sz w:val="20"/>
          <w:szCs w:val="20"/>
        </w:rPr>
        <w:t>если бы происшедшие изменения прибыли не сопровождались структурным перераспределениями в численности работников, то средняя прибыль в расчёте на одного работника по трём отраслям уменьшилась бы на</w:t>
      </w:r>
      <w:r w:rsidR="006D7654" w:rsidRPr="006D7654">
        <w:rPr>
          <w:color w:val="000000"/>
          <w:sz w:val="20"/>
          <w:szCs w:val="20"/>
        </w:rPr>
        <w:t xml:space="preserve"> </w:t>
      </w:r>
      <w:r w:rsidRPr="006D7654">
        <w:rPr>
          <w:color w:val="000000"/>
          <w:sz w:val="20"/>
          <w:szCs w:val="20"/>
        </w:rPr>
        <w:t>0,2%</w:t>
      </w:r>
      <w:r w:rsidR="006D7654" w:rsidRPr="006D7654">
        <w:rPr>
          <w:color w:val="000000"/>
          <w:sz w:val="20"/>
          <w:szCs w:val="20"/>
        </w:rPr>
        <w:t xml:space="preserve">. </w:t>
      </w:r>
      <w:r w:rsidRPr="006D7654">
        <w:rPr>
          <w:color w:val="000000"/>
          <w:sz w:val="20"/>
          <w:szCs w:val="20"/>
        </w:rPr>
        <w:t>Изменение структуры численности работников отдельных отраслей в общем объёме численности вызвало увеличение прибыли на 8,1%</w:t>
      </w:r>
      <w:r w:rsidR="006D7654" w:rsidRPr="006D7654">
        <w:rPr>
          <w:color w:val="000000"/>
          <w:sz w:val="20"/>
          <w:szCs w:val="20"/>
        </w:rPr>
        <w:t xml:space="preserve">. </w:t>
      </w:r>
      <w:r w:rsidRPr="006D7654">
        <w:rPr>
          <w:color w:val="000000"/>
          <w:sz w:val="20"/>
          <w:szCs w:val="20"/>
        </w:rPr>
        <w:t>Одновременное воздействие двух факторов увеличило среднюю прибыль на одного работника по трём отраслям на 7,8%</w:t>
      </w:r>
      <w:r w:rsidR="006D7654" w:rsidRPr="006D7654">
        <w:rPr>
          <w:color w:val="000000"/>
          <w:sz w:val="20"/>
          <w:szCs w:val="20"/>
        </w:rPr>
        <w:t xml:space="preserve">. </w:t>
      </w:r>
    </w:p>
    <w:p w:rsidR="005A110F" w:rsidRPr="006D7654" w:rsidRDefault="006D7654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4.1</w:t>
      </w:r>
      <w:r w:rsidRPr="006D7654">
        <w:rPr>
          <w:color w:val="000000"/>
          <w:sz w:val="20"/>
          <w:szCs w:val="20"/>
        </w:rPr>
        <w:t xml:space="preserve">) </w:t>
      </w:r>
      <w:r w:rsidR="005A110F" w:rsidRPr="006D7654">
        <w:rPr>
          <w:color w:val="000000"/>
          <w:sz w:val="20"/>
          <w:szCs w:val="20"/>
        </w:rPr>
        <w:t>Абсолютное изменение суммы прибыли в расчёте на одного работника вследствие изменения прибыли по каждой отрасли</w:t>
      </w:r>
      <w:r w:rsidRPr="006D7654">
        <w:rPr>
          <w:color w:val="000000"/>
          <w:sz w:val="20"/>
          <w:szCs w:val="20"/>
        </w:rPr>
        <w:t xml:space="preserve">: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6D7654">
        <w:rPr>
          <w:color w:val="000000"/>
          <w:sz w:val="20"/>
          <w:szCs w:val="20"/>
        </w:rPr>
        <w:t>Δр = ∑</w:t>
      </w:r>
      <w:r w:rsidRPr="006D7654">
        <w:rPr>
          <w:color w:val="000000"/>
          <w:sz w:val="20"/>
          <w:szCs w:val="20"/>
          <w:lang w:val="en-US"/>
        </w:rPr>
        <w:t>d</w:t>
      </w:r>
      <w:r w:rsidRPr="006D7654">
        <w:rPr>
          <w:color w:val="000000"/>
          <w:sz w:val="20"/>
          <w:szCs w:val="20"/>
        </w:rPr>
        <w:t>1Про</w:t>
      </w:r>
      <w:r w:rsidR="006D7654" w:rsidRPr="006D7654">
        <w:rPr>
          <w:color w:val="000000"/>
          <w:sz w:val="20"/>
          <w:szCs w:val="20"/>
        </w:rPr>
        <w:t xml:space="preserve"> - </w:t>
      </w:r>
      <w:r w:rsidRPr="006D7654">
        <w:rPr>
          <w:color w:val="000000"/>
          <w:sz w:val="20"/>
          <w:szCs w:val="20"/>
        </w:rPr>
        <w:t>Про = 0,05 – 0,051 =</w:t>
      </w:r>
      <w:r w:rsidR="006D7654" w:rsidRPr="006D7654">
        <w:rPr>
          <w:color w:val="000000"/>
          <w:sz w:val="20"/>
          <w:szCs w:val="20"/>
        </w:rPr>
        <w:t xml:space="preserve"> - </w:t>
      </w:r>
      <w:r w:rsidRPr="006D7654">
        <w:rPr>
          <w:color w:val="000000"/>
          <w:sz w:val="20"/>
          <w:szCs w:val="20"/>
        </w:rPr>
        <w:t>0,001 млн</w:t>
      </w:r>
      <w:r w:rsidR="006D7654" w:rsidRPr="006D7654">
        <w:rPr>
          <w:color w:val="000000"/>
          <w:sz w:val="20"/>
          <w:szCs w:val="20"/>
        </w:rPr>
        <w:t xml:space="preserve">. </w:t>
      </w:r>
      <w:r w:rsidRPr="006D7654">
        <w:rPr>
          <w:color w:val="000000"/>
          <w:sz w:val="20"/>
          <w:szCs w:val="20"/>
        </w:rPr>
        <w:t>руб</w:t>
      </w:r>
      <w:r w:rsidR="006D7654" w:rsidRPr="006D7654">
        <w:rPr>
          <w:color w:val="000000"/>
          <w:sz w:val="20"/>
          <w:szCs w:val="20"/>
        </w:rPr>
        <w:t xml:space="preserve">.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6D7654">
        <w:rPr>
          <w:color w:val="000000"/>
          <w:sz w:val="20"/>
          <w:szCs w:val="20"/>
        </w:rPr>
        <w:t>За счёт изменения прибыли в расчёте на одного работника по каждой отрасли общая сумма прибыли в расчёте на одного работника уменьшилась на 100 тыс</w:t>
      </w:r>
      <w:r w:rsidR="006D7654" w:rsidRPr="006D7654">
        <w:rPr>
          <w:color w:val="000000"/>
          <w:sz w:val="20"/>
          <w:szCs w:val="20"/>
        </w:rPr>
        <w:t xml:space="preserve">. </w:t>
      </w:r>
      <w:r w:rsidRPr="006D7654">
        <w:rPr>
          <w:color w:val="000000"/>
          <w:sz w:val="20"/>
          <w:szCs w:val="20"/>
        </w:rPr>
        <w:t>руб</w:t>
      </w:r>
      <w:r w:rsidR="006D7654" w:rsidRPr="006D7654">
        <w:rPr>
          <w:color w:val="000000"/>
          <w:sz w:val="20"/>
          <w:szCs w:val="20"/>
        </w:rPr>
        <w:t xml:space="preserve">. </w:t>
      </w:r>
    </w:p>
    <w:p w:rsidR="005A110F" w:rsidRPr="006D7654" w:rsidRDefault="005A110F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6D7654">
        <w:rPr>
          <w:color w:val="000000"/>
          <w:sz w:val="20"/>
          <w:szCs w:val="20"/>
        </w:rPr>
        <w:t>2</w:t>
      </w:r>
      <w:r w:rsidR="006D7654" w:rsidRPr="006D7654">
        <w:rPr>
          <w:color w:val="000000"/>
          <w:sz w:val="20"/>
          <w:szCs w:val="20"/>
        </w:rPr>
        <w:t xml:space="preserve">) </w:t>
      </w:r>
      <w:r w:rsidRPr="006D7654">
        <w:rPr>
          <w:color w:val="000000"/>
          <w:sz w:val="20"/>
          <w:szCs w:val="20"/>
        </w:rPr>
        <w:t>Абсолютное изменение суммы прибыли в расчёте на одного работника вследствие структурных изменений в численности работников</w:t>
      </w:r>
      <w:r w:rsidR="006D7654" w:rsidRPr="006D7654">
        <w:rPr>
          <w:color w:val="000000"/>
          <w:sz w:val="20"/>
          <w:szCs w:val="20"/>
        </w:rPr>
        <w:t xml:space="preserve">: </w:t>
      </w:r>
    </w:p>
    <w:p w:rsidR="006D7654" w:rsidRPr="006D7654" w:rsidRDefault="005A110F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6D7654">
        <w:rPr>
          <w:color w:val="000000"/>
          <w:sz w:val="20"/>
          <w:szCs w:val="20"/>
        </w:rPr>
        <w:t>Δр = Пр1</w:t>
      </w:r>
      <w:r w:rsidR="006D7654" w:rsidRPr="006D7654">
        <w:rPr>
          <w:color w:val="000000"/>
          <w:sz w:val="20"/>
          <w:szCs w:val="20"/>
        </w:rPr>
        <w:t xml:space="preserve"> - </w:t>
      </w:r>
      <w:r w:rsidRPr="006D7654">
        <w:rPr>
          <w:color w:val="000000"/>
          <w:sz w:val="20"/>
          <w:szCs w:val="20"/>
        </w:rPr>
        <w:t>∑</w:t>
      </w:r>
      <w:r w:rsidRPr="006D7654">
        <w:rPr>
          <w:color w:val="000000"/>
          <w:sz w:val="20"/>
          <w:szCs w:val="20"/>
          <w:lang w:val="en-US"/>
        </w:rPr>
        <w:t>d</w:t>
      </w:r>
      <w:r w:rsidRPr="006D7654">
        <w:rPr>
          <w:color w:val="000000"/>
          <w:sz w:val="20"/>
          <w:szCs w:val="20"/>
        </w:rPr>
        <w:t>1Про = 0,055 – 0,05 = 0,005 млн</w:t>
      </w:r>
      <w:r w:rsidR="006D7654" w:rsidRPr="006D7654">
        <w:rPr>
          <w:color w:val="000000"/>
          <w:sz w:val="20"/>
          <w:szCs w:val="20"/>
        </w:rPr>
        <w:t xml:space="preserve">. </w:t>
      </w:r>
      <w:r w:rsidRPr="006D7654">
        <w:rPr>
          <w:color w:val="000000"/>
          <w:sz w:val="20"/>
          <w:szCs w:val="20"/>
        </w:rPr>
        <w:t>руб</w:t>
      </w:r>
      <w:r w:rsidR="006D7654" w:rsidRPr="006D7654">
        <w:rPr>
          <w:color w:val="000000"/>
          <w:sz w:val="20"/>
          <w:szCs w:val="20"/>
        </w:rPr>
        <w:t xml:space="preserve">. </w:t>
      </w:r>
    </w:p>
    <w:p w:rsidR="006D7654" w:rsidRPr="006D7654" w:rsidRDefault="0064407F" w:rsidP="006D7654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6D7654">
        <w:rPr>
          <w:color w:val="000000"/>
          <w:sz w:val="20"/>
          <w:szCs w:val="20"/>
        </w:rPr>
        <w:t>З</w:t>
      </w:r>
      <w:r w:rsidR="005A110F" w:rsidRPr="006D7654">
        <w:rPr>
          <w:color w:val="000000"/>
          <w:sz w:val="20"/>
          <w:szCs w:val="20"/>
        </w:rPr>
        <w:t>а счёт структурных изменений в численности работников общая сумма прибыли на одного работника возросла на 5000 тыс</w:t>
      </w:r>
      <w:r w:rsidR="006D7654" w:rsidRPr="006D7654">
        <w:rPr>
          <w:color w:val="000000"/>
          <w:sz w:val="20"/>
          <w:szCs w:val="20"/>
        </w:rPr>
        <w:t xml:space="preserve">. </w:t>
      </w:r>
      <w:r w:rsidR="005A110F" w:rsidRPr="006D7654">
        <w:rPr>
          <w:color w:val="000000"/>
          <w:sz w:val="20"/>
          <w:szCs w:val="20"/>
        </w:rPr>
        <w:t>руб</w:t>
      </w:r>
      <w:r w:rsidR="006D7654" w:rsidRPr="006D7654">
        <w:rPr>
          <w:color w:val="000000"/>
          <w:sz w:val="20"/>
          <w:szCs w:val="20"/>
        </w:rPr>
        <w:t xml:space="preserve">. </w:t>
      </w:r>
    </w:p>
    <w:p w:rsidR="00682CCF" w:rsidRPr="006D7654" w:rsidRDefault="00354F02" w:rsidP="00F06A73">
      <w:pPr>
        <w:pStyle w:val="2"/>
      </w:pPr>
      <w:r w:rsidRPr="006D7654">
        <w:br w:type="page"/>
      </w:r>
      <w:bookmarkStart w:id="21" w:name="_Toc226443171"/>
      <w:r w:rsidR="0061214E" w:rsidRPr="006D7654">
        <w:t>Заключение</w:t>
      </w:r>
      <w:bookmarkEnd w:id="21"/>
    </w:p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E17DE" w:rsidRPr="006D7654" w:rsidRDefault="009E17DE" w:rsidP="006D7654">
      <w:pPr>
        <w:widowControl w:val="0"/>
        <w:autoSpaceDE w:val="0"/>
        <w:autoSpaceDN w:val="0"/>
        <w:adjustRightInd w:val="0"/>
        <w:ind w:firstLine="709"/>
      </w:pPr>
      <w:r w:rsidRPr="006D7654">
        <w:t>В условиях рыночной экономики, когда развитие предприятий и организаций осуществляется в основном за счет собственных средств, важное значение имеет устойчивое финансовое состояние, которое характеризуется системой показателей</w:t>
      </w:r>
      <w:r w:rsidR="006D7654" w:rsidRPr="006D7654">
        <w:t xml:space="preserve">. </w:t>
      </w:r>
      <w:r w:rsidRPr="006D7654">
        <w:t xml:space="preserve">Основными из них </w:t>
      </w:r>
      <w:r w:rsidR="00F32B22" w:rsidRPr="006D7654">
        <w:t>являются прибыль и рентабельность</w:t>
      </w:r>
      <w:r w:rsidR="006D7654" w:rsidRPr="006D7654">
        <w:t xml:space="preserve">. </w:t>
      </w:r>
    </w:p>
    <w:p w:rsidR="00F32B22" w:rsidRPr="006D7654" w:rsidRDefault="00F32B22" w:rsidP="006D7654">
      <w:pPr>
        <w:widowControl w:val="0"/>
        <w:autoSpaceDE w:val="0"/>
        <w:autoSpaceDN w:val="0"/>
        <w:adjustRightInd w:val="0"/>
        <w:ind w:firstLine="709"/>
      </w:pPr>
      <w:r w:rsidRPr="006D7654">
        <w:t>Ключевым показателем финансового состояния предприятия, характеризующим конечные результаты торгово-про</w:t>
      </w:r>
      <w:r w:rsidR="003F2CD3" w:rsidRPr="006D7654">
        <w:t>изводственного процесса, является прибыль в форме денежных накоплений, представляющих собой разность между доходами от деятельности предприятия и расходами на ее осуществление</w:t>
      </w:r>
      <w:r w:rsidR="006D7654" w:rsidRPr="006D7654">
        <w:t xml:space="preserve">. </w:t>
      </w:r>
      <w:r w:rsidR="003F2CD3" w:rsidRPr="006D7654">
        <w:t>Прибыль – один из основных источников доходов бюджета, основная цель предпринимательской деятельности</w:t>
      </w:r>
      <w:r w:rsidR="006D7654" w:rsidRPr="006D7654">
        <w:t xml:space="preserve">. </w:t>
      </w:r>
    </w:p>
    <w:p w:rsidR="003F2CD3" w:rsidRPr="006D7654" w:rsidRDefault="003F2CD3" w:rsidP="006D7654">
      <w:pPr>
        <w:widowControl w:val="0"/>
        <w:autoSpaceDE w:val="0"/>
        <w:autoSpaceDN w:val="0"/>
        <w:adjustRightInd w:val="0"/>
        <w:ind w:firstLine="709"/>
      </w:pPr>
      <w:r w:rsidRPr="006D7654">
        <w:t>Рентабельность позволяет в общем виде охарактеризовать прибыльность работы организаций</w:t>
      </w:r>
      <w:r w:rsidR="006D7654" w:rsidRPr="006D7654">
        <w:t xml:space="preserve">. </w:t>
      </w:r>
      <w:r w:rsidRPr="006D7654">
        <w:t>Этот показатель представляет собой результат действия различных экономических процессов</w:t>
      </w:r>
      <w:r w:rsidR="006D7654" w:rsidRPr="006D7654">
        <w:t xml:space="preserve">. </w:t>
      </w:r>
    </w:p>
    <w:p w:rsidR="003F2CD3" w:rsidRPr="006D7654" w:rsidRDefault="003F2CD3" w:rsidP="006D7654">
      <w:pPr>
        <w:widowControl w:val="0"/>
        <w:autoSpaceDE w:val="0"/>
        <w:autoSpaceDN w:val="0"/>
        <w:adjustRightInd w:val="0"/>
        <w:ind w:firstLine="709"/>
      </w:pPr>
      <w:r w:rsidRPr="006D7654">
        <w:t xml:space="preserve">Анализируя </w:t>
      </w:r>
      <w:r w:rsidR="0008366F" w:rsidRPr="006D7654">
        <w:t>показатели прибыли и рентабельности, статистика дает не только общую оценку их размера, но и характеризует их изменение под влиянием отдельных факторов</w:t>
      </w:r>
      <w:r w:rsidR="006D7654" w:rsidRPr="006D7654">
        <w:t xml:space="preserve">. </w:t>
      </w:r>
    </w:p>
    <w:p w:rsidR="0008366F" w:rsidRPr="006D7654" w:rsidRDefault="0008366F" w:rsidP="006D7654">
      <w:pPr>
        <w:widowControl w:val="0"/>
        <w:autoSpaceDE w:val="0"/>
        <w:autoSpaceDN w:val="0"/>
        <w:adjustRightInd w:val="0"/>
        <w:ind w:firstLine="709"/>
      </w:pPr>
      <w:r w:rsidRPr="006D7654">
        <w:t>Факторный анализ позволяет учесть влияние различных факторов на финансовые результаты деятельности предприятий</w:t>
      </w:r>
      <w:r w:rsidR="006D7654" w:rsidRPr="006D7654">
        <w:t xml:space="preserve">. </w:t>
      </w:r>
      <w:r w:rsidRPr="006D7654">
        <w:t xml:space="preserve">Такая оценка деятельности фирмы дает возможность делать прогнозы на </w:t>
      </w:r>
      <w:r w:rsidR="00122388" w:rsidRPr="006D7654">
        <w:t>дальнейшую перспективу развития, а также влиять на те факторы, которые снижают показатели прибыли и рентабельности</w:t>
      </w:r>
      <w:r w:rsidR="006D7654" w:rsidRPr="006D7654">
        <w:t xml:space="preserve">. </w:t>
      </w:r>
    </w:p>
    <w:p w:rsidR="006D7654" w:rsidRPr="006D7654" w:rsidRDefault="00122388" w:rsidP="006D7654">
      <w:pPr>
        <w:widowControl w:val="0"/>
        <w:autoSpaceDE w:val="0"/>
        <w:autoSpaceDN w:val="0"/>
        <w:adjustRightInd w:val="0"/>
        <w:ind w:firstLine="709"/>
      </w:pPr>
      <w:r w:rsidRPr="006D7654">
        <w:t>Квалифицированный экономист, финансист, бухгалтер, аудитор и другие специалисты экономического профиля должны хорошо владеть современными методами статистических исследований</w:t>
      </w:r>
      <w:r w:rsidR="006D7654" w:rsidRPr="006D7654">
        <w:t xml:space="preserve">. </w:t>
      </w:r>
      <w:r w:rsidRPr="006D7654">
        <w:t>Исследование финансовых результатов необходим каждому, кто участвует в принятии решений или дает рекомендации по их принятию или испытывает на себе их последствия</w:t>
      </w:r>
      <w:r w:rsidR="006D7654" w:rsidRPr="006D7654">
        <w:t xml:space="preserve">. </w:t>
      </w:r>
    </w:p>
    <w:p w:rsidR="006D7654" w:rsidRPr="006D7654" w:rsidRDefault="00F06A73" w:rsidP="00F06A73">
      <w:pPr>
        <w:pStyle w:val="2"/>
      </w:pPr>
      <w:r>
        <w:br w:type="page"/>
      </w:r>
      <w:bookmarkStart w:id="22" w:name="_Toc226443172"/>
      <w:r w:rsidR="00572B33" w:rsidRPr="006D7654">
        <w:t>Список использованной литературы</w:t>
      </w:r>
      <w:bookmarkEnd w:id="22"/>
    </w:p>
    <w:p w:rsidR="00F06A73" w:rsidRDefault="00F06A73" w:rsidP="006D76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B0A7A" w:rsidRPr="006D7654" w:rsidRDefault="00CB0A7A" w:rsidP="00F06A73">
      <w:pPr>
        <w:widowControl w:val="0"/>
        <w:autoSpaceDE w:val="0"/>
        <w:autoSpaceDN w:val="0"/>
        <w:adjustRightInd w:val="0"/>
        <w:ind w:firstLine="0"/>
      </w:pPr>
      <w:r w:rsidRPr="006D7654">
        <w:t>1</w:t>
      </w:r>
      <w:r w:rsidR="006D7654" w:rsidRPr="006D7654">
        <w:t xml:space="preserve">. </w:t>
      </w:r>
      <w:r w:rsidRPr="006D7654">
        <w:t>Гусаров В</w:t>
      </w:r>
      <w:r w:rsidR="006D7654">
        <w:t xml:space="preserve">.М. </w:t>
      </w:r>
      <w:r w:rsidRPr="006D7654">
        <w:t>Теория статистики</w:t>
      </w:r>
      <w:r w:rsidR="006D7654" w:rsidRPr="006D7654">
        <w:t xml:space="preserve">: </w:t>
      </w:r>
      <w:r w:rsidRPr="006D7654">
        <w:t>Учебн</w:t>
      </w:r>
      <w:r w:rsidR="006D7654" w:rsidRPr="006D7654">
        <w:t xml:space="preserve">. </w:t>
      </w:r>
      <w:r w:rsidRPr="006D7654">
        <w:t>Пособие для вузов</w:t>
      </w:r>
      <w:r w:rsidR="006D7654" w:rsidRPr="006D7654">
        <w:t xml:space="preserve">. </w:t>
      </w:r>
      <w:r w:rsidRPr="006D7654">
        <w:t>– М</w:t>
      </w:r>
      <w:r w:rsidR="006D7654" w:rsidRPr="006D7654">
        <w:t xml:space="preserve">.: </w:t>
      </w:r>
      <w:r w:rsidRPr="006D7654">
        <w:t>Аудит, ЮНИТИ, 1998</w:t>
      </w:r>
      <w:r w:rsidR="006D7654" w:rsidRPr="006D7654">
        <w:t xml:space="preserve">. </w:t>
      </w:r>
      <w:r w:rsidRPr="006D7654">
        <w:t>– 247с</w:t>
      </w:r>
      <w:r w:rsidR="006D7654" w:rsidRPr="006D7654">
        <w:t xml:space="preserve">. </w:t>
      </w:r>
    </w:p>
    <w:p w:rsidR="00CB0A7A" w:rsidRPr="006D7654" w:rsidRDefault="00CB0A7A" w:rsidP="00F06A73">
      <w:pPr>
        <w:widowControl w:val="0"/>
        <w:autoSpaceDE w:val="0"/>
        <w:autoSpaceDN w:val="0"/>
        <w:adjustRightInd w:val="0"/>
        <w:ind w:firstLine="0"/>
      </w:pPr>
      <w:r w:rsidRPr="006D7654">
        <w:t>2</w:t>
      </w:r>
      <w:r w:rsidR="006D7654" w:rsidRPr="006D7654">
        <w:t xml:space="preserve">. </w:t>
      </w:r>
      <w:r w:rsidRPr="006D7654">
        <w:t>Неганова Л</w:t>
      </w:r>
      <w:r w:rsidR="006D7654">
        <w:t xml:space="preserve">.М. </w:t>
      </w:r>
      <w:r w:rsidRPr="006D7654">
        <w:t>Статистика</w:t>
      </w:r>
      <w:r w:rsidR="006D7654" w:rsidRPr="006D7654">
        <w:t xml:space="preserve">: </w:t>
      </w:r>
      <w:r w:rsidRPr="006D7654">
        <w:t>Учебное пособие для вузов</w:t>
      </w:r>
      <w:r w:rsidR="006D7654" w:rsidRPr="006D7654">
        <w:t xml:space="preserve">. </w:t>
      </w:r>
      <w:r w:rsidRPr="006D7654">
        <w:t>– М</w:t>
      </w:r>
      <w:r w:rsidR="006D7654" w:rsidRPr="006D7654">
        <w:t xml:space="preserve">.: </w:t>
      </w:r>
      <w:r w:rsidRPr="006D7654">
        <w:t xml:space="preserve">Издательство </w:t>
      </w:r>
      <w:r w:rsidR="006D7654" w:rsidRPr="006D7654">
        <w:t>"</w:t>
      </w:r>
      <w:r w:rsidRPr="006D7654">
        <w:t>Экзамен</w:t>
      </w:r>
      <w:r w:rsidR="006D7654" w:rsidRPr="006D7654">
        <w:t>"</w:t>
      </w:r>
      <w:r w:rsidRPr="006D7654">
        <w:t>, 2005</w:t>
      </w:r>
      <w:r w:rsidR="006D7654" w:rsidRPr="006D7654">
        <w:t xml:space="preserve">. </w:t>
      </w:r>
      <w:r w:rsidRPr="006D7654">
        <w:t>– 224 с</w:t>
      </w:r>
      <w:r w:rsidR="006D7654" w:rsidRPr="006D7654">
        <w:t xml:space="preserve">. </w:t>
      </w:r>
    </w:p>
    <w:p w:rsidR="00CB0A7A" w:rsidRPr="006D7654" w:rsidRDefault="00CB0A7A" w:rsidP="00F06A73">
      <w:pPr>
        <w:widowControl w:val="0"/>
        <w:autoSpaceDE w:val="0"/>
        <w:autoSpaceDN w:val="0"/>
        <w:adjustRightInd w:val="0"/>
        <w:ind w:firstLine="0"/>
      </w:pPr>
      <w:r w:rsidRPr="006D7654">
        <w:t>3</w:t>
      </w:r>
      <w:r w:rsidR="006D7654" w:rsidRPr="006D7654">
        <w:t xml:space="preserve">. </w:t>
      </w:r>
      <w:r w:rsidRPr="006D7654">
        <w:t>Переяслова И</w:t>
      </w:r>
      <w:r w:rsidR="006D7654">
        <w:t xml:space="preserve">.Г., </w:t>
      </w:r>
      <w:r w:rsidRPr="006D7654">
        <w:t>Колбачев Е</w:t>
      </w:r>
      <w:r w:rsidR="006D7654">
        <w:t xml:space="preserve">.Б., </w:t>
      </w:r>
      <w:r w:rsidRPr="006D7654">
        <w:t>Переяслова О</w:t>
      </w:r>
      <w:r w:rsidR="006D7654">
        <w:t xml:space="preserve">.Г. </w:t>
      </w:r>
      <w:r w:rsidRPr="006D7654">
        <w:t>статистика для студентов вузов</w:t>
      </w:r>
      <w:r w:rsidR="006D7654" w:rsidRPr="006D7654">
        <w:t xml:space="preserve">. </w:t>
      </w:r>
      <w:r w:rsidRPr="006D7654">
        <w:t xml:space="preserve">Серия </w:t>
      </w:r>
      <w:r w:rsidR="006D7654" w:rsidRPr="006D7654">
        <w:t>"</w:t>
      </w:r>
      <w:r w:rsidRPr="006D7654">
        <w:t>Шпаргалки</w:t>
      </w:r>
      <w:r w:rsidR="006D7654" w:rsidRPr="006D7654">
        <w:t xml:space="preserve">". </w:t>
      </w:r>
      <w:r w:rsidRPr="006D7654">
        <w:t>– Ростов н/Д</w:t>
      </w:r>
      <w:r w:rsidR="006D7654" w:rsidRPr="006D7654">
        <w:t>: "</w:t>
      </w:r>
      <w:r w:rsidRPr="006D7654">
        <w:t>Феникс</w:t>
      </w:r>
      <w:r w:rsidR="006D7654" w:rsidRPr="006D7654">
        <w:t>"</w:t>
      </w:r>
      <w:r w:rsidRPr="006D7654">
        <w:t>, 2004</w:t>
      </w:r>
      <w:r w:rsidR="006D7654" w:rsidRPr="006D7654">
        <w:t xml:space="preserve">. </w:t>
      </w:r>
      <w:r w:rsidRPr="006D7654">
        <w:t>– 224с</w:t>
      </w:r>
      <w:r w:rsidR="006D7654" w:rsidRPr="006D7654">
        <w:t xml:space="preserve">. </w:t>
      </w:r>
    </w:p>
    <w:p w:rsidR="00CB0A7A" w:rsidRPr="006D7654" w:rsidRDefault="00CB0A7A" w:rsidP="00F06A73">
      <w:pPr>
        <w:widowControl w:val="0"/>
        <w:autoSpaceDE w:val="0"/>
        <w:autoSpaceDN w:val="0"/>
        <w:adjustRightInd w:val="0"/>
        <w:ind w:firstLine="0"/>
      </w:pPr>
      <w:r w:rsidRPr="006D7654">
        <w:t>4</w:t>
      </w:r>
      <w:r w:rsidR="006D7654" w:rsidRPr="006D7654">
        <w:t xml:space="preserve">. </w:t>
      </w:r>
      <w:r w:rsidRPr="006D7654">
        <w:t>Практикум по статистике</w:t>
      </w:r>
      <w:r w:rsidR="006D7654" w:rsidRPr="006D7654">
        <w:t xml:space="preserve">: </w:t>
      </w:r>
      <w:r w:rsidRPr="006D7654">
        <w:t>Учеб</w:t>
      </w:r>
      <w:r w:rsidR="006D7654" w:rsidRPr="006D7654">
        <w:t xml:space="preserve">. </w:t>
      </w:r>
      <w:r w:rsidRPr="006D7654">
        <w:t>пособие для вузов / Под ред</w:t>
      </w:r>
      <w:r w:rsidR="006D7654">
        <w:t xml:space="preserve">.В.М. </w:t>
      </w:r>
      <w:r w:rsidRPr="006D7654">
        <w:t>Симчеры / ВЗФЭИ</w:t>
      </w:r>
      <w:r w:rsidR="006D7654" w:rsidRPr="006D7654">
        <w:t xml:space="preserve">. </w:t>
      </w:r>
      <w:r w:rsidRPr="006D7654">
        <w:t>– М</w:t>
      </w:r>
      <w:r w:rsidR="006D7654" w:rsidRPr="006D7654">
        <w:t xml:space="preserve">.: </w:t>
      </w:r>
      <w:r w:rsidRPr="006D7654">
        <w:t xml:space="preserve">ЗАО </w:t>
      </w:r>
      <w:r w:rsidR="006D7654" w:rsidRPr="006D7654">
        <w:t>"</w:t>
      </w:r>
      <w:r w:rsidRPr="006D7654">
        <w:t>Финстатинформ</w:t>
      </w:r>
      <w:r w:rsidR="006D7654" w:rsidRPr="006D7654">
        <w:t>"</w:t>
      </w:r>
      <w:r w:rsidRPr="006D7654">
        <w:t>, 1999</w:t>
      </w:r>
      <w:r w:rsidR="006D7654" w:rsidRPr="006D7654">
        <w:t xml:space="preserve">. </w:t>
      </w:r>
      <w:r w:rsidRPr="006D7654">
        <w:t>– 259 с</w:t>
      </w:r>
      <w:r w:rsidR="006D7654" w:rsidRPr="006D7654">
        <w:t xml:space="preserve">. </w:t>
      </w:r>
    </w:p>
    <w:p w:rsidR="00CB0A7A" w:rsidRPr="006D7654" w:rsidRDefault="00CB0A7A" w:rsidP="00F06A73">
      <w:pPr>
        <w:widowControl w:val="0"/>
        <w:autoSpaceDE w:val="0"/>
        <w:autoSpaceDN w:val="0"/>
        <w:adjustRightInd w:val="0"/>
        <w:ind w:firstLine="0"/>
      </w:pPr>
      <w:r w:rsidRPr="006D7654">
        <w:t>5</w:t>
      </w:r>
      <w:r w:rsidR="006D7654" w:rsidRPr="006D7654">
        <w:t xml:space="preserve">. </w:t>
      </w:r>
      <w:r w:rsidRPr="006D7654">
        <w:t>Теория статистики</w:t>
      </w:r>
      <w:r w:rsidR="006D7654" w:rsidRPr="006D7654">
        <w:t xml:space="preserve">: </w:t>
      </w:r>
      <w:r w:rsidRPr="006D7654">
        <w:t>Учебник / Под ред</w:t>
      </w:r>
      <w:r w:rsidR="006D7654" w:rsidRPr="006D7654">
        <w:t xml:space="preserve">. </w:t>
      </w:r>
      <w:r w:rsidRPr="006D7654">
        <w:t>Проф</w:t>
      </w:r>
      <w:r w:rsidR="006D7654">
        <w:t xml:space="preserve">.Р.А. </w:t>
      </w:r>
      <w:r w:rsidRPr="006D7654">
        <w:t>Шмойловой</w:t>
      </w:r>
      <w:r w:rsidR="006D7654" w:rsidRPr="006D7654">
        <w:t xml:space="preserve">. </w:t>
      </w:r>
      <w:r w:rsidRPr="006D7654">
        <w:t>– М</w:t>
      </w:r>
      <w:r w:rsidR="006D7654" w:rsidRPr="006D7654">
        <w:t xml:space="preserve">.: </w:t>
      </w:r>
      <w:r w:rsidRPr="006D7654">
        <w:t>Финансы и статистика, 1996</w:t>
      </w:r>
      <w:r w:rsidR="006D7654" w:rsidRPr="006D7654">
        <w:t xml:space="preserve">. </w:t>
      </w:r>
      <w:r w:rsidRPr="006D7654">
        <w:t>– 464с</w:t>
      </w:r>
      <w:r w:rsidR="006D7654" w:rsidRPr="006D7654">
        <w:t xml:space="preserve">.: </w:t>
      </w:r>
      <w:r w:rsidRPr="006D7654">
        <w:t>ил</w:t>
      </w:r>
      <w:r w:rsidR="006D7654" w:rsidRPr="006D7654">
        <w:t xml:space="preserve">. </w:t>
      </w:r>
    </w:p>
    <w:p w:rsidR="00CB0A7A" w:rsidRPr="006D7654" w:rsidRDefault="00CB0A7A" w:rsidP="00F06A73">
      <w:pPr>
        <w:widowControl w:val="0"/>
        <w:autoSpaceDE w:val="0"/>
        <w:autoSpaceDN w:val="0"/>
        <w:adjustRightInd w:val="0"/>
        <w:ind w:firstLine="0"/>
      </w:pPr>
      <w:r w:rsidRPr="006D7654">
        <w:t>6</w:t>
      </w:r>
      <w:r w:rsidR="006D7654" w:rsidRPr="006D7654">
        <w:t xml:space="preserve">. </w:t>
      </w:r>
      <w:r w:rsidRPr="006D7654">
        <w:t>Теслюк И</w:t>
      </w:r>
      <w:r w:rsidR="006D7654">
        <w:t xml:space="preserve">.Е. </w:t>
      </w:r>
      <w:r w:rsidRPr="006D7654">
        <w:t>Статистика финансов</w:t>
      </w:r>
      <w:r w:rsidR="006D7654" w:rsidRPr="006D7654">
        <w:t xml:space="preserve">. - </w:t>
      </w:r>
      <w:r w:rsidRPr="006D7654">
        <w:t>Минск</w:t>
      </w:r>
      <w:r w:rsidR="006D7654" w:rsidRPr="006D7654">
        <w:t xml:space="preserve">: </w:t>
      </w:r>
      <w:r w:rsidRPr="006D7654">
        <w:t>Вышэйш</w:t>
      </w:r>
      <w:r w:rsidR="006D7654" w:rsidRPr="006D7654">
        <w:t xml:space="preserve">. </w:t>
      </w:r>
      <w:r w:rsidRPr="006D7654">
        <w:t>шк</w:t>
      </w:r>
      <w:r w:rsidR="006D7654" w:rsidRPr="006D7654">
        <w:t>.,</w:t>
      </w:r>
      <w:r w:rsidRPr="006D7654">
        <w:t xml:space="preserve"> 1994</w:t>
      </w:r>
      <w:r w:rsidR="006D7654" w:rsidRPr="006D7654">
        <w:t xml:space="preserve">. </w:t>
      </w:r>
    </w:p>
    <w:p w:rsidR="00CB0A7A" w:rsidRPr="006D7654" w:rsidRDefault="00CB0A7A" w:rsidP="00F06A73">
      <w:pPr>
        <w:widowControl w:val="0"/>
        <w:autoSpaceDE w:val="0"/>
        <w:autoSpaceDN w:val="0"/>
        <w:adjustRightInd w:val="0"/>
        <w:ind w:firstLine="0"/>
      </w:pPr>
      <w:r w:rsidRPr="006D7654">
        <w:t>7</w:t>
      </w:r>
      <w:r w:rsidR="006D7654" w:rsidRPr="006D7654">
        <w:t xml:space="preserve">. </w:t>
      </w:r>
      <w:r w:rsidRPr="006D7654">
        <w:t>Финансово-экономический словарь / Под ред</w:t>
      </w:r>
      <w:r w:rsidR="006D7654" w:rsidRPr="006D7654">
        <w:t xml:space="preserve">. </w:t>
      </w:r>
      <w:r w:rsidRPr="006D7654">
        <w:t>М</w:t>
      </w:r>
      <w:r w:rsidR="006D7654">
        <w:t xml:space="preserve">.Г. </w:t>
      </w:r>
      <w:r w:rsidRPr="006D7654">
        <w:t>Назарова</w:t>
      </w:r>
      <w:r w:rsidR="006D7654" w:rsidRPr="006D7654">
        <w:t xml:space="preserve">. - </w:t>
      </w:r>
      <w:r w:rsidRPr="006D7654">
        <w:t>М</w:t>
      </w:r>
      <w:r w:rsidR="006D7654" w:rsidRPr="006D7654">
        <w:t xml:space="preserve">.: </w:t>
      </w:r>
      <w:r w:rsidRPr="006D7654">
        <w:t>Статинформ, 1995</w:t>
      </w:r>
      <w:r w:rsidR="006D7654" w:rsidRPr="006D7654">
        <w:t xml:space="preserve">. </w:t>
      </w:r>
    </w:p>
    <w:p w:rsidR="00A2404D" w:rsidRPr="00F06A73" w:rsidRDefault="00CB0A7A" w:rsidP="00F06A73">
      <w:pPr>
        <w:widowControl w:val="0"/>
        <w:autoSpaceDE w:val="0"/>
        <w:autoSpaceDN w:val="0"/>
        <w:adjustRightInd w:val="0"/>
        <w:ind w:firstLine="0"/>
      </w:pPr>
      <w:r w:rsidRPr="006D7654">
        <w:t>8</w:t>
      </w:r>
      <w:r w:rsidR="006D7654" w:rsidRPr="006D7654">
        <w:t xml:space="preserve">. </w:t>
      </w:r>
      <w:r w:rsidRPr="006D7654">
        <w:t>Экономическая статистика</w:t>
      </w:r>
      <w:r w:rsidR="006D7654" w:rsidRPr="006D7654">
        <w:t xml:space="preserve">: </w:t>
      </w:r>
      <w:r w:rsidRPr="006D7654">
        <w:t>Учебник / Под ред</w:t>
      </w:r>
      <w:r w:rsidR="006D7654" w:rsidRPr="006D7654">
        <w:t xml:space="preserve">. </w:t>
      </w:r>
      <w:r w:rsidRPr="006D7654">
        <w:t>Ю</w:t>
      </w:r>
      <w:r w:rsidR="006D7654">
        <w:t xml:space="preserve">.Н. </w:t>
      </w:r>
      <w:r w:rsidRPr="006D7654">
        <w:t>Иванова</w:t>
      </w:r>
      <w:r w:rsidR="006D7654" w:rsidRPr="006D7654">
        <w:t xml:space="preserve">. </w:t>
      </w:r>
      <w:r w:rsidRPr="006D7654">
        <w:t>– М</w:t>
      </w:r>
      <w:r w:rsidR="006D7654" w:rsidRPr="006D7654">
        <w:t xml:space="preserve">.: </w:t>
      </w:r>
      <w:r w:rsidRPr="006D7654">
        <w:t>ИНФРА-М, 1998 – 480с</w:t>
      </w:r>
      <w:r w:rsidR="006D7654" w:rsidRPr="006D7654">
        <w:t xml:space="preserve">. </w:t>
      </w:r>
      <w:bookmarkStart w:id="23" w:name="_GoBack"/>
      <w:bookmarkEnd w:id="23"/>
    </w:p>
    <w:sectPr w:rsidR="00A2404D" w:rsidRPr="00F06A73" w:rsidSect="006D7654">
      <w:headerReference w:type="default" r:id="rId11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D7" w:rsidRDefault="00D964D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964D7" w:rsidRDefault="00D964D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D7" w:rsidRDefault="00D964D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964D7" w:rsidRDefault="00D964D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51" w:rsidRDefault="00106202" w:rsidP="006D7654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A5351" w:rsidRDefault="002A5351" w:rsidP="006D765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604A4B"/>
    <w:multiLevelType w:val="hybridMultilevel"/>
    <w:tmpl w:val="3982B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92CF7"/>
    <w:multiLevelType w:val="hybridMultilevel"/>
    <w:tmpl w:val="F3F2367A"/>
    <w:lvl w:ilvl="0" w:tplc="993C26D2">
      <w:start w:val="1"/>
      <w:numFmt w:val="bullet"/>
      <w:lvlText w:val=""/>
      <w:lvlPicBulletId w:val="1"/>
      <w:lvlJc w:val="left"/>
      <w:pPr>
        <w:tabs>
          <w:tab w:val="num" w:pos="1202"/>
        </w:tabs>
        <w:ind w:left="1202" w:hanging="360"/>
      </w:pPr>
      <w:rPr>
        <w:rFonts w:ascii="Symbol" w:hAnsi="Symbol" w:cs="Symbol" w:hint="default"/>
        <w:color w:val="auto"/>
      </w:rPr>
    </w:lvl>
    <w:lvl w:ilvl="1" w:tplc="647E944C">
      <w:start w:val="3"/>
      <w:numFmt w:val="decimal"/>
      <w:lvlText w:val="%2.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abstractNum w:abstractNumId="3">
    <w:nsid w:val="09D55244"/>
    <w:multiLevelType w:val="multilevel"/>
    <w:tmpl w:val="9B6E3526"/>
    <w:lvl w:ilvl="0">
      <w:start w:val="1"/>
      <w:numFmt w:val="upperRoman"/>
      <w:lvlText w:val="%1"/>
      <w:lvlJc w:val="left"/>
      <w:pPr>
        <w:tabs>
          <w:tab w:val="num" w:pos="1080"/>
        </w:tabs>
        <w:ind w:left="54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45"/>
        </w:tabs>
        <w:ind w:left="945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4">
    <w:nsid w:val="0F0A2133"/>
    <w:multiLevelType w:val="hybridMultilevel"/>
    <w:tmpl w:val="8F1E01DA"/>
    <w:lvl w:ilvl="0" w:tplc="993C26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C53A4"/>
    <w:multiLevelType w:val="multilevel"/>
    <w:tmpl w:val="A4F623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4591B"/>
    <w:multiLevelType w:val="hybridMultilevel"/>
    <w:tmpl w:val="4E069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67319"/>
    <w:multiLevelType w:val="hybridMultilevel"/>
    <w:tmpl w:val="AC0CE07A"/>
    <w:lvl w:ilvl="0" w:tplc="041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</w:lvl>
  </w:abstractNum>
  <w:abstractNum w:abstractNumId="8">
    <w:nsid w:val="21C951CE"/>
    <w:multiLevelType w:val="hybridMultilevel"/>
    <w:tmpl w:val="365A618A"/>
    <w:lvl w:ilvl="0" w:tplc="993C26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C935FD"/>
    <w:multiLevelType w:val="multilevel"/>
    <w:tmpl w:val="365A618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9B4329"/>
    <w:multiLevelType w:val="hybridMultilevel"/>
    <w:tmpl w:val="CE2ADEA8"/>
    <w:lvl w:ilvl="0" w:tplc="A3D6F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913FA6"/>
    <w:multiLevelType w:val="hybridMultilevel"/>
    <w:tmpl w:val="F8D25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8B720F"/>
    <w:multiLevelType w:val="hybridMultilevel"/>
    <w:tmpl w:val="643CC8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F437B"/>
    <w:multiLevelType w:val="multilevel"/>
    <w:tmpl w:val="A4F623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D63D5"/>
    <w:multiLevelType w:val="hybridMultilevel"/>
    <w:tmpl w:val="4E36F1DA"/>
    <w:lvl w:ilvl="0" w:tplc="993C26D2">
      <w:start w:val="1"/>
      <w:numFmt w:val="bullet"/>
      <w:lvlText w:val=""/>
      <w:lvlPicBulletId w:val="1"/>
      <w:lvlJc w:val="left"/>
      <w:pPr>
        <w:tabs>
          <w:tab w:val="num" w:pos="1202"/>
        </w:tabs>
        <w:ind w:left="120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cs="Wingdings" w:hint="default"/>
      </w:rPr>
    </w:lvl>
  </w:abstractNum>
  <w:abstractNum w:abstractNumId="16">
    <w:nsid w:val="4E2F2ED1"/>
    <w:multiLevelType w:val="hybridMultilevel"/>
    <w:tmpl w:val="E858F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D949E1"/>
    <w:multiLevelType w:val="hybridMultilevel"/>
    <w:tmpl w:val="8AFC5CB6"/>
    <w:lvl w:ilvl="0" w:tplc="168EBDD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722601"/>
    <w:multiLevelType w:val="hybridMultilevel"/>
    <w:tmpl w:val="4734251A"/>
    <w:lvl w:ilvl="0" w:tplc="0419000D">
      <w:start w:val="1"/>
      <w:numFmt w:val="bullet"/>
      <w:lvlText w:val=""/>
      <w:lvlJc w:val="left"/>
      <w:pPr>
        <w:tabs>
          <w:tab w:val="num" w:pos="480"/>
        </w:tabs>
        <w:ind w:left="480" w:hanging="360"/>
      </w:pPr>
      <w:rPr>
        <w:rFonts w:ascii="Wingdings" w:hAnsi="Wingdings" w:cs="Wingdings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2E33A79"/>
    <w:multiLevelType w:val="hybridMultilevel"/>
    <w:tmpl w:val="2FA2A08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1">
    <w:nsid w:val="7E833F8A"/>
    <w:multiLevelType w:val="hybridMultilevel"/>
    <w:tmpl w:val="A4F623FC"/>
    <w:lvl w:ilvl="0" w:tplc="729EB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0B14EA"/>
    <w:multiLevelType w:val="hybridMultilevel"/>
    <w:tmpl w:val="1FE03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17"/>
  </w:num>
  <w:num w:numId="5">
    <w:abstractNumId w:val="1"/>
  </w:num>
  <w:num w:numId="6">
    <w:abstractNumId w:val="10"/>
  </w:num>
  <w:num w:numId="7">
    <w:abstractNumId w:val="5"/>
  </w:num>
  <w:num w:numId="8">
    <w:abstractNumId w:val="18"/>
  </w:num>
  <w:num w:numId="9">
    <w:abstractNumId w:val="14"/>
  </w:num>
  <w:num w:numId="10">
    <w:abstractNumId w:val="4"/>
  </w:num>
  <w:num w:numId="11">
    <w:abstractNumId w:val="8"/>
  </w:num>
  <w:num w:numId="12">
    <w:abstractNumId w:val="15"/>
  </w:num>
  <w:num w:numId="13">
    <w:abstractNumId w:val="7"/>
  </w:num>
  <w:num w:numId="14">
    <w:abstractNumId w:val="2"/>
  </w:num>
  <w:num w:numId="15">
    <w:abstractNumId w:val="9"/>
  </w:num>
  <w:num w:numId="16">
    <w:abstractNumId w:val="6"/>
  </w:num>
  <w:num w:numId="17">
    <w:abstractNumId w:val="12"/>
  </w:num>
  <w:num w:numId="18">
    <w:abstractNumId w:val="16"/>
  </w:num>
  <w:num w:numId="19">
    <w:abstractNumId w:val="3"/>
  </w:num>
  <w:num w:numId="20">
    <w:abstractNumId w:val="13"/>
  </w:num>
  <w:num w:numId="21">
    <w:abstractNumId w:val="1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D20"/>
    <w:rsid w:val="00030F08"/>
    <w:rsid w:val="00040D20"/>
    <w:rsid w:val="0008366F"/>
    <w:rsid w:val="0008645A"/>
    <w:rsid w:val="000A319E"/>
    <w:rsid w:val="000E0C6D"/>
    <w:rsid w:val="00106202"/>
    <w:rsid w:val="00122388"/>
    <w:rsid w:val="0017639C"/>
    <w:rsid w:val="00180634"/>
    <w:rsid w:val="001853E7"/>
    <w:rsid w:val="001B0046"/>
    <w:rsid w:val="001B2CCF"/>
    <w:rsid w:val="001B3472"/>
    <w:rsid w:val="001D7297"/>
    <w:rsid w:val="0020636E"/>
    <w:rsid w:val="002132EB"/>
    <w:rsid w:val="00245C5C"/>
    <w:rsid w:val="0029704C"/>
    <w:rsid w:val="002A5351"/>
    <w:rsid w:val="002E536A"/>
    <w:rsid w:val="00353F04"/>
    <w:rsid w:val="00354F02"/>
    <w:rsid w:val="003C6E60"/>
    <w:rsid w:val="003D7266"/>
    <w:rsid w:val="003F02C4"/>
    <w:rsid w:val="003F2CD3"/>
    <w:rsid w:val="003F3C15"/>
    <w:rsid w:val="003F7C24"/>
    <w:rsid w:val="00433ECE"/>
    <w:rsid w:val="00492976"/>
    <w:rsid w:val="00532F6B"/>
    <w:rsid w:val="00543C2B"/>
    <w:rsid w:val="00572B33"/>
    <w:rsid w:val="005931FD"/>
    <w:rsid w:val="005A110F"/>
    <w:rsid w:val="0061214E"/>
    <w:rsid w:val="006141BB"/>
    <w:rsid w:val="00621B81"/>
    <w:rsid w:val="0064407F"/>
    <w:rsid w:val="00651899"/>
    <w:rsid w:val="00682CCF"/>
    <w:rsid w:val="006859B2"/>
    <w:rsid w:val="006C13FE"/>
    <w:rsid w:val="006D1326"/>
    <w:rsid w:val="006D7654"/>
    <w:rsid w:val="006F1958"/>
    <w:rsid w:val="006F327C"/>
    <w:rsid w:val="00716551"/>
    <w:rsid w:val="0072567C"/>
    <w:rsid w:val="00740A2E"/>
    <w:rsid w:val="00752C2B"/>
    <w:rsid w:val="00797173"/>
    <w:rsid w:val="007C3AC4"/>
    <w:rsid w:val="007E3905"/>
    <w:rsid w:val="00802E90"/>
    <w:rsid w:val="0081182D"/>
    <w:rsid w:val="008415B1"/>
    <w:rsid w:val="00883413"/>
    <w:rsid w:val="008C5BE3"/>
    <w:rsid w:val="00954C52"/>
    <w:rsid w:val="00971D90"/>
    <w:rsid w:val="009A7FE9"/>
    <w:rsid w:val="009C23C0"/>
    <w:rsid w:val="009E17DE"/>
    <w:rsid w:val="00A2404D"/>
    <w:rsid w:val="00A5528E"/>
    <w:rsid w:val="00A70BCD"/>
    <w:rsid w:val="00AA0653"/>
    <w:rsid w:val="00AE0D26"/>
    <w:rsid w:val="00B43F20"/>
    <w:rsid w:val="00B93A63"/>
    <w:rsid w:val="00BB05DB"/>
    <w:rsid w:val="00BB0722"/>
    <w:rsid w:val="00BC2A16"/>
    <w:rsid w:val="00BE2C6F"/>
    <w:rsid w:val="00C048F9"/>
    <w:rsid w:val="00C14C37"/>
    <w:rsid w:val="00C316B5"/>
    <w:rsid w:val="00C42AA8"/>
    <w:rsid w:val="00C82A11"/>
    <w:rsid w:val="00C942AA"/>
    <w:rsid w:val="00CB0A7A"/>
    <w:rsid w:val="00CD6978"/>
    <w:rsid w:val="00D90BD7"/>
    <w:rsid w:val="00D90FCF"/>
    <w:rsid w:val="00D964D7"/>
    <w:rsid w:val="00DD0563"/>
    <w:rsid w:val="00DD7B8B"/>
    <w:rsid w:val="00E2304E"/>
    <w:rsid w:val="00E67387"/>
    <w:rsid w:val="00EA25E2"/>
    <w:rsid w:val="00ED1FF6"/>
    <w:rsid w:val="00ED79B0"/>
    <w:rsid w:val="00EF3A29"/>
    <w:rsid w:val="00F06A73"/>
    <w:rsid w:val="00F32B22"/>
    <w:rsid w:val="00F41B6C"/>
    <w:rsid w:val="00F548D8"/>
    <w:rsid w:val="00F57466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3819D248-83EA-431F-A5A4-60FA92D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D765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D765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D765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D765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D765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D765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D765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D765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D765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BE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2"/>
    <w:link w:val="a8"/>
    <w:uiPriority w:val="99"/>
    <w:semiHidden/>
    <w:rsid w:val="006D765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6D7654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D7654"/>
  </w:style>
  <w:style w:type="paragraph" w:styleId="aa">
    <w:name w:val="header"/>
    <w:basedOn w:val="a2"/>
    <w:next w:val="ac"/>
    <w:link w:val="a9"/>
    <w:uiPriority w:val="99"/>
    <w:rsid w:val="006D76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D7654"/>
    <w:rPr>
      <w:vertAlign w:val="superscript"/>
    </w:rPr>
  </w:style>
  <w:style w:type="paragraph" w:styleId="ac">
    <w:name w:val="Body Text"/>
    <w:basedOn w:val="a2"/>
    <w:link w:val="ae"/>
    <w:uiPriority w:val="99"/>
    <w:rsid w:val="006D7654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D765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D7654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6D765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D765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6D765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D7654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D7654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D7654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6D7654"/>
    <w:pPr>
      <w:widowControl w:val="0"/>
      <w:numPr>
        <w:numId w:val="21"/>
      </w:numPr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6D7654"/>
    <w:rPr>
      <w:sz w:val="28"/>
      <w:szCs w:val="28"/>
    </w:rPr>
  </w:style>
  <w:style w:type="paragraph" w:styleId="af7">
    <w:name w:val="Normal (Web)"/>
    <w:basedOn w:val="a2"/>
    <w:uiPriority w:val="99"/>
    <w:rsid w:val="006D765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D7654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6D7654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D765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D765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D7654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6D765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D765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6D7654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D7654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D765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D765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D7654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D7654"/>
    <w:rPr>
      <w:i/>
      <w:iCs/>
    </w:rPr>
  </w:style>
  <w:style w:type="paragraph" w:customStyle="1" w:styleId="af8">
    <w:name w:val="схема"/>
    <w:basedOn w:val="a2"/>
    <w:autoRedefine/>
    <w:uiPriority w:val="99"/>
    <w:rsid w:val="006D765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6D7654"/>
    <w:pPr>
      <w:spacing w:line="360" w:lineRule="auto"/>
    </w:pPr>
    <w:rPr>
      <w:color w:val="000000"/>
    </w:rPr>
  </w:style>
  <w:style w:type="paragraph" w:styleId="afa">
    <w:name w:val="endnote text"/>
    <w:basedOn w:val="a2"/>
    <w:link w:val="afb"/>
    <w:uiPriority w:val="99"/>
    <w:semiHidden/>
    <w:rsid w:val="006D7654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6D7654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6D7654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6D765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6661</Words>
  <Characters>37973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XJT36 B8T7W 9C3FV 9C9Y8 MJ226</Company>
  <LinksUpToDate>false</LinksUpToDate>
  <CharactersWithSpaces>44545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2014-03-04T01:35:00Z</dcterms:created>
  <dcterms:modified xsi:type="dcterms:W3CDTF">2014-03-04T01:35:00Z</dcterms:modified>
</cp:coreProperties>
</file>