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744A6F" w:rsidRDefault="00744A6F" w:rsidP="00744A6F">
      <w:pPr>
        <w:pStyle w:val="aff3"/>
      </w:pPr>
    </w:p>
    <w:p w:rsidR="008057BB" w:rsidRDefault="00E25BF5" w:rsidP="00744A6F">
      <w:pPr>
        <w:pStyle w:val="aff3"/>
      </w:pPr>
      <w:r w:rsidRPr="008057BB">
        <w:t>Статистические распределения</w:t>
      </w:r>
      <w:r w:rsidR="00097E41" w:rsidRPr="008057BB">
        <w:t xml:space="preserve"> и их основные характеристики</w:t>
      </w:r>
    </w:p>
    <w:p w:rsidR="008057BB" w:rsidRDefault="00097E41" w:rsidP="00744A6F">
      <w:pPr>
        <w:pStyle w:val="afb"/>
      </w:pPr>
      <w:r w:rsidRPr="008057BB">
        <w:br w:type="page"/>
      </w:r>
      <w:r w:rsidRPr="008057BB">
        <w:lastRenderedPageBreak/>
        <w:t>План</w:t>
      </w:r>
    </w:p>
    <w:p w:rsidR="00744A6F" w:rsidRDefault="00744A6F" w:rsidP="008057BB"/>
    <w:p w:rsidR="00E14910" w:rsidRDefault="00E14910">
      <w:pPr>
        <w:pStyle w:val="22"/>
        <w:rPr>
          <w:smallCaps w:val="0"/>
          <w:noProof/>
          <w:sz w:val="24"/>
          <w:szCs w:val="24"/>
        </w:rPr>
      </w:pPr>
      <w:r w:rsidRPr="00177B07">
        <w:rPr>
          <w:rStyle w:val="af1"/>
          <w:noProof/>
        </w:rPr>
        <w:t>1. Вариация признаков в совокупности и значение её изучения</w:t>
      </w:r>
    </w:p>
    <w:p w:rsidR="00E14910" w:rsidRDefault="00E14910">
      <w:pPr>
        <w:pStyle w:val="22"/>
        <w:rPr>
          <w:smallCaps w:val="0"/>
          <w:noProof/>
          <w:sz w:val="24"/>
          <w:szCs w:val="24"/>
        </w:rPr>
      </w:pPr>
      <w:r w:rsidRPr="00177B07">
        <w:rPr>
          <w:rStyle w:val="af1"/>
          <w:noProof/>
        </w:rPr>
        <w:t>2. Основные характеристики и графическое изображение вариационного ряда</w:t>
      </w:r>
    </w:p>
    <w:p w:rsidR="00E14910" w:rsidRDefault="00E14910">
      <w:pPr>
        <w:pStyle w:val="22"/>
        <w:rPr>
          <w:smallCaps w:val="0"/>
          <w:noProof/>
          <w:sz w:val="24"/>
          <w:szCs w:val="24"/>
        </w:rPr>
      </w:pPr>
      <w:r w:rsidRPr="00177B07">
        <w:rPr>
          <w:rStyle w:val="af1"/>
          <w:noProof/>
        </w:rPr>
        <w:t>3. Показатели центра распределения</w:t>
      </w:r>
    </w:p>
    <w:p w:rsidR="00E14910" w:rsidRDefault="00E14910">
      <w:pPr>
        <w:pStyle w:val="22"/>
        <w:rPr>
          <w:smallCaps w:val="0"/>
          <w:noProof/>
          <w:sz w:val="24"/>
          <w:szCs w:val="24"/>
        </w:rPr>
      </w:pPr>
      <w:r w:rsidRPr="00177B07">
        <w:rPr>
          <w:rStyle w:val="af1"/>
          <w:noProof/>
        </w:rPr>
        <w:t>4. Показатели колеблемости признака</w:t>
      </w:r>
    </w:p>
    <w:p w:rsidR="00744A6F" w:rsidRPr="008057BB" w:rsidRDefault="00744A6F" w:rsidP="008057BB"/>
    <w:p w:rsidR="008057BB" w:rsidRPr="008057BB" w:rsidRDefault="00744A6F" w:rsidP="00744A6F">
      <w:pPr>
        <w:pStyle w:val="2"/>
      </w:pPr>
      <w:r>
        <w:br w:type="page"/>
      </w:r>
      <w:bookmarkStart w:id="0" w:name="_Toc236315924"/>
      <w:r w:rsidR="00E25BF5" w:rsidRPr="008057BB">
        <w:lastRenderedPageBreak/>
        <w:t>1</w:t>
      </w:r>
      <w:r w:rsidR="008057BB" w:rsidRPr="008057BB">
        <w:t xml:space="preserve">. </w:t>
      </w:r>
      <w:r w:rsidR="00E25BF5" w:rsidRPr="008057BB">
        <w:t>Вариация признаков в совокупности</w:t>
      </w:r>
      <w:r w:rsidR="00097E41" w:rsidRPr="008057BB">
        <w:t xml:space="preserve"> </w:t>
      </w:r>
      <w:r w:rsidR="00E25BF5" w:rsidRPr="008057BB">
        <w:t>и значение её изучения</w:t>
      </w:r>
      <w:bookmarkEnd w:id="0"/>
    </w:p>
    <w:p w:rsidR="00744A6F" w:rsidRDefault="00744A6F" w:rsidP="008057BB"/>
    <w:p w:rsidR="008057BB" w:rsidRDefault="00E25BF5" w:rsidP="008057BB">
      <w:r w:rsidRPr="008057BB">
        <w:t>Составной частью сводной обработки данных статистического наблюдения является построение рядов распределения</w:t>
      </w:r>
      <w:r w:rsidR="008057BB" w:rsidRPr="008057BB">
        <w:t xml:space="preserve">. </w:t>
      </w:r>
      <w:r w:rsidRPr="008057BB">
        <w:t xml:space="preserve">Цель его </w:t>
      </w:r>
      <w:r w:rsidR="008057BB">
        <w:t>-</w:t>
      </w:r>
      <w:r w:rsidRPr="008057BB">
        <w:t xml:space="preserve"> выявление основных свойств и закономерностей стат</w:t>
      </w:r>
      <w:r w:rsidR="008057BB" w:rsidRPr="008057BB">
        <w:t xml:space="preserve">. </w:t>
      </w:r>
      <w:r w:rsidRPr="008057BB">
        <w:t>совокупности</w:t>
      </w:r>
      <w:r w:rsidR="008057BB" w:rsidRPr="008057BB">
        <w:t>.</w:t>
      </w:r>
    </w:p>
    <w:p w:rsidR="008057BB" w:rsidRDefault="00E25BF5" w:rsidP="008057BB">
      <w:r w:rsidRPr="008057BB">
        <w:t>Различают два типа рядов распределения</w:t>
      </w:r>
      <w:r w:rsidR="008057BB" w:rsidRPr="008057BB">
        <w:t>:</w:t>
      </w:r>
    </w:p>
    <w:p w:rsidR="008057BB" w:rsidRDefault="00E25BF5" w:rsidP="008057BB">
      <w:r w:rsidRPr="008057BB">
        <w:t>атрибутивный</w:t>
      </w:r>
      <w:r w:rsidR="008057BB" w:rsidRPr="008057BB">
        <w:t>;</w:t>
      </w:r>
    </w:p>
    <w:p w:rsidR="008057BB" w:rsidRDefault="00E25BF5" w:rsidP="008057BB">
      <w:r w:rsidRPr="008057BB">
        <w:t>вариационный</w:t>
      </w:r>
      <w:r w:rsidR="008057BB" w:rsidRPr="008057BB">
        <w:t>.</w:t>
      </w:r>
    </w:p>
    <w:p w:rsidR="008057BB" w:rsidRDefault="00E25BF5" w:rsidP="008057BB">
      <w:r w:rsidRPr="008057BB">
        <w:t xml:space="preserve">Ряды распределения, построенные по качественным признакам, называют </w:t>
      </w:r>
      <w:r w:rsidRPr="008057BB">
        <w:rPr>
          <w:i/>
          <w:iCs/>
        </w:rPr>
        <w:t>атрибутивными</w:t>
      </w:r>
      <w:r w:rsidR="008057BB" w:rsidRPr="008057BB">
        <w:t>.</w:t>
      </w:r>
      <w:r w:rsidR="008057BB">
        <w:t xml:space="preserve"> (</w:t>
      </w:r>
      <w:r w:rsidRPr="008057BB">
        <w:t xml:space="preserve">Например, распределение население по полу, характеру труда, национальности и </w:t>
      </w:r>
      <w:r w:rsidR="008057BB">
        <w:t>т.д.)</w:t>
      </w:r>
    </w:p>
    <w:p w:rsidR="008057BB" w:rsidRDefault="00E25BF5" w:rsidP="008057BB">
      <w:r w:rsidRPr="008057BB">
        <w:t xml:space="preserve">Ряды распределения, построенные по количественному признаку называются </w:t>
      </w:r>
      <w:r w:rsidRPr="008057BB">
        <w:rPr>
          <w:i/>
          <w:iCs/>
        </w:rPr>
        <w:t>вариационными</w:t>
      </w:r>
      <w:r w:rsidR="008057BB" w:rsidRPr="008057BB">
        <w:t xml:space="preserve">. </w:t>
      </w:r>
      <w:r w:rsidRPr="008057BB">
        <w:t xml:space="preserve">Числовые значения признака </w:t>
      </w:r>
      <w:r w:rsidR="008057BB">
        <w:t>-</w:t>
      </w:r>
      <w:r w:rsidRPr="008057BB">
        <w:t xml:space="preserve"> вариантами</w:t>
      </w:r>
      <w:r w:rsidR="008057BB" w:rsidRPr="008057BB">
        <w:t>.</w:t>
      </w:r>
    </w:p>
    <w:p w:rsidR="00E25BF5" w:rsidRDefault="00E25BF5" w:rsidP="008057BB">
      <w:r w:rsidRPr="008057BB">
        <w:t>Например, себестоимость 1 кВт/ч электроэнергии по различным тепловым станциям</w:t>
      </w:r>
      <w:r w:rsidR="008057BB" w:rsidRPr="008057BB">
        <w:t xml:space="preserve">: </w:t>
      </w:r>
    </w:p>
    <w:p w:rsidR="00744A6F" w:rsidRPr="008057BB" w:rsidRDefault="00744A6F" w:rsidP="008057BB"/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266"/>
        <w:gridCol w:w="1120"/>
        <w:gridCol w:w="1400"/>
        <w:gridCol w:w="1540"/>
        <w:gridCol w:w="1260"/>
      </w:tblGrid>
      <w:tr w:rsidR="00E25BF5" w:rsidRPr="008057BB" w:rsidTr="00101AF7">
        <w:trPr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Станции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5</w:t>
            </w:r>
          </w:p>
        </w:tc>
      </w:tr>
      <w:tr w:rsidR="00E25BF5" w:rsidRPr="008057BB" w:rsidTr="00101AF7">
        <w:trPr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с/с 1кВт/ч руб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0,58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0,66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0,59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0,67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744A6F">
            <w:pPr>
              <w:pStyle w:val="afc"/>
            </w:pPr>
            <w:r w:rsidRPr="008057BB">
              <w:t>0,66</w:t>
            </w:r>
          </w:p>
          <w:p w:rsidR="00E25BF5" w:rsidRPr="008057BB" w:rsidRDefault="00E25BF5" w:rsidP="00744A6F">
            <w:pPr>
              <w:pStyle w:val="afc"/>
            </w:pP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Здесь представлены четыре варианты</w:t>
      </w:r>
      <w:r w:rsidR="008057BB" w:rsidRPr="008057BB">
        <w:t xml:space="preserve"> </w:t>
      </w:r>
      <w:r w:rsidRPr="008057BB">
        <w:t>признака в пределах от 0,58 до 0,67 руб</w:t>
      </w:r>
      <w:r w:rsidR="008057BB" w:rsidRPr="008057BB">
        <w:t xml:space="preserve">. </w:t>
      </w:r>
      <w:r w:rsidRPr="008057BB">
        <w:t>Колебания себестоимости 1 кВт/ч электроэнергии на различных ТЭЦ обусловлены различными факторами, часто действующими в противоположных направлениях</w:t>
      </w:r>
      <w:r w:rsidR="008057BB">
        <w:t xml:space="preserve"> (</w:t>
      </w:r>
      <w:r w:rsidRPr="008057BB">
        <w:t>например, снижение уд</w:t>
      </w:r>
      <w:r w:rsidR="008057BB" w:rsidRPr="008057BB">
        <w:t xml:space="preserve">. </w:t>
      </w:r>
      <w:r w:rsidRPr="008057BB">
        <w:t xml:space="preserve">расхода топлива ведёт к снижению себестоимости 1 кВт/ч, а повышение цен на топливо </w:t>
      </w:r>
      <w:r w:rsidR="008057BB">
        <w:t>-</w:t>
      </w:r>
      <w:r w:rsidRPr="008057BB">
        <w:t xml:space="preserve"> к увеличению себестоимости</w:t>
      </w:r>
      <w:r w:rsidR="008057BB" w:rsidRPr="008057BB">
        <w:t xml:space="preserve">). </w:t>
      </w:r>
      <w:r w:rsidRPr="008057BB">
        <w:t>В результате совместного действия многих факторов складывается величина собственности</w:t>
      </w:r>
      <w:r w:rsidR="008057BB" w:rsidRPr="008057BB">
        <w:t xml:space="preserve"> </w:t>
      </w:r>
      <w:r w:rsidRPr="008057BB">
        <w:t>1 кВт/ч на отдельных ТЭЦ</w:t>
      </w:r>
      <w:r w:rsidR="008057BB" w:rsidRPr="008057BB">
        <w:t>.</w:t>
      </w:r>
    </w:p>
    <w:p w:rsidR="008057BB" w:rsidRDefault="00E25BF5" w:rsidP="008057BB">
      <w:pPr>
        <w:rPr>
          <w:vertAlign w:val="subscript"/>
          <w:lang w:val="en-US"/>
        </w:rPr>
      </w:pPr>
      <w:r w:rsidRPr="008057BB">
        <w:t>Изучение характера и степени вариации признаков и отдельных единиц совокупности является важнейшим вопросом всякого статистического исследования</w:t>
      </w:r>
      <w:r w:rsidR="008057BB" w:rsidRPr="008057BB">
        <w:t xml:space="preserve">. </w:t>
      </w:r>
      <w:r w:rsidRPr="008057BB">
        <w:t>Данные о стоимости 1 кВт</w:t>
      </w:r>
      <w:r w:rsidR="008057BB" w:rsidRPr="008057BB">
        <w:t xml:space="preserve">. </w:t>
      </w:r>
      <w:r w:rsidRPr="008057BB">
        <w:t>ч электроэнергии по 5 ТЭЦ образуют так называемый первичный ряд</w:t>
      </w:r>
      <w:r w:rsidR="008057BB" w:rsidRPr="008057BB">
        <w:t xml:space="preserve">. </w:t>
      </w:r>
      <w:r w:rsidRPr="008057BB">
        <w:t xml:space="preserve">При наличии достаточно большого </w:t>
      </w:r>
      <w:r w:rsidRPr="008057BB">
        <w:lastRenderedPageBreak/>
        <w:t>количества вариантов значений признака первичный ряд становится труднообозримым и непосредственное рассмотрение его не дает представления о распределении единиц по величине признака в совокупности</w:t>
      </w:r>
      <w:r w:rsidR="008057BB" w:rsidRPr="008057BB">
        <w:t xml:space="preserve">. </w:t>
      </w:r>
      <w:r w:rsidRPr="008057BB">
        <w:t xml:space="preserve">Первым шагом в упорядочении первичного ряда является его ранжирование, </w:t>
      </w:r>
      <w:r w:rsidR="008057BB">
        <w:t>т.е.</w:t>
      </w:r>
      <w:r w:rsidR="008057BB" w:rsidRPr="008057BB">
        <w:t xml:space="preserve"> </w:t>
      </w:r>
      <w:r w:rsidRPr="008057BB">
        <w:t>расположение всех вариантов ряда в возрастающем</w:t>
      </w:r>
      <w:r w:rsidR="008057BB">
        <w:t xml:space="preserve"> (</w:t>
      </w:r>
      <w:r w:rsidRPr="008057BB">
        <w:t>или убывающем</w:t>
      </w:r>
      <w:r w:rsidR="008057BB" w:rsidRPr="008057BB">
        <w:t xml:space="preserve">) </w:t>
      </w:r>
      <w:r w:rsidRPr="008057BB">
        <w:t xml:space="preserve">порядке </w:t>
      </w:r>
      <w:r w:rsidRPr="008057BB">
        <w:rPr>
          <w:lang w:val="en-US"/>
        </w:rPr>
        <w:t>x</w:t>
      </w:r>
      <w:r w:rsidRPr="008057BB">
        <w:rPr>
          <w:vertAlign w:val="subscript"/>
        </w:rPr>
        <w:t>1</w:t>
      </w:r>
      <w:r w:rsidRPr="008057BB">
        <w:rPr>
          <w:lang w:val="en-US"/>
        </w:rPr>
        <w:sym w:font="Symbol" w:char="F0A3"/>
      </w:r>
      <w:r w:rsidRPr="008057BB">
        <w:t xml:space="preserve"> </w:t>
      </w:r>
      <w:r w:rsidRPr="008057BB">
        <w:rPr>
          <w:lang w:val="en-US"/>
        </w:rPr>
        <w:t>x</w:t>
      </w:r>
      <w:r w:rsidRPr="008057BB">
        <w:rPr>
          <w:vertAlign w:val="subscript"/>
        </w:rPr>
        <w:t>2</w:t>
      </w:r>
      <w:r w:rsidRPr="008057BB">
        <w:rPr>
          <w:lang w:val="en-US"/>
        </w:rPr>
        <w:sym w:font="Symbol" w:char="F0A3"/>
      </w:r>
      <w:r w:rsidRPr="008057BB">
        <w:t>…</w:t>
      </w:r>
      <w:r w:rsidRPr="008057BB">
        <w:rPr>
          <w:lang w:val="en-US"/>
        </w:rPr>
        <w:sym w:font="Symbol" w:char="F0A3"/>
      </w:r>
      <w:r w:rsidRPr="008057BB">
        <w:t xml:space="preserve"> </w:t>
      </w:r>
      <w:r w:rsidRPr="008057BB">
        <w:rPr>
          <w:lang w:val="en-US"/>
        </w:rPr>
        <w:t>x</w:t>
      </w:r>
      <w:r w:rsidRPr="008057BB">
        <w:rPr>
          <w:vertAlign w:val="subscript"/>
          <w:lang w:val="en-US"/>
        </w:rPr>
        <w:t>i</w:t>
      </w:r>
      <w:r w:rsidRPr="008057BB">
        <w:rPr>
          <w:lang w:val="en-US"/>
        </w:rPr>
        <w:sym w:font="Symbol" w:char="F0A3"/>
      </w:r>
      <w:r w:rsidRPr="008057BB">
        <w:rPr>
          <w:lang w:val="en-US"/>
        </w:rPr>
        <w:t>…</w:t>
      </w:r>
      <w:r w:rsidRPr="008057BB">
        <w:rPr>
          <w:lang w:val="en-US"/>
        </w:rPr>
        <w:sym w:font="Symbol" w:char="F0A3"/>
      </w:r>
      <w:r w:rsidRPr="008057BB">
        <w:rPr>
          <w:lang w:val="en-US"/>
        </w:rPr>
        <w:t xml:space="preserve"> x</w:t>
      </w:r>
      <w:r w:rsidRPr="008057BB">
        <w:rPr>
          <w:vertAlign w:val="subscript"/>
          <w:lang w:val="en-US"/>
        </w:rPr>
        <w:t>n</w:t>
      </w:r>
      <w:r w:rsidR="008057BB" w:rsidRPr="008057BB">
        <w:rPr>
          <w:vertAlign w:val="subscript"/>
          <w:lang w:val="en-US"/>
        </w:rPr>
        <w:t>.</w:t>
      </w:r>
    </w:p>
    <w:p w:rsidR="00E25BF5" w:rsidRDefault="00E25BF5" w:rsidP="008057BB">
      <w:r w:rsidRPr="008057BB">
        <w:t>В нашем примере ранжированный ряд имеет вид</w:t>
      </w:r>
      <w:r w:rsidR="008057BB" w:rsidRPr="008057BB">
        <w:t xml:space="preserve">: </w:t>
      </w:r>
    </w:p>
    <w:p w:rsidR="00E5400F" w:rsidRPr="008057BB" w:rsidRDefault="00E5400F" w:rsidP="008057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736"/>
        <w:gridCol w:w="1736"/>
        <w:gridCol w:w="1737"/>
        <w:gridCol w:w="1737"/>
      </w:tblGrid>
      <w:tr w:rsidR="00E25BF5" w:rsidRPr="008057BB" w:rsidTr="00101AF7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4</w:t>
            </w:r>
          </w:p>
        </w:tc>
      </w:tr>
      <w:tr w:rsidR="00E25BF5" w:rsidRPr="008057BB" w:rsidTr="00101AF7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0,58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0,59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0,66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0,66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0,67</w:t>
            </w:r>
          </w:p>
        </w:tc>
      </w:tr>
    </w:tbl>
    <w:p w:rsidR="008057BB" w:rsidRDefault="008057BB" w:rsidP="008057BB"/>
    <w:p w:rsidR="008057BB" w:rsidRDefault="00E25BF5" w:rsidP="008057BB">
      <w:r w:rsidRPr="008057BB">
        <w:t>Рассматривая первичный ряд можно видеть, что варианты признака у отдельных единиц совокупности повторяются</w:t>
      </w:r>
      <w:r w:rsidR="008057BB" w:rsidRPr="008057BB">
        <w:t>.</w:t>
      </w:r>
    </w:p>
    <w:p w:rsidR="008057BB" w:rsidRDefault="00E25BF5" w:rsidP="008057BB">
      <w:r w:rsidRPr="008057BB">
        <w:t xml:space="preserve">Число повторений отдельных вариантов называют </w:t>
      </w:r>
      <w:r w:rsidRPr="008057BB">
        <w:rPr>
          <w:i/>
          <w:iCs/>
        </w:rPr>
        <w:t>частотой</w:t>
      </w:r>
      <w:r w:rsidR="008057BB">
        <w:t xml:space="preserve"> (</w:t>
      </w:r>
      <w:r w:rsidRPr="008057BB">
        <w:t>обозначим ƒ</w:t>
      </w:r>
      <w:r w:rsidR="008057BB" w:rsidRPr="008057BB">
        <w:t>)</w:t>
      </w:r>
    </w:p>
    <w:p w:rsidR="008057BB" w:rsidRDefault="00E25BF5" w:rsidP="008057BB">
      <w:r w:rsidRPr="008057BB">
        <w:t xml:space="preserve">Сумма частот, равная объему изучаемой совокупности </w:t>
      </w:r>
      <w:r w:rsidR="008057BB">
        <w:t>-</w:t>
      </w:r>
      <w:r w:rsidRPr="008057BB">
        <w:t xml:space="preserve"> </w:t>
      </w:r>
      <w:r w:rsidRPr="008057BB">
        <w:rPr>
          <w:lang w:val="en-US"/>
        </w:rPr>
        <w:t>n</w:t>
      </w:r>
      <w:r w:rsidR="008057BB" w:rsidRPr="008057BB">
        <w:t>.</w:t>
      </w:r>
    </w:p>
    <w:p w:rsidR="008057BB" w:rsidRDefault="00E25BF5" w:rsidP="008057BB">
      <w:r w:rsidRPr="008057BB">
        <w:t xml:space="preserve">По </w:t>
      </w:r>
      <w:r w:rsidRPr="008057BB">
        <w:rPr>
          <w:i/>
          <w:iCs/>
        </w:rPr>
        <w:t xml:space="preserve">характеру вариации </w:t>
      </w:r>
      <w:r w:rsidRPr="008057BB">
        <w:t>различают дискретные и непрерывные признаки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>Дискретные</w:t>
      </w:r>
      <w:r w:rsidRPr="008057BB">
        <w:t xml:space="preserve"> признаки отличаются друг от друга на некоторую конечную величину, </w:t>
      </w:r>
      <w:r w:rsidR="008057BB">
        <w:t>т.е.</w:t>
      </w:r>
      <w:r w:rsidR="008057BB" w:rsidRPr="008057BB">
        <w:t xml:space="preserve"> </w:t>
      </w:r>
      <w:r w:rsidRPr="008057BB">
        <w:t>даны в виде конкретных чисел</w:t>
      </w:r>
      <w:r w:rsidR="008057BB" w:rsidRPr="008057BB">
        <w:t>.</w:t>
      </w:r>
      <w:r w:rsidR="008057BB">
        <w:t xml:space="preserve"> (</w:t>
      </w:r>
      <w:r w:rsidRPr="008057BB">
        <w:t>Например, число детей в семье</w:t>
      </w:r>
      <w:r w:rsidR="008057BB" w:rsidRPr="008057BB">
        <w:t>).</w:t>
      </w:r>
    </w:p>
    <w:p w:rsidR="008057BB" w:rsidRDefault="00E25BF5" w:rsidP="008057BB">
      <w:r w:rsidRPr="008057BB">
        <w:rPr>
          <w:i/>
          <w:iCs/>
        </w:rPr>
        <w:t>Непрерывные</w:t>
      </w:r>
      <w:r w:rsidRPr="008057BB">
        <w:t xml:space="preserve"> признаки могут отличаться друг от друга на сколь угодно малую величину и в определенных границах принимать любые значения</w:t>
      </w:r>
      <w:r w:rsidR="008057BB" w:rsidRPr="008057BB">
        <w:t xml:space="preserve">. </w:t>
      </w:r>
      <w:r w:rsidRPr="008057BB">
        <w:t>Например, зарплата рабочих,</w:t>
      </w:r>
      <w:r w:rsidR="00E5400F">
        <w:t xml:space="preserve"> </w:t>
      </w:r>
      <w:r w:rsidR="00097E41" w:rsidRPr="008057BB">
        <w:t>%</w:t>
      </w:r>
      <w:r w:rsidRPr="008057BB">
        <w:t xml:space="preserve"> выполнения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 xml:space="preserve">Способы </w:t>
      </w:r>
      <w:r w:rsidRPr="008057BB">
        <w:t xml:space="preserve">построения вариационного ряда для этих видов признаков </w:t>
      </w:r>
      <w:r w:rsidRPr="008057BB">
        <w:rPr>
          <w:i/>
          <w:iCs/>
        </w:rPr>
        <w:t>различны</w:t>
      </w:r>
      <w:r w:rsidR="008057BB" w:rsidRPr="008057BB">
        <w:t xml:space="preserve">. </w:t>
      </w:r>
      <w:r w:rsidRPr="008057BB">
        <w:t>Для построения дискретного ряда с небольшим числом вариантов достаточно перечислить все встречающиеся варианты значений признака</w:t>
      </w:r>
      <w:r w:rsidR="008057BB">
        <w:t xml:space="preserve"> (</w:t>
      </w:r>
      <w:r w:rsidRPr="008057BB">
        <w:rPr>
          <w:lang w:val="en-US"/>
        </w:rPr>
        <w:t>x</w:t>
      </w:r>
      <w:r w:rsidRPr="008057BB">
        <w:rPr>
          <w:vertAlign w:val="subscript"/>
          <w:lang w:val="en-US"/>
        </w:rPr>
        <w:t>i</w:t>
      </w:r>
      <w:r w:rsidR="008057BB" w:rsidRPr="008057BB">
        <w:t>),</w:t>
      </w:r>
      <w:r w:rsidRPr="008057BB">
        <w:t xml:space="preserve"> а затем подсчитать частоту повторений каждого варианта ƒ</w:t>
      </w:r>
      <w:r w:rsidRPr="008057BB">
        <w:rPr>
          <w:vertAlign w:val="subscript"/>
          <w:lang w:val="en-US"/>
        </w:rPr>
        <w:t>i</w:t>
      </w:r>
      <w:r w:rsidR="008057BB" w:rsidRPr="008057BB">
        <w:rPr>
          <w:vertAlign w:val="subscript"/>
        </w:rPr>
        <w:t>.</w:t>
      </w:r>
      <w:r w:rsidR="008057BB">
        <w:rPr>
          <w:vertAlign w:val="subscript"/>
        </w:rPr>
        <w:t xml:space="preserve"> (</w:t>
      </w:r>
      <w:r w:rsidRPr="008057BB">
        <w:t xml:space="preserve">Например, распределение студентов по успеваемости и </w:t>
      </w:r>
      <w:r w:rsidR="008057BB">
        <w:t>т.п.)</w:t>
      </w:r>
    </w:p>
    <w:p w:rsidR="008057BB" w:rsidRDefault="00E25BF5" w:rsidP="008057BB">
      <w:r w:rsidRPr="008057BB">
        <w:lastRenderedPageBreak/>
        <w:t>Ряд распределения принято оформлять в виде таблицы, например, распределение рабочих участка по квалификации</w:t>
      </w:r>
      <w:r w:rsidR="008057BB" w:rsidRPr="008057BB">
        <w:t>.</w:t>
      </w:r>
    </w:p>
    <w:p w:rsidR="00E5400F" w:rsidRDefault="00E5400F" w:rsidP="008057BB"/>
    <w:p w:rsidR="00E25BF5" w:rsidRPr="008057BB" w:rsidRDefault="00E25BF5" w:rsidP="008057BB">
      <w:r w:rsidRPr="008057BB">
        <w:t>Таблица 1</w:t>
      </w:r>
      <w:r w:rsidR="008057BB" w:rsidRPr="008057BB">
        <w:t xml:space="preserve">. </w:t>
      </w:r>
    </w:p>
    <w:tbl>
      <w:tblPr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291"/>
        <w:gridCol w:w="1820"/>
        <w:gridCol w:w="2520"/>
      </w:tblGrid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Тарифный разряд рабочего</w:t>
            </w:r>
            <w:r w:rsidR="008057BB">
              <w:t xml:space="preserve"> (</w:t>
            </w:r>
            <w:r w:rsidRPr="00101AF7">
              <w:rPr>
                <w:lang w:val="en-US"/>
              </w:rPr>
              <w:t>x</w:t>
            </w:r>
            <w:r w:rsidRPr="00101AF7">
              <w:rPr>
                <w:vertAlign w:val="subscript"/>
                <w:lang w:val="en-US"/>
              </w:rPr>
              <w:t>i</w:t>
            </w:r>
            <w:r w:rsidR="008057BB" w:rsidRPr="008057BB">
              <w:t xml:space="preserve">) 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Число рабочих, имеющих этот разряд</w:t>
            </w:r>
            <w:r w:rsidR="008057BB">
              <w:t xml:space="preserve"> (</w:t>
            </w:r>
            <w:r w:rsidRPr="008057BB">
              <w:t>ƒ</w:t>
            </w:r>
            <w:r w:rsidRPr="00101AF7">
              <w:rPr>
                <w:vertAlign w:val="subscript"/>
                <w:lang w:val="en-US"/>
              </w:rPr>
              <w:t>i</w:t>
            </w:r>
            <w:r w:rsidR="008057BB" w:rsidRPr="008057BB">
              <w:t xml:space="preserve">)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057BB" w:rsidRDefault="00E25BF5" w:rsidP="00E5400F">
            <w:pPr>
              <w:pStyle w:val="afc"/>
            </w:pPr>
            <w:r w:rsidRPr="008057BB">
              <w:t>Частости</w:t>
            </w:r>
          </w:p>
          <w:p w:rsidR="00E25BF5" w:rsidRPr="008057BB" w:rsidRDefault="008057BB" w:rsidP="00E5400F">
            <w:pPr>
              <w:pStyle w:val="afc"/>
            </w:pPr>
            <w:r>
              <w:t>(</w:t>
            </w:r>
            <w:r w:rsidR="00E25BF5" w:rsidRPr="00101AF7">
              <w:sym w:font="Symbol" w:char="F076"/>
            </w:r>
            <w:r w:rsidR="00E25BF5" w:rsidRPr="00101AF7">
              <w:rPr>
                <w:vertAlign w:val="subscript"/>
                <w:lang w:val="en-US"/>
              </w:rPr>
              <w:t>i</w:t>
            </w:r>
            <w:r w:rsidRPr="008057BB">
              <w:t xml:space="preserve">)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Накопление частоты</w:t>
            </w:r>
            <w:r w:rsidR="008057BB">
              <w:t xml:space="preserve"> (</w:t>
            </w:r>
            <w:r w:rsidRPr="00101AF7">
              <w:rPr>
                <w:lang w:val="en-US"/>
              </w:rPr>
              <w:t>S</w:t>
            </w:r>
            <w:r w:rsidRPr="00101AF7">
              <w:rPr>
                <w:vertAlign w:val="subscript"/>
                <w:lang w:val="en-US"/>
              </w:rPr>
              <w:t>i</w:t>
            </w:r>
            <w:r w:rsidR="008057BB" w:rsidRPr="008057BB">
              <w:t xml:space="preserve">) </w:t>
            </w:r>
          </w:p>
        </w:tc>
      </w:tr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101AF7" w:rsidRDefault="00E25BF5" w:rsidP="00E5400F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1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101AF7" w:rsidRDefault="00E25BF5" w:rsidP="00E5400F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5BF5" w:rsidRPr="00101AF7" w:rsidRDefault="00E25BF5" w:rsidP="00E5400F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101AF7" w:rsidRDefault="00E25BF5" w:rsidP="00E5400F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4</w:t>
            </w:r>
          </w:p>
        </w:tc>
      </w:tr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101AF7" w:rsidRDefault="00E25BF5" w:rsidP="00E5400F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101AF7" w:rsidRDefault="00E25BF5" w:rsidP="00E5400F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0,05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1</w:t>
            </w:r>
          </w:p>
        </w:tc>
      </w:tr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3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0,25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6</w:t>
            </w:r>
          </w:p>
        </w:tc>
      </w:tr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4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8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0,40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14</w:t>
            </w:r>
          </w:p>
        </w:tc>
      </w:tr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5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</w:t>
            </w:r>
            <w:r w:rsidR="008057BB">
              <w:t>, 20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18</w:t>
            </w:r>
          </w:p>
        </w:tc>
      </w:tr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6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0,10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20</w:t>
            </w:r>
          </w:p>
        </w:tc>
      </w:tr>
      <w:tr w:rsidR="00E25BF5" w:rsidRPr="008057BB" w:rsidTr="00101AF7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Итого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20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  <w:r w:rsidRPr="008057BB">
              <w:t>1,00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5BF5" w:rsidRPr="008057BB" w:rsidRDefault="00E25BF5" w:rsidP="00E5400F">
            <w:pPr>
              <w:pStyle w:val="afc"/>
            </w:pPr>
          </w:p>
        </w:tc>
      </w:tr>
    </w:tbl>
    <w:p w:rsidR="00E25BF5" w:rsidRPr="008057BB" w:rsidRDefault="00E25BF5" w:rsidP="008057BB"/>
    <w:p w:rsidR="008057BB" w:rsidRDefault="00E25BF5" w:rsidP="008057BB">
      <w:r w:rsidRPr="008057BB">
        <w:t>Таким образом, ряд первичных данных, характеризующих квалификацию двадцати рабочих, заменен коротким рядом, состоящим из 5 групп</w:t>
      </w:r>
      <w:r w:rsidR="008057BB" w:rsidRPr="008057BB">
        <w:t xml:space="preserve">. </w:t>
      </w:r>
      <w:r w:rsidRPr="008057BB">
        <w:t>Вместо абсолютного числа рабочих, имеющих определенный разряд, можно установить долю рабочих этого разряда</w:t>
      </w:r>
      <w:r w:rsidR="008057BB" w:rsidRPr="008057BB">
        <w:t>.</w:t>
      </w:r>
    </w:p>
    <w:p w:rsidR="008057BB" w:rsidRDefault="00E25BF5" w:rsidP="008057BB">
      <w:r w:rsidRPr="008057BB">
        <w:t xml:space="preserve">Частоты, представленные в относительном выражении, называют </w:t>
      </w:r>
      <w:r w:rsidRPr="008057BB">
        <w:rPr>
          <w:i/>
          <w:iCs/>
        </w:rPr>
        <w:t>частостями</w:t>
      </w:r>
      <w:r w:rsidR="008057BB">
        <w:t xml:space="preserve"> (</w:t>
      </w:r>
      <w:r w:rsidRPr="008057BB">
        <w:t>выражаются в долях единиц или</w:t>
      </w:r>
      <w:r w:rsidR="00E5400F">
        <w:t xml:space="preserve"> </w:t>
      </w:r>
      <w:r w:rsidR="00097E41" w:rsidRPr="008057BB">
        <w:t>%</w:t>
      </w:r>
      <w:r w:rsidRPr="008057BB">
        <w:t xml:space="preserve">, обозначаются </w:t>
      </w:r>
      <w:r w:rsidRPr="008057BB">
        <w:sym w:font="Symbol" w:char="F076"/>
      </w:r>
      <w:r w:rsidRPr="008057BB">
        <w:rPr>
          <w:vertAlign w:val="subscript"/>
          <w:lang w:val="en-US"/>
        </w:rPr>
        <w:t>i</w:t>
      </w:r>
      <w:r w:rsidR="008057BB" w:rsidRPr="008057BB">
        <w:t>).</w:t>
      </w:r>
    </w:p>
    <w:p w:rsidR="008057BB" w:rsidRDefault="00E25BF5" w:rsidP="008057BB">
      <w:pPr>
        <w:rPr>
          <w:i/>
          <w:iCs/>
        </w:rPr>
      </w:pPr>
      <w:r w:rsidRPr="008057BB">
        <w:t xml:space="preserve">В случаях, когда число вариантов дискретного признака велика, а также при анализе вариации непрерывного признака строятся </w:t>
      </w:r>
      <w:r w:rsidRPr="008057BB">
        <w:rPr>
          <w:i/>
          <w:iCs/>
        </w:rPr>
        <w:t>интервальные ряды распределения</w:t>
      </w:r>
      <w:r w:rsidR="008057BB" w:rsidRPr="008057BB">
        <w:rPr>
          <w:i/>
          <w:iCs/>
        </w:rPr>
        <w:t>.</w:t>
      </w:r>
    </w:p>
    <w:p w:rsidR="008057BB" w:rsidRDefault="00E25BF5" w:rsidP="008057BB">
      <w:r w:rsidRPr="008057BB">
        <w:t>Интервал указывает пределы значений варьирующего признака и обозначаются нижней и верхней границами интервала</w:t>
      </w:r>
      <w:r w:rsidR="008057BB" w:rsidRPr="008057BB">
        <w:t xml:space="preserve">. </w:t>
      </w:r>
      <w:r w:rsidRPr="008057BB">
        <w:t>Такие распределения наиболее распространены в практике статистической работы</w:t>
      </w:r>
      <w:r w:rsidR="008057BB" w:rsidRPr="008057BB">
        <w:t>.</w:t>
      </w:r>
    </w:p>
    <w:p w:rsidR="008057BB" w:rsidRDefault="00E25BF5" w:rsidP="008057BB">
      <w:r w:rsidRPr="008057BB">
        <w:t>При построении интервальных рядов необходимо прежде всего установить число групп</w:t>
      </w:r>
      <w:r w:rsidR="008057BB">
        <w:t xml:space="preserve"> (</w:t>
      </w:r>
      <w:r w:rsidRPr="008057BB">
        <w:t>интервалов</w:t>
      </w:r>
      <w:r w:rsidR="008057BB" w:rsidRPr="008057BB">
        <w:t xml:space="preserve">). </w:t>
      </w:r>
      <w:r w:rsidRPr="008057BB">
        <w:t>Для этого нужно определить величину</w:t>
      </w:r>
      <w:r w:rsidR="008057BB" w:rsidRPr="008057BB">
        <w:t xml:space="preserve"> </w:t>
      </w:r>
      <w:r w:rsidRPr="008057BB">
        <w:t>интервала</w:t>
      </w:r>
      <w:r w:rsidR="008057BB">
        <w:t xml:space="preserve"> (</w:t>
      </w:r>
      <w:r w:rsidRPr="008057BB">
        <w:rPr>
          <w:lang w:val="en-US"/>
        </w:rPr>
        <w:t>h</w:t>
      </w:r>
      <w:r w:rsidR="008057BB" w:rsidRPr="008057BB">
        <w:t xml:space="preserve">). </w:t>
      </w:r>
      <w:r w:rsidRPr="008057BB">
        <w:t>Для построения вариационного ряда с равными интервалами следует</w:t>
      </w:r>
      <w:r w:rsidR="008057BB" w:rsidRPr="008057BB">
        <w:t>:</w:t>
      </w:r>
    </w:p>
    <w:p w:rsidR="008057BB" w:rsidRDefault="00E25BF5" w:rsidP="008057BB">
      <w:r w:rsidRPr="008057BB">
        <w:t xml:space="preserve">определить </w:t>
      </w:r>
      <w:r w:rsidRPr="008057BB">
        <w:rPr>
          <w:i/>
          <w:iCs/>
        </w:rPr>
        <w:t>размах вариации</w:t>
      </w:r>
      <w:r w:rsidR="008057BB">
        <w:rPr>
          <w:i/>
          <w:iCs/>
        </w:rPr>
        <w:t xml:space="preserve"> (</w:t>
      </w:r>
      <w:r w:rsidRPr="008057BB">
        <w:rPr>
          <w:i/>
          <w:iCs/>
          <w:lang w:val="en-US"/>
        </w:rPr>
        <w:t>R</w:t>
      </w:r>
      <w:r w:rsidR="008057BB" w:rsidRPr="008057BB">
        <w:rPr>
          <w:i/>
          <w:iCs/>
        </w:rPr>
        <w:t xml:space="preserve">) </w:t>
      </w:r>
      <w:r w:rsidR="008057BB">
        <w:t>-</w:t>
      </w:r>
      <w:r w:rsidRPr="008057BB">
        <w:t xml:space="preserve"> разность между максимальным и минимальным значением признака</w:t>
      </w:r>
      <w:r w:rsidR="008057BB" w:rsidRPr="008057BB">
        <w:t>:</w:t>
      </w:r>
    </w:p>
    <w:p w:rsidR="00E5400F" w:rsidRDefault="00E5400F" w:rsidP="008057BB"/>
    <w:p w:rsidR="008057BB" w:rsidRPr="008057BB" w:rsidRDefault="00E25BF5" w:rsidP="008057BB">
      <w:r w:rsidRPr="008057BB">
        <w:rPr>
          <w:lang w:val="en-US"/>
        </w:rPr>
        <w:t>R</w:t>
      </w:r>
      <w:r w:rsidRPr="008057BB">
        <w:t xml:space="preserve"> = </w:t>
      </w:r>
      <w:r w:rsidRPr="008057BB">
        <w:rPr>
          <w:lang w:val="en-US"/>
        </w:rPr>
        <w:t>x</w:t>
      </w:r>
      <w:r w:rsidRPr="008057BB">
        <w:t xml:space="preserve"> </w:t>
      </w:r>
      <w:r w:rsidRPr="008057BB">
        <w:rPr>
          <w:vertAlign w:val="subscript"/>
          <w:lang w:val="en-US"/>
        </w:rPr>
        <w:t>max</w:t>
      </w:r>
      <w:r w:rsidRPr="008057BB">
        <w:t xml:space="preserve"> </w:t>
      </w:r>
      <w:r w:rsidR="008057BB" w:rsidRPr="008057BB">
        <w:t>-</w:t>
      </w:r>
      <w:r w:rsidRPr="008057BB">
        <w:t xml:space="preserve"> </w:t>
      </w:r>
      <w:r w:rsidRPr="008057BB">
        <w:rPr>
          <w:lang w:val="en-US"/>
        </w:rPr>
        <w:t>x</w:t>
      </w:r>
      <w:r w:rsidRPr="008057BB">
        <w:t xml:space="preserve"> </w:t>
      </w:r>
      <w:r w:rsidRPr="008057BB">
        <w:rPr>
          <w:vertAlign w:val="subscript"/>
          <w:lang w:val="en-US"/>
        </w:rPr>
        <w:t>min</w:t>
      </w:r>
      <w:r w:rsidR="008057BB" w:rsidRPr="008057BB">
        <w:t>;</w:t>
      </w:r>
    </w:p>
    <w:p w:rsidR="00E5400F" w:rsidRDefault="00E5400F" w:rsidP="008057BB"/>
    <w:p w:rsidR="008057BB" w:rsidRDefault="00E25BF5" w:rsidP="008057BB">
      <w:r w:rsidRPr="008057BB">
        <w:t xml:space="preserve">Размах вариации делится на число групп </w:t>
      </w:r>
      <w:r w:rsidRPr="008057BB">
        <w:rPr>
          <w:lang w:val="en-US"/>
        </w:rPr>
        <w:t>k</w:t>
      </w:r>
      <w:r w:rsidRPr="008057BB">
        <w:t xml:space="preserve">, </w:t>
      </w:r>
      <w:r w:rsidR="008057BB">
        <w:t>т.е.</w:t>
      </w:r>
      <w:r w:rsidR="008057BB" w:rsidRPr="008057BB">
        <w:t xml:space="preserve"> </w:t>
      </w:r>
      <w:r w:rsidR="00C444D6">
        <w:rPr>
          <w:position w:val="-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2.75pt" fillcolor="window">
            <v:imagedata r:id="rId7" o:title=""/>
          </v:shape>
        </w:pict>
      </w:r>
      <w:r w:rsidR="008057BB" w:rsidRPr="008057BB">
        <w:t xml:space="preserve">. </w:t>
      </w:r>
      <w:r w:rsidRPr="008057BB">
        <w:t>Число групп приблизительно определяется по формуле Стерджесса</w:t>
      </w:r>
    </w:p>
    <w:p w:rsidR="00E5400F" w:rsidRDefault="00E5400F" w:rsidP="008057BB"/>
    <w:p w:rsidR="00E5400F" w:rsidRDefault="00E25BF5" w:rsidP="008057BB">
      <w:r w:rsidRPr="008057BB">
        <w:rPr>
          <w:lang w:val="en-US"/>
        </w:rPr>
        <w:t>k</w:t>
      </w:r>
      <w:r w:rsidRPr="008057BB">
        <w:t xml:space="preserve"> </w:t>
      </w:r>
      <w:r w:rsidRPr="008057BB">
        <w:rPr>
          <w:lang w:val="en-US"/>
        </w:rPr>
        <w:sym w:font="Symbol" w:char="F0BB"/>
      </w:r>
      <w:r w:rsidRPr="008057BB">
        <w:t xml:space="preserve"> 1+3,322 </w:t>
      </w:r>
      <w:r w:rsidRPr="008057BB">
        <w:rPr>
          <w:lang w:val="en-US"/>
        </w:rPr>
        <w:t>lg</w:t>
      </w:r>
      <w:r w:rsidR="008057BB" w:rsidRPr="008057BB">
        <w:t xml:space="preserve"> </w:t>
      </w:r>
      <w:r w:rsidRPr="008057BB">
        <w:rPr>
          <w:lang w:val="en-US"/>
        </w:rPr>
        <w:t>n</w:t>
      </w:r>
      <w:r w:rsidRPr="008057BB">
        <w:t xml:space="preserve">, </w:t>
      </w:r>
    </w:p>
    <w:p w:rsidR="00E5400F" w:rsidRDefault="00E5400F" w:rsidP="008057BB"/>
    <w:p w:rsidR="008057BB" w:rsidRDefault="00E25BF5" w:rsidP="008057BB">
      <w:r w:rsidRPr="008057BB">
        <w:t xml:space="preserve">где </w:t>
      </w:r>
      <w:r w:rsidRPr="008057BB">
        <w:rPr>
          <w:lang w:val="en-US"/>
        </w:rPr>
        <w:t>n</w:t>
      </w:r>
      <w:r w:rsidRPr="008057BB">
        <w:t xml:space="preserve"> </w:t>
      </w:r>
      <w:r w:rsidR="008057BB">
        <w:t>-</w:t>
      </w:r>
      <w:r w:rsidRPr="008057BB">
        <w:t xml:space="preserve"> число изучаемых единиц совокупности</w:t>
      </w:r>
      <w:r w:rsidR="008057BB" w:rsidRPr="008057BB">
        <w:t xml:space="preserve">. </w:t>
      </w:r>
      <w:r w:rsidRPr="008057BB">
        <w:t>Это выражение, почти всегда дробное число, округляем до целого</w:t>
      </w:r>
      <w:r w:rsidR="008057BB" w:rsidRPr="008057BB">
        <w:t>.</w:t>
      </w:r>
    </w:p>
    <w:p w:rsidR="008057BB" w:rsidRDefault="00E25BF5" w:rsidP="008057BB">
      <w:r w:rsidRPr="008057BB">
        <w:t>Величина интервала должна определяться в соответствии с точностью данных наблюдения</w:t>
      </w:r>
      <w:r w:rsidR="008057BB" w:rsidRPr="008057BB">
        <w:t xml:space="preserve">: </w:t>
      </w:r>
      <w:r w:rsidRPr="008057BB">
        <w:t>если исходные данные представлены целыми числами, то и величина интервала округляется до ближайшего целого числа</w:t>
      </w:r>
      <w:r w:rsidR="008057BB" w:rsidRPr="008057BB">
        <w:t>.</w:t>
      </w:r>
    </w:p>
    <w:p w:rsidR="008057BB" w:rsidRDefault="00E25BF5" w:rsidP="008057BB">
      <w:r w:rsidRPr="008057BB">
        <w:t>Далее можно определить границы всех интервалов ряда распределения</w:t>
      </w:r>
      <w:r w:rsidR="008057BB" w:rsidRPr="008057BB">
        <w:t xml:space="preserve">. </w:t>
      </w:r>
      <w:r w:rsidRPr="008057BB">
        <w:t xml:space="preserve">Нижнюю границу </w:t>
      </w:r>
      <w:r w:rsidRPr="008057BB">
        <w:rPr>
          <w:lang w:val="en-US"/>
        </w:rPr>
        <w:t>I</w:t>
      </w:r>
      <w:r w:rsidRPr="008057BB">
        <w:t>-го интервала можно принять равной минимальному значению признака</w:t>
      </w:r>
      <w:r w:rsidR="008057BB" w:rsidRPr="008057BB">
        <w:t>.</w:t>
      </w:r>
    </w:p>
    <w:p w:rsidR="008057BB" w:rsidRDefault="00E25BF5" w:rsidP="008057BB">
      <w:r w:rsidRPr="008057BB">
        <w:t>При построении интервальных рядов для непрерывных признаков имеет место совпадение верхних границ предшествующих интервалов и нижних границ следующих за ними интервалом</w:t>
      </w:r>
      <w:r w:rsidR="008057BB" w:rsidRPr="008057BB">
        <w:t xml:space="preserve">. </w:t>
      </w:r>
      <w:r w:rsidRPr="008057BB">
        <w:t>В какой интервал относить единицы совокупности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>Рассмотрим пример</w:t>
      </w:r>
      <w:r w:rsidRPr="008057BB">
        <w:t xml:space="preserve"> построения ряда распределения по данным о среднегодовой стоимости основных фондов 20 предприятий главка одного министерства</w:t>
      </w:r>
      <w:r w:rsidR="008057BB">
        <w:t xml:space="preserve"> (</w:t>
      </w:r>
      <w:r w:rsidRPr="008057BB">
        <w:t>млн</w:t>
      </w:r>
      <w:r w:rsidR="008057BB" w:rsidRPr="008057BB">
        <w:t xml:space="preserve">. </w:t>
      </w:r>
      <w:r w:rsidRPr="008057BB">
        <w:t>рублей</w:t>
      </w:r>
      <w:r w:rsidR="008057BB" w:rsidRPr="008057BB">
        <w:t xml:space="preserve">): </w:t>
      </w:r>
      <w:r w:rsidRPr="008057BB">
        <w:t>3,7</w:t>
      </w:r>
      <w:r w:rsidR="008057BB" w:rsidRPr="008057BB">
        <w:t xml:space="preserve">; </w:t>
      </w:r>
      <w:r w:rsidRPr="008057BB">
        <w:t>4,3</w:t>
      </w:r>
      <w:r w:rsidR="008057BB" w:rsidRPr="008057BB">
        <w:t xml:space="preserve">; </w:t>
      </w:r>
      <w:r w:rsidRPr="008057BB">
        <w:t>6,7</w:t>
      </w:r>
      <w:r w:rsidR="008057BB" w:rsidRPr="008057BB">
        <w:t xml:space="preserve">; </w:t>
      </w:r>
      <w:r w:rsidRPr="008057BB">
        <w:t>5,6</w:t>
      </w:r>
      <w:r w:rsidR="008057BB" w:rsidRPr="008057BB">
        <w:t xml:space="preserve">; </w:t>
      </w:r>
      <w:r w:rsidRPr="008057BB">
        <w:t>5,1</w:t>
      </w:r>
      <w:r w:rsidR="008057BB" w:rsidRPr="008057BB">
        <w:t xml:space="preserve">; </w:t>
      </w:r>
      <w:r w:rsidRPr="008057BB">
        <w:t>8,1</w:t>
      </w:r>
      <w:r w:rsidR="008057BB" w:rsidRPr="008057BB">
        <w:t xml:space="preserve">; </w:t>
      </w:r>
      <w:r w:rsidRPr="008057BB">
        <w:t>4,6</w:t>
      </w:r>
      <w:r w:rsidR="008057BB" w:rsidRPr="008057BB">
        <w:t xml:space="preserve">; </w:t>
      </w:r>
      <w:r w:rsidRPr="008057BB">
        <w:t>5,7</w:t>
      </w:r>
      <w:r w:rsidR="008057BB" w:rsidRPr="008057BB">
        <w:t xml:space="preserve">; </w:t>
      </w:r>
      <w:r w:rsidRPr="008057BB">
        <w:t>6,4</w:t>
      </w:r>
      <w:r w:rsidR="008057BB" w:rsidRPr="008057BB">
        <w:t xml:space="preserve">; </w:t>
      </w:r>
      <w:r w:rsidRPr="008057BB">
        <w:t>5,9</w:t>
      </w:r>
      <w:r w:rsidR="008057BB" w:rsidRPr="008057BB">
        <w:t xml:space="preserve">; </w:t>
      </w:r>
      <w:r w:rsidRPr="008057BB">
        <w:t>5,2</w:t>
      </w:r>
      <w:r w:rsidR="008057BB" w:rsidRPr="008057BB">
        <w:t xml:space="preserve">; </w:t>
      </w:r>
      <w:r w:rsidRPr="008057BB">
        <w:t>6,2</w:t>
      </w:r>
      <w:r w:rsidR="008057BB" w:rsidRPr="008057BB">
        <w:t xml:space="preserve">; </w:t>
      </w:r>
      <w:r w:rsidRPr="008057BB">
        <w:t>6,3</w:t>
      </w:r>
      <w:r w:rsidR="008057BB" w:rsidRPr="008057BB">
        <w:t xml:space="preserve">; </w:t>
      </w:r>
      <w:r w:rsidRPr="008057BB">
        <w:t>7,2</w:t>
      </w:r>
      <w:r w:rsidR="008057BB" w:rsidRPr="008057BB">
        <w:t xml:space="preserve">; </w:t>
      </w:r>
      <w:r w:rsidRPr="008057BB">
        <w:t>7,9</w:t>
      </w:r>
      <w:r w:rsidR="008057BB" w:rsidRPr="008057BB">
        <w:t xml:space="preserve">; </w:t>
      </w:r>
      <w:r w:rsidRPr="008057BB">
        <w:t>5,8</w:t>
      </w:r>
      <w:r w:rsidR="008057BB" w:rsidRPr="008057BB">
        <w:t xml:space="preserve">; </w:t>
      </w:r>
      <w:r w:rsidRPr="008057BB">
        <w:t>4,9</w:t>
      </w:r>
      <w:r w:rsidR="008057BB" w:rsidRPr="008057BB">
        <w:t xml:space="preserve">; </w:t>
      </w:r>
      <w:r w:rsidRPr="008057BB">
        <w:t>7,6</w:t>
      </w:r>
      <w:r w:rsidR="008057BB" w:rsidRPr="008057BB">
        <w:t xml:space="preserve">; </w:t>
      </w:r>
      <w:r w:rsidRPr="008057BB">
        <w:t>7,0</w:t>
      </w:r>
      <w:r w:rsidR="008057BB" w:rsidRPr="008057BB">
        <w:t xml:space="preserve">; </w:t>
      </w:r>
      <w:r w:rsidRPr="008057BB">
        <w:t>6,9</w:t>
      </w:r>
      <w:r w:rsidR="008057BB" w:rsidRPr="008057BB">
        <w:t>.</w:t>
      </w:r>
    </w:p>
    <w:p w:rsidR="008057BB" w:rsidRDefault="00E25BF5" w:rsidP="008057BB">
      <w:r w:rsidRPr="008057BB">
        <w:t>Определяем количество групп вариационного ряда</w:t>
      </w:r>
      <w:r w:rsidR="008057BB" w:rsidRPr="008057BB">
        <w:t>:</w:t>
      </w:r>
    </w:p>
    <w:p w:rsidR="00E5400F" w:rsidRDefault="00E5400F" w:rsidP="008057BB"/>
    <w:p w:rsidR="008057BB" w:rsidRDefault="00E25BF5" w:rsidP="008057BB">
      <w:r w:rsidRPr="008057BB">
        <w:rPr>
          <w:lang w:val="en-US"/>
        </w:rPr>
        <w:t>k</w:t>
      </w:r>
      <w:r w:rsidRPr="008057BB">
        <w:t xml:space="preserve"> </w:t>
      </w:r>
      <w:r w:rsidRPr="008057BB">
        <w:rPr>
          <w:lang w:val="en-US"/>
        </w:rPr>
        <w:sym w:font="Symbol" w:char="F0BB"/>
      </w:r>
      <w:r w:rsidRPr="008057BB">
        <w:t xml:space="preserve"> 1+3,322 </w:t>
      </w:r>
      <w:r w:rsidRPr="008057BB">
        <w:rPr>
          <w:lang w:val="en-US"/>
        </w:rPr>
        <w:t>lg</w:t>
      </w:r>
      <w:r w:rsidR="008057BB" w:rsidRPr="008057BB">
        <w:t xml:space="preserve"> </w:t>
      </w:r>
      <w:r w:rsidRPr="008057BB">
        <w:t>20 = 1+3,322*1,301</w:t>
      </w:r>
      <w:r w:rsidRPr="008057BB">
        <w:rPr>
          <w:lang w:val="en-US"/>
        </w:rPr>
        <w:sym w:font="Symbol" w:char="F0BB"/>
      </w:r>
      <w:r w:rsidRPr="008057BB">
        <w:t>5,32=5</w:t>
      </w:r>
      <w:r w:rsidR="008057BB">
        <w:t xml:space="preserve"> (</w:t>
      </w:r>
      <w:r w:rsidRPr="008057BB">
        <w:t>групп</w:t>
      </w:r>
      <w:r w:rsidR="008057BB" w:rsidRPr="008057BB">
        <w:t>).</w:t>
      </w:r>
    </w:p>
    <w:p w:rsidR="008057BB" w:rsidRDefault="00E25BF5" w:rsidP="008057BB">
      <w:r w:rsidRPr="008057BB">
        <w:t xml:space="preserve">Величина интервала </w:t>
      </w:r>
      <w:r w:rsidR="00C444D6">
        <w:rPr>
          <w:position w:val="-36"/>
          <w:lang w:val="en-US"/>
        </w:rPr>
        <w:pict>
          <v:shape id="_x0000_i1026" type="#_x0000_t75" style="width:146.25pt;height:44.25pt" fillcolor="window">
            <v:imagedata r:id="rId8" o:title=""/>
          </v:shape>
        </w:pict>
      </w:r>
      <w:r w:rsidRPr="008057BB">
        <w:t xml:space="preserve"> млн</w:t>
      </w:r>
      <w:r w:rsidR="008057BB" w:rsidRPr="008057BB">
        <w:t xml:space="preserve">. </w:t>
      </w:r>
      <w:r w:rsidRPr="008057BB">
        <w:t>руб</w:t>
      </w:r>
      <w:r w:rsidR="008057BB" w:rsidRPr="008057BB">
        <w:t>.</w:t>
      </w:r>
    </w:p>
    <w:p w:rsidR="00E5400F" w:rsidRDefault="00E5400F" w:rsidP="008057BB"/>
    <w:p w:rsidR="008057BB" w:rsidRDefault="00E25BF5" w:rsidP="008057BB">
      <w:r w:rsidRPr="008057BB">
        <w:t>В результате группировки получим ряд распределения предприятий по среднегодовой стоимости основных фондов</w:t>
      </w:r>
      <w:r w:rsidR="008057BB" w:rsidRPr="008057BB">
        <w:t>.</w:t>
      </w:r>
    </w:p>
    <w:p w:rsidR="00E5400F" w:rsidRDefault="00E5400F" w:rsidP="008057BB"/>
    <w:p w:rsidR="00E25BF5" w:rsidRPr="008057BB" w:rsidRDefault="00E25BF5" w:rsidP="008057BB">
      <w:r w:rsidRPr="008057BB">
        <w:t>Таблица 2</w:t>
      </w:r>
      <w:r w:rsidR="008057BB" w:rsidRPr="008057BB">
        <w:t xml:space="preserve">. </w:t>
      </w: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2323"/>
        <w:gridCol w:w="2100"/>
      </w:tblGrid>
      <w:tr w:rsidR="00E25BF5" w:rsidRPr="008057BB" w:rsidTr="00101AF7">
        <w:trPr>
          <w:jc w:val="center"/>
        </w:trPr>
        <w:tc>
          <w:tcPr>
            <w:tcW w:w="3357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Среднегодовая стоимость ОФ, млн</w:t>
            </w:r>
            <w:r w:rsidR="008057BB" w:rsidRPr="008057BB">
              <w:t xml:space="preserve">. </w:t>
            </w:r>
            <w:r w:rsidRPr="008057BB">
              <w:t>руб</w:t>
            </w:r>
            <w:r w:rsidR="008057BB" w:rsidRPr="008057BB">
              <w:t xml:space="preserve">. 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Число предприятий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Накопление частоты</w:t>
            </w:r>
          </w:p>
        </w:tc>
      </w:tr>
      <w:tr w:rsidR="00E25BF5" w:rsidRPr="008057BB" w:rsidTr="00101AF7">
        <w:trPr>
          <w:jc w:val="center"/>
        </w:trPr>
        <w:tc>
          <w:tcPr>
            <w:tcW w:w="3357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3,7</w:t>
            </w:r>
            <w:r w:rsidR="008057BB" w:rsidRPr="008057BB">
              <w:t xml:space="preserve"> - </w:t>
            </w:r>
            <w:r w:rsidRPr="008057BB">
              <w:t>4,6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 xml:space="preserve"> 2</w:t>
            </w:r>
            <w:r w:rsidR="008057BB" w:rsidRPr="008057BB">
              <w:t xml:space="preserve"> 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2</w:t>
            </w:r>
          </w:p>
        </w:tc>
      </w:tr>
      <w:tr w:rsidR="00E25BF5" w:rsidRPr="008057BB" w:rsidTr="00101AF7">
        <w:trPr>
          <w:jc w:val="center"/>
        </w:trPr>
        <w:tc>
          <w:tcPr>
            <w:tcW w:w="3357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4,6 + 5,5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6</w:t>
            </w:r>
          </w:p>
        </w:tc>
      </w:tr>
      <w:tr w:rsidR="00E25BF5" w:rsidRPr="008057BB" w:rsidTr="00101AF7">
        <w:trPr>
          <w:jc w:val="center"/>
        </w:trPr>
        <w:tc>
          <w:tcPr>
            <w:tcW w:w="3357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5,5 + 6,4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12</w:t>
            </w:r>
          </w:p>
        </w:tc>
      </w:tr>
      <w:tr w:rsidR="00E25BF5" w:rsidRPr="008057BB" w:rsidTr="00101AF7">
        <w:trPr>
          <w:jc w:val="center"/>
        </w:trPr>
        <w:tc>
          <w:tcPr>
            <w:tcW w:w="3357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6,4 + 7,3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17</w:t>
            </w:r>
          </w:p>
        </w:tc>
      </w:tr>
      <w:tr w:rsidR="00E25BF5" w:rsidRPr="008057BB" w:rsidTr="00101AF7">
        <w:trPr>
          <w:jc w:val="center"/>
        </w:trPr>
        <w:tc>
          <w:tcPr>
            <w:tcW w:w="3357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7,3 + 8,2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25BF5" w:rsidRPr="008057BB" w:rsidRDefault="00E25BF5" w:rsidP="00E836E2">
            <w:pPr>
              <w:pStyle w:val="afc"/>
            </w:pPr>
            <w:r w:rsidRPr="008057BB">
              <w:t>20</w:t>
            </w:r>
          </w:p>
        </w:tc>
      </w:tr>
    </w:tbl>
    <w:p w:rsidR="00E836E2" w:rsidRDefault="00E836E2" w:rsidP="008057BB"/>
    <w:p w:rsidR="008057BB" w:rsidRDefault="00E25BF5" w:rsidP="008057BB">
      <w:r w:rsidRPr="008057BB">
        <w:t>Значения признака у отдельных единиц совпала с границами интервала</w:t>
      </w:r>
      <w:r w:rsidR="008057BB">
        <w:t xml:space="preserve"> (</w:t>
      </w:r>
      <w:r w:rsidRPr="008057BB">
        <w:t>3,7</w:t>
      </w:r>
      <w:r w:rsidR="008057BB" w:rsidRPr="008057BB">
        <w:t xml:space="preserve">; </w:t>
      </w:r>
      <w:r w:rsidRPr="008057BB">
        <w:t>4,6 и 6,4</w:t>
      </w:r>
      <w:r w:rsidR="008057BB" w:rsidRPr="008057BB">
        <w:t xml:space="preserve">). </w:t>
      </w:r>
      <w:r w:rsidRPr="008057BB">
        <w:t xml:space="preserve">Так как </w:t>
      </w:r>
      <w:r w:rsidRPr="008057BB">
        <w:rPr>
          <w:lang w:val="en-US"/>
        </w:rPr>
        <w:t>x</w:t>
      </w:r>
      <w:r w:rsidRPr="008057BB">
        <w:t xml:space="preserve"> </w:t>
      </w:r>
      <w:r w:rsidRPr="008057BB">
        <w:rPr>
          <w:vertAlign w:val="subscript"/>
          <w:lang w:val="en-US"/>
        </w:rPr>
        <w:t>min</w:t>
      </w:r>
      <w:r w:rsidRPr="008057BB">
        <w:rPr>
          <w:vertAlign w:val="subscript"/>
        </w:rPr>
        <w:t xml:space="preserve"> </w:t>
      </w:r>
      <w:r w:rsidRPr="008057BB">
        <w:t xml:space="preserve">= 3,7 и совпадает с нижней границей </w:t>
      </w:r>
      <w:r w:rsidRPr="008057BB">
        <w:rPr>
          <w:lang w:val="en-US"/>
        </w:rPr>
        <w:t>I</w:t>
      </w:r>
      <w:r w:rsidRPr="008057BB">
        <w:noBreakHyphen/>
        <w:t>го интервала и включается в этот интервал, то и другие значения следует включать в интервал, нижняя граница которого совпадает с указанным значением</w:t>
      </w:r>
      <w:r w:rsidR="008057BB">
        <w:t xml:space="preserve"> (</w:t>
      </w:r>
      <w:r w:rsidRPr="008057BB">
        <w:t xml:space="preserve">4,6 </w:t>
      </w:r>
      <w:r w:rsidR="008057BB">
        <w:t>-</w:t>
      </w:r>
      <w:r w:rsidRPr="008057BB">
        <w:t xml:space="preserve"> включается во </w:t>
      </w:r>
      <w:r w:rsidRPr="008057BB">
        <w:rPr>
          <w:lang w:val="en-US"/>
        </w:rPr>
        <w:t>II</w:t>
      </w:r>
      <w:r w:rsidRPr="008057BB">
        <w:noBreakHyphen/>
        <w:t xml:space="preserve">й интервал, а 6,4 </w:t>
      </w:r>
      <w:r w:rsidR="008057BB">
        <w:t>-</w:t>
      </w:r>
      <w:r w:rsidRPr="008057BB">
        <w:t xml:space="preserve"> в </w:t>
      </w:r>
      <w:r w:rsidRPr="008057BB">
        <w:rPr>
          <w:lang w:val="en-US"/>
        </w:rPr>
        <w:t>IV</w:t>
      </w:r>
      <w:r w:rsidRPr="008057BB">
        <w:t>-ый</w:t>
      </w:r>
      <w:r w:rsidR="008057BB" w:rsidRPr="008057BB">
        <w:t>).</w:t>
      </w:r>
    </w:p>
    <w:p w:rsidR="008057BB" w:rsidRDefault="00E25BF5" w:rsidP="008057BB">
      <w:r w:rsidRPr="008057BB">
        <w:t>Если приведенный вариационный ряд с неравными интервалами, то для правильного представления о характере распределения необходимо рассчитать абсолютную и относительную плотности распределения</w:t>
      </w:r>
      <w:r w:rsidR="008057BB" w:rsidRPr="008057BB">
        <w:t>.</w:t>
      </w:r>
    </w:p>
    <w:p w:rsidR="008057BB" w:rsidRDefault="00E25BF5" w:rsidP="008057BB">
      <w:pPr>
        <w:rPr>
          <w:i/>
          <w:iCs/>
        </w:rPr>
      </w:pPr>
      <w:r w:rsidRPr="008057BB">
        <w:rPr>
          <w:i/>
          <w:iCs/>
        </w:rPr>
        <w:t>Абсолютная плотность</w:t>
      </w:r>
      <w:r w:rsidR="008057BB" w:rsidRPr="008057BB">
        <w:rPr>
          <w:i/>
          <w:iCs/>
        </w:rPr>
        <w:t>:</w:t>
      </w:r>
    </w:p>
    <w:p w:rsidR="00E836E2" w:rsidRDefault="00E836E2" w:rsidP="008057BB">
      <w:pPr>
        <w:rPr>
          <w:i/>
          <w:iCs/>
        </w:rPr>
      </w:pPr>
    </w:p>
    <w:p w:rsidR="008057BB" w:rsidRDefault="00C444D6" w:rsidP="008057BB">
      <w:r>
        <w:rPr>
          <w:position w:val="-36"/>
          <w:lang w:val="en-US"/>
        </w:rPr>
        <w:pict>
          <v:shape id="_x0000_i1027" type="#_x0000_t75" style="width:57.75pt;height:44.25pt" fillcolor="window">
            <v:imagedata r:id="rId9" o:title=""/>
          </v:shape>
        </w:pict>
      </w:r>
      <w:r w:rsidR="008057BB" w:rsidRPr="008057BB">
        <w:t>;</w:t>
      </w:r>
    </w:p>
    <w:p w:rsidR="00E836E2" w:rsidRDefault="00E836E2" w:rsidP="008057BB">
      <w:pPr>
        <w:rPr>
          <w:i/>
          <w:iCs/>
        </w:rPr>
      </w:pPr>
    </w:p>
    <w:p w:rsidR="008057BB" w:rsidRDefault="00E25BF5" w:rsidP="008057BB">
      <w:pPr>
        <w:rPr>
          <w:i/>
          <w:iCs/>
        </w:rPr>
      </w:pPr>
      <w:r w:rsidRPr="008057BB">
        <w:rPr>
          <w:i/>
          <w:iCs/>
        </w:rPr>
        <w:t>Относительная плотность</w:t>
      </w:r>
      <w:r w:rsidR="008057BB" w:rsidRPr="008057BB">
        <w:rPr>
          <w:i/>
          <w:iCs/>
        </w:rPr>
        <w:t>:</w:t>
      </w:r>
    </w:p>
    <w:p w:rsidR="00E836E2" w:rsidRDefault="00E836E2" w:rsidP="008057BB">
      <w:pPr>
        <w:rPr>
          <w:i/>
          <w:iCs/>
        </w:rPr>
      </w:pPr>
    </w:p>
    <w:p w:rsidR="00E25BF5" w:rsidRPr="008057BB" w:rsidRDefault="00C444D6" w:rsidP="008057BB">
      <w:pPr>
        <w:rPr>
          <w:lang w:val="en-US"/>
        </w:rPr>
      </w:pPr>
      <w:r>
        <w:rPr>
          <w:position w:val="-36"/>
          <w:lang w:val="en-US"/>
        </w:rPr>
        <w:pict>
          <v:shape id="_x0000_i1028" type="#_x0000_t75" style="width:66pt;height:44.25pt" fillcolor="window">
            <v:imagedata r:id="rId10" o:title=""/>
          </v:shape>
        </w:pict>
      </w:r>
    </w:p>
    <w:p w:rsidR="00E836E2" w:rsidRDefault="00E836E2" w:rsidP="008057BB"/>
    <w:p w:rsidR="008057BB" w:rsidRDefault="00E25BF5" w:rsidP="008057BB">
      <w:r w:rsidRPr="008057BB">
        <w:lastRenderedPageBreak/>
        <w:t>Эти показатели необходимы для преобразования интервалов изменения оценки данных, собранных по различным совокупностям и по разному обработанных</w:t>
      </w:r>
      <w:r w:rsidR="008057BB" w:rsidRPr="008057BB">
        <w:t>.</w:t>
      </w:r>
    </w:p>
    <w:p w:rsidR="008057BB" w:rsidRDefault="00E25BF5" w:rsidP="008057BB">
      <w:r w:rsidRPr="008057BB">
        <w:t>Например, по двум предприятиям известно распределение рабочих по проценту выполнения норм выработки</w:t>
      </w:r>
      <w:r w:rsidR="008057BB" w:rsidRPr="008057BB">
        <w:t>.</w:t>
      </w:r>
    </w:p>
    <w:p w:rsidR="00E836E2" w:rsidRDefault="00E836E2" w:rsidP="008057BB"/>
    <w:p w:rsidR="00E25BF5" w:rsidRPr="008057BB" w:rsidRDefault="00E25BF5" w:rsidP="008057BB">
      <w:r w:rsidRPr="008057BB">
        <w:t>Таблица 3</w:t>
      </w:r>
      <w:r w:rsidR="008057BB" w:rsidRPr="008057BB">
        <w:t xml:space="preserve">. 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462"/>
        <w:gridCol w:w="2462"/>
        <w:gridCol w:w="1944"/>
      </w:tblGrid>
      <w:tr w:rsidR="00E25BF5" w:rsidRPr="008057BB" w:rsidTr="00101AF7">
        <w:trPr>
          <w:jc w:val="center"/>
        </w:trPr>
        <w:tc>
          <w:tcPr>
            <w:tcW w:w="4397" w:type="dxa"/>
            <w:gridSpan w:val="2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Завод 1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Завод 2</w:t>
            </w:r>
          </w:p>
        </w:tc>
      </w:tr>
      <w:tr w:rsidR="00E25BF5" w:rsidRPr="008057BB" w:rsidTr="00101AF7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Группы рабочих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057BB" w:rsidRDefault="00E25BF5" w:rsidP="009471B7">
            <w:pPr>
              <w:pStyle w:val="afc"/>
            </w:pPr>
            <w:r w:rsidRPr="008057BB">
              <w:t>Кол-во рабочих</w:t>
            </w:r>
            <w:r w:rsidR="00097E41" w:rsidRPr="008057BB">
              <w:t>,</w:t>
            </w:r>
          </w:p>
          <w:p w:rsidR="00E25BF5" w:rsidRPr="008057BB" w:rsidRDefault="00E25BF5" w:rsidP="009471B7">
            <w:pPr>
              <w:pStyle w:val="afc"/>
            </w:pPr>
            <w:r w:rsidRPr="008057BB">
              <w:t>% к итогу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Группы рабочих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057BB" w:rsidRDefault="00E25BF5" w:rsidP="009471B7">
            <w:pPr>
              <w:pStyle w:val="afc"/>
            </w:pPr>
            <w:r w:rsidRPr="008057BB">
              <w:t>Кол-во рабочих</w:t>
            </w:r>
            <w:r w:rsidR="00097E41" w:rsidRPr="008057BB">
              <w:t>,</w:t>
            </w:r>
          </w:p>
          <w:p w:rsidR="00E25BF5" w:rsidRPr="008057BB" w:rsidRDefault="00E25BF5" w:rsidP="009471B7">
            <w:pPr>
              <w:pStyle w:val="afc"/>
            </w:pPr>
            <w:r w:rsidRPr="008057BB">
              <w:t>% к итогу</w:t>
            </w:r>
          </w:p>
        </w:tc>
      </w:tr>
      <w:tr w:rsidR="00E25BF5" w:rsidRPr="008057BB" w:rsidTr="00101AF7">
        <w:trPr>
          <w:trHeight w:val="36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До 90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2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До 100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8</w:t>
            </w:r>
          </w:p>
        </w:tc>
      </w:tr>
      <w:tr w:rsidR="00E25BF5" w:rsidRPr="008057BB" w:rsidTr="00101AF7">
        <w:trPr>
          <w:trHeight w:val="36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90-100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3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100-120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40</w:t>
            </w:r>
          </w:p>
        </w:tc>
      </w:tr>
      <w:tr w:rsidR="00E25BF5" w:rsidRPr="008057BB" w:rsidTr="00101AF7">
        <w:trPr>
          <w:trHeight w:val="36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100-110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50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120-150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20</w:t>
            </w:r>
          </w:p>
        </w:tc>
      </w:tr>
      <w:tr w:rsidR="00E25BF5" w:rsidRPr="008057BB" w:rsidTr="00101AF7">
        <w:trPr>
          <w:trHeight w:val="36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110-120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30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150-180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15</w:t>
            </w:r>
          </w:p>
        </w:tc>
      </w:tr>
      <w:tr w:rsidR="00E25BF5" w:rsidRPr="008057BB" w:rsidTr="00101AF7">
        <w:trPr>
          <w:trHeight w:val="36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120-140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8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180 и выше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17</w:t>
            </w:r>
          </w:p>
        </w:tc>
      </w:tr>
      <w:tr w:rsidR="00E25BF5" w:rsidRPr="008057BB" w:rsidTr="00101AF7">
        <w:trPr>
          <w:trHeight w:val="48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140-150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5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</w:p>
        </w:tc>
      </w:tr>
      <w:tr w:rsidR="00E25BF5" w:rsidRPr="008057BB" w:rsidTr="00101AF7">
        <w:trPr>
          <w:trHeight w:val="48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150-160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2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</w:p>
        </w:tc>
      </w:tr>
      <w:tr w:rsidR="00E25BF5" w:rsidRPr="008057BB" w:rsidTr="00101AF7">
        <w:trPr>
          <w:trHeight w:val="48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ИТОГО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</w: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Воспользуемся укрупнением интервалов для перегруппировки данных</w:t>
      </w:r>
      <w:r w:rsidR="008057BB" w:rsidRPr="008057BB">
        <w:t>.</w:t>
      </w:r>
    </w:p>
    <w:p w:rsidR="009471B7" w:rsidRDefault="009471B7" w:rsidP="008057BB"/>
    <w:p w:rsidR="00E25BF5" w:rsidRPr="008057BB" w:rsidRDefault="00E25BF5" w:rsidP="008057BB">
      <w:r w:rsidRPr="008057BB">
        <w:t>Таблица 4</w:t>
      </w:r>
      <w:r w:rsidR="008057BB" w:rsidRPr="008057BB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2359"/>
        <w:gridCol w:w="2360"/>
      </w:tblGrid>
      <w:tr w:rsidR="00E25BF5" w:rsidRPr="008057BB" w:rsidTr="00101AF7">
        <w:trPr>
          <w:trHeight w:val="413"/>
          <w:jc w:val="center"/>
        </w:trPr>
        <w:tc>
          <w:tcPr>
            <w:tcW w:w="3709" w:type="dxa"/>
            <w:vMerge w:val="restart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Группы рабочих по проценту выполнения норм выработки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Количество рабочих,</w:t>
            </w:r>
            <w:r w:rsidR="00097E41" w:rsidRPr="008057BB">
              <w:t>%</w:t>
            </w:r>
            <w:r w:rsidRPr="008057BB">
              <w:t xml:space="preserve"> к итогу</w:t>
            </w:r>
          </w:p>
        </w:tc>
      </w:tr>
      <w:tr w:rsidR="00E25BF5" w:rsidRPr="008057BB" w:rsidTr="00101AF7">
        <w:trPr>
          <w:trHeight w:val="412"/>
          <w:jc w:val="center"/>
        </w:trPr>
        <w:tc>
          <w:tcPr>
            <w:tcW w:w="3709" w:type="dxa"/>
            <w:vMerge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Завод 1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Завод 2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До 100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5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8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100-120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80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40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120-150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13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20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 xml:space="preserve">150 и выше 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32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ИТОГО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</w: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Можно воспользоваться и другой группировкой по проценту выполнения норм выработки, например, выделить такие интервалы</w:t>
      </w:r>
      <w:r w:rsidR="008057BB" w:rsidRPr="008057BB">
        <w:t>:</w:t>
      </w:r>
    </w:p>
    <w:p w:rsidR="00E25BF5" w:rsidRPr="008057BB" w:rsidRDefault="00E25BF5" w:rsidP="008057BB"/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095"/>
        <w:gridCol w:w="1120"/>
        <w:gridCol w:w="1260"/>
        <w:gridCol w:w="1120"/>
        <w:gridCol w:w="1120"/>
      </w:tblGrid>
      <w:tr w:rsidR="00E25BF5" w:rsidRPr="008057BB" w:rsidTr="00101AF7">
        <w:trPr>
          <w:jc w:val="center"/>
        </w:trPr>
        <w:tc>
          <w:tcPr>
            <w:tcW w:w="339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lastRenderedPageBreak/>
              <w:t>Группы рабочих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5</w:t>
            </w:r>
          </w:p>
        </w:tc>
      </w:tr>
      <w:tr w:rsidR="00E25BF5" w:rsidRPr="008057BB" w:rsidTr="00101AF7">
        <w:trPr>
          <w:jc w:val="center"/>
        </w:trPr>
        <w:tc>
          <w:tcPr>
            <w:tcW w:w="339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% выполнение нормы выработки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До 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100-110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110-120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120-140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25BF5" w:rsidRPr="008057BB" w:rsidRDefault="00E25BF5" w:rsidP="009471B7">
            <w:pPr>
              <w:pStyle w:val="afc"/>
            </w:pPr>
            <w:r w:rsidRPr="008057BB">
              <w:t>140-160</w: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Для такой группировки возникает необходимость расширения ряда распределения рабочих Завода 2</w:t>
      </w:r>
      <w:r w:rsidR="008057BB" w:rsidRPr="008057BB">
        <w:t>.</w:t>
      </w:r>
    </w:p>
    <w:p w:rsidR="008057BB" w:rsidRDefault="00E25BF5" w:rsidP="008057BB">
      <w:pPr>
        <w:rPr>
          <w:i/>
          <w:iCs/>
        </w:rPr>
      </w:pPr>
      <w:r w:rsidRPr="008057BB">
        <w:t>Если известна относительная плотность распределения, то частости соответствующего интервала можно определить</w:t>
      </w:r>
      <w:r w:rsidR="008057BB" w:rsidRPr="008057BB">
        <w:t xml:space="preserve">: </w:t>
      </w:r>
      <w:r w:rsidRPr="008057BB">
        <w:rPr>
          <w:i/>
          <w:iCs/>
        </w:rPr>
        <w:t>произведение плотности на величину интервала</w:t>
      </w:r>
      <w:r w:rsidR="008057BB" w:rsidRPr="008057BB">
        <w:rPr>
          <w:i/>
          <w:iCs/>
        </w:rPr>
        <w:t>.</w:t>
      </w:r>
    </w:p>
    <w:p w:rsidR="008057BB" w:rsidRPr="00744A6F" w:rsidRDefault="00E25BF5" w:rsidP="008057BB">
      <w:r w:rsidRPr="008057BB">
        <w:sym w:font="Symbol" w:char="F076"/>
      </w:r>
      <w:r w:rsidRPr="008057BB">
        <w:rPr>
          <w:vertAlign w:val="subscript"/>
          <w:lang w:val="en-US"/>
        </w:rPr>
        <w:t>i</w:t>
      </w:r>
      <w:r w:rsidRPr="00744A6F">
        <w:t>=</w:t>
      </w:r>
      <w:r w:rsidRPr="008057BB">
        <w:rPr>
          <w:lang w:val="en-US"/>
        </w:rPr>
        <w:t>m</w:t>
      </w:r>
      <w:r w:rsidRPr="00744A6F">
        <w:rPr>
          <w:vertAlign w:val="subscript"/>
        </w:rPr>
        <w:t>0</w:t>
      </w:r>
      <w:r w:rsidRPr="008057BB">
        <w:rPr>
          <w:vertAlign w:val="subscript"/>
          <w:lang w:val="en-US"/>
        </w:rPr>
        <w:t>i</w:t>
      </w:r>
      <w:r w:rsidRPr="008057BB">
        <w:rPr>
          <w:lang w:val="en-US"/>
        </w:rPr>
        <w:sym w:font="Symbol" w:char="F0B4"/>
      </w:r>
      <w:r w:rsidRPr="008057BB">
        <w:rPr>
          <w:lang w:val="en-US"/>
        </w:rPr>
        <w:t>h</w:t>
      </w:r>
      <w:r w:rsidR="008057BB" w:rsidRPr="00744A6F">
        <w:t>.</w:t>
      </w:r>
    </w:p>
    <w:p w:rsidR="008057BB" w:rsidRDefault="00E25BF5" w:rsidP="008057BB">
      <w:r w:rsidRPr="008057BB">
        <w:t>По данным таблицы 3 определяем плотности распределения группы рабочих по проценту выполнение норм выработки для интервалов</w:t>
      </w:r>
      <w:r w:rsidR="008057BB" w:rsidRPr="008057BB">
        <w:t>:</w:t>
      </w:r>
    </w:p>
    <w:p w:rsidR="00EB1EF7" w:rsidRDefault="00EB1EF7" w:rsidP="008057BB"/>
    <w:p w:rsidR="008057BB" w:rsidRDefault="00E25BF5" w:rsidP="008057BB">
      <w:pPr>
        <w:rPr>
          <w:lang w:val="uk-UA"/>
        </w:rPr>
      </w:pPr>
      <w:r w:rsidRPr="008057BB">
        <w:rPr>
          <w:lang w:val="uk-UA"/>
        </w:rPr>
        <w:t xml:space="preserve">ІІ </w:t>
      </w:r>
      <w:r w:rsidR="008057BB">
        <w:rPr>
          <w:lang w:val="uk-UA"/>
        </w:rPr>
        <w:t>-</w:t>
      </w:r>
      <w:r w:rsidRPr="008057BB">
        <w:rPr>
          <w:lang w:val="uk-UA"/>
        </w:rPr>
        <w:t xml:space="preserve"> го</w:t>
      </w:r>
      <w:r w:rsidR="008057BB" w:rsidRPr="008057BB">
        <w:rPr>
          <w:lang w:val="uk-UA"/>
        </w:rPr>
        <w:t xml:space="preserve">: </w:t>
      </w:r>
      <w:r w:rsidRPr="008057BB">
        <w:rPr>
          <w:lang w:val="uk-UA"/>
        </w:rPr>
        <w:t xml:space="preserve">100-120 </w:t>
      </w:r>
      <w:r w:rsidRPr="008057BB">
        <w:rPr>
          <w:lang w:val="en-US"/>
        </w:rPr>
        <w:t>m</w:t>
      </w:r>
      <w:r w:rsidRPr="008057BB">
        <w:rPr>
          <w:vertAlign w:val="subscript"/>
          <w:lang w:val="uk-UA"/>
        </w:rPr>
        <w:t>02</w:t>
      </w:r>
      <w:r w:rsidRPr="008057BB">
        <w:rPr>
          <w:lang w:val="uk-UA"/>
        </w:rPr>
        <w:t>=2,0</w:t>
      </w:r>
      <w:r w:rsidR="008057BB">
        <w:rPr>
          <w:lang w:val="uk-UA"/>
        </w:rPr>
        <w:t xml:space="preserve"> (</w:t>
      </w:r>
      <w:r w:rsidRPr="008057BB">
        <w:rPr>
          <w:lang w:val="uk-UA"/>
        </w:rPr>
        <w:t>40/20</w:t>
      </w:r>
      <w:r w:rsidR="008057BB" w:rsidRPr="008057BB">
        <w:rPr>
          <w:lang w:val="uk-UA"/>
        </w:rPr>
        <w:t>)</w:t>
      </w:r>
    </w:p>
    <w:p w:rsidR="008057BB" w:rsidRDefault="00E25BF5" w:rsidP="008057BB">
      <w:pPr>
        <w:rPr>
          <w:lang w:val="uk-UA"/>
        </w:rPr>
      </w:pPr>
      <w:r w:rsidRPr="008057BB">
        <w:rPr>
          <w:lang w:val="uk-UA"/>
        </w:rPr>
        <w:t xml:space="preserve">ІІІ </w:t>
      </w:r>
      <w:r w:rsidR="008057BB">
        <w:rPr>
          <w:lang w:val="uk-UA"/>
        </w:rPr>
        <w:t>-</w:t>
      </w:r>
      <w:r w:rsidRPr="008057BB">
        <w:rPr>
          <w:lang w:val="uk-UA"/>
        </w:rPr>
        <w:t xml:space="preserve"> го</w:t>
      </w:r>
      <w:r w:rsidR="008057BB" w:rsidRPr="008057BB">
        <w:rPr>
          <w:lang w:val="uk-UA"/>
        </w:rPr>
        <w:t xml:space="preserve">: </w:t>
      </w:r>
      <w:r w:rsidRPr="008057BB">
        <w:rPr>
          <w:lang w:val="uk-UA"/>
        </w:rPr>
        <w:t>120-150 m</w:t>
      </w:r>
      <w:r w:rsidRPr="008057BB">
        <w:rPr>
          <w:vertAlign w:val="subscript"/>
          <w:lang w:val="uk-UA"/>
        </w:rPr>
        <w:t>03</w:t>
      </w:r>
      <w:r w:rsidRPr="008057BB">
        <w:rPr>
          <w:lang w:val="uk-UA"/>
        </w:rPr>
        <w:t>=2/3</w:t>
      </w:r>
      <w:r w:rsidR="008057BB">
        <w:rPr>
          <w:lang w:val="uk-UA"/>
        </w:rPr>
        <w:t xml:space="preserve"> (</w:t>
      </w:r>
      <w:r w:rsidRPr="008057BB">
        <w:rPr>
          <w:lang w:val="uk-UA"/>
        </w:rPr>
        <w:t>20/30</w:t>
      </w:r>
      <w:r w:rsidR="008057BB" w:rsidRPr="008057BB">
        <w:rPr>
          <w:lang w:val="uk-UA"/>
        </w:rPr>
        <w:t>)</w:t>
      </w:r>
    </w:p>
    <w:p w:rsidR="008057BB" w:rsidRDefault="00E25BF5" w:rsidP="008057BB">
      <w:r w:rsidRPr="008057BB">
        <w:rPr>
          <w:lang w:val="en-US"/>
        </w:rPr>
        <w:t>IV</w:t>
      </w:r>
      <w:r w:rsidRPr="008057BB">
        <w:t xml:space="preserve"> </w:t>
      </w:r>
      <w:r w:rsidR="008057BB">
        <w:t>-</w:t>
      </w:r>
      <w:r w:rsidRPr="008057BB">
        <w:t xml:space="preserve"> го</w:t>
      </w:r>
      <w:r w:rsidR="008057BB" w:rsidRPr="008057BB">
        <w:t xml:space="preserve">: </w:t>
      </w:r>
      <w:r w:rsidRPr="008057BB">
        <w:t xml:space="preserve">150-180 </w:t>
      </w:r>
      <w:r w:rsidRPr="008057BB">
        <w:rPr>
          <w:lang w:val="en-US"/>
        </w:rPr>
        <w:t>m</w:t>
      </w:r>
      <w:r w:rsidRPr="008057BB">
        <w:rPr>
          <w:vertAlign w:val="subscript"/>
        </w:rPr>
        <w:t>04</w:t>
      </w:r>
      <w:r w:rsidRPr="008057BB">
        <w:t>=1/2</w:t>
      </w:r>
      <w:r w:rsidR="008057BB">
        <w:t xml:space="preserve"> (</w:t>
      </w:r>
      <w:r w:rsidRPr="008057BB">
        <w:t>15/30</w:t>
      </w:r>
      <w:r w:rsidR="008057BB" w:rsidRPr="008057BB">
        <w:t>)</w:t>
      </w:r>
    </w:p>
    <w:p w:rsidR="00EB1EF7" w:rsidRDefault="00EB1EF7" w:rsidP="008057BB"/>
    <w:p w:rsidR="00EB1EF7" w:rsidRDefault="00E25BF5" w:rsidP="008057BB">
      <w:r w:rsidRPr="008057BB">
        <w:t>Тогда количество рабочих</w:t>
      </w:r>
      <w:r w:rsidR="008057BB">
        <w:t xml:space="preserve"> (</w:t>
      </w:r>
      <w:r w:rsidRPr="008057BB">
        <w:t>% к итогу</w:t>
      </w:r>
      <w:r w:rsidR="008057BB" w:rsidRPr="008057BB">
        <w:t xml:space="preserve">) </w:t>
      </w:r>
      <w:r w:rsidRPr="008057BB">
        <w:t>Завода 2, выполняющих норму на 140</w:t>
      </w:r>
      <w:r w:rsidRPr="008057BB">
        <w:noBreakHyphen/>
        <w:t>160% определяются так</w:t>
      </w:r>
      <w:r w:rsidR="008057BB" w:rsidRPr="008057BB">
        <w:t xml:space="preserve">: </w:t>
      </w:r>
    </w:p>
    <w:p w:rsidR="00EB1EF7" w:rsidRDefault="00EB1EF7" w:rsidP="008057BB"/>
    <w:p w:rsidR="008057BB" w:rsidRDefault="00E25BF5" w:rsidP="008057BB">
      <w:r w:rsidRPr="008057BB">
        <w:t>2/3</w:t>
      </w:r>
      <w:r w:rsidRPr="008057BB">
        <w:sym w:font="Symbol" w:char="F0B4"/>
      </w:r>
      <w:r w:rsidRPr="008057BB">
        <w:t>10+1/2</w:t>
      </w:r>
      <w:r w:rsidRPr="008057BB">
        <w:sym w:font="Symbol" w:char="F0B4"/>
      </w:r>
      <w:r w:rsidRPr="008057BB">
        <w:t>10=12</w:t>
      </w:r>
      <w:r w:rsidR="008057BB" w:rsidRPr="008057BB">
        <w:t>.</w:t>
      </w:r>
    </w:p>
    <w:p w:rsidR="00EB1EF7" w:rsidRDefault="00EB1EF7" w:rsidP="008057BB"/>
    <w:p w:rsidR="008057BB" w:rsidRDefault="00E25BF5" w:rsidP="008057BB">
      <w:r w:rsidRPr="008057BB">
        <w:t>Результаты перегруппировки представлены в таблице 5</w:t>
      </w:r>
      <w:r w:rsidR="008057BB" w:rsidRPr="008057BB">
        <w:t>.</w:t>
      </w:r>
    </w:p>
    <w:p w:rsidR="00EB1EF7" w:rsidRDefault="00EB1EF7" w:rsidP="008057BB"/>
    <w:p w:rsidR="00E25BF5" w:rsidRPr="008057BB" w:rsidRDefault="00E25BF5" w:rsidP="008057BB">
      <w:r w:rsidRPr="008057BB">
        <w:t>Таблица 5</w:t>
      </w:r>
      <w:r w:rsidR="008057BB" w:rsidRPr="008057BB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2359"/>
        <w:gridCol w:w="2360"/>
      </w:tblGrid>
      <w:tr w:rsidR="00E25BF5" w:rsidRPr="008057BB" w:rsidTr="00101AF7">
        <w:trPr>
          <w:trHeight w:val="413"/>
          <w:jc w:val="center"/>
        </w:trPr>
        <w:tc>
          <w:tcPr>
            <w:tcW w:w="3709" w:type="dxa"/>
            <w:vMerge w:val="restart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Группы рабочих по проценту выполнения норм выработки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Количество рабочих,</w:t>
            </w:r>
            <w:r w:rsidR="00097E41" w:rsidRPr="008057BB">
              <w:t>%</w:t>
            </w:r>
            <w:r w:rsidRPr="008057BB">
              <w:t xml:space="preserve"> к итогу</w:t>
            </w:r>
          </w:p>
        </w:tc>
      </w:tr>
      <w:tr w:rsidR="00E25BF5" w:rsidRPr="008057BB" w:rsidTr="00101AF7">
        <w:trPr>
          <w:trHeight w:val="412"/>
          <w:jc w:val="center"/>
        </w:trPr>
        <w:tc>
          <w:tcPr>
            <w:tcW w:w="3709" w:type="dxa"/>
            <w:vMerge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Завод 1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Завод 2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До 100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5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8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100-110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50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110-120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30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120-140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8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13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140-160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7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12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160 и выше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-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27</w:t>
            </w:r>
          </w:p>
        </w:tc>
      </w:tr>
      <w:tr w:rsidR="00E25BF5" w:rsidRPr="008057BB" w:rsidTr="00101AF7">
        <w:trPr>
          <w:trHeight w:val="340"/>
          <w:jc w:val="center"/>
        </w:trPr>
        <w:tc>
          <w:tcPr>
            <w:tcW w:w="370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lastRenderedPageBreak/>
              <w:t>ИТОГО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100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25BF5" w:rsidRPr="008057BB" w:rsidRDefault="00E25BF5" w:rsidP="00EB1EF7">
            <w:pPr>
              <w:pStyle w:val="afc"/>
            </w:pPr>
            <w:r w:rsidRPr="008057BB">
              <w:t>100</w:t>
            </w:r>
          </w:p>
        </w:tc>
      </w:tr>
    </w:tbl>
    <w:p w:rsidR="008057BB" w:rsidRPr="008057BB" w:rsidRDefault="008057BB" w:rsidP="008057BB"/>
    <w:p w:rsidR="008057BB" w:rsidRDefault="00E25BF5" w:rsidP="00EB1EF7">
      <w:pPr>
        <w:pStyle w:val="2"/>
      </w:pPr>
      <w:bookmarkStart w:id="1" w:name="_Toc236315925"/>
      <w:r w:rsidRPr="008057BB">
        <w:t>2</w:t>
      </w:r>
      <w:r w:rsidR="008057BB" w:rsidRPr="008057BB">
        <w:t xml:space="preserve">. </w:t>
      </w:r>
      <w:r w:rsidRPr="008057BB">
        <w:t>Основные характеристики и графическое изображение вариационного ряда</w:t>
      </w:r>
      <w:bookmarkEnd w:id="1"/>
    </w:p>
    <w:p w:rsidR="00EB1EF7" w:rsidRDefault="00EB1EF7" w:rsidP="008057BB"/>
    <w:p w:rsidR="008057BB" w:rsidRDefault="00E25BF5" w:rsidP="008057BB">
      <w:r w:rsidRPr="008057BB">
        <w:t>Для целей анализа и сравнительной характеристики различных рядов распределения применяются обобщающие показатели вариационного ряда</w:t>
      </w:r>
      <w:r w:rsidR="008057BB" w:rsidRPr="008057BB">
        <w:t xml:space="preserve">. </w:t>
      </w:r>
      <w:r w:rsidRPr="008057BB">
        <w:t>Систему показателей рассмотрим на примере</w:t>
      </w:r>
      <w:r w:rsidR="008057BB" w:rsidRPr="008057BB">
        <w:t>.</w:t>
      </w:r>
    </w:p>
    <w:p w:rsidR="008057BB" w:rsidRDefault="00E25BF5" w:rsidP="008057BB">
      <w:r w:rsidRPr="008057BB">
        <w:t>Допустим, что по 5 производственным участкам известны данные о распределении 100 рабочих по квалификации</w:t>
      </w:r>
      <w:r w:rsidR="008057BB">
        <w:t xml:space="preserve"> (</w:t>
      </w:r>
      <w:r w:rsidRPr="008057BB">
        <w:t>табл</w:t>
      </w:r>
      <w:r w:rsidR="008057BB">
        <w:t>.6</w:t>
      </w:r>
      <w:r w:rsidR="008057BB" w:rsidRPr="008057BB">
        <w:t>).</w:t>
      </w:r>
    </w:p>
    <w:p w:rsidR="00EB1EF7" w:rsidRDefault="00EB1EF7" w:rsidP="008057BB"/>
    <w:p w:rsidR="00E25BF5" w:rsidRPr="008057BB" w:rsidRDefault="00E25BF5" w:rsidP="008057BB">
      <w:r w:rsidRPr="008057BB">
        <w:t>Таблица 6</w:t>
      </w:r>
      <w:r w:rsidR="008057BB" w:rsidRPr="008057BB">
        <w:t xml:space="preserve">. 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360"/>
        <w:gridCol w:w="1260"/>
        <w:gridCol w:w="1400"/>
        <w:gridCol w:w="1400"/>
        <w:gridCol w:w="1260"/>
      </w:tblGrid>
      <w:tr w:rsidR="00E25BF5" w:rsidRPr="008057BB" w:rsidTr="00101AF7">
        <w:trPr>
          <w:jc w:val="center"/>
        </w:trPr>
        <w:tc>
          <w:tcPr>
            <w:tcW w:w="1845" w:type="dxa"/>
            <w:vMerge w:val="restart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Разряд рабочих</w:t>
            </w:r>
          </w:p>
        </w:tc>
        <w:tc>
          <w:tcPr>
            <w:tcW w:w="6680" w:type="dxa"/>
            <w:gridSpan w:val="5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Число рабочих участка</w:t>
            </w:r>
          </w:p>
        </w:tc>
      </w:tr>
      <w:tr w:rsidR="00E25BF5" w:rsidRPr="008057BB" w:rsidTr="00101AF7">
        <w:trPr>
          <w:jc w:val="center"/>
        </w:trPr>
        <w:tc>
          <w:tcPr>
            <w:tcW w:w="1845" w:type="dxa"/>
            <w:vMerge/>
            <w:shd w:val="clear" w:color="auto" w:fill="auto"/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1360" w:type="dxa"/>
            <w:shd w:val="clear" w:color="auto" w:fill="auto"/>
          </w:tcPr>
          <w:p w:rsidR="00E25BF5" w:rsidRPr="00101AF7" w:rsidRDefault="00E25BF5" w:rsidP="00EB1EF7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:rsidR="00E25BF5" w:rsidRPr="00101AF7" w:rsidRDefault="00E25BF5" w:rsidP="00EB1EF7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II</w:t>
            </w:r>
          </w:p>
        </w:tc>
        <w:tc>
          <w:tcPr>
            <w:tcW w:w="1400" w:type="dxa"/>
            <w:shd w:val="clear" w:color="auto" w:fill="auto"/>
          </w:tcPr>
          <w:p w:rsidR="00E25BF5" w:rsidRPr="00101AF7" w:rsidRDefault="00E25BF5" w:rsidP="00EB1EF7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III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101AF7">
              <w:rPr>
                <w:lang w:val="en-US"/>
              </w:rPr>
              <w:t>IV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101AF7">
              <w:rPr>
                <w:lang w:val="en-US"/>
              </w:rPr>
              <w:t>V</w:t>
            </w:r>
          </w:p>
        </w:tc>
      </w:tr>
      <w:tr w:rsidR="00E25BF5" w:rsidRPr="008057BB" w:rsidTr="00101AF7">
        <w:trPr>
          <w:jc w:val="center"/>
        </w:trPr>
        <w:tc>
          <w:tcPr>
            <w:tcW w:w="1845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2</w:t>
            </w:r>
          </w:p>
        </w:tc>
        <w:tc>
          <w:tcPr>
            <w:tcW w:w="13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-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5</w:t>
            </w:r>
          </w:p>
        </w:tc>
      </w:tr>
      <w:tr w:rsidR="00E25BF5" w:rsidRPr="008057BB" w:rsidTr="00101AF7">
        <w:trPr>
          <w:jc w:val="center"/>
        </w:trPr>
        <w:tc>
          <w:tcPr>
            <w:tcW w:w="1845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3</w:t>
            </w:r>
          </w:p>
        </w:tc>
        <w:tc>
          <w:tcPr>
            <w:tcW w:w="13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60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9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</w:t>
            </w:r>
          </w:p>
        </w:tc>
      </w:tr>
      <w:tr w:rsidR="00E25BF5" w:rsidRPr="008057BB" w:rsidTr="00101AF7">
        <w:trPr>
          <w:jc w:val="center"/>
        </w:trPr>
        <w:tc>
          <w:tcPr>
            <w:tcW w:w="1845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4</w:t>
            </w:r>
          </w:p>
        </w:tc>
        <w:tc>
          <w:tcPr>
            <w:tcW w:w="13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60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40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80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6</w:t>
            </w:r>
          </w:p>
        </w:tc>
      </w:tr>
      <w:tr w:rsidR="00E25BF5" w:rsidRPr="008057BB" w:rsidTr="00101AF7">
        <w:trPr>
          <w:jc w:val="center"/>
        </w:trPr>
        <w:tc>
          <w:tcPr>
            <w:tcW w:w="1845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5</w:t>
            </w:r>
          </w:p>
        </w:tc>
        <w:tc>
          <w:tcPr>
            <w:tcW w:w="13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-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20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9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15</w:t>
            </w:r>
          </w:p>
        </w:tc>
      </w:tr>
      <w:tr w:rsidR="00E25BF5" w:rsidRPr="008057BB" w:rsidTr="00101AF7">
        <w:trPr>
          <w:jc w:val="center"/>
        </w:trPr>
        <w:tc>
          <w:tcPr>
            <w:tcW w:w="1845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6</w:t>
            </w:r>
          </w:p>
        </w:tc>
        <w:tc>
          <w:tcPr>
            <w:tcW w:w="13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-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-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</w:t>
            </w:r>
          </w:p>
        </w:tc>
      </w:tr>
      <w:tr w:rsidR="00E25BF5" w:rsidRPr="008057BB" w:rsidTr="00101AF7">
        <w:trPr>
          <w:jc w:val="center"/>
        </w:trPr>
        <w:tc>
          <w:tcPr>
            <w:tcW w:w="1845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Итого</w:t>
            </w:r>
          </w:p>
        </w:tc>
        <w:tc>
          <w:tcPr>
            <w:tcW w:w="13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100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100</w:t>
            </w:r>
          </w:p>
        </w:tc>
        <w:tc>
          <w:tcPr>
            <w:tcW w:w="140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100</w:t>
            </w:r>
          </w:p>
        </w:tc>
        <w:tc>
          <w:tcPr>
            <w:tcW w:w="1260" w:type="dxa"/>
            <w:shd w:val="clear" w:color="auto" w:fill="auto"/>
          </w:tcPr>
          <w:p w:rsidR="00E25BF5" w:rsidRPr="008057BB" w:rsidRDefault="00E25BF5" w:rsidP="00EB1EF7">
            <w:pPr>
              <w:pStyle w:val="afc"/>
            </w:pPr>
            <w:r w:rsidRPr="008057BB">
              <w:t>100</w: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 xml:space="preserve">Распределения рабочих </w:t>
      </w:r>
      <w:r w:rsidRPr="008057BB">
        <w:rPr>
          <w:lang w:val="uk-UA"/>
        </w:rPr>
        <w:t xml:space="preserve">І-го </w:t>
      </w:r>
      <w:r w:rsidRPr="008057BB">
        <w:t xml:space="preserve">и </w:t>
      </w:r>
      <w:r w:rsidRPr="008057BB">
        <w:rPr>
          <w:lang w:val="uk-UA"/>
        </w:rPr>
        <w:t xml:space="preserve">ІІ-го </w:t>
      </w:r>
      <w:r w:rsidRPr="008057BB">
        <w:t>участков, имеют одинаковый размах вариации и характер распределения частично отличаются</w:t>
      </w:r>
      <w:r w:rsidR="008057BB" w:rsidRPr="008057BB">
        <w:t xml:space="preserve">: </w:t>
      </w:r>
      <w:r w:rsidRPr="008057BB">
        <w:t xml:space="preserve">величиной варьирующего признака, </w:t>
      </w:r>
      <w:r w:rsidR="008057BB">
        <w:t>т.е.</w:t>
      </w:r>
      <w:r w:rsidR="008057BB" w:rsidRPr="008057BB">
        <w:t xml:space="preserve"> </w:t>
      </w:r>
      <w:r w:rsidRPr="008057BB">
        <w:t>центром группирования</w:t>
      </w:r>
      <w:r w:rsidR="008057BB" w:rsidRPr="008057BB">
        <w:t>.</w:t>
      </w:r>
    </w:p>
    <w:p w:rsidR="00E25BF5" w:rsidRPr="008057BB" w:rsidRDefault="00E25BF5" w:rsidP="008057BB">
      <w:r w:rsidRPr="008057BB">
        <w:t>Среднее квадратическое отклонение показывает также как расположена основная масса единиц совокупности относительно средней арифметической</w:t>
      </w:r>
      <w:r w:rsidR="008057BB" w:rsidRPr="008057BB">
        <w:t xml:space="preserve">. </w:t>
      </w:r>
      <w:r w:rsidRPr="008057BB">
        <w:t xml:space="preserve">В соответствии с теоремой Чебышева можно утверждать, что независимо от формы распределения 75% значений признака попадают в интервал </w:t>
      </w:r>
      <w:r w:rsidR="00C444D6">
        <w:rPr>
          <w:position w:val="-6"/>
        </w:rPr>
        <w:pict>
          <v:shape id="_x0000_i1029" type="#_x0000_t75" style="width:45pt;height:21.75pt" fillcolor="window">
            <v:imagedata r:id="rId11" o:title=""/>
          </v:shape>
        </w:pict>
      </w:r>
      <w:r w:rsidR="008057BB" w:rsidRPr="008057BB">
        <w:t xml:space="preserve">; </w:t>
      </w:r>
      <w:r w:rsidRPr="008057BB">
        <w:t xml:space="preserve">а по крайней мере 89% всех значений попадают в интервал </w:t>
      </w:r>
      <w:r w:rsidR="00C444D6">
        <w:rPr>
          <w:position w:val="-6"/>
        </w:rPr>
        <w:pict>
          <v:shape id="_x0000_i1030" type="#_x0000_t75" style="width:45.75pt;height:21.75pt" fillcolor="window">
            <v:imagedata r:id="rId12" o:title=""/>
          </v:shape>
        </w:pict>
      </w:r>
    </w:p>
    <w:p w:rsidR="008057BB" w:rsidRDefault="00E25BF5" w:rsidP="008057BB">
      <w:r w:rsidRPr="008057BB">
        <w:t xml:space="preserve">Необходимо отметить, что если при расчете арифметической для достаточно симметричного ряда распределения м/д </w:t>
      </w:r>
      <w:r w:rsidR="00C444D6">
        <w:rPr>
          <w:position w:val="-14"/>
        </w:rPr>
        <w:pict>
          <v:shape id="_x0000_i1031" type="#_x0000_t75" style="width:44.25pt;height:23.25pt" fillcolor="window">
            <v:imagedata r:id="rId13" o:title=""/>
          </v:shape>
        </w:pict>
      </w:r>
      <w:r w:rsidRPr="008057BB">
        <w:t xml:space="preserve">не оказывают </w:t>
      </w:r>
      <w:r w:rsidRPr="008057BB">
        <w:lastRenderedPageBreak/>
        <w:t>существенного влияния на ее отклонение от средней арифметической, рассчитанной по первичным данным, то при расчете дисперсии этот факт приводит к появлению систематической ошибки</w:t>
      </w:r>
      <w:r w:rsidR="008057BB" w:rsidRPr="008057BB">
        <w:t>.</w:t>
      </w:r>
    </w:p>
    <w:p w:rsidR="00E25BF5" w:rsidRDefault="00E25BF5" w:rsidP="008057BB">
      <w:r w:rsidRPr="008057BB">
        <w:t>В</w:t>
      </w:r>
      <w:r w:rsidR="008057BB">
        <w:t xml:space="preserve">.Ф. </w:t>
      </w:r>
      <w:r w:rsidRPr="008057BB">
        <w:t xml:space="preserve">Шеппард установил, что ошибка в дисперсии, вызванная применением сгруппированных данных при расчете составляет 1/12 квадрата величины интервала, </w:t>
      </w:r>
      <w:r w:rsidR="008057BB">
        <w:t>т.е.</w:t>
      </w:r>
      <w:r w:rsidR="008057BB" w:rsidRPr="008057BB">
        <w:t xml:space="preserve"> </w:t>
      </w:r>
      <w:r w:rsidRPr="008057BB">
        <w:t>скорректированная дисперсия равна</w:t>
      </w:r>
    </w:p>
    <w:p w:rsidR="00EB1EF7" w:rsidRPr="008057BB" w:rsidRDefault="00EB1EF7" w:rsidP="008057BB"/>
    <w:p w:rsidR="00E25BF5" w:rsidRPr="008057BB" w:rsidRDefault="00C444D6" w:rsidP="008057BB">
      <w:r>
        <w:rPr>
          <w:position w:val="-32"/>
        </w:rPr>
        <w:pict>
          <v:shape id="_x0000_i1032" type="#_x0000_t75" style="width:1in;height:42.75pt" fillcolor="window">
            <v:imagedata r:id="rId14" o:title=""/>
          </v:shape>
        </w:pict>
      </w:r>
    </w:p>
    <w:p w:rsidR="00EB1EF7" w:rsidRDefault="00EB1EF7" w:rsidP="008057BB">
      <w:pPr>
        <w:rPr>
          <w:lang w:val="uk-UA"/>
        </w:rPr>
      </w:pPr>
    </w:p>
    <w:p w:rsidR="00E25BF5" w:rsidRPr="008057BB" w:rsidRDefault="00E25BF5" w:rsidP="008057BB">
      <w:r w:rsidRPr="008057BB">
        <w:rPr>
          <w:lang w:val="uk-UA"/>
        </w:rPr>
        <w:t>І</w:t>
      </w:r>
      <w:r w:rsidRPr="008057BB">
        <w:t xml:space="preserve"> группа обобщающих показателей </w:t>
      </w:r>
      <w:r w:rsidR="008057BB">
        <w:t>-</w:t>
      </w:r>
      <w:r w:rsidRPr="008057BB">
        <w:t xml:space="preserve"> </w:t>
      </w:r>
      <w:r w:rsidRPr="008057BB">
        <w:rPr>
          <w:i/>
          <w:iCs/>
        </w:rPr>
        <w:t xml:space="preserve">характеристика центра группирования </w:t>
      </w:r>
      <w:r w:rsidRPr="008057BB">
        <w:t>в качестве которых используют</w:t>
      </w:r>
      <w:r w:rsidR="008057BB" w:rsidRPr="008057BB">
        <w:t xml:space="preserve">: </w:t>
      </w:r>
      <w:r w:rsidRPr="008057BB">
        <w:t>среднюю арифметическую,</w:t>
      </w:r>
    </w:p>
    <w:p w:rsidR="008057BB" w:rsidRDefault="00E25BF5" w:rsidP="008057BB">
      <w:r w:rsidRPr="008057BB">
        <w:t>моду</w:t>
      </w:r>
      <w:r w:rsidR="008057BB" w:rsidRPr="008057BB">
        <w:t>;</w:t>
      </w:r>
    </w:p>
    <w:p w:rsidR="008057BB" w:rsidRDefault="00E25BF5" w:rsidP="008057BB">
      <w:r w:rsidRPr="008057BB">
        <w:t>медиану</w:t>
      </w:r>
      <w:r w:rsidR="008057BB" w:rsidRPr="008057BB">
        <w:t>.</w:t>
      </w:r>
    </w:p>
    <w:p w:rsidR="00E25BF5" w:rsidRPr="008057BB" w:rsidRDefault="00E25BF5" w:rsidP="008057BB">
      <w:r w:rsidRPr="008057BB">
        <w:t xml:space="preserve">Распределение рабочих </w:t>
      </w:r>
      <w:r w:rsidRPr="008057BB">
        <w:rPr>
          <w:lang w:val="uk-UA"/>
        </w:rPr>
        <w:t>ІІ-го и ІІІ-го</w:t>
      </w:r>
      <w:r w:rsidRPr="008057BB">
        <w:t xml:space="preserve"> участков имеют один и тот же центр группирования и симметричное расположение частот вокруг него, но отличаются пределами вариации</w:t>
      </w:r>
      <w:r w:rsidR="00EB1EF7">
        <w:t>.</w:t>
      </w:r>
    </w:p>
    <w:p w:rsidR="00E25BF5" w:rsidRPr="008057BB" w:rsidRDefault="00E25BF5" w:rsidP="008057BB">
      <w:r w:rsidRPr="008057BB">
        <w:rPr>
          <w:lang w:val="uk-UA"/>
        </w:rPr>
        <w:t>ІІ группа</w:t>
      </w:r>
      <w:r w:rsidRPr="008057BB">
        <w:t xml:space="preserve"> </w:t>
      </w:r>
      <w:r w:rsidR="008057BB">
        <w:t>-</w:t>
      </w:r>
      <w:r w:rsidRPr="008057BB">
        <w:t xml:space="preserve"> </w:t>
      </w:r>
      <w:r w:rsidRPr="008057BB">
        <w:rPr>
          <w:i/>
          <w:iCs/>
        </w:rPr>
        <w:t xml:space="preserve">показатели степени вариации </w:t>
      </w:r>
      <w:r w:rsidR="008057BB">
        <w:t>-</w:t>
      </w:r>
      <w:r w:rsidRPr="008057BB">
        <w:t xml:space="preserve"> </w:t>
      </w:r>
      <w:r w:rsidR="008057BB">
        <w:t>т.е.</w:t>
      </w:r>
      <w:r w:rsidR="008057BB" w:rsidRPr="008057BB">
        <w:t xml:space="preserve"> </w:t>
      </w:r>
      <w:r w:rsidRPr="008057BB">
        <w:t>характеристика колеблемости</w:t>
      </w:r>
      <w:r w:rsidR="00EB1EF7">
        <w:t xml:space="preserve"> </w:t>
      </w:r>
      <w:r w:rsidRPr="008057BB">
        <w:t>признака</w:t>
      </w:r>
      <w:r w:rsidR="00EB1EF7">
        <w:t>.</w:t>
      </w:r>
    </w:p>
    <w:p w:rsidR="008057BB" w:rsidRDefault="00E25BF5" w:rsidP="008057BB">
      <w:pPr>
        <w:rPr>
          <w:i/>
          <w:iCs/>
        </w:rPr>
      </w:pPr>
      <w:r w:rsidRPr="008057BB">
        <w:t xml:space="preserve">Распределение рабочих </w:t>
      </w:r>
      <w:r w:rsidRPr="008057BB">
        <w:rPr>
          <w:lang w:val="uk-UA"/>
        </w:rPr>
        <w:t xml:space="preserve">ІІІ-го и </w:t>
      </w:r>
      <w:r w:rsidRPr="008057BB">
        <w:rPr>
          <w:lang w:val="en-US"/>
        </w:rPr>
        <w:t>IV</w:t>
      </w:r>
      <w:r w:rsidRPr="008057BB">
        <w:t xml:space="preserve">-го участков имеют и тот же центр группирования, пределы варьирования признака, симметричный характер ƒ расположения частот, но имеют разную степень вытянутости вдоль оси ординат, которая характеризуется показателями </w:t>
      </w:r>
      <w:r w:rsidRPr="008057BB">
        <w:rPr>
          <w:i/>
          <w:iCs/>
        </w:rPr>
        <w:t>эксцесса</w:t>
      </w:r>
      <w:r w:rsidR="008057BB" w:rsidRPr="008057BB">
        <w:rPr>
          <w:i/>
          <w:iCs/>
        </w:rPr>
        <w:t>.</w:t>
      </w:r>
    </w:p>
    <w:p w:rsidR="008057BB" w:rsidRDefault="00E25BF5" w:rsidP="008057BB">
      <w:r w:rsidRPr="008057BB">
        <w:t xml:space="preserve">Распределение рабочих </w:t>
      </w:r>
      <w:r w:rsidRPr="008057BB">
        <w:rPr>
          <w:lang w:val="en-US"/>
        </w:rPr>
        <w:t>IV</w:t>
      </w:r>
      <w:r w:rsidRPr="008057BB">
        <w:t xml:space="preserve">-го и </w:t>
      </w:r>
      <w:r w:rsidRPr="008057BB">
        <w:rPr>
          <w:lang w:val="en-US"/>
        </w:rPr>
        <w:t>V</w:t>
      </w:r>
      <w:r w:rsidRPr="008057BB">
        <w:t>-го участков показывает, что они отличаются характером распределения частот относительно центра</w:t>
      </w:r>
      <w:r w:rsidR="008057BB" w:rsidRPr="008057BB">
        <w:t xml:space="preserve">. </w:t>
      </w:r>
      <w:r w:rsidRPr="008057BB">
        <w:t xml:space="preserve">Для </w:t>
      </w:r>
      <w:r w:rsidRPr="008057BB">
        <w:rPr>
          <w:lang w:val="en-US"/>
        </w:rPr>
        <w:t>IV</w:t>
      </w:r>
      <w:r w:rsidRPr="008057BB">
        <w:t xml:space="preserve">-го участка оно симметрично, для </w:t>
      </w:r>
      <w:r w:rsidRPr="008057BB">
        <w:rPr>
          <w:lang w:val="en-US"/>
        </w:rPr>
        <w:t>V</w:t>
      </w:r>
      <w:r w:rsidRPr="008057BB">
        <w:t>-го участка оно не симметрично</w:t>
      </w:r>
      <w:r w:rsidR="008057BB" w:rsidRPr="008057BB">
        <w:t>.</w:t>
      </w:r>
    </w:p>
    <w:p w:rsidR="008057BB" w:rsidRDefault="00E25BF5" w:rsidP="008057BB">
      <w:pPr>
        <w:rPr>
          <w:i/>
          <w:iCs/>
        </w:rPr>
      </w:pPr>
      <w:r w:rsidRPr="008057BB">
        <w:t xml:space="preserve">Степень отклонения от симметричной формы характеризуется показателями </w:t>
      </w:r>
      <w:r w:rsidRPr="008057BB">
        <w:rPr>
          <w:i/>
          <w:iCs/>
        </w:rPr>
        <w:t>асимметрии</w:t>
      </w:r>
      <w:r w:rsidR="008057BB" w:rsidRPr="008057BB">
        <w:rPr>
          <w:i/>
          <w:iCs/>
        </w:rPr>
        <w:t>.</w:t>
      </w:r>
    </w:p>
    <w:p w:rsidR="008057BB" w:rsidRDefault="00E25BF5" w:rsidP="008057BB">
      <w:pPr>
        <w:rPr>
          <w:i/>
          <w:iCs/>
        </w:rPr>
      </w:pPr>
      <w:r w:rsidRPr="008057BB">
        <w:rPr>
          <w:lang w:val="uk-UA"/>
        </w:rPr>
        <w:t xml:space="preserve">ІІІ </w:t>
      </w:r>
      <w:r w:rsidRPr="008057BB">
        <w:t xml:space="preserve">группа показателей </w:t>
      </w:r>
      <w:r w:rsidR="008057BB">
        <w:t>-</w:t>
      </w:r>
      <w:r w:rsidRPr="008057BB">
        <w:t xml:space="preserve"> </w:t>
      </w:r>
      <w:r w:rsidRPr="008057BB">
        <w:rPr>
          <w:i/>
          <w:iCs/>
        </w:rPr>
        <w:t>показатели формы распределения</w:t>
      </w:r>
      <w:r w:rsidR="008057BB" w:rsidRPr="008057BB">
        <w:rPr>
          <w:i/>
          <w:iCs/>
        </w:rPr>
        <w:t>.</w:t>
      </w:r>
    </w:p>
    <w:p w:rsidR="008057BB" w:rsidRDefault="00E25BF5" w:rsidP="008057BB">
      <w:r w:rsidRPr="008057BB">
        <w:lastRenderedPageBreak/>
        <w:t>Графическое изображение рядов расширения облегчает их анализ и позволяет судить о форме распределения</w:t>
      </w:r>
      <w:r w:rsidR="008057BB" w:rsidRPr="008057BB">
        <w:t xml:space="preserve">. </w:t>
      </w:r>
      <w:r w:rsidRPr="008057BB">
        <w:t xml:space="preserve">Для графического изображения дискретного ряда применяют </w:t>
      </w:r>
      <w:r w:rsidRPr="008057BB">
        <w:rPr>
          <w:i/>
          <w:iCs/>
        </w:rPr>
        <w:t>полигон распределения</w:t>
      </w:r>
      <w:r w:rsidR="008057BB" w:rsidRPr="008057BB">
        <w:rPr>
          <w:i/>
          <w:iCs/>
        </w:rPr>
        <w:t xml:space="preserve">. </w:t>
      </w:r>
      <w:r w:rsidRPr="008057BB">
        <w:t>На оси абсцисс отмечают точки, соответствующие величине варианты признака</w:t>
      </w:r>
      <w:r w:rsidR="008057BB" w:rsidRPr="008057BB">
        <w:t xml:space="preserve">. </w:t>
      </w:r>
      <w:r w:rsidRPr="008057BB">
        <w:t xml:space="preserve">Из них восстанавливаются перпендикуляры, высота которых </w:t>
      </w:r>
      <w:r w:rsidR="008057BB">
        <w:t>-</w:t>
      </w:r>
      <w:r w:rsidRPr="008057BB">
        <w:t xml:space="preserve"> частости этих вариантов</w:t>
      </w:r>
      <w:r w:rsidR="008057BB" w:rsidRPr="008057BB">
        <w:t xml:space="preserve">. </w:t>
      </w:r>
      <w:r w:rsidRPr="008057BB">
        <w:t>Вершины перпендикуляров соединяются отрезками прямых</w:t>
      </w:r>
      <w:r w:rsidR="008057BB" w:rsidRPr="008057BB">
        <w:t xml:space="preserve">. </w:t>
      </w:r>
      <w:r w:rsidRPr="008057BB">
        <w:t xml:space="preserve">Крайние вершины соединяются с точками на оси абсцисс, отстоящими на одно деление от </w:t>
      </w:r>
      <w:r w:rsidRPr="008057BB">
        <w:rPr>
          <w:lang w:val="en-US"/>
        </w:rPr>
        <w:t>x</w:t>
      </w:r>
      <w:r w:rsidRPr="008057BB">
        <w:rPr>
          <w:vertAlign w:val="subscript"/>
          <w:lang w:val="en-US"/>
        </w:rPr>
        <w:t>max</w:t>
      </w:r>
      <w:r w:rsidRPr="008057BB">
        <w:t xml:space="preserve"> и</w:t>
      </w:r>
      <w:r w:rsidR="008057BB" w:rsidRPr="008057BB">
        <w:t xml:space="preserve"> </w:t>
      </w:r>
      <w:r w:rsidRPr="008057BB">
        <w:rPr>
          <w:lang w:val="en-US"/>
        </w:rPr>
        <w:t>x</w:t>
      </w:r>
      <w:r w:rsidRPr="008057BB">
        <w:rPr>
          <w:vertAlign w:val="subscript"/>
          <w:lang w:val="en-US"/>
        </w:rPr>
        <w:t>min</w:t>
      </w:r>
      <w:r w:rsidR="008057BB" w:rsidRPr="008057BB">
        <w:t>.</w:t>
      </w:r>
    </w:p>
    <w:p w:rsidR="008057BB" w:rsidRDefault="00E25BF5" w:rsidP="008057BB">
      <w:pPr>
        <w:rPr>
          <w:i/>
          <w:iCs/>
        </w:rPr>
      </w:pPr>
      <w:r w:rsidRPr="008057BB">
        <w:t xml:space="preserve">Для графического изображения интервальных вариационных рядов применяется </w:t>
      </w:r>
      <w:r w:rsidRPr="008057BB">
        <w:rPr>
          <w:i/>
          <w:iCs/>
        </w:rPr>
        <w:t>гистограмма</w:t>
      </w:r>
      <w:r w:rsidR="008057BB" w:rsidRPr="008057BB">
        <w:rPr>
          <w:i/>
          <w:iCs/>
        </w:rPr>
        <w:t>.</w:t>
      </w:r>
    </w:p>
    <w:p w:rsidR="008057BB" w:rsidRDefault="00E25BF5" w:rsidP="008057BB">
      <w:r w:rsidRPr="008057BB">
        <w:t>Она строится так, что на оси абсцисс откладываются равные отрезки, которые соответствуют величине интервалов вариационного ряда</w:t>
      </w:r>
      <w:r w:rsidR="008057BB" w:rsidRPr="008057BB">
        <w:t xml:space="preserve">. </w:t>
      </w:r>
      <w:r w:rsidRPr="008057BB">
        <w:t>На отрезках строят прямоугольники, площади которых пропорциональны частотам</w:t>
      </w:r>
      <w:r w:rsidR="008057BB">
        <w:t xml:space="preserve"> (</w:t>
      </w:r>
      <w:r w:rsidRPr="008057BB">
        <w:t>частостям</w:t>
      </w:r>
      <w:r w:rsidR="008057BB" w:rsidRPr="008057BB">
        <w:t xml:space="preserve">) </w:t>
      </w:r>
      <w:r w:rsidRPr="008057BB">
        <w:t>интервала</w:t>
      </w:r>
      <w:r w:rsidR="008057BB" w:rsidRPr="008057BB">
        <w:t>.</w:t>
      </w:r>
    </w:p>
    <w:p w:rsidR="00E25BF5" w:rsidRDefault="00EB1EF7" w:rsidP="008057BB">
      <w:r>
        <w:br w:type="page"/>
      </w:r>
      <w:r w:rsidR="00C444D6">
        <w:rPr>
          <w:noProof/>
        </w:rPr>
        <w:lastRenderedPageBreak/>
        <w:pict>
          <v:line id="_x0000_s1026" style="position:absolute;left:0;text-align:left;flip:y;z-index:251654656" from="130.5pt,12.25pt" to="159.3pt,127.45pt" o:allowincell="f" stroked="f"/>
        </w:pict>
      </w:r>
      <w:r w:rsidR="00E25BF5" w:rsidRPr="008057BB">
        <w:t>По данным табл</w:t>
      </w:r>
      <w:r w:rsidR="008057BB">
        <w:t>.1</w:t>
      </w:r>
      <w:r w:rsidR="00E25BF5" w:rsidRPr="008057BB">
        <w:t xml:space="preserve"> построим полигон распределения</w:t>
      </w:r>
      <w:r w:rsidR="008057BB" w:rsidRPr="008057BB">
        <w:t xml:space="preserve">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B1EF7" w:rsidP="008057BB">
            <w:pPr>
              <w:rPr>
                <w:i/>
                <w:iCs/>
              </w:rPr>
            </w:pPr>
            <w:r>
              <w:br w:type="page"/>
            </w:r>
            <w:r w:rsidR="00C444D6">
              <w:rPr>
                <w:noProof/>
              </w:rPr>
              <w:pict>
                <v:group id="_x0000_s1027" style="position:absolute;left:0;text-align:left;margin-left:70.05pt;margin-top:24.4pt;width:170.25pt;height:198.75pt;z-index:251655680" coordorigin="2535,1878" coordsize="3405,3975" o:allowincell="f">
                  <v:shape id="_x0000_s1028" style="position:absolute;left:2535;top:5343;width:585;height:510;mso-wrap-distance-left:9pt;mso-wrap-distance-top:0;mso-wrap-distance-right:9pt;mso-wrap-distance-bottom:0;v-text-anchor:top" coordsize="585,510" path="m,510l585,e" filled="f" strokeweight="2pt">
                    <v:path arrowok="t"/>
                  </v:shape>
                  <v:shape id="_x0000_s1029" style="position:absolute;left:3135;top:3378;width:540;height:1950;mso-wrap-distance-left:9pt;mso-wrap-distance-top:0;mso-wrap-distance-right:9pt;mso-wrap-distance-bottom:0;v-text-anchor:top" coordsize="540,1950" path="m,1950l540,e" filled="f" strokeweight="2pt">
                    <v:path arrowok="t"/>
                  </v:shape>
                  <v:shape id="_x0000_s1030" style="position:absolute;left:3690;top:1878;width:555;height:1485;mso-wrap-distance-left:9pt;mso-wrap-distance-top:0;mso-wrap-distance-right:9pt;mso-wrap-distance-bottom:0;v-text-anchor:top" coordsize="555,1485" path="m,1485l555,e" filled="f" strokeweight="2pt">
                    <v:path arrowok="t"/>
                  </v:shape>
                  <v:shape id="_x0000_s1031" style="position:absolute;left:4260;top:1893;width:540;height:1950;mso-wrap-distance-left:9pt;mso-wrap-distance-top:0;mso-wrap-distance-right:9pt;mso-wrap-distance-bottom:0;v-text-anchor:top" coordsize="540,1950" path="m540,1950l,e" filled="f" strokeweight="2pt">
                    <v:path arrowok="t"/>
                  </v:shape>
                  <v:shape id="_x0000_s1032" style="position:absolute;left:4830;top:3855;width:555;height:1008;mso-wrap-distance-left:9pt;mso-wrap-distance-top:0;mso-wrap-distance-right:9pt;mso-wrap-distance-bottom:0;v-text-anchor:top" coordsize="555,1008" path="m,l555,1008e" filled="f" strokeweight="2pt">
                    <v:path arrowok="t"/>
                  </v:shape>
                  <v:shape id="_x0000_s1033" style="position:absolute;left:5400;top:4878;width:540;height:960;mso-wrap-distance-left:9pt;mso-wrap-distance-top:0;mso-wrap-distance-right:9pt;mso-wrap-distance-bottom:0;v-text-anchor:top" coordsize="540,960" path="m,l540,960e" filled="f" strokeweight="2pt">
                    <v:path arrowok="t"/>
                  </v:shape>
                </v:group>
              </w:pict>
            </w:r>
            <w:r w:rsidR="00E25BF5" w:rsidRPr="008057BB">
              <w:rPr>
                <w:i/>
                <w:iCs/>
                <w:lang w:val="en-US"/>
              </w:rPr>
              <w:t>f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8057BB">
            <w:r w:rsidRPr="008057BB">
              <w:t>8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8057BB">
            <w:r w:rsidRPr="008057BB">
              <w:t>7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C444D6" w:rsidP="008057BB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24.9pt;margin-top:22.15pt;width:129.6pt;height:77.75pt;z-index:251656704;mso-position-horizontal-relative:text;mso-position-vertical-relative:text" o:allowincell="f" stroked="f">
                  <v:textbox style="mso-next-textbox:#_x0000_s1034">
                    <w:txbxContent>
                      <w:p w:rsidR="002C4491" w:rsidRDefault="002C4491" w:rsidP="00EB1EF7">
                        <w:pPr>
                          <w:pStyle w:val="afc"/>
                        </w:pPr>
                        <w:r>
                          <w:t>Распределение рабочих участка по квалификации:</w:t>
                        </w:r>
                      </w:p>
                      <w:p w:rsidR="002C4491" w:rsidRDefault="002C4491" w:rsidP="00EB1EF7">
                        <w:pPr>
                          <w:pStyle w:val="afc"/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t xml:space="preserve"> – тарифный разряд</w:t>
                        </w:r>
                      </w:p>
                      <w:p w:rsidR="002C4491" w:rsidRDefault="002C4491" w:rsidP="00EB1EF7">
                        <w:pPr>
                          <w:pStyle w:val="afc"/>
                        </w:pP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t xml:space="preserve"> – число рабочих</w:t>
                        </w:r>
                      </w:p>
                    </w:txbxContent>
                  </v:textbox>
                </v:shape>
              </w:pict>
            </w:r>
            <w:r w:rsidR="00E25BF5" w:rsidRPr="008057BB">
              <w:t>6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8057BB">
            <w:r w:rsidRPr="008057BB">
              <w:t>5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8057BB">
            <w:r w:rsidRPr="008057BB">
              <w:t>4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8057BB">
            <w:r w:rsidRPr="008057BB">
              <w:t>3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8057BB">
            <w:r w:rsidRPr="008057BB">
              <w:t>2</w:t>
            </w:r>
          </w:p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  <w:tc>
          <w:tcPr>
            <w:tcW w:w="567" w:type="dxa"/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8057BB">
            <w:r w:rsidRPr="008057BB"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8057BB"/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8057BB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t>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t>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t>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8057BB">
            <w:r w:rsidRPr="008057BB">
              <w:rPr>
                <w:lang w:val="en-US"/>
              </w:rPr>
              <w:t>x</w: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По данным табл</w:t>
      </w:r>
      <w:r w:rsidR="008057BB">
        <w:t>.2</w:t>
      </w:r>
      <w:r w:rsidRPr="008057BB">
        <w:t xml:space="preserve"> построим гистограмму ряда распределения предприятий по стоимости основных фондов</w:t>
      </w:r>
      <w:r w:rsidR="008057BB" w:rsidRPr="008057BB">
        <w:t>.</w:t>
      </w:r>
    </w:p>
    <w:p w:rsidR="00E25BF5" w:rsidRPr="008057BB" w:rsidRDefault="00E25BF5" w:rsidP="008057BB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6"/>
        <w:gridCol w:w="560"/>
        <w:gridCol w:w="700"/>
        <w:gridCol w:w="700"/>
        <w:gridCol w:w="700"/>
        <w:gridCol w:w="700"/>
        <w:gridCol w:w="700"/>
        <w:gridCol w:w="700"/>
      </w:tblGrid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f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</w:tr>
      <w:tr w:rsidR="00E25BF5" w:rsidRPr="008057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6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</w:tr>
      <w:tr w:rsidR="00E25BF5" w:rsidRPr="008057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C444D6" w:rsidP="00EB1EF7">
            <w:pPr>
              <w:pStyle w:val="afc"/>
              <w:rPr>
                <w:lang w:val="en-US"/>
              </w:rPr>
            </w:pPr>
            <w:r>
              <w:rPr>
                <w:noProof/>
              </w:rPr>
              <w:pict>
                <v:shape id="_x0000_s1035" type="#_x0000_t202" style="position:absolute;margin-left:357pt;margin-top:8.3pt;width:119pt;height:1in;z-index:251657728;mso-position-horizontal-relative:text;mso-position-vertical-relative:text" o:allowincell="f" stroked="f">
                  <v:textbox style="mso-next-textbox:#_x0000_s1035">
                    <w:txbxContent>
                      <w:p w:rsidR="002C4491" w:rsidRDefault="002C4491" w:rsidP="00EB1EF7">
                        <w:pPr>
                          <w:pStyle w:val="afc"/>
                        </w:pPr>
                        <w:r>
                          <w:t>Распределение по размеру прибыли:</w:t>
                        </w:r>
                      </w:p>
                      <w:p w:rsidR="002C4491" w:rsidRDefault="00C444D6" w:rsidP="00EB1EF7">
                        <w:pPr>
                          <w:pStyle w:val="afc"/>
                        </w:pPr>
                        <w:r>
                          <w:rPr>
                            <w:position w:val="-4"/>
                          </w:rPr>
                          <w:pict>
                            <v:shape id="_x0000_i1034" type="#_x0000_t75" style="width:9.75pt;height:15.75pt" fillcolor="window">
                              <v:imagedata r:id="rId15" o:title=""/>
                            </v:shape>
                          </w:pict>
                        </w:r>
                        <w:r w:rsidR="002C4491">
                          <w:t xml:space="preserve"> - средняя годовая стоимость ОФ</w:t>
                        </w:r>
                      </w:p>
                      <w:p w:rsidR="002C4491" w:rsidRDefault="002C4491"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f</w:t>
                        </w:r>
                        <w:r w:rsidRPr="008057BB">
                          <w:t xml:space="preserve"> – </w:t>
                        </w:r>
                        <w:r>
                          <w:t>число предприятий</w:t>
                        </w:r>
                      </w:p>
                      <w:p w:rsidR="002C4491" w:rsidRDefault="002C4491"/>
                    </w:txbxContent>
                  </v:textbox>
                </v:shape>
              </w:pict>
            </w:r>
            <w:r w:rsidR="00E25BF5" w:rsidRPr="008057BB">
              <w:rPr>
                <w:lang w:val="en-US"/>
              </w:rPr>
              <w:t>5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 w:val="restart"/>
            <w:tcBorders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</w:tr>
      <w:tr w:rsidR="00E25BF5" w:rsidRPr="008057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4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</w:tr>
      <w:tr w:rsidR="00E25BF5" w:rsidRPr="008057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3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</w:tr>
      <w:tr w:rsidR="00E25BF5" w:rsidRPr="008057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2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</w:tr>
      <w:tr w:rsidR="00E25BF5" w:rsidRPr="008057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1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  <w:rPr>
                <w:lang w:val="en-US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  <w:r w:rsidRPr="008057BB">
              <w:rPr>
                <w:lang w:val="en-US"/>
              </w:rPr>
              <w:t>3</w:t>
            </w:r>
            <w:r w:rsidRPr="008057BB">
              <w:t>,7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  <w:r w:rsidRPr="008057BB">
              <w:t>4,6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  <w:r w:rsidRPr="008057BB">
              <w:t>5,5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  <w:r w:rsidRPr="008057BB">
              <w:t>6,4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  <w:r w:rsidRPr="008057BB">
              <w:t>7,3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B1EF7">
            <w:pPr>
              <w:pStyle w:val="afc"/>
            </w:pPr>
            <w:r w:rsidRPr="008057BB">
              <w:t>8,2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C444D6" w:rsidP="00EB1EF7">
            <w:pPr>
              <w:pStyle w:val="afc"/>
            </w:pPr>
            <w:r>
              <w:rPr>
                <w:position w:val="-4"/>
              </w:rPr>
              <w:pict>
                <v:shape id="_x0000_i1035" type="#_x0000_t75" style="width:12.75pt;height:21pt" fillcolor="window">
                  <v:imagedata r:id="rId16" o:title=""/>
                </v:shape>
              </w:pic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Гистограмма может быть преобразована в полигон распр</w:t>
      </w:r>
      <w:r w:rsidR="00C444D6">
        <w:rPr>
          <w:noProof/>
        </w:rPr>
        <w:pict>
          <v:line id="_x0000_s1036" style="position:absolute;left:0;text-align:left;z-index:251649536;mso-position-horizontal-relative:text;mso-position-vertical-relative:text" from="29.7pt,5.05pt" to="29.7pt,5.05pt" o:allowincell="f"/>
        </w:pict>
      </w:r>
      <w:r w:rsidRPr="008057BB">
        <w:t>еделения, для чего</w:t>
      </w:r>
      <w:r w:rsidR="008057BB" w:rsidRPr="008057BB">
        <w:t xml:space="preserve"> </w:t>
      </w:r>
      <w:r w:rsidRPr="008057BB">
        <w:t>середины верхних сторон прямоугольников соединяют отрезками прямых</w:t>
      </w:r>
      <w:r w:rsidR="008057BB" w:rsidRPr="008057BB">
        <w:t xml:space="preserve">. </w:t>
      </w:r>
      <w:r w:rsidRPr="008057BB">
        <w:t>Две крайние точки прямоугольников замыкаются по оси абсцисс на середины интервалов, в которых частоты равны 0</w:t>
      </w:r>
      <w:r w:rsidR="008057BB" w:rsidRPr="008057BB">
        <w:t>.</w:t>
      </w:r>
    </w:p>
    <w:p w:rsidR="008057BB" w:rsidRDefault="00E25BF5" w:rsidP="008057BB">
      <w:r w:rsidRPr="008057BB">
        <w:t>При увеличении числа наблюдений совокупности увеличивается число групп интервального ряда, что соответственно приводит к уменьшению величины интервала</w:t>
      </w:r>
      <w:r w:rsidR="008057BB" w:rsidRPr="008057BB">
        <w:t xml:space="preserve">. </w:t>
      </w:r>
      <w:r w:rsidRPr="008057BB">
        <w:t xml:space="preserve">При этом ломанная линия будет иметь тенденцию превращения в плавную кривую, которую называют </w:t>
      </w:r>
      <w:r w:rsidRPr="008057BB">
        <w:rPr>
          <w:i/>
          <w:iCs/>
        </w:rPr>
        <w:t>кривой распределения</w:t>
      </w:r>
      <w:r w:rsidR="008057BB" w:rsidRPr="008057BB">
        <w:rPr>
          <w:i/>
          <w:iCs/>
        </w:rPr>
        <w:t xml:space="preserve">. </w:t>
      </w:r>
      <w:r w:rsidRPr="008057BB">
        <w:lastRenderedPageBreak/>
        <w:t>Она характеризует в обобщенном виде вариацию признака и распределение частот внутри однокачественной совокупности</w:t>
      </w:r>
      <w:r w:rsidR="008057BB" w:rsidRPr="008057BB">
        <w:t>.</w:t>
      </w:r>
    </w:p>
    <w:p w:rsidR="008057BB" w:rsidRDefault="00E25BF5" w:rsidP="008057BB">
      <w:r w:rsidRPr="008057BB">
        <w:t>В ряде случаев для изображения вариационных рядов используется кумулятивная кривая</w:t>
      </w:r>
      <w:r w:rsidR="008057BB">
        <w:t xml:space="preserve"> (</w:t>
      </w:r>
      <w:r w:rsidRPr="008057BB">
        <w:rPr>
          <w:i/>
          <w:iCs/>
        </w:rPr>
        <w:t>кумулянта</w:t>
      </w:r>
      <w:r w:rsidR="008057BB" w:rsidRPr="008057BB">
        <w:t xml:space="preserve">). </w:t>
      </w:r>
      <w:r w:rsidRPr="008057BB">
        <w:t>Построим кумулятивную кривую по данным табл</w:t>
      </w:r>
      <w:r w:rsidR="008057BB">
        <w:t>.2</w:t>
      </w:r>
      <w:r w:rsidRPr="008057BB">
        <w:t xml:space="preserve"> о распределении банков по размеру прибыли</w:t>
      </w:r>
      <w:r w:rsidR="008057BB" w:rsidRPr="008057BB">
        <w:t xml:space="preserve">. </w:t>
      </w:r>
      <w:r w:rsidRPr="008057BB">
        <w:t>Накопленные частоты рассчитаны в графе 3 табл</w:t>
      </w:r>
      <w:r w:rsidR="008057BB">
        <w:t>.2</w:t>
      </w:r>
      <w:r w:rsidR="008057BB" w:rsidRPr="008057BB">
        <w:t>.</w:t>
      </w:r>
    </w:p>
    <w:p w:rsidR="008057BB" w:rsidRDefault="00E25BF5" w:rsidP="008057BB">
      <w:r w:rsidRPr="008057BB">
        <w:t xml:space="preserve">При построении кумулянты интервального ряда распределения нижней границе первого интервала соответствует частота, равная 0, а верхней границе </w:t>
      </w:r>
      <w:r w:rsidR="008057BB">
        <w:t>-</w:t>
      </w:r>
      <w:r w:rsidRPr="008057BB">
        <w:t xml:space="preserve"> вся частота данного интервала</w:t>
      </w:r>
      <w:r w:rsidR="008057BB" w:rsidRPr="008057BB">
        <w:t xml:space="preserve">. </w:t>
      </w:r>
      <w:r w:rsidRPr="008057BB">
        <w:t xml:space="preserve">Верхней границе второго интервала соответствует накопленная частота, равная сумме частот первых двух интервалов и </w:t>
      </w:r>
      <w:r w:rsidR="008057BB">
        <w:t>т.д.</w:t>
      </w:r>
    </w:p>
    <w:p w:rsidR="00E25BF5" w:rsidRPr="008057BB" w:rsidRDefault="00E25BF5" w:rsidP="008057BB"/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E2423">
            <w:pPr>
              <w:pStyle w:val="afc"/>
              <w:rPr>
                <w:lang w:val="uk-UA"/>
              </w:rPr>
            </w:pPr>
            <w:r w:rsidRPr="008057BB">
              <w:rPr>
                <w:lang w:val="uk-UA"/>
              </w:rPr>
              <w:t>S</w:t>
            </w: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C444D6" w:rsidP="00EE2423">
            <w:pPr>
              <w:pStyle w:val="afc"/>
              <w:rPr>
                <w:lang w:val="en-US"/>
              </w:rPr>
            </w:pPr>
            <w:r>
              <w:rPr>
                <w:noProof/>
              </w:rPr>
              <w:pict>
                <v:shape id="_x0000_s1037" style="position:absolute;margin-left:106.3pt;margin-top:.15pt;width:141.5pt;height:123pt;z-index:251658752;mso-wrap-distance-left:9pt;mso-wrap-distance-top:0;mso-wrap-distance-right:9pt;mso-wrap-distance-bottom:0;mso-position-horizontal-relative:text;mso-position-vertical-relative:text;v-text-anchor:top" coordsize="2830,2460" o:allowincell="f" path="m,2460v33,-10,115,-34,196,-70c277,2354,340,2342,484,2246v144,-96,375,-216,576,-432c1261,1598,1492,1189,1690,950,1888,711,2060,538,2250,380,2440,222,2709,79,2830,e" filled="f" strokeweight="2pt">
                  <v:path arrowok="t"/>
                </v:shape>
              </w:pict>
            </w:r>
            <w:r w:rsidR="00E25BF5" w:rsidRPr="008057BB">
              <w:rPr>
                <w:lang w:val="en-US"/>
              </w:rPr>
              <w:t>20</w:t>
            </w: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t>16</w:t>
            </w: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t>12</w:t>
            </w: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t>8</w:t>
            </w: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</w:tcPr>
          <w:p w:rsidR="00E25BF5" w:rsidRPr="008057BB" w:rsidRDefault="00E25BF5" w:rsidP="00EE2423">
            <w:pPr>
              <w:pStyle w:val="afc"/>
            </w:pPr>
          </w:p>
        </w:tc>
      </w:tr>
      <w:tr w:rsidR="00E25BF5" w:rsidRPr="008057BB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bottom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</w:tr>
      <w:tr w:rsidR="00E25BF5" w:rsidRPr="008057BB">
        <w:trPr>
          <w:trHeight w:val="7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3,7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4,6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5,5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6,4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7,3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E25BF5" w:rsidP="00EE2423">
            <w:pPr>
              <w:pStyle w:val="afc"/>
              <w:rPr>
                <w:lang w:val="en-US"/>
              </w:rPr>
            </w:pPr>
            <w:r w:rsidRPr="008057BB">
              <w:rPr>
                <w:lang w:val="en-US"/>
              </w:rPr>
              <w:t>8,2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5BF5" w:rsidRPr="008057BB" w:rsidRDefault="00C444D6" w:rsidP="00EE2423">
            <w:pPr>
              <w:pStyle w:val="afc"/>
            </w:pPr>
            <w:r>
              <w:rPr>
                <w:position w:val="-4"/>
              </w:rPr>
              <w:pict>
                <v:shape id="_x0000_i1036" type="#_x0000_t75" style="width:9.75pt;height:15.75pt" fillcolor="window">
                  <v:imagedata r:id="rId15" o:title=""/>
                </v:shape>
              </w:pict>
            </w:r>
          </w:p>
        </w:tc>
      </w:tr>
    </w:tbl>
    <w:p w:rsidR="008057BB" w:rsidRPr="008057BB" w:rsidRDefault="008057BB" w:rsidP="008057BB"/>
    <w:p w:rsidR="008057BB" w:rsidRDefault="00E25BF5" w:rsidP="008057BB">
      <w:r w:rsidRPr="008057BB">
        <w:t>Изображение вариационного ряда в виде кумулянты особенно удобно при сравнении вариационных рядов, а так же в экономических исследованиях, в частности для анализа концентрации производства</w:t>
      </w:r>
    </w:p>
    <w:p w:rsidR="00EE2423" w:rsidRDefault="00EE2423" w:rsidP="008057BB"/>
    <w:p w:rsidR="008057BB" w:rsidRDefault="00E25BF5" w:rsidP="00EE2423">
      <w:pPr>
        <w:pStyle w:val="2"/>
      </w:pPr>
      <w:bookmarkStart w:id="2" w:name="_Toc236315926"/>
      <w:r w:rsidRPr="008057BB">
        <w:t>3</w:t>
      </w:r>
      <w:r w:rsidR="008057BB" w:rsidRPr="008057BB">
        <w:t xml:space="preserve">. </w:t>
      </w:r>
      <w:r w:rsidRPr="008057BB">
        <w:t>Показатели центра распределения</w:t>
      </w:r>
      <w:bookmarkEnd w:id="2"/>
    </w:p>
    <w:p w:rsidR="00EE2423" w:rsidRDefault="00EE2423" w:rsidP="008057BB"/>
    <w:p w:rsidR="008057BB" w:rsidRDefault="00E25BF5" w:rsidP="008057BB">
      <w:r w:rsidRPr="008057BB">
        <w:t>Для характеристики среднего значения признака в вариационном ряду используются средняя арифметическая, мода и медиана</w:t>
      </w:r>
      <w:r w:rsidR="008057BB" w:rsidRPr="008057BB">
        <w:t>.</w:t>
      </w:r>
    </w:p>
    <w:p w:rsidR="008057BB" w:rsidRDefault="00E25BF5" w:rsidP="008057BB">
      <w:r w:rsidRPr="008057BB">
        <w:t>Общие понятия о средних величинах и их свойствах рассматривались в предыдущей лекции</w:t>
      </w:r>
      <w:r w:rsidR="008057BB" w:rsidRPr="008057BB">
        <w:t xml:space="preserve">. </w:t>
      </w:r>
      <w:r w:rsidRPr="008057BB">
        <w:t>Здесь же мы рассмотрим расчет показателей центра распределения для вариационных рядов</w:t>
      </w:r>
      <w:r w:rsidR="008057BB" w:rsidRPr="008057BB">
        <w:t>.</w:t>
      </w:r>
    </w:p>
    <w:p w:rsidR="008057BB" w:rsidRDefault="00E25BF5" w:rsidP="008057BB">
      <w:r w:rsidRPr="008057BB">
        <w:lastRenderedPageBreak/>
        <w:t>Напоминаю, что средняя арифметическая рассчитывается по формуле</w:t>
      </w:r>
      <w:r w:rsidR="008057BB" w:rsidRPr="008057BB">
        <w:t>:</w:t>
      </w:r>
    </w:p>
    <w:p w:rsidR="00EE2423" w:rsidRDefault="00EE2423" w:rsidP="008057BB"/>
    <w:p w:rsidR="00E25BF5" w:rsidRPr="008057BB" w:rsidRDefault="00C444D6" w:rsidP="008057BB">
      <w:r>
        <w:rPr>
          <w:position w:val="-34"/>
        </w:rPr>
        <w:pict>
          <v:shape id="_x0000_i1037" type="#_x0000_t75" style="width:60pt;height:44.25pt" fillcolor="window">
            <v:imagedata r:id="rId17" o:title=""/>
          </v:shape>
        </w:pict>
      </w:r>
    </w:p>
    <w:p w:rsidR="00EE2423" w:rsidRDefault="00EE2423" w:rsidP="008057BB"/>
    <w:p w:rsidR="008057BB" w:rsidRDefault="00E25BF5" w:rsidP="008057BB">
      <w:r w:rsidRPr="008057BB">
        <w:t>В интервальном ряду средняя арифметическая определяется по формуле</w:t>
      </w:r>
      <w:r w:rsidR="008057BB" w:rsidRPr="008057BB">
        <w:t>:</w:t>
      </w:r>
    </w:p>
    <w:p w:rsidR="00EE2423" w:rsidRDefault="00EE2423" w:rsidP="008057BB"/>
    <w:p w:rsidR="00E25BF5" w:rsidRPr="008057BB" w:rsidRDefault="00C444D6" w:rsidP="008057BB">
      <w:r>
        <w:rPr>
          <w:position w:val="-36"/>
        </w:rPr>
        <w:pict>
          <v:shape id="_x0000_i1038" type="#_x0000_t75" style="width:68.25pt;height:44.25pt" fillcolor="window">
            <v:imagedata r:id="rId18" o:title=""/>
          </v:shape>
        </w:pict>
      </w:r>
      <w:r w:rsidR="00E25BF5" w:rsidRPr="008057BB">
        <w:t>,</w:t>
      </w:r>
    </w:p>
    <w:p w:rsidR="00EE2423" w:rsidRDefault="00EE2423" w:rsidP="008057BB"/>
    <w:p w:rsidR="008057BB" w:rsidRDefault="00E25BF5" w:rsidP="008057BB">
      <w:r w:rsidRPr="008057BB">
        <w:t xml:space="preserve">где </w:t>
      </w:r>
      <w:r w:rsidRPr="008057BB">
        <w:rPr>
          <w:lang w:val="en-US"/>
        </w:rPr>
        <w:t>x</w:t>
      </w:r>
      <w:r w:rsidRPr="008057BB">
        <w:t xml:space="preserve">’ </w:t>
      </w:r>
      <w:r w:rsidR="008057BB">
        <w:t>-</w:t>
      </w:r>
      <w:r w:rsidRPr="008057BB">
        <w:t xml:space="preserve"> средина соответствующего интервала</w:t>
      </w:r>
      <w:r w:rsidR="008057BB" w:rsidRPr="008057BB">
        <w:t>;</w:t>
      </w:r>
    </w:p>
    <w:p w:rsidR="008057BB" w:rsidRDefault="00E25BF5" w:rsidP="008057BB">
      <w:r w:rsidRPr="008057BB">
        <w:rPr>
          <w:lang w:val="en-US"/>
        </w:rPr>
        <w:t>f</w:t>
      </w:r>
      <w:r w:rsidR="008057BB" w:rsidRPr="008057BB">
        <w:t xml:space="preserve"> </w:t>
      </w:r>
      <w:r w:rsidR="008057BB">
        <w:t>-</w:t>
      </w:r>
      <w:r w:rsidR="008057BB" w:rsidRPr="008057BB">
        <w:t xml:space="preserve"> </w:t>
      </w:r>
      <w:r w:rsidRPr="008057BB">
        <w:t>частота повторений варианты признака</w:t>
      </w:r>
      <w:r w:rsidR="008057BB" w:rsidRPr="008057BB">
        <w:t>.</w:t>
      </w:r>
    </w:p>
    <w:p w:rsidR="008057BB" w:rsidRDefault="00E25BF5" w:rsidP="008057BB">
      <w:r w:rsidRPr="008057BB">
        <w:t>В отличие от алгебраических средних, которые в значительной мере являются абстрактной характеристикой статистического ряда, мода и медиана выступают как конкретные величины, совпадающие с вполне определенными вариантами этого ряда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>Мода</w:t>
      </w:r>
      <w:r w:rsidRPr="008057BB">
        <w:t xml:space="preserve"> </w:t>
      </w:r>
      <w:r w:rsidR="008057BB">
        <w:t>-</w:t>
      </w:r>
      <w:r w:rsidRPr="008057BB">
        <w:t xml:space="preserve"> это наиболее часто встречающаяся величина признака в данной совокупности</w:t>
      </w:r>
      <w:r w:rsidR="008057BB" w:rsidRPr="008057BB">
        <w:t>.</w:t>
      </w:r>
    </w:p>
    <w:p w:rsidR="008057BB" w:rsidRDefault="00E25BF5" w:rsidP="008057BB">
      <w:r w:rsidRPr="008057BB">
        <w:t>В вариационном ряду моду будет представлять варианта, которая обладает наибольшей частотой</w:t>
      </w:r>
      <w:r w:rsidR="008057BB" w:rsidRPr="008057BB">
        <w:t>.</w:t>
      </w:r>
    </w:p>
    <w:p w:rsidR="008057BB" w:rsidRDefault="00E25BF5" w:rsidP="008057BB">
      <w:r w:rsidRPr="008057BB">
        <w:t>В дискретном ряду распределения мода определяется просто</w:t>
      </w:r>
      <w:r w:rsidR="008057BB" w:rsidRPr="008057BB">
        <w:t>.</w:t>
      </w:r>
    </w:p>
    <w:p w:rsidR="00EE2423" w:rsidRDefault="00E25BF5" w:rsidP="008057BB">
      <w:r w:rsidRPr="008057BB">
        <w:t>Пример 1</w:t>
      </w:r>
      <w:r w:rsidR="008057BB" w:rsidRPr="008057BB">
        <w:t xml:space="preserve">. </w:t>
      </w:r>
      <w:r w:rsidRPr="008057BB">
        <w:t>Распределение семей по числу совместно проживающих членов семьи</w:t>
      </w:r>
      <w:r w:rsidR="008057BB" w:rsidRPr="008057BB">
        <w:t xml:space="preserve">. </w:t>
      </w:r>
    </w:p>
    <w:p w:rsidR="00E25BF5" w:rsidRPr="008057BB" w:rsidRDefault="00EE2423" w:rsidP="008057BB">
      <w:r>
        <w:br w:type="page"/>
      </w:r>
      <w:r w:rsidR="002C4491">
        <w:lastRenderedPageBreak/>
        <w:t>Таблица.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2282"/>
        <w:gridCol w:w="2428"/>
      </w:tblGrid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Число членов семьи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Число семей,</w:t>
            </w:r>
            <w:r w:rsidR="00097E41" w:rsidRPr="008057BB">
              <w:t>%</w:t>
            </w:r>
            <w:r w:rsidRPr="008057BB">
              <w:t xml:space="preserve"> к итогу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 xml:space="preserve">Накопленные частоты, </w:t>
            </w:r>
            <w:r w:rsidRPr="00101AF7">
              <w:rPr>
                <w:lang w:val="en-US"/>
              </w:rPr>
              <w:t>S</w:t>
            </w:r>
          </w:p>
        </w:tc>
      </w:tr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10</w:t>
            </w:r>
          </w:p>
        </w:tc>
      </w:tr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37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47</w:t>
            </w:r>
          </w:p>
        </w:tc>
      </w:tr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28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75</w:t>
            </w:r>
          </w:p>
        </w:tc>
      </w:tr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5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15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90</w:t>
            </w:r>
          </w:p>
        </w:tc>
      </w:tr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6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9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99</w:t>
            </w:r>
          </w:p>
        </w:tc>
      </w:tr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7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100</w:t>
            </w:r>
          </w:p>
        </w:tc>
      </w:tr>
      <w:tr w:rsidR="00E25BF5" w:rsidRPr="008057BB" w:rsidTr="00101AF7"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ИТОГО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100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-</w:t>
            </w:r>
          </w:p>
        </w:tc>
      </w:tr>
    </w:tbl>
    <w:p w:rsidR="002C4491" w:rsidRDefault="002C4491" w:rsidP="008057BB"/>
    <w:p w:rsidR="008057BB" w:rsidRDefault="00E25BF5" w:rsidP="008057BB">
      <w:r w:rsidRPr="008057BB">
        <w:t xml:space="preserve">Модой в данном примере являются 3 члена семьи, </w:t>
      </w:r>
      <w:r w:rsidR="008057BB">
        <w:t>т.к</w:t>
      </w:r>
      <w:r w:rsidR="008057BB" w:rsidRPr="008057BB">
        <w:t xml:space="preserve"> </w:t>
      </w:r>
      <w:r w:rsidRPr="008057BB">
        <w:t>этой величине соответствует наибольшая частность</w:t>
      </w:r>
      <w:r w:rsidR="008057BB">
        <w:t xml:space="preserve"> (</w:t>
      </w:r>
      <w:r w:rsidRPr="008057BB">
        <w:t>37</w:t>
      </w:r>
      <w:r w:rsidR="008057BB" w:rsidRPr="008057BB">
        <w:t>).</w:t>
      </w:r>
    </w:p>
    <w:p w:rsidR="008057BB" w:rsidRDefault="00E25BF5" w:rsidP="008057BB">
      <w:r w:rsidRPr="008057BB">
        <w:t>Мода интервального вариационного ряда определяется по формуле</w:t>
      </w:r>
      <w:r w:rsidR="008057BB" w:rsidRPr="008057BB">
        <w:t>:</w:t>
      </w:r>
    </w:p>
    <w:p w:rsidR="002C4491" w:rsidRDefault="002C4491" w:rsidP="008057BB"/>
    <w:p w:rsidR="008057BB" w:rsidRDefault="00C444D6" w:rsidP="008057BB">
      <w:r>
        <w:rPr>
          <w:position w:val="-42"/>
        </w:rPr>
        <w:pict>
          <v:shape id="_x0000_i1039" type="#_x0000_t75" style="width:213.75pt;height:48pt" fillcolor="window">
            <v:imagedata r:id="rId19" o:title=""/>
          </v:shape>
        </w:pict>
      </w:r>
      <w:r w:rsidR="008057BB" w:rsidRPr="008057BB">
        <w:t>;</w:t>
      </w:r>
    </w:p>
    <w:p w:rsidR="002C4491" w:rsidRDefault="002C4491" w:rsidP="008057BB"/>
    <w:p w:rsidR="00E25BF5" w:rsidRPr="008057BB" w:rsidRDefault="00E25BF5" w:rsidP="008057BB">
      <w:r w:rsidRPr="008057BB">
        <w:t xml:space="preserve">где </w:t>
      </w:r>
      <w:r w:rsidRPr="008057BB">
        <w:rPr>
          <w:lang w:val="en-US"/>
        </w:rPr>
        <w:t>x</w:t>
      </w:r>
      <w:r w:rsidRPr="008057BB">
        <w:rPr>
          <w:vertAlign w:val="subscript"/>
        </w:rPr>
        <w:t xml:space="preserve">0 </w:t>
      </w:r>
      <w:r w:rsidR="008057BB">
        <w:t>-</w:t>
      </w:r>
      <w:r w:rsidRPr="008057BB">
        <w:t xml:space="preserve"> начало модального интервала,</w:t>
      </w:r>
    </w:p>
    <w:p w:rsidR="00E25BF5" w:rsidRPr="008057BB" w:rsidRDefault="00E25BF5" w:rsidP="008057BB">
      <w:r w:rsidRPr="008057BB">
        <w:rPr>
          <w:lang w:val="en-US"/>
        </w:rPr>
        <w:t>h</w:t>
      </w:r>
      <w:r w:rsidRPr="008057BB">
        <w:t xml:space="preserve"> </w:t>
      </w:r>
      <w:r w:rsidR="008057BB">
        <w:t>-</w:t>
      </w:r>
      <w:r w:rsidRPr="008057BB">
        <w:t xml:space="preserve"> величина интервала</w:t>
      </w:r>
      <w:r w:rsidR="008057BB">
        <w:t xml:space="preserve"> (</w:t>
      </w:r>
      <w:r w:rsidRPr="008057BB">
        <w:t>модального</w:t>
      </w:r>
      <w:r w:rsidR="008057BB" w:rsidRPr="008057BB">
        <w:t>),</w:t>
      </w:r>
    </w:p>
    <w:p w:rsidR="00E25BF5" w:rsidRPr="008057BB" w:rsidRDefault="00E25BF5" w:rsidP="008057BB">
      <w:r w:rsidRPr="008057BB">
        <w:rPr>
          <w:i/>
          <w:iCs/>
          <w:lang w:val="en-US"/>
        </w:rPr>
        <w:t>f</w:t>
      </w:r>
      <w:r w:rsidRPr="008057BB">
        <w:rPr>
          <w:vertAlign w:val="subscript"/>
        </w:rPr>
        <w:t>0</w:t>
      </w:r>
      <w:r w:rsidRPr="008057BB">
        <w:t xml:space="preserve"> </w:t>
      </w:r>
      <w:r w:rsidR="008057BB">
        <w:t>-</w:t>
      </w:r>
      <w:r w:rsidRPr="008057BB">
        <w:t xml:space="preserve"> частота модального интервала,</w:t>
      </w:r>
    </w:p>
    <w:p w:rsidR="00E25BF5" w:rsidRPr="008057BB" w:rsidRDefault="00E25BF5" w:rsidP="008057BB">
      <w:r w:rsidRPr="008057BB">
        <w:rPr>
          <w:i/>
          <w:iCs/>
          <w:lang w:val="en-US"/>
        </w:rPr>
        <w:t>f</w:t>
      </w:r>
      <w:r w:rsidRPr="008057BB">
        <w:rPr>
          <w:vertAlign w:val="subscript"/>
        </w:rPr>
        <w:t xml:space="preserve">-1 </w:t>
      </w:r>
      <w:r w:rsidR="008057BB">
        <w:t>-</w:t>
      </w:r>
      <w:r w:rsidRPr="008057BB">
        <w:t xml:space="preserve"> частота предмодальная,</w:t>
      </w:r>
    </w:p>
    <w:p w:rsidR="008057BB" w:rsidRDefault="00E25BF5" w:rsidP="008057BB">
      <w:r w:rsidRPr="008057BB">
        <w:rPr>
          <w:i/>
          <w:iCs/>
          <w:lang w:val="en-US"/>
        </w:rPr>
        <w:t>f</w:t>
      </w:r>
      <w:r w:rsidRPr="008057BB">
        <w:rPr>
          <w:vertAlign w:val="subscript"/>
        </w:rPr>
        <w:t xml:space="preserve">+1 </w:t>
      </w:r>
      <w:r w:rsidR="008057BB">
        <w:t>-</w:t>
      </w:r>
      <w:r w:rsidRPr="008057BB">
        <w:t xml:space="preserve"> послемодальная частота</w:t>
      </w:r>
      <w:r w:rsidR="008057BB" w:rsidRPr="008057BB">
        <w:t>.</w:t>
      </w:r>
    </w:p>
    <w:p w:rsidR="008057BB" w:rsidRDefault="00E25BF5" w:rsidP="008057BB">
      <w:r w:rsidRPr="008057BB">
        <w:t>Используя данные табл</w:t>
      </w:r>
      <w:r w:rsidR="008057BB">
        <w:t>.2</w:t>
      </w:r>
      <w:r w:rsidRPr="008057BB">
        <w:t xml:space="preserve"> определим моду</w:t>
      </w:r>
      <w:r w:rsidR="008057BB" w:rsidRPr="008057BB">
        <w:t>:</w:t>
      </w:r>
    </w:p>
    <w:p w:rsidR="002C4491" w:rsidRDefault="002C4491" w:rsidP="008057BB"/>
    <w:p w:rsidR="00E25BF5" w:rsidRPr="008057BB" w:rsidRDefault="00C444D6" w:rsidP="008057BB">
      <w:r>
        <w:rPr>
          <w:position w:val="-44"/>
        </w:rPr>
        <w:pict>
          <v:shape id="_x0000_i1040" type="#_x0000_t75" style="width:294pt;height:48pt" fillcolor="window">
            <v:imagedata r:id="rId20" o:title=""/>
          </v:shape>
        </w:pict>
      </w:r>
    </w:p>
    <w:p w:rsidR="002C4491" w:rsidRDefault="002C4491" w:rsidP="008057BB"/>
    <w:p w:rsidR="008057BB" w:rsidRDefault="00E25BF5" w:rsidP="008057BB">
      <w:r w:rsidRPr="008057BB">
        <w:t>При неравных интервалах для расчета моды применяется эта же формула, но вместо частот в ней следует использовать плотность распределения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lastRenderedPageBreak/>
        <w:t>Медианой</w:t>
      </w:r>
      <w:r w:rsidRPr="008057BB">
        <w:t xml:space="preserve"> </w:t>
      </w:r>
      <w:r w:rsidRPr="008057BB">
        <w:rPr>
          <w:i/>
          <w:iCs/>
        </w:rPr>
        <w:t>в статистике</w:t>
      </w:r>
      <w:r w:rsidRPr="008057BB">
        <w:t xml:space="preserve"> называется численное значение признака у той единицы совокупности, которая находится в середине ранжированного</w:t>
      </w:r>
      <w:r w:rsidR="008057BB" w:rsidRPr="008057BB">
        <w:t xml:space="preserve"> </w:t>
      </w:r>
      <w:r w:rsidRPr="008057BB">
        <w:t>ряда</w:t>
      </w:r>
      <w:r w:rsidR="008057BB" w:rsidRPr="008057BB">
        <w:t>.</w:t>
      </w:r>
    </w:p>
    <w:p w:rsidR="008057BB" w:rsidRDefault="00E25BF5" w:rsidP="008057BB">
      <w:r w:rsidRPr="008057BB">
        <w:t>Порядковый номер медианы определяется следующим образом</w:t>
      </w:r>
      <w:r w:rsidR="008057BB" w:rsidRPr="008057BB">
        <w:t xml:space="preserve">: </w:t>
      </w:r>
      <w:r w:rsidRPr="008057BB">
        <w:t>численность</w:t>
      </w:r>
      <w:r w:rsidR="008057BB">
        <w:t xml:space="preserve"> (</w:t>
      </w:r>
      <w:r w:rsidRPr="008057BB">
        <w:t>дискретного</w:t>
      </w:r>
      <w:r w:rsidR="008057BB" w:rsidRPr="008057BB">
        <w:t xml:space="preserve">) </w:t>
      </w:r>
      <w:r w:rsidRPr="008057BB">
        <w:t xml:space="preserve">ряда увеличивается на единицу и делится пополам, </w:t>
      </w:r>
      <w:r w:rsidR="008057BB">
        <w:t>т.е. (</w:t>
      </w:r>
      <w:r w:rsidRPr="008057BB">
        <w:rPr>
          <w:lang w:val="en-US"/>
        </w:rPr>
        <w:t>n</w:t>
      </w:r>
      <w:r w:rsidRPr="008057BB">
        <w:t>+1</w:t>
      </w:r>
      <w:r w:rsidR="008057BB" w:rsidRPr="008057BB">
        <w:t xml:space="preserve">) </w:t>
      </w:r>
      <w:r w:rsidRPr="008057BB">
        <w:t>/2</w:t>
      </w:r>
      <w:r w:rsidR="008057BB" w:rsidRPr="008057BB">
        <w:t>.</w:t>
      </w:r>
    </w:p>
    <w:p w:rsidR="008057BB" w:rsidRDefault="00E25BF5" w:rsidP="008057BB">
      <w:r w:rsidRPr="008057BB">
        <w:t xml:space="preserve">Если вариантов </w:t>
      </w:r>
      <w:r w:rsidR="008057BB">
        <w:t>-</w:t>
      </w:r>
      <w:r w:rsidRPr="008057BB">
        <w:t xml:space="preserve"> четное число, то медиана определяется как среднее из двух центральных вариантов, порядковые номера которых </w:t>
      </w:r>
      <w:r w:rsidRPr="008057BB">
        <w:rPr>
          <w:lang w:val="en-US"/>
        </w:rPr>
        <w:t>n</w:t>
      </w:r>
      <w:r w:rsidRPr="008057BB">
        <w:t>/2 и</w:t>
      </w:r>
      <w:r w:rsidR="008057BB">
        <w:t xml:space="preserve"> (</w:t>
      </w:r>
      <w:r w:rsidRPr="008057BB">
        <w:rPr>
          <w:lang w:val="en-US"/>
        </w:rPr>
        <w:t>n</w:t>
      </w:r>
      <w:r w:rsidRPr="008057BB">
        <w:t>/2</w:t>
      </w:r>
      <w:r w:rsidR="008057BB" w:rsidRPr="008057BB">
        <w:t xml:space="preserve">) </w:t>
      </w:r>
      <w:r w:rsidRPr="008057BB">
        <w:t>+1</w:t>
      </w:r>
      <w:r w:rsidR="008057BB" w:rsidRPr="008057BB">
        <w:t xml:space="preserve">. </w:t>
      </w:r>
      <w:r w:rsidRPr="008057BB">
        <w:t>Так, если в ряду распределения 100 единиц, то в центре стоят единицы с порядковыми номерами 100</w:t>
      </w:r>
      <w:r w:rsidR="008057BB" w:rsidRPr="008057BB">
        <w:t xml:space="preserve">: </w:t>
      </w:r>
      <w:r w:rsidRPr="008057BB">
        <w:t>2=5 и 100</w:t>
      </w:r>
      <w:r w:rsidR="008057BB" w:rsidRPr="008057BB">
        <w:t xml:space="preserve">: </w:t>
      </w:r>
      <w:r w:rsidRPr="008057BB">
        <w:t>2+1=51 и медиана должна быть получена как средняя из величин этих вариантов</w:t>
      </w:r>
      <w:r w:rsidR="008057BB" w:rsidRPr="008057BB">
        <w:t xml:space="preserve">. </w:t>
      </w:r>
      <w:r w:rsidRPr="008057BB">
        <w:t xml:space="preserve">Однако, если единиц в совокупности достаточно много и различия между величинами рядом стоящи вариантов небольшие, то можно считать медианой один из центральных вариантов с порядковым номером </w:t>
      </w:r>
      <w:r w:rsidRPr="008057BB">
        <w:rPr>
          <w:lang w:val="en-US"/>
        </w:rPr>
        <w:t>n</w:t>
      </w:r>
      <w:r w:rsidRPr="008057BB">
        <w:t>/2</w:t>
      </w:r>
      <w:r w:rsidR="008057BB" w:rsidRPr="008057BB">
        <w:t xml:space="preserve">. </w:t>
      </w:r>
      <w:r w:rsidRPr="008057BB">
        <w:t>Так обычно делают, определяя медиану при четном числе членов ряда</w:t>
      </w:r>
      <w:r w:rsidR="008057BB" w:rsidRPr="008057BB">
        <w:t>.</w:t>
      </w:r>
    </w:p>
    <w:p w:rsidR="008057BB" w:rsidRDefault="00E25BF5" w:rsidP="008057BB">
      <w:r w:rsidRPr="008057BB">
        <w:t xml:space="preserve">При определении медианы для интервальных рядов, вначале определяется медианный интервал, </w:t>
      </w:r>
      <w:r w:rsidR="008057BB">
        <w:t>т.е.</w:t>
      </w:r>
      <w:r w:rsidR="008057BB" w:rsidRPr="008057BB">
        <w:t xml:space="preserve"> </w:t>
      </w:r>
      <w:r w:rsidRPr="008057BB">
        <w:t>интервал, в котором лежит медиана</w:t>
      </w:r>
      <w:r w:rsidR="008057BB" w:rsidRPr="008057BB">
        <w:t xml:space="preserve">. </w:t>
      </w:r>
      <w:r w:rsidRPr="008057BB">
        <w:t xml:space="preserve">Он определяется также как и при определении медианы дискретного ряда, </w:t>
      </w:r>
      <w:r w:rsidR="008057BB">
        <w:t>т.е.</w:t>
      </w:r>
      <w:r w:rsidR="008057BB" w:rsidRPr="008057BB">
        <w:t xml:space="preserve"> </w:t>
      </w:r>
      <w:r w:rsidRPr="008057BB">
        <w:t>подсчитывают суммы накопленных частот</w:t>
      </w:r>
      <w:r w:rsidR="008057BB" w:rsidRPr="008057BB">
        <w:t>.</w:t>
      </w:r>
    </w:p>
    <w:p w:rsidR="002C4491" w:rsidRDefault="002C4491" w:rsidP="008057BB"/>
    <w:p w:rsidR="00E25BF5" w:rsidRPr="008057BB" w:rsidRDefault="00C444D6" w:rsidP="008057BB">
      <w:r>
        <w:rPr>
          <w:position w:val="-54"/>
        </w:rPr>
        <w:pict>
          <v:shape id="_x0000_i1041" type="#_x0000_t75" style="width:150.75pt;height:72.75pt" fillcolor="window">
            <v:imagedata r:id="rId21" o:title=""/>
          </v:shape>
        </w:pict>
      </w:r>
      <w:r w:rsidR="00E25BF5" w:rsidRPr="008057BB">
        <w:t>,</w:t>
      </w:r>
    </w:p>
    <w:p w:rsidR="002C4491" w:rsidRDefault="002C4491" w:rsidP="008057BB"/>
    <w:p w:rsidR="00E25BF5" w:rsidRPr="008057BB" w:rsidRDefault="002C4491" w:rsidP="008057BB">
      <w:r w:rsidRPr="008057BB">
        <w:t>Г</w:t>
      </w:r>
      <w:r w:rsidR="00E25BF5" w:rsidRPr="008057BB">
        <w:t>де</w:t>
      </w:r>
      <w:r>
        <w:t xml:space="preserve"> </w:t>
      </w:r>
      <w:r w:rsidR="00E25BF5" w:rsidRPr="008057BB">
        <w:rPr>
          <w:lang w:val="en-US"/>
        </w:rPr>
        <w:t>x</w:t>
      </w:r>
      <w:r w:rsidR="00E25BF5" w:rsidRPr="008057BB">
        <w:rPr>
          <w:vertAlign w:val="subscript"/>
        </w:rPr>
        <w:t>0</w:t>
      </w:r>
      <w:r w:rsidR="00E25BF5" w:rsidRPr="008057BB">
        <w:t xml:space="preserve"> </w:t>
      </w:r>
      <w:r w:rsidR="008057BB">
        <w:t>-</w:t>
      </w:r>
      <w:r w:rsidR="00E25BF5" w:rsidRPr="008057BB">
        <w:t xml:space="preserve"> нижняя граница медианного интервала,</w:t>
      </w:r>
    </w:p>
    <w:p w:rsidR="00E25BF5" w:rsidRPr="008057BB" w:rsidRDefault="00E25BF5" w:rsidP="008057BB">
      <w:r w:rsidRPr="008057BB">
        <w:rPr>
          <w:lang w:val="en-US"/>
        </w:rPr>
        <w:t>h</w:t>
      </w:r>
      <w:r w:rsidRPr="008057BB">
        <w:t xml:space="preserve"> </w:t>
      </w:r>
      <w:r w:rsidR="008057BB">
        <w:t>-</w:t>
      </w:r>
      <w:r w:rsidRPr="008057BB">
        <w:t xml:space="preserve"> величина интервала,</w:t>
      </w:r>
    </w:p>
    <w:p w:rsidR="00E25BF5" w:rsidRPr="008057BB" w:rsidRDefault="00E25BF5" w:rsidP="008057BB">
      <w:r w:rsidRPr="008057BB">
        <w:rPr>
          <w:lang w:val="en-US"/>
        </w:rPr>
        <w:t>S</w:t>
      </w:r>
      <w:r w:rsidRPr="008057BB">
        <w:rPr>
          <w:vertAlign w:val="subscript"/>
        </w:rPr>
        <w:t>-1</w:t>
      </w:r>
      <w:r w:rsidRPr="008057BB">
        <w:t xml:space="preserve"> </w:t>
      </w:r>
      <w:r w:rsidR="008057BB">
        <w:t>-</w:t>
      </w:r>
      <w:r w:rsidRPr="008057BB">
        <w:t xml:space="preserve"> накопленная частота интервала, предшествующего медианному,</w:t>
      </w:r>
    </w:p>
    <w:p w:rsidR="008057BB" w:rsidRDefault="00E25BF5" w:rsidP="008057BB">
      <w:r w:rsidRPr="008057BB">
        <w:rPr>
          <w:i/>
          <w:iCs/>
          <w:lang w:val="en-US"/>
        </w:rPr>
        <w:t>f</w:t>
      </w:r>
      <w:r w:rsidRPr="008057BB">
        <w:rPr>
          <w:vertAlign w:val="subscript"/>
        </w:rPr>
        <w:t>ме</w:t>
      </w:r>
      <w:r w:rsidRPr="008057BB">
        <w:t xml:space="preserve"> </w:t>
      </w:r>
      <w:r w:rsidR="008057BB">
        <w:t>-</w:t>
      </w:r>
      <w:r w:rsidRPr="008057BB">
        <w:t xml:space="preserve"> частота медианного интервала</w:t>
      </w:r>
      <w:r w:rsidR="008057BB" w:rsidRPr="008057BB">
        <w:t>.</w:t>
      </w:r>
    </w:p>
    <w:p w:rsidR="002C4491" w:rsidRDefault="002C4491" w:rsidP="008057BB"/>
    <w:p w:rsidR="00E25BF5" w:rsidRPr="008057BB" w:rsidRDefault="00C444D6" w:rsidP="008057BB">
      <w:r>
        <w:rPr>
          <w:position w:val="-36"/>
        </w:rPr>
        <w:lastRenderedPageBreak/>
        <w:pict>
          <v:shape id="_x0000_i1042" type="#_x0000_t75" style="width:279.75pt;height:63.75pt" fillcolor="window">
            <v:imagedata r:id="rId22" o:title=""/>
          </v:shape>
        </w:pict>
      </w:r>
    </w:p>
    <w:p w:rsidR="002C4491" w:rsidRDefault="002C4491" w:rsidP="008057BB"/>
    <w:p w:rsidR="008057BB" w:rsidRDefault="00E25BF5" w:rsidP="008057BB">
      <w:r w:rsidRPr="008057BB">
        <w:t>Моду и медиану можно определить графически</w:t>
      </w:r>
      <w:r w:rsidR="008057BB" w:rsidRPr="008057BB">
        <w:t xml:space="preserve">. </w:t>
      </w:r>
      <w:r w:rsidRPr="008057BB">
        <w:t>Медиана определяется по кумулянте</w:t>
      </w:r>
      <w:r w:rsidR="008057BB" w:rsidRPr="008057BB">
        <w:t xml:space="preserve">. </w:t>
      </w:r>
      <w:r w:rsidRPr="008057BB">
        <w:t xml:space="preserve">Моду </w:t>
      </w:r>
      <w:r w:rsidR="008057BB">
        <w:t>-</w:t>
      </w:r>
      <w:r w:rsidR="008057BB" w:rsidRPr="008057BB">
        <w:t xml:space="preserve"> </w:t>
      </w:r>
      <w:r w:rsidRPr="008057BB">
        <w:t>по гистограмме распределения</w:t>
      </w:r>
      <w:r w:rsidR="008057BB" w:rsidRPr="008057BB">
        <w:t>.</w:t>
      </w:r>
    </w:p>
    <w:p w:rsidR="002C4491" w:rsidRDefault="002C4491" w:rsidP="008057BB"/>
    <w:p w:rsidR="008057BB" w:rsidRDefault="00E25BF5" w:rsidP="002C4491">
      <w:pPr>
        <w:pStyle w:val="2"/>
      </w:pPr>
      <w:bookmarkStart w:id="3" w:name="_Toc236315927"/>
      <w:r w:rsidRPr="008057BB">
        <w:t>4</w:t>
      </w:r>
      <w:r w:rsidR="008057BB" w:rsidRPr="008057BB">
        <w:t xml:space="preserve">. </w:t>
      </w:r>
      <w:r w:rsidRPr="008057BB">
        <w:t>Показатели колеблемости признака</w:t>
      </w:r>
      <w:bookmarkEnd w:id="3"/>
    </w:p>
    <w:p w:rsidR="002C4491" w:rsidRDefault="002C4491" w:rsidP="008057BB"/>
    <w:p w:rsidR="008057BB" w:rsidRDefault="00E25BF5" w:rsidP="008057BB">
      <w:r w:rsidRPr="008057BB">
        <w:t>В ходе анализа средних величин возникает вопрос степени колеблемости, степени вариации, скрывающейся за средней величиной</w:t>
      </w:r>
      <w:r w:rsidR="008057BB" w:rsidRPr="008057BB">
        <w:t xml:space="preserve">. </w:t>
      </w:r>
      <w:r w:rsidRPr="008057BB">
        <w:t>Для характеристики колеблемости варьирующего признака в изучаемой совокупности явлений применяются следующие показатели</w:t>
      </w:r>
      <w:r w:rsidR="008057BB" w:rsidRPr="008057BB">
        <w:t>:</w:t>
      </w:r>
    </w:p>
    <w:p w:rsidR="008057BB" w:rsidRDefault="00E25BF5" w:rsidP="008057BB">
      <w:r w:rsidRPr="008057BB">
        <w:t>Размах вариации</w:t>
      </w:r>
      <w:r w:rsidR="008057BB" w:rsidRPr="008057BB">
        <w:t>;</w:t>
      </w:r>
    </w:p>
    <w:p w:rsidR="008057BB" w:rsidRDefault="00E25BF5" w:rsidP="008057BB">
      <w:r w:rsidRPr="008057BB">
        <w:t>Среднее линейное отклонение</w:t>
      </w:r>
      <w:r w:rsidR="008057BB" w:rsidRPr="008057BB">
        <w:t>;</w:t>
      </w:r>
    </w:p>
    <w:p w:rsidR="008057BB" w:rsidRDefault="00E25BF5" w:rsidP="008057BB">
      <w:r w:rsidRPr="008057BB">
        <w:t>Дисперсия</w:t>
      </w:r>
      <w:r w:rsidR="008057BB" w:rsidRPr="008057BB">
        <w:t>;</w:t>
      </w:r>
    </w:p>
    <w:p w:rsidR="008057BB" w:rsidRDefault="00E25BF5" w:rsidP="008057BB">
      <w:r w:rsidRPr="008057BB">
        <w:t>Среднее квадратическое отклонение</w:t>
      </w:r>
      <w:r w:rsidR="008057BB" w:rsidRPr="008057BB">
        <w:t>;</w:t>
      </w:r>
    </w:p>
    <w:p w:rsidR="008057BB" w:rsidRDefault="00E25BF5" w:rsidP="008057BB">
      <w:r w:rsidRPr="008057BB">
        <w:t>Коэффициент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>Размах вариации</w:t>
      </w:r>
      <w:r w:rsidRPr="008057BB">
        <w:t xml:space="preserve"> или </w:t>
      </w:r>
      <w:r w:rsidRPr="008057BB">
        <w:rPr>
          <w:i/>
          <w:iCs/>
        </w:rPr>
        <w:t>размах колеблемости</w:t>
      </w:r>
      <w:r w:rsidRPr="008057BB">
        <w:t xml:space="preserve"> является наиболее простым измерителем вариации признака</w:t>
      </w:r>
      <w:r w:rsidR="008057BB" w:rsidRPr="008057BB">
        <w:t xml:space="preserve">. </w:t>
      </w:r>
      <w:r w:rsidRPr="008057BB">
        <w:t>Он равен разности между наибольшим</w:t>
      </w:r>
      <w:r w:rsidR="008057BB">
        <w:t xml:space="preserve"> (</w:t>
      </w:r>
      <w:r w:rsidRPr="008057BB">
        <w:t>максимальным</w:t>
      </w:r>
      <w:r w:rsidR="008057BB" w:rsidRPr="008057BB">
        <w:t xml:space="preserve">) </w:t>
      </w:r>
      <w:r w:rsidRPr="008057BB">
        <w:t>и наименьшим</w:t>
      </w:r>
      <w:r w:rsidR="008057BB">
        <w:t xml:space="preserve"> (</w:t>
      </w:r>
      <w:r w:rsidRPr="008057BB">
        <w:t>минимальным</w:t>
      </w:r>
      <w:r w:rsidR="008057BB" w:rsidRPr="008057BB">
        <w:t xml:space="preserve">) </w:t>
      </w:r>
      <w:r w:rsidRPr="008057BB">
        <w:t>значением варьирующего признака в данном ряду</w:t>
      </w:r>
      <w:r w:rsidR="008057BB" w:rsidRPr="008057BB">
        <w:t>.</w:t>
      </w:r>
    </w:p>
    <w:p w:rsidR="002C4491" w:rsidRDefault="002C4491" w:rsidP="008057BB"/>
    <w:p w:rsidR="008057BB" w:rsidRPr="00744A6F" w:rsidRDefault="00E25BF5" w:rsidP="008057BB">
      <w:r w:rsidRPr="008057BB">
        <w:rPr>
          <w:lang w:val="en-US"/>
        </w:rPr>
        <w:t>R</w:t>
      </w:r>
      <w:r w:rsidRPr="00744A6F">
        <w:t xml:space="preserve"> = </w:t>
      </w:r>
      <w:r w:rsidRPr="008057BB">
        <w:rPr>
          <w:lang w:val="en-US"/>
        </w:rPr>
        <w:t>x</w:t>
      </w:r>
      <w:r w:rsidRPr="008057BB">
        <w:rPr>
          <w:vertAlign w:val="subscript"/>
          <w:lang w:val="en-US"/>
        </w:rPr>
        <w:t>max</w:t>
      </w:r>
      <w:r w:rsidRPr="00744A6F">
        <w:t xml:space="preserve"> </w:t>
      </w:r>
      <w:r w:rsidR="008057BB" w:rsidRPr="00744A6F">
        <w:t>-</w:t>
      </w:r>
      <w:r w:rsidRPr="00744A6F">
        <w:t xml:space="preserve"> </w:t>
      </w:r>
      <w:r w:rsidRPr="008057BB">
        <w:rPr>
          <w:lang w:val="en-US"/>
        </w:rPr>
        <w:t>x</w:t>
      </w:r>
      <w:r w:rsidRPr="008057BB">
        <w:rPr>
          <w:vertAlign w:val="subscript"/>
          <w:lang w:val="en-US"/>
        </w:rPr>
        <w:t>min</w:t>
      </w:r>
      <w:r w:rsidR="008057BB" w:rsidRPr="00744A6F">
        <w:t>.</w:t>
      </w:r>
    </w:p>
    <w:p w:rsidR="002C4491" w:rsidRDefault="002C4491" w:rsidP="008057BB"/>
    <w:p w:rsidR="008057BB" w:rsidRDefault="00E25BF5" w:rsidP="008057BB">
      <w:r w:rsidRPr="008057BB">
        <w:t>При определении величины размаха вариации учитываются только два крайних значения признака, колеблемость же и распространенность</w:t>
      </w:r>
      <w:r w:rsidR="008057BB">
        <w:t xml:space="preserve"> (</w:t>
      </w:r>
      <w:r w:rsidRPr="008057BB">
        <w:t>частота</w:t>
      </w:r>
      <w:r w:rsidR="008057BB" w:rsidRPr="008057BB">
        <w:t xml:space="preserve">) </w:t>
      </w:r>
      <w:r w:rsidRPr="008057BB">
        <w:t>его в этом показателе не находят отражения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lastRenderedPageBreak/>
        <w:t>Среднее линейное</w:t>
      </w:r>
      <w:r w:rsidRPr="008057BB">
        <w:t xml:space="preserve"> отклонение является несколько более совершенной мерой вариации и характеризует колеблемость значений признака по всей совокупности явлений</w:t>
      </w:r>
      <w:r w:rsidR="008057BB" w:rsidRPr="008057BB">
        <w:t>.</w:t>
      </w:r>
    </w:p>
    <w:p w:rsidR="008057BB" w:rsidRDefault="00E25BF5" w:rsidP="008057BB">
      <w:r w:rsidRPr="008057BB">
        <w:t>Среднее линейное отклонение представляет собой среднюю арифметическую из абсолютных отклонений варьирующего признака от его среднего значения</w:t>
      </w:r>
      <w:r w:rsidR="008057BB" w:rsidRPr="008057BB">
        <w:t xml:space="preserve">. </w:t>
      </w:r>
      <w:r w:rsidRPr="008057BB">
        <w:t xml:space="preserve">Так как алгебраическая сумма отклонений индивидуальных значений признака от средней арифметической всегда равна 0, то для расчета среднего линейного отклонения используется арифметическая сумма отклонений, </w:t>
      </w:r>
      <w:r w:rsidR="008057BB">
        <w:t>т.е.</w:t>
      </w:r>
      <w:r w:rsidR="008057BB" w:rsidRPr="008057BB">
        <w:t xml:space="preserve"> </w:t>
      </w:r>
      <w:r w:rsidRPr="008057BB">
        <w:t>суммируются абсолютные значения индивидуальных отклонений независимо от знака</w:t>
      </w:r>
      <w:r w:rsidR="008057BB" w:rsidRPr="008057BB">
        <w:t>.</w:t>
      </w:r>
    </w:p>
    <w:p w:rsidR="008057BB" w:rsidRDefault="00E25BF5" w:rsidP="008057BB">
      <w:r w:rsidRPr="008057BB">
        <w:t xml:space="preserve">Среднее линейное отклонение </w:t>
      </w:r>
      <w:r w:rsidR="00C444D6">
        <w:rPr>
          <w:position w:val="-6"/>
        </w:rPr>
        <w:pict>
          <v:shape id="_x0000_i1043" type="#_x0000_t75" style="width:12.75pt;height:21.75pt" fillcolor="window">
            <v:imagedata r:id="rId23" o:title=""/>
          </v:shape>
        </w:pict>
      </w:r>
      <w:r w:rsidRPr="008057BB">
        <w:t xml:space="preserve"> вычисляется по следующим формулам</w:t>
      </w:r>
      <w:r w:rsidR="008057BB" w:rsidRPr="008057BB">
        <w:t>:</w:t>
      </w:r>
    </w:p>
    <w:p w:rsidR="002C4491" w:rsidRDefault="002C4491" w:rsidP="008057BB"/>
    <w:p w:rsidR="008057BB" w:rsidRPr="008057BB" w:rsidRDefault="00E25BF5" w:rsidP="008057BB">
      <w:r w:rsidRPr="008057BB">
        <w:t>Для первичного ряда</w:t>
      </w:r>
      <w:r w:rsidR="008057BB" w:rsidRPr="008057BB">
        <w:t xml:space="preserve">: </w:t>
      </w:r>
      <w:r w:rsidR="00C444D6">
        <w:rPr>
          <w:position w:val="-36"/>
        </w:rPr>
        <w:pict>
          <v:shape id="_x0000_i1044" type="#_x0000_t75" style="width:126.75pt;height:59.25pt" fillcolor="window">
            <v:imagedata r:id="rId24" o:title=""/>
          </v:shape>
        </w:pict>
      </w:r>
    </w:p>
    <w:p w:rsidR="00E25BF5" w:rsidRPr="008057BB" w:rsidRDefault="00E25BF5" w:rsidP="008057BB">
      <w:r w:rsidRPr="008057BB">
        <w:t>Для вариационного ряда</w:t>
      </w:r>
      <w:r w:rsidR="008057BB" w:rsidRPr="008057BB">
        <w:t xml:space="preserve">: </w:t>
      </w:r>
      <w:r w:rsidR="00C444D6">
        <w:rPr>
          <w:position w:val="-70"/>
        </w:rPr>
        <w:pict>
          <v:shape id="_x0000_i1045" type="#_x0000_t75" style="width:164.25pt;height:75.75pt" fillcolor="window">
            <v:imagedata r:id="rId25" o:title=""/>
          </v:shape>
        </w:pict>
      </w:r>
    </w:p>
    <w:p w:rsidR="002C4491" w:rsidRDefault="002C4491" w:rsidP="008057BB">
      <w:pPr>
        <w:rPr>
          <w:i/>
          <w:iCs/>
        </w:rPr>
      </w:pPr>
    </w:p>
    <w:p w:rsidR="008057BB" w:rsidRDefault="00E25BF5" w:rsidP="008057BB">
      <w:r w:rsidRPr="008057BB">
        <w:rPr>
          <w:i/>
          <w:iCs/>
        </w:rPr>
        <w:t xml:space="preserve">Дисперсия </w:t>
      </w:r>
      <w:r w:rsidRPr="008057BB">
        <w:sym w:font="Symbol" w:char="F073"/>
      </w:r>
      <w:r w:rsidRPr="008057BB">
        <w:rPr>
          <w:vertAlign w:val="superscript"/>
        </w:rPr>
        <w:t>2</w:t>
      </w:r>
      <w:r w:rsidRPr="008057BB">
        <w:t xml:space="preserve"> </w:t>
      </w:r>
      <w:r w:rsidR="008057BB">
        <w:t>-</w:t>
      </w:r>
      <w:r w:rsidRPr="008057BB">
        <w:t xml:space="preserve"> средняя из квадратов отклонений вариантов значений признака от их средней величины</w:t>
      </w:r>
      <w:r w:rsidR="008057BB" w:rsidRPr="008057BB">
        <w:t xml:space="preserve">. </w:t>
      </w:r>
      <w:r w:rsidRPr="008057BB">
        <w:t>Дисперсия рассчитывается по следующим формулам</w:t>
      </w:r>
      <w:r w:rsidR="008057BB" w:rsidRPr="008057BB">
        <w:t>:</w:t>
      </w:r>
    </w:p>
    <w:p w:rsidR="008057BB" w:rsidRDefault="00E25BF5" w:rsidP="008057BB">
      <w:r w:rsidRPr="008057BB">
        <w:t>Для первичного ряда</w:t>
      </w:r>
      <w:r w:rsidR="008057BB" w:rsidRPr="008057BB">
        <w:t>:</w:t>
      </w:r>
    </w:p>
    <w:p w:rsidR="002C4491" w:rsidRDefault="002C4491" w:rsidP="008057BB"/>
    <w:p w:rsidR="00E25BF5" w:rsidRPr="008057BB" w:rsidRDefault="00C444D6" w:rsidP="008057BB">
      <w:r>
        <w:rPr>
          <w:position w:val="-36"/>
        </w:rPr>
        <w:pict>
          <v:shape id="_x0000_i1046" type="#_x0000_t75" style="width:147pt;height:47.25pt" fillcolor="window">
            <v:imagedata r:id="rId26" o:title=""/>
          </v:shape>
        </w:pict>
      </w:r>
    </w:p>
    <w:p w:rsidR="002C4491" w:rsidRDefault="002C4491" w:rsidP="008057BB"/>
    <w:p w:rsidR="008057BB" w:rsidRDefault="00E25BF5" w:rsidP="008057BB">
      <w:r w:rsidRPr="008057BB">
        <w:t>для вариационного ряда</w:t>
      </w:r>
      <w:r w:rsidR="008057BB" w:rsidRPr="008057BB">
        <w:t>:</w:t>
      </w:r>
    </w:p>
    <w:p w:rsidR="002C4491" w:rsidRDefault="002C4491" w:rsidP="008057BB"/>
    <w:p w:rsidR="00E25BF5" w:rsidRPr="008057BB" w:rsidRDefault="00C444D6" w:rsidP="008057BB">
      <w:r>
        <w:rPr>
          <w:position w:val="-44"/>
        </w:rPr>
        <w:pict>
          <v:shape id="_x0000_i1047" type="#_x0000_t75" style="width:179.25pt;height:51pt" fillcolor="window">
            <v:imagedata r:id="rId27" o:title=""/>
          </v:shape>
        </w:pict>
      </w:r>
    </w:p>
    <w:p w:rsidR="002C4491" w:rsidRDefault="002C4491" w:rsidP="008057BB"/>
    <w:p w:rsidR="008057BB" w:rsidRDefault="00E25BF5" w:rsidP="008057BB">
      <w:r w:rsidRPr="008057BB">
        <w:t>Формулу для расчета дисперсии можно преобразовать</w:t>
      </w:r>
      <w:r w:rsidR="008057BB" w:rsidRPr="008057BB">
        <w:t>:</w:t>
      </w:r>
    </w:p>
    <w:p w:rsidR="002C4491" w:rsidRDefault="002C4491" w:rsidP="008057BB"/>
    <w:p w:rsidR="00E25BF5" w:rsidRPr="008057BB" w:rsidRDefault="00C444D6" w:rsidP="008057BB">
      <w:r>
        <w:rPr>
          <w:position w:val="-36"/>
        </w:rPr>
        <w:pict>
          <v:shape id="_x0000_i1048" type="#_x0000_t75" style="width:186.75pt;height:47.25pt" fillcolor="window">
            <v:imagedata r:id="rId28" o:title=""/>
          </v:shape>
        </w:pict>
      </w:r>
      <w:r w:rsidR="00E25BF5" w:rsidRPr="008057BB">
        <w:t>,</w:t>
      </w:r>
    </w:p>
    <w:p w:rsidR="002C4491" w:rsidRDefault="002C4491" w:rsidP="008057BB"/>
    <w:p w:rsidR="008057BB" w:rsidRDefault="008057BB" w:rsidP="008057BB">
      <w:r>
        <w:t>т.е.</w:t>
      </w:r>
      <w:r w:rsidRPr="008057BB">
        <w:t xml:space="preserve"> </w:t>
      </w:r>
      <w:r w:rsidR="00E25BF5" w:rsidRPr="008057BB">
        <w:t>дисперсия равна разности средней из квадратов и квадрата средней</w:t>
      </w:r>
      <w:r w:rsidRPr="008057BB">
        <w:t xml:space="preserve">. </w:t>
      </w:r>
      <w:r w:rsidR="00E25BF5" w:rsidRPr="008057BB">
        <w:t>Этой формулой пользуются машинной обработке исходных данных</w:t>
      </w:r>
      <w:r w:rsidRPr="008057BB">
        <w:t>.</w:t>
      </w:r>
    </w:p>
    <w:p w:rsidR="008057BB" w:rsidRDefault="00E25BF5" w:rsidP="008057BB">
      <w:r w:rsidRPr="008057BB">
        <w:t>Дисперсия обладает рядом свойств, некоторые из них позволяют упростить ее вычисления</w:t>
      </w:r>
      <w:r w:rsidR="008057BB" w:rsidRPr="008057BB">
        <w:t>:</w:t>
      </w:r>
    </w:p>
    <w:p w:rsidR="008057BB" w:rsidRDefault="00E25BF5" w:rsidP="008057BB">
      <w:r w:rsidRPr="008057BB">
        <w:t>дисперсия постоянной величины равна 0</w:t>
      </w:r>
      <w:r w:rsidR="008057BB" w:rsidRPr="008057BB">
        <w:t>;</w:t>
      </w:r>
    </w:p>
    <w:p w:rsidR="008057BB" w:rsidRDefault="00E25BF5" w:rsidP="008057BB">
      <w:r w:rsidRPr="008057BB">
        <w:t>если все варианты значений признака уменьшить на одно и то же число, то дисперсия не уменьшится</w:t>
      </w:r>
      <w:r w:rsidR="008057BB" w:rsidRPr="008057BB">
        <w:t>;</w:t>
      </w:r>
    </w:p>
    <w:p w:rsidR="008057BB" w:rsidRDefault="00E25BF5" w:rsidP="008057BB">
      <w:r w:rsidRPr="008057BB">
        <w:t>если все варианты значений признака уменьшить в одно и то же число раз</w:t>
      </w:r>
      <w:r w:rsidR="008057BB">
        <w:t xml:space="preserve"> (</w:t>
      </w:r>
      <w:r w:rsidRPr="008057BB">
        <w:rPr>
          <w:lang w:val="en-US"/>
        </w:rPr>
        <w:t>k</w:t>
      </w:r>
      <w:r w:rsidR="008057BB">
        <w:t xml:space="preserve"> </w:t>
      </w:r>
      <w:r w:rsidRPr="008057BB">
        <w:t>раз</w:t>
      </w:r>
      <w:r w:rsidR="008057BB" w:rsidRPr="008057BB">
        <w:t>),</w:t>
      </w:r>
      <w:r w:rsidRPr="008057BB">
        <w:t xml:space="preserve"> то дисперсия уменьшится в </w:t>
      </w:r>
      <w:r w:rsidRPr="008057BB">
        <w:rPr>
          <w:lang w:val="en-US"/>
        </w:rPr>
        <w:t>k</w:t>
      </w:r>
      <w:r w:rsidRPr="008057BB">
        <w:rPr>
          <w:vertAlign w:val="superscript"/>
        </w:rPr>
        <w:t>2</w:t>
      </w:r>
      <w:r w:rsidRPr="008057BB">
        <w:t xml:space="preserve"> раз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>Среднее квадратическое отклонение</w:t>
      </w:r>
      <w:r w:rsidRPr="008057BB">
        <w:t xml:space="preserve"> представляет собой среднюю, исчисленную на основе квадратов отклонений отдельных значений варьирующего признака от их среднего значения</w:t>
      </w:r>
      <w:r w:rsidR="008057BB" w:rsidRPr="008057BB">
        <w:t>.</w:t>
      </w:r>
    </w:p>
    <w:p w:rsidR="008057BB" w:rsidRDefault="00E25BF5" w:rsidP="008057BB">
      <w:r w:rsidRPr="008057BB">
        <w:t xml:space="preserve">Среднее квадратическое отклонение </w:t>
      </w:r>
      <w:r w:rsidRPr="008057BB">
        <w:sym w:font="Symbol" w:char="F073"/>
      </w:r>
      <w:r w:rsidRPr="008057BB">
        <w:t xml:space="preserve"> представляет собой корень квадратный из дисперсии</w:t>
      </w:r>
      <w:r w:rsidR="008057BB" w:rsidRPr="008057BB">
        <w:t>:</w:t>
      </w:r>
    </w:p>
    <w:p w:rsidR="008057BB" w:rsidRDefault="00E25BF5" w:rsidP="008057BB">
      <w:r w:rsidRPr="008057BB">
        <w:t>Для первичного ряда</w:t>
      </w:r>
      <w:r w:rsidR="008057BB" w:rsidRPr="008057BB">
        <w:t>:</w:t>
      </w:r>
    </w:p>
    <w:p w:rsidR="002C4491" w:rsidRDefault="002C4491" w:rsidP="008057BB"/>
    <w:p w:rsidR="00E25BF5" w:rsidRPr="008057BB" w:rsidRDefault="00C444D6" w:rsidP="008057BB">
      <w:r>
        <w:rPr>
          <w:position w:val="-36"/>
        </w:rPr>
        <w:pict>
          <v:shape id="_x0000_i1049" type="#_x0000_t75" style="width:170.25pt;height:53.25pt" fillcolor="window">
            <v:imagedata r:id="rId29" o:title=""/>
          </v:shape>
        </w:pict>
      </w:r>
    </w:p>
    <w:p w:rsidR="002C4491" w:rsidRDefault="002C4491" w:rsidP="008057BB"/>
    <w:p w:rsidR="008057BB" w:rsidRDefault="00E25BF5" w:rsidP="008057BB">
      <w:r w:rsidRPr="008057BB">
        <w:t>Для вариационного ряда</w:t>
      </w:r>
      <w:r w:rsidR="008057BB" w:rsidRPr="008057BB">
        <w:t>:</w:t>
      </w:r>
    </w:p>
    <w:p w:rsidR="002C4491" w:rsidRDefault="002C4491" w:rsidP="008057BB"/>
    <w:p w:rsidR="00E25BF5" w:rsidRPr="008057BB" w:rsidRDefault="00C444D6" w:rsidP="008057BB">
      <w:r>
        <w:rPr>
          <w:position w:val="-44"/>
        </w:rPr>
        <w:pict>
          <v:shape id="_x0000_i1050" type="#_x0000_t75" style="width:203.25pt;height:57pt" fillcolor="window">
            <v:imagedata r:id="rId30" o:title=""/>
          </v:shape>
        </w:pict>
      </w:r>
    </w:p>
    <w:p w:rsidR="002C4491" w:rsidRDefault="002C4491" w:rsidP="008057BB"/>
    <w:p w:rsidR="008057BB" w:rsidRDefault="00E25BF5" w:rsidP="008057BB">
      <w:r w:rsidRPr="008057BB">
        <w:t>Размах вариации, среднее линейное и среднее квадратическое отклонение являются величинами именованными</w:t>
      </w:r>
      <w:r w:rsidR="008057BB" w:rsidRPr="008057BB">
        <w:t xml:space="preserve">. </w:t>
      </w:r>
      <w:r w:rsidRPr="008057BB">
        <w:t>Они имеют те же единицы измерения, что и индивидуальные значения признака</w:t>
      </w:r>
      <w:r w:rsidR="008057BB" w:rsidRPr="008057BB">
        <w:t>.</w:t>
      </w:r>
    </w:p>
    <w:p w:rsidR="008057BB" w:rsidRDefault="00E25BF5" w:rsidP="008057BB">
      <w:r w:rsidRPr="008057BB">
        <w:t xml:space="preserve">Дисперсия и среднее квадратическое отклонение </w:t>
      </w:r>
      <w:r w:rsidR="008057BB">
        <w:t>-</w:t>
      </w:r>
      <w:r w:rsidRPr="008057BB">
        <w:t xml:space="preserve"> наиболее широко применяемые показатели вариации</w:t>
      </w:r>
      <w:r w:rsidR="008057BB" w:rsidRPr="008057BB">
        <w:t xml:space="preserve">. </w:t>
      </w:r>
      <w:r w:rsidRPr="008057BB">
        <w:t>Объясняется это тем, что они входят в большинство теорем теории вероятности, служащих фундаментом математической статистики</w:t>
      </w:r>
      <w:r w:rsidR="008057BB" w:rsidRPr="008057BB">
        <w:t>.</w:t>
      </w:r>
    </w:p>
    <w:p w:rsidR="008057BB" w:rsidRDefault="00E25BF5" w:rsidP="008057BB">
      <w:r w:rsidRPr="008057BB">
        <w:t>Расчет показателей вариации для предприятий, сгруппированных по среднегодовой стоимости основных фондов, показан в таблице</w:t>
      </w:r>
      <w:r w:rsidR="008057BB" w:rsidRPr="008057BB">
        <w:t>.</w:t>
      </w:r>
    </w:p>
    <w:p w:rsidR="00E25BF5" w:rsidRPr="008057BB" w:rsidRDefault="00E25BF5" w:rsidP="008057BB"/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85"/>
        <w:gridCol w:w="1276"/>
        <w:gridCol w:w="1134"/>
        <w:gridCol w:w="1610"/>
        <w:gridCol w:w="1372"/>
        <w:gridCol w:w="1147"/>
      </w:tblGrid>
      <w:tr w:rsidR="00E25BF5" w:rsidRPr="008057BB" w:rsidTr="00101AF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25BF5" w:rsidRPr="008057BB" w:rsidRDefault="00C444D6" w:rsidP="002C4491">
            <w:pPr>
              <w:pStyle w:val="afc"/>
            </w:pPr>
            <w:r>
              <w:rPr>
                <w:noProof/>
              </w:rPr>
              <w:object w:dxaOrig="1440" w:dyaOrig="1440">
                <v:group id="_x0000_s1174" style="position:absolute;margin-left:217pt;margin-top:10.1pt;width:245pt;height:28pt;z-index:251659776" coordorigin="6192,8944" coordsize="4916,560" o:allowincell="f">
                  <v:shape id="_x0000_s1175" type="#_x0000_t75" style="position:absolute;left:7281;top:8944;width:1359;height:560">
                    <v:imagedata r:id="rId31" o:title=""/>
                  </v:shape>
                  <v:shape id="_x0000_s1176" type="#_x0000_t75" style="position:absolute;left:6192;top:9004;width:700;height:440">
                    <v:imagedata r:id="rId32" o:title=""/>
                  </v:shape>
                  <v:shape id="_x0000_s1177" type="#_x0000_t75" style="position:absolute;left:9032;top:8954;width:760;height:540">
                    <v:imagedata r:id="rId33" o:title=""/>
                  </v:shape>
                  <v:shape id="_x0000_s1178" type="#_x0000_t75" style="position:absolute;left:10328;top:8954;width:780;height:540">
                    <v:imagedata r:id="rId34" o:title=""/>
                  </v:shape>
                </v:group>
                <o:OLEObject Type="Embed" ProgID="Equation.3" ShapeID="_x0000_s1175" DrawAspect="Content" ObjectID="_1456914245" r:id="rId35"/>
                <o:OLEObject Type="Embed" ProgID="Equation.3" ShapeID="_x0000_s1176" DrawAspect="Content" ObjectID="_1456914246" r:id="rId36"/>
                <o:OLEObject Type="Embed" ProgID="Equation.3" ShapeID="_x0000_s1177" DrawAspect="Content" ObjectID="_1456914247" r:id="rId37"/>
                <o:OLEObject Type="Embed" ProgID="Equation.3" ShapeID="_x0000_s1178" DrawAspect="Content" ObjectID="_1456914248" r:id="rId38"/>
              </w:object>
            </w:r>
            <w:r w:rsidR="00E25BF5" w:rsidRPr="008057BB">
              <w:t>Средняя годовая стоимость ОФ, млн</w:t>
            </w:r>
            <w:r w:rsidR="008057BB" w:rsidRPr="008057BB">
              <w:t xml:space="preserve">. </w:t>
            </w:r>
            <w:r w:rsidR="00E25BF5" w:rsidRPr="008057BB">
              <w:t>руб</w:t>
            </w:r>
            <w:r w:rsidR="008057BB" w:rsidRPr="008057BB">
              <w:t xml:space="preserve">.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Число предприятий</w:t>
            </w:r>
          </w:p>
          <w:p w:rsidR="00E25BF5" w:rsidRPr="00101AF7" w:rsidRDefault="00E25BF5" w:rsidP="002C4491">
            <w:pPr>
              <w:pStyle w:val="afc"/>
              <w:rPr>
                <w:i/>
                <w:iCs/>
              </w:rPr>
            </w:pPr>
            <w:r w:rsidRPr="00101AF7">
              <w:rPr>
                <w:i/>
                <w:iCs/>
                <w:lang w:val="en-US"/>
              </w:rPr>
              <w:t>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Средина интервала</w:t>
            </w:r>
          </w:p>
          <w:p w:rsidR="00E25BF5" w:rsidRPr="008057BB" w:rsidRDefault="00E25BF5" w:rsidP="002C4491">
            <w:pPr>
              <w:pStyle w:val="afc"/>
            </w:pPr>
            <w:r w:rsidRPr="00101AF7">
              <w:rPr>
                <w:lang w:val="en-US"/>
              </w:rPr>
              <w:t>X</w:t>
            </w:r>
            <w:r w:rsidRPr="008057BB"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</w:p>
        </w:tc>
      </w:tr>
      <w:tr w:rsidR="00E25BF5" w:rsidRPr="008057BB" w:rsidTr="00101AF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3,7-4,6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8,30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-1,935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3,870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7,489</w:t>
            </w:r>
          </w:p>
        </w:tc>
      </w:tr>
      <w:tr w:rsidR="00E25BF5" w:rsidRPr="008057BB" w:rsidTr="00101AF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4,6-5,5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20</w:t>
            </w:r>
            <w:r w:rsidR="008057BB">
              <w:t>, 20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-1,035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4,140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4,285</w:t>
            </w:r>
          </w:p>
        </w:tc>
      </w:tr>
      <w:tr w:rsidR="00E25BF5" w:rsidRPr="008057BB" w:rsidTr="00101AF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5,5-6,4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35,70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-0,135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0,810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0,109</w:t>
            </w:r>
          </w:p>
        </w:tc>
      </w:tr>
      <w:tr w:rsidR="00E25BF5" w:rsidRPr="008057BB" w:rsidTr="00101AF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6,4-7,3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6,85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34,25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+0,765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3,825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2,926</w:t>
            </w:r>
          </w:p>
        </w:tc>
      </w:tr>
      <w:tr w:rsidR="00E25BF5" w:rsidRPr="008057BB" w:rsidTr="00101AF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7,3-8,2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23,35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+1,665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4,995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8,317</w:t>
            </w:r>
          </w:p>
        </w:tc>
      </w:tr>
      <w:tr w:rsidR="00E25BF5" w:rsidRPr="008057BB" w:rsidTr="00101AF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ИТОГО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121,70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17,640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5BF5" w:rsidRPr="008057BB" w:rsidRDefault="00E25BF5" w:rsidP="002C4491">
            <w:pPr>
              <w:pStyle w:val="afc"/>
            </w:pPr>
            <w:r w:rsidRPr="008057BB">
              <w:t>23,126</w:t>
            </w:r>
          </w:p>
        </w:tc>
      </w:tr>
    </w:tbl>
    <w:p w:rsidR="00E25BF5" w:rsidRPr="008057BB" w:rsidRDefault="00E25BF5" w:rsidP="008057BB"/>
    <w:p w:rsidR="00E25BF5" w:rsidRPr="008057BB" w:rsidRDefault="00C444D6" w:rsidP="008057BB">
      <w:r>
        <w:rPr>
          <w:position w:val="-34"/>
        </w:rPr>
        <w:pict>
          <v:shape id="_x0000_i1055" type="#_x0000_t75" style="width:189.75pt;height:44.25pt" fillcolor="window">
            <v:imagedata r:id="rId39" o:title=""/>
          </v:shape>
        </w:pict>
      </w:r>
    </w:p>
    <w:p w:rsidR="002C4491" w:rsidRDefault="002C4491" w:rsidP="008057BB"/>
    <w:p w:rsidR="008057BB" w:rsidRDefault="00E25BF5" w:rsidP="008057BB">
      <w:r w:rsidRPr="008057BB">
        <w:t>Среднее линейное отклонение</w:t>
      </w:r>
      <w:r w:rsidR="008057BB" w:rsidRPr="008057BB">
        <w:t>:</w:t>
      </w:r>
    </w:p>
    <w:p w:rsidR="002C4491" w:rsidRDefault="002C4491" w:rsidP="008057BB"/>
    <w:p w:rsidR="00E25BF5" w:rsidRPr="008057BB" w:rsidRDefault="00C444D6" w:rsidP="008057BB">
      <w:r>
        <w:rPr>
          <w:position w:val="-36"/>
        </w:rPr>
        <w:lastRenderedPageBreak/>
        <w:pict>
          <v:shape id="_x0000_i1056" type="#_x0000_t75" style="width:198pt;height:44.25pt" fillcolor="window">
            <v:imagedata r:id="rId40" o:title=""/>
          </v:shape>
        </w:pict>
      </w:r>
    </w:p>
    <w:p w:rsidR="002C4491" w:rsidRDefault="002C4491" w:rsidP="002C4491"/>
    <w:p w:rsidR="008057BB" w:rsidRDefault="00E25BF5" w:rsidP="002C4491">
      <w:r w:rsidRPr="008057BB">
        <w:t>Среднее квадратическое отклонение</w:t>
      </w:r>
      <w:r w:rsidR="008057BB" w:rsidRPr="008057BB">
        <w:t>:</w:t>
      </w:r>
    </w:p>
    <w:p w:rsidR="002C4491" w:rsidRDefault="002C4491" w:rsidP="002C4491"/>
    <w:p w:rsidR="00E25BF5" w:rsidRPr="008057BB" w:rsidRDefault="00E25BF5" w:rsidP="008057BB">
      <w:pPr>
        <w:rPr>
          <w:lang w:val="en-US"/>
        </w:rPr>
      </w:pPr>
      <w:r w:rsidRPr="008057BB">
        <w:t>Дисперсия</w:t>
      </w:r>
      <w:r w:rsidR="008057BB" w:rsidRPr="008057BB">
        <w:t xml:space="preserve">: </w:t>
      </w:r>
      <w:r w:rsidR="00C444D6">
        <w:rPr>
          <w:position w:val="-36"/>
        </w:rPr>
        <w:pict>
          <v:shape id="_x0000_i1057" type="#_x0000_t75" style="width:140.25pt;height:44.25pt" fillcolor="window">
            <v:imagedata r:id="rId41" o:title=""/>
          </v:shape>
        </w:pict>
      </w:r>
    </w:p>
    <w:p w:rsidR="00E25BF5" w:rsidRPr="008057BB" w:rsidRDefault="00C444D6" w:rsidP="008057BB">
      <w:pPr>
        <w:rPr>
          <w:lang w:val="en-US"/>
        </w:rPr>
      </w:pPr>
      <w:r>
        <w:rPr>
          <w:position w:val="-14"/>
          <w:lang w:val="en-US"/>
        </w:rPr>
        <w:pict>
          <v:shape id="_x0000_i1058" type="#_x0000_t75" style="width:198pt;height:27pt" fillcolor="window">
            <v:imagedata r:id="rId42" o:title=""/>
          </v:shape>
        </w:pict>
      </w:r>
    </w:p>
    <w:p w:rsidR="002C4491" w:rsidRDefault="002C4491" w:rsidP="008057BB"/>
    <w:p w:rsidR="008057BB" w:rsidRDefault="00E25BF5" w:rsidP="008057BB">
      <w:r w:rsidRPr="008057BB">
        <w:t>Так как средняя величина колеблемости средней годовой стоимости основных фондов составляет</w:t>
      </w:r>
      <w:r w:rsidR="008057BB" w:rsidRPr="008057BB">
        <w:t>:</w:t>
      </w:r>
    </w:p>
    <w:p w:rsidR="008057BB" w:rsidRDefault="00E25BF5" w:rsidP="008057BB">
      <w:r w:rsidRPr="008057BB">
        <w:t xml:space="preserve">По среднему линейному отклонению </w:t>
      </w:r>
      <w:r w:rsidR="008057BB">
        <w:t>-</w:t>
      </w:r>
      <w:r w:rsidRPr="008057BB">
        <w:t xml:space="preserve"> 0,822 млн</w:t>
      </w:r>
      <w:r w:rsidR="008057BB" w:rsidRPr="008057BB">
        <w:t xml:space="preserve">. </w:t>
      </w:r>
      <w:r w:rsidRPr="008057BB">
        <w:t>руб</w:t>
      </w:r>
      <w:r w:rsidR="008057BB" w:rsidRPr="008057BB">
        <w:t>.</w:t>
      </w:r>
    </w:p>
    <w:p w:rsidR="008057BB" w:rsidRDefault="00E25BF5" w:rsidP="008057BB">
      <w:r w:rsidRPr="008057BB">
        <w:t xml:space="preserve">По среднему квадратическому </w:t>
      </w:r>
      <w:r w:rsidR="008057BB">
        <w:t>-</w:t>
      </w:r>
      <w:r w:rsidRPr="008057BB">
        <w:t xml:space="preserve"> 1,075 млн</w:t>
      </w:r>
      <w:r w:rsidR="008057BB" w:rsidRPr="008057BB">
        <w:t xml:space="preserve">. </w:t>
      </w:r>
      <w:r w:rsidRPr="008057BB">
        <w:t>руб</w:t>
      </w:r>
      <w:r w:rsidR="008057BB" w:rsidRPr="008057BB">
        <w:t>.</w:t>
      </w:r>
    </w:p>
    <w:p w:rsidR="008057BB" w:rsidRDefault="00E25BF5" w:rsidP="008057BB">
      <w:r w:rsidRPr="008057BB">
        <w:t>Среднее квадратическое отклонение является мерилом надежности средней</w:t>
      </w:r>
      <w:r w:rsidR="008057BB" w:rsidRPr="008057BB">
        <w:t xml:space="preserve">. </w:t>
      </w:r>
      <w:r w:rsidRPr="008057BB">
        <w:t>Чем меньше среднее квадратическое отклонение, тем лучше средняя арифметическая отражает всю представляемую совокупность</w:t>
      </w:r>
      <w:r w:rsidR="008057BB" w:rsidRPr="008057BB">
        <w:t>.</w:t>
      </w:r>
    </w:p>
    <w:p w:rsidR="008057BB" w:rsidRDefault="00E25BF5" w:rsidP="008057BB">
      <w:r w:rsidRPr="008057BB">
        <w:t>При сравнении колеблемости различных признаков в одной и той же совокупности или же при сравнении колеблемости одного и того же признака в нескольких совокупностях с различной величиной средней арифметической пользуются относительными показателями вариации</w:t>
      </w:r>
      <w:r w:rsidR="008057BB" w:rsidRPr="008057BB">
        <w:t xml:space="preserve">. </w:t>
      </w:r>
      <w:r w:rsidRPr="008057BB">
        <w:t>Эти показатели вычисляются как отношение абсолютных показателей вариации к средней арифметической</w:t>
      </w:r>
      <w:r w:rsidR="008057BB">
        <w:t xml:space="preserve"> (</w:t>
      </w:r>
      <w:r w:rsidRPr="008057BB">
        <w:t>или медиане</w:t>
      </w:r>
      <w:r w:rsidR="008057BB" w:rsidRPr="008057BB">
        <w:t xml:space="preserve">). </w:t>
      </w:r>
      <w:r w:rsidRPr="008057BB">
        <w:t>Используя в качестве абсолютного показателя вариации размах, среднее линейное отклонение, среднее квадратическое отклонение, относительные показатели колеблемости</w:t>
      </w:r>
      <w:r w:rsidR="008057BB" w:rsidRPr="008057BB">
        <w:t>:</w:t>
      </w:r>
    </w:p>
    <w:p w:rsidR="002C4491" w:rsidRDefault="002C4491" w:rsidP="008057BB"/>
    <w:p w:rsidR="002C4491" w:rsidRDefault="00E25BF5" w:rsidP="008057BB">
      <w:r w:rsidRPr="008057BB">
        <w:rPr>
          <w:i/>
          <w:iCs/>
        </w:rPr>
        <w:t>Коэффициент осцилляции</w:t>
      </w:r>
      <w:r w:rsidR="008057BB" w:rsidRPr="008057BB">
        <w:rPr>
          <w:i/>
          <w:iCs/>
        </w:rPr>
        <w:t xml:space="preserve"> </w:t>
      </w:r>
      <w:r w:rsidR="00C444D6">
        <w:rPr>
          <w:position w:val="-34"/>
        </w:rPr>
        <w:pict>
          <v:shape id="_x0000_i1059" type="#_x0000_t75" style="width:48pt;height:44.25pt" fillcolor="window">
            <v:imagedata r:id="rId43" o:title=""/>
          </v:shape>
        </w:pict>
      </w:r>
      <w:r w:rsidR="008057BB" w:rsidRPr="008057BB">
        <w:t xml:space="preserve"> - </w:t>
      </w:r>
    </w:p>
    <w:p w:rsidR="002C4491" w:rsidRDefault="002C4491" w:rsidP="008057BB"/>
    <w:p w:rsidR="008057BB" w:rsidRDefault="00E25BF5" w:rsidP="008057BB">
      <w:r w:rsidRPr="008057BB">
        <w:lastRenderedPageBreak/>
        <w:t>отражает относительную колеблемость значений признака вокруг средней, крайних</w:t>
      </w:r>
      <w:r w:rsidR="008057BB" w:rsidRPr="008057BB">
        <w:t>.</w:t>
      </w:r>
    </w:p>
    <w:p w:rsidR="008D44B3" w:rsidRDefault="00E25BF5" w:rsidP="008057BB">
      <w:r w:rsidRPr="008057BB">
        <w:rPr>
          <w:i/>
          <w:iCs/>
        </w:rPr>
        <w:t>Относительное линейное отклонение</w:t>
      </w:r>
      <w:r w:rsidRPr="008057BB">
        <w:t xml:space="preserve"> </w:t>
      </w:r>
    </w:p>
    <w:p w:rsidR="008D44B3" w:rsidRDefault="008D44B3" w:rsidP="008057BB"/>
    <w:p w:rsidR="008D44B3" w:rsidRDefault="00C444D6" w:rsidP="008057BB">
      <w:r>
        <w:rPr>
          <w:position w:val="-34"/>
          <w:lang w:val="en-US"/>
        </w:rPr>
        <w:pict>
          <v:shape id="_x0000_i1060" type="#_x0000_t75" style="width:90pt;height:47.25pt" fillcolor="window">
            <v:imagedata r:id="rId44" o:title=""/>
          </v:shape>
        </w:pict>
      </w:r>
      <w:r w:rsidR="008057BB" w:rsidRPr="008057BB">
        <w:t xml:space="preserve"> </w:t>
      </w:r>
    </w:p>
    <w:p w:rsidR="008D44B3" w:rsidRDefault="008D44B3" w:rsidP="008057BB"/>
    <w:p w:rsidR="008057BB" w:rsidRDefault="008057BB" w:rsidP="008057BB">
      <w:r w:rsidRPr="008057BB">
        <w:t xml:space="preserve">- </w:t>
      </w:r>
      <w:r w:rsidR="00E25BF5" w:rsidRPr="008057BB">
        <w:t>характеризует долю усредненного значения абсолютных отклонений от средней величины</w:t>
      </w:r>
      <w:r w:rsidRPr="008057BB">
        <w:t>.</w:t>
      </w:r>
    </w:p>
    <w:p w:rsidR="008D44B3" w:rsidRDefault="008D44B3" w:rsidP="008057BB"/>
    <w:p w:rsidR="00E25BF5" w:rsidRPr="008057BB" w:rsidRDefault="00E25BF5" w:rsidP="008057BB">
      <w:r w:rsidRPr="008057BB">
        <w:t>Коэффициент вариации</w:t>
      </w:r>
      <w:r w:rsidR="008057BB" w:rsidRPr="008057BB">
        <w:t xml:space="preserve"> </w:t>
      </w:r>
      <w:r w:rsidR="00C444D6">
        <w:rPr>
          <w:position w:val="-36"/>
        </w:rPr>
        <w:pict>
          <v:shape id="_x0000_i1061" type="#_x0000_t75" style="width:89.25pt;height:44.25pt" fillcolor="window">
            <v:imagedata r:id="rId45" o:title=""/>
          </v:shape>
        </w:pict>
      </w:r>
    </w:p>
    <w:p w:rsidR="008D44B3" w:rsidRDefault="008D44B3" w:rsidP="008057BB"/>
    <w:p w:rsidR="008057BB" w:rsidRDefault="00E25BF5" w:rsidP="008057BB">
      <w:r w:rsidRPr="008057BB">
        <w:t xml:space="preserve">Наиболее часто применяется показатель колеблемости </w:t>
      </w:r>
      <w:r w:rsidR="008057BB">
        <w:t>-</w:t>
      </w:r>
      <w:r w:rsidRPr="008057BB">
        <w:t xml:space="preserve"> коэффициент вариации</w:t>
      </w:r>
      <w:r w:rsidR="008057BB" w:rsidRPr="008057BB">
        <w:t xml:space="preserve">. </w:t>
      </w:r>
      <w:r w:rsidRPr="008057BB">
        <w:t>Его используют не только для сравнительной оценки вариации, но и для характеристики однородности совокупности</w:t>
      </w:r>
      <w:r w:rsidR="008057BB" w:rsidRPr="008057BB">
        <w:t xml:space="preserve">. </w:t>
      </w:r>
      <w:r w:rsidRPr="008057BB">
        <w:t>Совокупность считается однородной, если коэффициент вариации не превышает 33</w:t>
      </w:r>
      <w:r w:rsidR="00097E41" w:rsidRPr="008057BB">
        <w:t>%</w:t>
      </w:r>
      <w:r w:rsidR="008057BB" w:rsidRPr="008057BB">
        <w:t>.</w:t>
      </w:r>
    </w:p>
    <w:p w:rsidR="008057BB" w:rsidRDefault="00E25BF5" w:rsidP="008057BB">
      <w:r w:rsidRPr="008057BB">
        <w:t>Для рассмотренного примера</w:t>
      </w:r>
      <w:r w:rsidR="008057BB" w:rsidRPr="008057BB">
        <w:t>:</w:t>
      </w:r>
    </w:p>
    <w:p w:rsidR="008D44B3" w:rsidRDefault="008D44B3" w:rsidP="008057BB"/>
    <w:p w:rsidR="00E25BF5" w:rsidRPr="008057BB" w:rsidRDefault="00C444D6" w:rsidP="008057BB">
      <w:r>
        <w:rPr>
          <w:position w:val="-38"/>
        </w:rPr>
        <w:pict>
          <v:shape id="_x0000_i1062" type="#_x0000_t75" style="width:195pt;height:45.75pt" fillcolor="window">
            <v:imagedata r:id="rId46" o:title=""/>
          </v:shape>
        </w:pict>
      </w:r>
    </w:p>
    <w:p w:rsidR="00E25BF5" w:rsidRPr="008057BB" w:rsidRDefault="00C444D6" w:rsidP="008057BB">
      <w:r>
        <w:rPr>
          <w:position w:val="-42"/>
        </w:rPr>
        <w:pict>
          <v:shape id="_x0000_i1063" type="#_x0000_t75" style="width:185.25pt;height:47.25pt" fillcolor="window">
            <v:imagedata r:id="rId47" o:title=""/>
          </v:shape>
        </w:pict>
      </w:r>
    </w:p>
    <w:p w:rsidR="00E25BF5" w:rsidRPr="008057BB" w:rsidRDefault="00C444D6" w:rsidP="008057BB">
      <w:r>
        <w:rPr>
          <w:position w:val="-42"/>
        </w:rPr>
        <w:pict>
          <v:shape id="_x0000_i1064" type="#_x0000_t75" style="width:174.75pt;height:47.25pt" fillcolor="window">
            <v:imagedata r:id="rId48" o:title=""/>
          </v:shape>
        </w:pict>
      </w:r>
    </w:p>
    <w:p w:rsidR="008D44B3" w:rsidRDefault="008D44B3" w:rsidP="008057BB"/>
    <w:p w:rsidR="008057BB" w:rsidRDefault="00E25BF5" w:rsidP="008057BB">
      <w:r w:rsidRPr="008057BB">
        <w:t>Оставалась на коэффициенте вариации, можно сделать вывод, что по размеру прибыли совокупность является однородной</w:t>
      </w:r>
      <w:r w:rsidR="008057BB" w:rsidRPr="008057BB">
        <w:t>.</w:t>
      </w:r>
    </w:p>
    <w:p w:rsidR="008057BB" w:rsidRDefault="00E25BF5" w:rsidP="008057BB">
      <w:r w:rsidRPr="008057BB">
        <w:lastRenderedPageBreak/>
        <w:t>Если статистическая совокупность разбита на группы по какому-либо признаку, то для оценки влияния различных факторов, определяющих колеблемость индивидуальных значений признака, можно воспользоваться разложением дисперсии на составляющие</w:t>
      </w:r>
      <w:r w:rsidR="008057BB" w:rsidRPr="008057BB">
        <w:t xml:space="preserve">: </w:t>
      </w:r>
      <w:r w:rsidRPr="008057BB">
        <w:t>на межгрупповую и внутригрупповую дисперсии</w:t>
      </w:r>
      <w:r w:rsidR="008057BB" w:rsidRPr="008057BB">
        <w:t>.</w:t>
      </w:r>
    </w:p>
    <w:p w:rsidR="008057BB" w:rsidRDefault="00E25BF5" w:rsidP="008057BB">
      <w:r w:rsidRPr="008057BB">
        <w:t>Общая дисперсия характеризует вариацию признака, которая зависит от всех условий в данной совокупности и вычисляется</w:t>
      </w:r>
      <w:r w:rsidR="008057BB" w:rsidRPr="008057BB">
        <w:t>:</w:t>
      </w:r>
    </w:p>
    <w:p w:rsidR="008D44B3" w:rsidRDefault="008D44B3" w:rsidP="008057BB"/>
    <w:p w:rsidR="00E25BF5" w:rsidRPr="008057BB" w:rsidRDefault="00C444D6" w:rsidP="008057BB">
      <w:r>
        <w:rPr>
          <w:position w:val="-40"/>
        </w:rPr>
        <w:pict>
          <v:shape id="_x0000_i1065" type="#_x0000_t75" style="width:117.75pt;height:54.75pt" fillcolor="window">
            <v:imagedata r:id="rId49" o:title=""/>
          </v:shape>
        </w:pict>
      </w:r>
    </w:p>
    <w:p w:rsidR="008D44B3" w:rsidRDefault="00C444D6" w:rsidP="008057BB">
      <w:r>
        <w:rPr>
          <w:noProof/>
        </w:rPr>
        <w:pict>
          <v:shape id="_x0000_s1179" type="#_x0000_t75" style="position:absolute;left:0;text-align:left;margin-left:64pt;margin-top:19.75pt;width:13pt;height:21pt;z-index:251660800">
            <v:imagedata r:id="rId50" o:title=""/>
          </v:shape>
        </w:pict>
      </w:r>
    </w:p>
    <w:p w:rsidR="008057BB" w:rsidRDefault="00E25BF5" w:rsidP="008057BB">
      <w:r w:rsidRPr="008057BB">
        <w:t>где</w:t>
      </w:r>
      <w:r w:rsidR="008057BB" w:rsidRPr="008057BB">
        <w:t xml:space="preserve"> - </w:t>
      </w:r>
      <w:r w:rsidR="008D44B3">
        <w:t xml:space="preserve">   </w:t>
      </w:r>
      <w:r w:rsidRPr="008057BB">
        <w:t>общая средняя для всей изучаемой совокупности</w:t>
      </w:r>
      <w:r w:rsidR="008057BB" w:rsidRPr="008057BB">
        <w:t>.</w:t>
      </w:r>
    </w:p>
    <w:p w:rsidR="008057BB" w:rsidRDefault="00E25BF5" w:rsidP="008057BB">
      <w:r w:rsidRPr="008057BB">
        <w:t>Межгрупповая дисперсия отражает вариацию изучаемого признака, которая возникает под влиянием признака фактора, положенного в основу группировки</w:t>
      </w:r>
      <w:r w:rsidR="008057BB" w:rsidRPr="008057BB">
        <w:t xml:space="preserve">. </w:t>
      </w:r>
      <w:r w:rsidRPr="008057BB">
        <w:t>Она характеризует колеблемость групповых</w:t>
      </w:r>
      <w:r w:rsidR="008057BB">
        <w:t xml:space="preserve"> (</w:t>
      </w:r>
      <w:r w:rsidRPr="008057BB">
        <w:t>частных</w:t>
      </w:r>
      <w:r w:rsidR="008057BB" w:rsidRPr="008057BB">
        <w:t xml:space="preserve">) </w:t>
      </w:r>
      <w:r w:rsidRPr="008057BB">
        <w:t>средних</w:t>
      </w:r>
      <w:r w:rsidR="008057BB" w:rsidRPr="008057BB">
        <w:t xml:space="preserve"> </w:t>
      </w:r>
      <w:r w:rsidRPr="008057BB">
        <w:t>около общей средней</w:t>
      </w:r>
      <w:r w:rsidR="008D44B3">
        <w:t>.</w:t>
      </w:r>
    </w:p>
    <w:p w:rsidR="008057BB" w:rsidRDefault="00E25BF5" w:rsidP="008057BB">
      <w:r w:rsidRPr="008057BB">
        <w:t>Межгрупповая дисперсия вычисляется по формуле</w:t>
      </w:r>
      <w:r w:rsidR="008057BB" w:rsidRPr="008057BB">
        <w:t>:</w:t>
      </w:r>
    </w:p>
    <w:p w:rsidR="008D44B3" w:rsidRDefault="008D44B3" w:rsidP="008057BB"/>
    <w:p w:rsidR="008057BB" w:rsidRDefault="00C444D6" w:rsidP="008057BB">
      <w:r>
        <w:rPr>
          <w:position w:val="-42"/>
        </w:rPr>
        <w:pict>
          <v:shape id="_x0000_i1066" type="#_x0000_t75" style="width:123.75pt;height:51.75pt" fillcolor="window">
            <v:imagedata r:id="rId51" o:title=""/>
          </v:shape>
        </w:pict>
      </w:r>
      <w:r w:rsidR="00E25BF5" w:rsidRPr="008057BB">
        <w:t>,</w:t>
      </w:r>
    </w:p>
    <w:p w:rsidR="008D44B3" w:rsidRDefault="00C444D6" w:rsidP="008057BB">
      <w:r>
        <w:rPr>
          <w:noProof/>
        </w:rPr>
        <w:pict>
          <v:shape id="_x0000_s1180" type="#_x0000_t75" style="position:absolute;left:0;text-align:left;margin-left:66pt;margin-top:15.4pt;width:18pt;height:23pt;z-index:251661824">
            <v:imagedata r:id="rId52" o:title=""/>
          </v:shape>
        </w:pict>
      </w:r>
    </w:p>
    <w:p w:rsidR="00E25BF5" w:rsidRPr="008057BB" w:rsidRDefault="00C444D6" w:rsidP="008057BB">
      <w:r>
        <w:rPr>
          <w:noProof/>
        </w:rPr>
        <w:pict>
          <v:shape id="_x0000_s1181" type="#_x0000_t75" style="position:absolute;left:0;text-align:left;margin-left:14pt;margin-top:18.25pt;width:17pt;height:24.95pt;z-index:251662848">
            <v:imagedata r:id="rId53" o:title=""/>
          </v:shape>
        </w:pict>
      </w:r>
      <w:r w:rsidR="00E25BF5" w:rsidRPr="008057BB">
        <w:t>где</w:t>
      </w:r>
      <w:r w:rsidR="008057BB" w:rsidRPr="008057BB">
        <w:t xml:space="preserve"> - </w:t>
      </w:r>
      <w:r w:rsidR="008D44B3">
        <w:t xml:space="preserve">    </w:t>
      </w:r>
      <w:r w:rsidR="00E25BF5" w:rsidRPr="008057BB">
        <w:t>средняя по отдельным группам,</w:t>
      </w:r>
    </w:p>
    <w:p w:rsidR="008057BB" w:rsidRDefault="008057BB" w:rsidP="008057BB">
      <w:r w:rsidRPr="008057BB">
        <w:t xml:space="preserve"> - </w:t>
      </w:r>
      <w:r w:rsidR="00E25BF5" w:rsidRPr="008057BB">
        <w:t>частота отдельных групп</w:t>
      </w:r>
      <w:r w:rsidRPr="008057BB">
        <w:t>.</w:t>
      </w:r>
    </w:p>
    <w:p w:rsidR="008057BB" w:rsidRDefault="00E25BF5" w:rsidP="008057BB">
      <w:r w:rsidRPr="008057BB">
        <w:t>Средняя из внутригрупповых дисперсий характеризует случайную вариацию в каждой отдельной группе</w:t>
      </w:r>
      <w:r w:rsidR="008057BB" w:rsidRPr="008057BB">
        <w:t xml:space="preserve">. </w:t>
      </w:r>
      <w:r w:rsidRPr="008057BB">
        <w:t>Эта вариация возникает под влиянием других, не учитываемых факторов и не зависит от условия, положенного в основу группировки</w:t>
      </w:r>
      <w:r w:rsidR="008057BB" w:rsidRPr="008057BB">
        <w:t>.</w:t>
      </w:r>
    </w:p>
    <w:p w:rsidR="008057BB" w:rsidRDefault="00E25BF5" w:rsidP="008057BB">
      <w:r w:rsidRPr="008057BB">
        <w:t>Она определяется по формуле</w:t>
      </w:r>
      <w:r w:rsidR="008057BB" w:rsidRPr="008057BB">
        <w:t>:</w:t>
      </w:r>
    </w:p>
    <w:p w:rsidR="008D44B3" w:rsidRDefault="008D44B3" w:rsidP="008057BB"/>
    <w:p w:rsidR="00E25BF5" w:rsidRPr="008057BB" w:rsidRDefault="00C444D6" w:rsidP="008057BB">
      <w:r>
        <w:rPr>
          <w:position w:val="-46"/>
        </w:rPr>
        <w:lastRenderedPageBreak/>
        <w:pict>
          <v:shape id="_x0000_i1067" type="#_x0000_t75" style="width:84.75pt;height:51.75pt" fillcolor="window">
            <v:imagedata r:id="rId54" o:title=""/>
          </v:shape>
        </w:pict>
      </w:r>
    </w:p>
    <w:p w:rsidR="008D44B3" w:rsidRDefault="008D44B3" w:rsidP="008057BB"/>
    <w:p w:rsidR="008057BB" w:rsidRDefault="00C444D6" w:rsidP="008057BB">
      <w:r>
        <w:rPr>
          <w:noProof/>
        </w:rPr>
        <w:pict>
          <v:shape id="_x0000_s1182" type="#_x0000_t75" style="position:absolute;left:0;text-align:left;margin-left:476.1pt;margin-top:-2.15pt;width:20pt;height:27pt;z-index:251663872" o:allowincell="f">
            <v:imagedata r:id="rId55" o:title=""/>
          </v:shape>
        </w:pict>
      </w:r>
      <w:r>
        <w:rPr>
          <w:noProof/>
        </w:rPr>
        <w:pict>
          <v:shape id="_x0000_s1183" type="#_x0000_t75" style="position:absolute;left:0;text-align:left;margin-left:188.1pt;margin-top:-2.15pt;width:20pt;height:29pt;z-index:251664896" o:allowincell="f">
            <v:imagedata r:id="rId56" o:title=""/>
          </v:shape>
        </w:pict>
      </w:r>
      <w:r w:rsidR="00E25BF5" w:rsidRPr="008057BB">
        <w:t>Между общей дисперсией</w:t>
      </w:r>
      <w:r w:rsidR="008057BB" w:rsidRPr="008057BB">
        <w:t>,</w:t>
      </w:r>
      <w:r w:rsidR="00E25BF5" w:rsidRPr="008057BB">
        <w:t xml:space="preserve"> средней из внутригрупповых дисперсий</w:t>
      </w:r>
      <w:r w:rsidR="008057BB" w:rsidRPr="008057BB">
        <w:t xml:space="preserve"> </w:t>
      </w:r>
      <w:r w:rsidR="00E25BF5" w:rsidRPr="008057BB">
        <w:t xml:space="preserve">и межгрупповой </w:t>
      </w:r>
      <w:r w:rsidR="00E25BF5" w:rsidRPr="008057BB">
        <w:sym w:font="Symbol" w:char="F064"/>
      </w:r>
      <w:r w:rsidR="00E25BF5" w:rsidRPr="008057BB">
        <w:rPr>
          <w:vertAlign w:val="superscript"/>
        </w:rPr>
        <w:t>2</w:t>
      </w:r>
      <w:r w:rsidR="00E25BF5" w:rsidRPr="008057BB">
        <w:t xml:space="preserve"> дисперсиями существует соотношение, определяемое правилом сложения дисперсий</w:t>
      </w:r>
      <w:r w:rsidR="008057BB" w:rsidRPr="008057BB">
        <w:t>:</w:t>
      </w:r>
    </w:p>
    <w:p w:rsidR="008D44B3" w:rsidRDefault="008D44B3" w:rsidP="008057BB"/>
    <w:p w:rsidR="008057BB" w:rsidRDefault="00C444D6" w:rsidP="008057BB">
      <w:r>
        <w:rPr>
          <w:position w:val="-14"/>
        </w:rPr>
        <w:pict>
          <v:shape id="_x0000_i1068" type="#_x0000_t75" style="width:77.25pt;height:30pt" fillcolor="window">
            <v:imagedata r:id="rId57" o:title=""/>
          </v:shape>
        </w:pict>
      </w:r>
      <w:r w:rsidR="008057BB" w:rsidRPr="008057BB">
        <w:t>.</w:t>
      </w:r>
    </w:p>
    <w:p w:rsidR="008D44B3" w:rsidRDefault="008D44B3" w:rsidP="008057BB"/>
    <w:p w:rsidR="008057BB" w:rsidRDefault="00E25BF5" w:rsidP="008057BB">
      <w:r w:rsidRPr="008057BB">
        <w:t>Рассмотрим правило сложение дисперсий на следующем примере</w:t>
      </w:r>
      <w:r w:rsidR="008057BB" w:rsidRPr="008057BB">
        <w:t>.</w:t>
      </w:r>
    </w:p>
    <w:p w:rsidR="008057BB" w:rsidRDefault="00E25BF5" w:rsidP="008057BB">
      <w:r w:rsidRPr="008057BB">
        <w:t>По результатам маркетингового обследования туристических фирм, организующих недельные туры в Испанию в различные курортные города, получены следующие данные о вариации стоимости туров в сентябре 1997 г</w:t>
      </w:r>
      <w:r w:rsidR="008057BB" w:rsidRPr="008057BB">
        <w:t>.</w:t>
      </w:r>
    </w:p>
    <w:p w:rsidR="00E25BF5" w:rsidRPr="008057BB" w:rsidRDefault="00E25BF5" w:rsidP="008057BB"/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267"/>
        <w:gridCol w:w="2259"/>
        <w:gridCol w:w="1960"/>
      </w:tblGrid>
      <w:tr w:rsidR="00E25BF5" w:rsidRPr="008057BB" w:rsidTr="00101AF7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Месторасположение курорта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Число турист</w:t>
            </w:r>
            <w:r w:rsidR="008057BB" w:rsidRPr="008057BB">
              <w:t xml:space="preserve">. </w:t>
            </w:r>
            <w:r w:rsidRPr="008057BB">
              <w:t xml:space="preserve">фирм, </w:t>
            </w:r>
            <w:r w:rsidRPr="00101AF7">
              <w:rPr>
                <w:i/>
                <w:iCs/>
                <w:lang w:val="en-US"/>
              </w:rPr>
              <w:t>f</w:t>
            </w:r>
            <w:r w:rsidRPr="00101AF7">
              <w:rPr>
                <w:lang w:val="en-US"/>
              </w:rPr>
              <w:t>i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Средняя цена недельного тура, дол</w:t>
            </w:r>
            <w:r w:rsidR="008057BB" w:rsidRPr="008057BB">
              <w:t xml:space="preserve">.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Дисперсия цен тура в группе</w:t>
            </w:r>
          </w:p>
        </w:tc>
      </w:tr>
      <w:tr w:rsidR="00E25BF5" w:rsidRPr="008057BB" w:rsidTr="00101AF7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 xml:space="preserve">Коста </w:t>
            </w:r>
            <w:r w:rsidR="008057BB">
              <w:t>-</w:t>
            </w:r>
            <w:r w:rsidRPr="008057BB">
              <w:t xml:space="preserve"> Брава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528,57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2728,04</w:t>
            </w:r>
          </w:p>
        </w:tc>
      </w:tr>
      <w:tr w:rsidR="00E25BF5" w:rsidRPr="008057BB" w:rsidTr="00101AF7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Коста-дель-Соль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588,33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8851,14</w:t>
            </w:r>
          </w:p>
        </w:tc>
      </w:tr>
      <w:tr w:rsidR="00E25BF5" w:rsidRPr="008057BB" w:rsidTr="00101AF7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ИТОГО</w:t>
            </w:r>
            <w:r w:rsidR="008057BB" w:rsidRPr="008057BB">
              <w:t xml:space="preserve">: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13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556,16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25BF5" w:rsidRPr="008057BB" w:rsidRDefault="00E25BF5" w:rsidP="008D44B3">
            <w:pPr>
              <w:pStyle w:val="afc"/>
            </w:pPr>
            <w:r w:rsidRPr="008057BB">
              <w:t>5554,08</w: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Вариация цен в обследованной группе туристических фирм, обусловленная различием в месторасположении курорта будет характеризоваться величиной межгрупповой дисперсии</w:t>
      </w:r>
      <w:r w:rsidR="008057BB" w:rsidRPr="008057BB">
        <w:t>.</w:t>
      </w:r>
    </w:p>
    <w:p w:rsidR="008057BB" w:rsidRDefault="00E25BF5" w:rsidP="008057BB">
      <w:r w:rsidRPr="008057BB">
        <w:t>Средняя цена тура по всем фирмам составила</w:t>
      </w:r>
      <w:r w:rsidR="008057BB" w:rsidRPr="008057BB">
        <w:t>:</w:t>
      </w:r>
    </w:p>
    <w:p w:rsidR="008D44B3" w:rsidRDefault="008D44B3" w:rsidP="008057BB"/>
    <w:p w:rsidR="00E25BF5" w:rsidRPr="008057BB" w:rsidRDefault="00C444D6" w:rsidP="008057BB">
      <w:r>
        <w:rPr>
          <w:position w:val="-34"/>
        </w:rPr>
        <w:pict>
          <v:shape id="_x0000_i1069" type="#_x0000_t75" style="width:219.75pt;height:44.25pt" fillcolor="window">
            <v:imagedata r:id="rId58" o:title=""/>
          </v:shape>
        </w:pict>
      </w:r>
      <w:r w:rsidR="00E25BF5" w:rsidRPr="008057BB">
        <w:t>$</w:t>
      </w:r>
      <w:r>
        <w:rPr>
          <w:position w:val="-10"/>
        </w:rPr>
        <w:pict>
          <v:shape id="_x0000_i1070" type="#_x0000_t75" style="width:9pt;height:17.25pt" fillcolor="window">
            <v:imagedata r:id="rId59" o:title=""/>
          </v:shape>
        </w:pict>
      </w:r>
    </w:p>
    <w:p w:rsidR="008D44B3" w:rsidRDefault="008D44B3" w:rsidP="008057BB"/>
    <w:p w:rsidR="008057BB" w:rsidRDefault="00E25BF5" w:rsidP="008057BB">
      <w:r w:rsidRPr="008057BB">
        <w:t>Тогда межгрупповая будет равна</w:t>
      </w:r>
      <w:r w:rsidR="008057BB" w:rsidRPr="008057BB">
        <w:t>:</w:t>
      </w:r>
    </w:p>
    <w:p w:rsidR="008D44B3" w:rsidRDefault="008D44B3" w:rsidP="008057BB"/>
    <w:p w:rsidR="00E25BF5" w:rsidRPr="008057BB" w:rsidRDefault="00C444D6" w:rsidP="008057BB">
      <w:r>
        <w:rPr>
          <w:position w:val="-36"/>
        </w:rPr>
        <w:lastRenderedPageBreak/>
        <w:pict>
          <v:shape id="_x0000_i1071" type="#_x0000_t75" style="width:389.25pt;height:47.25pt" fillcolor="window">
            <v:imagedata r:id="rId60" o:title=""/>
          </v:shape>
        </w:pict>
      </w:r>
    </w:p>
    <w:p w:rsidR="008D44B3" w:rsidRDefault="008D44B3" w:rsidP="008057BB"/>
    <w:p w:rsidR="008057BB" w:rsidRDefault="00E25BF5" w:rsidP="008057BB">
      <w:r w:rsidRPr="008057BB">
        <w:t>Вариация цен под влиянием всех прочих факторов, кроме месторасположения курорта, будет характеризоваться величиной средней из внутригрупповых дисперсий</w:t>
      </w:r>
      <w:r w:rsidR="008057BB" w:rsidRPr="008057BB">
        <w:t>:</w:t>
      </w:r>
    </w:p>
    <w:p w:rsidR="008D44B3" w:rsidRDefault="008D44B3" w:rsidP="008057BB"/>
    <w:p w:rsidR="00E25BF5" w:rsidRPr="008057BB" w:rsidRDefault="00C444D6" w:rsidP="008057BB">
      <w:r>
        <w:rPr>
          <w:position w:val="-36"/>
        </w:rPr>
        <w:pict>
          <v:shape id="_x0000_i1072" type="#_x0000_t75" style="width:258pt;height:44.25pt" fillcolor="window">
            <v:imagedata r:id="rId61" o:title=""/>
          </v:shape>
        </w:pict>
      </w:r>
    </w:p>
    <w:p w:rsidR="008D44B3" w:rsidRDefault="008D44B3" w:rsidP="008057BB"/>
    <w:p w:rsidR="008057BB" w:rsidRDefault="00E25BF5" w:rsidP="008057BB">
      <w:r w:rsidRPr="008057BB">
        <w:t>Вариация цен на недельные туры в Испанию, обусловленная влиянием всех факторов, формирующих уровень цен в заданной группе</w:t>
      </w:r>
      <w:r w:rsidR="008057BB" w:rsidRPr="008057BB">
        <w:t>:</w:t>
      </w:r>
    </w:p>
    <w:p w:rsidR="008D44B3" w:rsidRDefault="008D44B3" w:rsidP="008057BB"/>
    <w:p w:rsidR="00E25BF5" w:rsidRPr="008057BB" w:rsidRDefault="00C444D6" w:rsidP="008057BB">
      <w:r>
        <w:rPr>
          <w:position w:val="-12"/>
        </w:rPr>
        <w:pict>
          <v:shape id="_x0000_i1073" type="#_x0000_t75" style="width:225.75pt;height:23.25pt" fillcolor="window">
            <v:imagedata r:id="rId62" o:title=""/>
          </v:shape>
        </w:pict>
      </w:r>
    </w:p>
    <w:p w:rsidR="008D44B3" w:rsidRDefault="008D44B3" w:rsidP="008057BB"/>
    <w:p w:rsidR="008057BB" w:rsidRDefault="00E25BF5" w:rsidP="008057BB">
      <w:r w:rsidRPr="008057BB">
        <w:t xml:space="preserve">Правило сложения дисперсий имеет большую практическую значимость, </w:t>
      </w:r>
      <w:r w:rsidR="008057BB">
        <w:t>т.к</w:t>
      </w:r>
      <w:r w:rsidR="008D44B3">
        <w:t>.</w:t>
      </w:r>
      <w:r w:rsidR="008057BB" w:rsidRPr="008057BB">
        <w:t xml:space="preserve"> </w:t>
      </w:r>
      <w:r w:rsidRPr="008057BB">
        <w:t xml:space="preserve">позволяет выявить зависимость результатов от определяющих факторов соотношением межгрупповой и общей дисперсии </w:t>
      </w:r>
      <w:r w:rsidR="008057BB">
        <w:t>-</w:t>
      </w:r>
      <w:r w:rsidRPr="008057BB">
        <w:t xml:space="preserve"> коэффициент детерминации</w:t>
      </w:r>
      <w:r w:rsidR="008057BB" w:rsidRPr="008057BB">
        <w:t>.</w:t>
      </w:r>
    </w:p>
    <w:p w:rsidR="008D44B3" w:rsidRDefault="008D44B3" w:rsidP="008057BB"/>
    <w:p w:rsidR="00E25BF5" w:rsidRPr="008057BB" w:rsidRDefault="00C444D6" w:rsidP="008057BB">
      <w:r>
        <w:rPr>
          <w:position w:val="-38"/>
        </w:rPr>
        <w:pict>
          <v:shape id="_x0000_i1074" type="#_x0000_t75" style="width:213.75pt;height:50.25pt" fillcolor="window">
            <v:imagedata r:id="rId63" o:title=""/>
          </v:shape>
        </w:pict>
      </w:r>
    </w:p>
    <w:p w:rsidR="008D44B3" w:rsidRDefault="008D44B3" w:rsidP="008057BB"/>
    <w:p w:rsidR="008057BB" w:rsidRDefault="00E25BF5" w:rsidP="008057BB">
      <w:r w:rsidRPr="008057BB">
        <w:t>Отсюда можно сделать вывод, что на 13,78% дисперсия цен на недельные туры объясняется различиями в месторасположении курорта, а на 86,22%</w:t>
      </w:r>
      <w:r w:rsidR="008057BB" w:rsidRPr="008057BB">
        <w:t xml:space="preserve"> - </w:t>
      </w:r>
      <w:r w:rsidRPr="008057BB">
        <w:t>влиянием прочих факторов</w:t>
      </w:r>
      <w:r w:rsidR="008057BB" w:rsidRPr="008057BB">
        <w:t>.</w:t>
      </w:r>
    </w:p>
    <w:p w:rsidR="008057BB" w:rsidRDefault="00E25BF5" w:rsidP="008057BB">
      <w:r w:rsidRPr="008057BB">
        <w:t>Таким образом, преобладающее влияние на вариацию цен недельных туров в Испанию оказывают прочие факторы</w:t>
      </w:r>
      <w:r w:rsidR="008057BB" w:rsidRPr="008057BB">
        <w:t>.</w:t>
      </w:r>
    </w:p>
    <w:p w:rsidR="008057BB" w:rsidRDefault="00E25BF5" w:rsidP="008057BB">
      <w:r w:rsidRPr="008057BB">
        <w:lastRenderedPageBreak/>
        <w:t>В статистике наряду с показателем вариации количественного признака определяются показатели вариации альтернативного признака</w:t>
      </w:r>
      <w:r w:rsidR="008057BB" w:rsidRPr="008057BB">
        <w:t xml:space="preserve">. </w:t>
      </w:r>
      <w:r w:rsidRPr="008057BB">
        <w:t>Альтернативными являются признаками, которыми обладают одни единицы изучаемой совокупности и не обладают другие</w:t>
      </w:r>
      <w:r w:rsidR="008057BB" w:rsidRPr="008057BB">
        <w:t xml:space="preserve">. </w:t>
      </w:r>
      <w:r w:rsidRPr="008057BB">
        <w:t>Например</w:t>
      </w:r>
      <w:r w:rsidR="008057BB" w:rsidRPr="008057BB">
        <w:t xml:space="preserve">: </w:t>
      </w:r>
      <w:r w:rsidRPr="008057BB">
        <w:t xml:space="preserve">при, изучении качества изготовленной продукции можно разделить её на две группы годную и бракованную, </w:t>
      </w:r>
      <w:r w:rsidR="008057BB">
        <w:t>т.е.</w:t>
      </w:r>
      <w:r w:rsidR="008057BB" w:rsidRPr="008057BB">
        <w:t xml:space="preserve"> </w:t>
      </w:r>
      <w:r w:rsidRPr="008057BB">
        <w:t>в данном случае это два взаимно исключающих вариантов</w:t>
      </w:r>
      <w:r w:rsidR="008057BB" w:rsidRPr="008057BB">
        <w:t>.</w:t>
      </w:r>
    </w:p>
    <w:p w:rsidR="008057BB" w:rsidRDefault="00E25BF5" w:rsidP="008057BB">
      <w:r w:rsidRPr="008057BB">
        <w:t xml:space="preserve">При статистическом выражении колеблемости альтернативных признаков наличие изучаемого признака обозначается 1, а его отсутствие </w:t>
      </w:r>
      <w:r w:rsidR="008057BB">
        <w:t>-</w:t>
      </w:r>
      <w:r w:rsidRPr="008057BB">
        <w:t xml:space="preserve"> 0</w:t>
      </w:r>
      <w:r w:rsidR="008057BB" w:rsidRPr="008057BB">
        <w:t xml:space="preserve">. </w:t>
      </w:r>
      <w:r w:rsidRPr="008057BB">
        <w:t xml:space="preserve">Доля вариантов, обладающих изучаемым признаком обозначается р, а доля вариантов, не обладающих </w:t>
      </w:r>
      <w:r w:rsidR="008057BB">
        <w:t>-</w:t>
      </w:r>
      <w:r w:rsidRPr="008057BB">
        <w:t xml:space="preserve"> </w:t>
      </w:r>
      <w:r w:rsidRPr="008057BB">
        <w:rPr>
          <w:lang w:val="en-US"/>
        </w:rPr>
        <w:t>q</w:t>
      </w:r>
      <w:r w:rsidRPr="008057BB">
        <w:t>, следует</w:t>
      </w:r>
    </w:p>
    <w:p w:rsidR="008D44B3" w:rsidRDefault="008D44B3" w:rsidP="008057BB"/>
    <w:p w:rsidR="00E25BF5" w:rsidRPr="008057BB" w:rsidRDefault="00E25BF5" w:rsidP="008057BB">
      <w:r w:rsidRPr="008057BB">
        <w:rPr>
          <w:lang w:val="en-US"/>
        </w:rPr>
        <w:t>p</w:t>
      </w:r>
      <w:r w:rsidRPr="008057BB">
        <w:t xml:space="preserve"> + </w:t>
      </w:r>
      <w:r w:rsidRPr="008057BB">
        <w:rPr>
          <w:lang w:val="en-US"/>
        </w:rPr>
        <w:t>q</w:t>
      </w:r>
      <w:r w:rsidRPr="008057BB">
        <w:t xml:space="preserve"> = 1</w:t>
      </w:r>
    </w:p>
    <w:p w:rsidR="008D44B3" w:rsidRDefault="008D44B3" w:rsidP="008057BB"/>
    <w:p w:rsidR="008057BB" w:rsidRDefault="00E25BF5" w:rsidP="008057BB">
      <w:r w:rsidRPr="008057BB">
        <w:t xml:space="preserve">Допустим, общее число единиц совокупности равно </w:t>
      </w:r>
      <w:r w:rsidRPr="008057BB">
        <w:rPr>
          <w:lang w:val="en-US"/>
        </w:rPr>
        <w:t>n</w:t>
      </w:r>
      <w:r w:rsidR="008057BB" w:rsidRPr="008057BB">
        <w:t xml:space="preserve">. </w:t>
      </w:r>
      <w:r w:rsidRPr="008057BB">
        <w:t xml:space="preserve">Число единиц обладающих признаком </w:t>
      </w:r>
      <w:r w:rsidR="008057BB">
        <w:t>-</w:t>
      </w:r>
      <w:r w:rsidRPr="008057BB">
        <w:t xml:space="preserve"> </w:t>
      </w:r>
      <w:r w:rsidRPr="008057BB">
        <w:rPr>
          <w:lang w:val="en-US"/>
        </w:rPr>
        <w:t>f</w:t>
      </w:r>
      <w:r w:rsidRPr="008057BB">
        <w:t xml:space="preserve">, тогда число единиц не обладающих дополнительными признаком будет равно </w:t>
      </w:r>
      <w:r w:rsidRPr="008057BB">
        <w:rPr>
          <w:lang w:val="en-US"/>
        </w:rPr>
        <w:t>n</w:t>
      </w:r>
      <w:r w:rsidRPr="008057BB">
        <w:t xml:space="preserve"> </w:t>
      </w:r>
      <w:r w:rsidR="008057BB">
        <w:t>-</w:t>
      </w:r>
      <w:r w:rsidRPr="008057BB">
        <w:t xml:space="preserve"> </w:t>
      </w:r>
      <w:r w:rsidRPr="008057BB">
        <w:rPr>
          <w:lang w:val="en-US"/>
        </w:rPr>
        <w:t>f</w:t>
      </w:r>
      <w:r w:rsidR="008057BB" w:rsidRPr="008057BB">
        <w:t>.</w:t>
      </w:r>
    </w:p>
    <w:p w:rsidR="008057BB" w:rsidRDefault="00E25BF5" w:rsidP="008057BB">
      <w:r w:rsidRPr="008057BB">
        <w:t>Учитывая изложенное</w:t>
      </w:r>
    </w:p>
    <w:p w:rsidR="00E25BF5" w:rsidRDefault="00E25BF5" w:rsidP="008057BB">
      <w:r w:rsidRPr="008057BB">
        <w:t>Значение переменнойЧастота повтора</w:t>
      </w:r>
    </w:p>
    <w:p w:rsidR="008D44B3" w:rsidRPr="008057BB" w:rsidRDefault="008D44B3" w:rsidP="008057BB"/>
    <w:p w:rsidR="008057BB" w:rsidRPr="008057BB" w:rsidRDefault="00E25BF5" w:rsidP="008057BB">
      <w:r w:rsidRPr="008057BB">
        <w:rPr>
          <w:lang w:val="en-US"/>
        </w:rPr>
        <w:t>f</w:t>
      </w:r>
    </w:p>
    <w:p w:rsidR="00E25BF5" w:rsidRPr="008057BB" w:rsidRDefault="00E25BF5" w:rsidP="008057BB">
      <w:r w:rsidRPr="008057BB">
        <w:rPr>
          <w:lang w:val="en-US"/>
        </w:rPr>
        <w:t>n</w:t>
      </w:r>
      <w:r w:rsidRPr="008057BB">
        <w:t xml:space="preserve"> </w:t>
      </w:r>
      <w:r w:rsidR="008057BB">
        <w:t>-</w:t>
      </w:r>
      <w:r w:rsidRPr="008057BB">
        <w:t xml:space="preserve"> </w:t>
      </w:r>
      <w:r w:rsidRPr="008057BB">
        <w:rPr>
          <w:lang w:val="en-US"/>
        </w:rPr>
        <w:t>f</w:t>
      </w:r>
    </w:p>
    <w:p w:rsidR="00E25BF5" w:rsidRPr="008057BB" w:rsidRDefault="00E25BF5" w:rsidP="008057BB">
      <w:r w:rsidRPr="008057BB">
        <w:t>Отсюда</w:t>
      </w:r>
      <w:r w:rsidR="008057BB" w:rsidRPr="008057BB">
        <w:t xml:space="preserve"> </w:t>
      </w:r>
      <w:r w:rsidR="00C444D6">
        <w:rPr>
          <w:position w:val="-36"/>
        </w:rPr>
        <w:pict>
          <v:shape id="_x0000_i1075" type="#_x0000_t75" style="width:156pt;height:44.25pt" fillcolor="window">
            <v:imagedata r:id="rId64" o:title=""/>
          </v:shape>
        </w:pict>
      </w:r>
    </w:p>
    <w:p w:rsidR="008D44B3" w:rsidRDefault="008D44B3" w:rsidP="008057BB"/>
    <w:p w:rsidR="00E25BF5" w:rsidRDefault="00E25BF5" w:rsidP="008057BB">
      <w:r w:rsidRPr="008057BB">
        <w:t>Дисперсия</w:t>
      </w:r>
    </w:p>
    <w:p w:rsidR="008D44B3" w:rsidRPr="008057BB" w:rsidRDefault="008D44B3" w:rsidP="008057BB"/>
    <w:p w:rsidR="00E25BF5" w:rsidRPr="008057BB" w:rsidRDefault="00C444D6" w:rsidP="008057BB">
      <w:r>
        <w:rPr>
          <w:position w:val="-44"/>
        </w:rPr>
        <w:pict>
          <v:shape id="_x0000_i1076" type="#_x0000_t75" style="width:299.25pt;height:51pt" fillcolor="window">
            <v:imagedata r:id="rId65" o:title=""/>
          </v:shape>
        </w:pict>
      </w:r>
    </w:p>
    <w:p w:rsidR="008D44B3" w:rsidRDefault="008D44B3" w:rsidP="008057BB"/>
    <w:p w:rsidR="008D44B3" w:rsidRDefault="00E25BF5" w:rsidP="008057BB">
      <w:r w:rsidRPr="008057BB">
        <w:t xml:space="preserve">Средняя квадратичная равна </w:t>
      </w:r>
    </w:p>
    <w:p w:rsidR="008057BB" w:rsidRDefault="00C444D6" w:rsidP="008057BB">
      <w:r>
        <w:rPr>
          <w:position w:val="-16"/>
        </w:rPr>
        <w:pict>
          <v:shape id="_x0000_i1077" type="#_x0000_t75" style="width:66.75pt;height:27.75pt" fillcolor="window">
            <v:imagedata r:id="rId66" o:title=""/>
          </v:shape>
        </w:pict>
      </w:r>
      <w:r w:rsidR="008057BB" w:rsidRPr="008057BB">
        <w:t>.</w:t>
      </w:r>
    </w:p>
    <w:p w:rsidR="008D44B3" w:rsidRDefault="008D44B3" w:rsidP="008057BB"/>
    <w:p w:rsidR="008057BB" w:rsidRDefault="00E25BF5" w:rsidP="008057BB">
      <w:r w:rsidRPr="008057BB">
        <w:t xml:space="preserve">Например в результате контроля из 1000 готовых изделий 20 </w:t>
      </w:r>
      <w:r w:rsidR="008057BB">
        <w:t>-</w:t>
      </w:r>
      <w:r w:rsidRPr="008057BB">
        <w:t xml:space="preserve"> бракованных</w:t>
      </w:r>
      <w:r w:rsidR="008057BB" w:rsidRPr="008057BB">
        <w:t>.</w:t>
      </w:r>
    </w:p>
    <w:p w:rsidR="00E25BF5" w:rsidRDefault="00E25BF5" w:rsidP="008057BB">
      <w:r w:rsidRPr="008057BB">
        <w:t>Отсюда</w:t>
      </w:r>
    </w:p>
    <w:p w:rsidR="008D44B3" w:rsidRPr="008057BB" w:rsidRDefault="008D44B3" w:rsidP="008057BB"/>
    <w:p w:rsidR="00E25BF5" w:rsidRPr="008057BB" w:rsidRDefault="00E25BF5" w:rsidP="008057BB">
      <w:r w:rsidRPr="008057BB">
        <w:t>1</w:t>
      </w:r>
      <w:r w:rsidR="008057BB" w:rsidRPr="008057BB">
        <w:t xml:space="preserve"> - </w:t>
      </w:r>
      <w:r w:rsidRPr="008057BB">
        <w:t>соответствует бракованным изделиям</w:t>
      </w:r>
    </w:p>
    <w:p w:rsidR="00E25BF5" w:rsidRPr="008057BB" w:rsidRDefault="00E25BF5" w:rsidP="008057BB">
      <w:r w:rsidRPr="008057BB">
        <w:t xml:space="preserve">0 </w:t>
      </w:r>
      <w:r w:rsidR="008057BB">
        <w:t>-</w:t>
      </w:r>
      <w:r w:rsidRPr="008057BB">
        <w:t xml:space="preserve"> годной продукции</w:t>
      </w:r>
    </w:p>
    <w:p w:rsidR="008057BB" w:rsidRDefault="00E25BF5" w:rsidP="008057BB">
      <w:r w:rsidRPr="008057BB">
        <w:t xml:space="preserve">Процент барка равен </w:t>
      </w:r>
      <w:r w:rsidR="00C444D6">
        <w:rPr>
          <w:position w:val="-34"/>
        </w:rPr>
        <w:pict>
          <v:shape id="_x0000_i1078" type="#_x0000_t75" style="width:120pt;height:44.25pt" fillcolor="window">
            <v:imagedata r:id="rId67" o:title=""/>
          </v:shape>
        </w:pict>
      </w:r>
      <w:r w:rsidR="008057BB" w:rsidRPr="008057BB">
        <w:t>.</w:t>
      </w:r>
    </w:p>
    <w:p w:rsidR="00E25BF5" w:rsidRPr="008057BB" w:rsidRDefault="00E25BF5" w:rsidP="008057BB">
      <w:r w:rsidRPr="008057BB">
        <w:t>Тогда величина дисперсии</w:t>
      </w:r>
    </w:p>
    <w:p w:rsidR="00E25BF5" w:rsidRPr="008057BB" w:rsidRDefault="00C444D6" w:rsidP="008057BB">
      <w:r>
        <w:rPr>
          <w:position w:val="-50"/>
        </w:rPr>
        <w:pict>
          <v:shape id="_x0000_i1079" type="#_x0000_t75" style="width:3in;height:56.25pt" fillcolor="window">
            <v:imagedata r:id="rId68" o:title=""/>
          </v:shape>
        </w:pict>
      </w:r>
    </w:p>
    <w:p w:rsidR="008D44B3" w:rsidRDefault="008D44B3" w:rsidP="008057BB"/>
    <w:p w:rsidR="008057BB" w:rsidRDefault="00E25BF5" w:rsidP="008057BB">
      <w:r w:rsidRPr="008057BB">
        <w:t>Если признак принимает больше двух значений, то оценка вариации равна</w:t>
      </w:r>
    </w:p>
    <w:p w:rsidR="008D44B3" w:rsidRDefault="008D44B3" w:rsidP="008057BB"/>
    <w:p w:rsidR="008D44B3" w:rsidRDefault="00C444D6" w:rsidP="008D44B3">
      <w:r>
        <w:rPr>
          <w:position w:val="-28"/>
        </w:rPr>
        <w:pict>
          <v:shape id="_x0000_i1080" type="#_x0000_t75" style="width:120pt;height:36pt" fillcolor="window">
            <v:imagedata r:id="rId69" o:title=""/>
          </v:shape>
        </w:pict>
      </w:r>
      <w:r w:rsidR="00097E41" w:rsidRPr="008057BB">
        <w:t>,</w:t>
      </w:r>
      <w:r w:rsidR="00E25BF5" w:rsidRPr="008057BB">
        <w:t xml:space="preserve"> </w:t>
      </w:r>
    </w:p>
    <w:p w:rsidR="008D44B3" w:rsidRDefault="008D44B3" w:rsidP="008D44B3"/>
    <w:p w:rsidR="008057BB" w:rsidRDefault="00E25BF5" w:rsidP="008D44B3">
      <w:r w:rsidRPr="008057BB">
        <w:t xml:space="preserve">где </w:t>
      </w:r>
      <w:r w:rsidRPr="008057BB">
        <w:rPr>
          <w:lang w:val="en-US"/>
        </w:rPr>
        <w:t>W</w:t>
      </w:r>
      <w:r w:rsidRPr="008057BB">
        <w:t xml:space="preserve"> </w:t>
      </w:r>
      <w:r w:rsidR="008057BB">
        <w:t>-</w:t>
      </w:r>
      <w:r w:rsidRPr="008057BB">
        <w:t xml:space="preserve"> доля каждого признака</w:t>
      </w:r>
      <w:r w:rsidR="008057BB" w:rsidRPr="008057BB">
        <w:t>.</w:t>
      </w:r>
    </w:p>
    <w:p w:rsidR="008057BB" w:rsidRDefault="00E25BF5" w:rsidP="008057BB">
      <w:r w:rsidRPr="008057BB">
        <w:t>Для получения приблизительного представления о форме распределения строят графики распределения</w:t>
      </w:r>
      <w:r w:rsidR="008057BB">
        <w:t xml:space="preserve"> (</w:t>
      </w:r>
      <w:r w:rsidRPr="008057BB">
        <w:t>полигон и гистограмму</w:t>
      </w:r>
      <w:r w:rsidR="008057BB" w:rsidRPr="008057BB">
        <w:t xml:space="preserve">). </w:t>
      </w:r>
      <w:r w:rsidRPr="008057BB">
        <w:t>Число наблюдений, по которому строится эмпирическое распределение, обычно невелико</w:t>
      </w:r>
      <w:r w:rsidR="008057BB" w:rsidRPr="008057BB">
        <w:t xml:space="preserve">. </w:t>
      </w:r>
      <w:r w:rsidRPr="008057BB">
        <w:t xml:space="preserve">С увеличением числа наблюдений и одновременным уменьшением величины интервала зигзаги полигона начинают сглаживаться </w:t>
      </w:r>
      <w:r w:rsidRPr="008057BB">
        <w:lastRenderedPageBreak/>
        <w:t>и в результате чего получается плавная кривая, которая называется кривой распределения</w:t>
      </w:r>
      <w:r w:rsidR="008057BB" w:rsidRPr="008057BB">
        <w:t>.</w:t>
      </w:r>
    </w:p>
    <w:p w:rsidR="008057BB" w:rsidRDefault="00E25BF5" w:rsidP="008057BB">
      <w:r w:rsidRPr="008057BB">
        <w:t>Если кривая построена по данным наблюдения, то она называется эмпирической кривой, а если она отражает закономерность соотношения вариант и частот, то она называется теоретической кривой</w:t>
      </w:r>
      <w:r w:rsidR="008057BB" w:rsidRPr="008057BB">
        <w:t xml:space="preserve">. </w:t>
      </w:r>
      <w:r w:rsidRPr="008057BB">
        <w:t>Исследование закономерности</w:t>
      </w:r>
      <w:r w:rsidR="008057BB">
        <w:t xml:space="preserve"> (</w:t>
      </w:r>
      <w:r w:rsidRPr="008057BB">
        <w:t>формы</w:t>
      </w:r>
      <w:r w:rsidR="008057BB" w:rsidRPr="008057BB">
        <w:t xml:space="preserve">) </w:t>
      </w:r>
      <w:r w:rsidRPr="008057BB">
        <w:t>распределения включает решение трёх последовательных задач</w:t>
      </w:r>
      <w:r w:rsidR="008057BB" w:rsidRPr="008057BB">
        <w:t>:</w:t>
      </w:r>
    </w:p>
    <w:p w:rsidR="00E25BF5" w:rsidRPr="008057BB" w:rsidRDefault="00E25BF5" w:rsidP="008057BB">
      <w:r w:rsidRPr="008057BB">
        <w:t>выяснение общего характера распределения</w:t>
      </w:r>
    </w:p>
    <w:p w:rsidR="008057BB" w:rsidRDefault="00E25BF5" w:rsidP="008057BB">
      <w:r w:rsidRPr="008057BB">
        <w:t xml:space="preserve">выравнивание эмпирического распределения, которое состоит в том, что на основании эмпирического распределения строится кривая </w:t>
      </w:r>
      <w:r w:rsidRPr="008057BB">
        <w:rPr>
          <w:lang w:val="en-US"/>
        </w:rPr>
        <w:t>y</w:t>
      </w:r>
      <w:r w:rsidRPr="008057BB">
        <w:t>=</w:t>
      </w:r>
      <w:r w:rsidRPr="008057BB">
        <w:rPr>
          <w:lang w:val="en-US"/>
        </w:rPr>
        <w:t>f</w:t>
      </w:r>
      <w:r w:rsidR="008057BB">
        <w:t xml:space="preserve"> (</w:t>
      </w:r>
      <w:r w:rsidRPr="008057BB">
        <w:rPr>
          <w:lang w:val="en-US"/>
        </w:rPr>
        <w:t>x</w:t>
      </w:r>
      <w:r w:rsidR="008057BB" w:rsidRPr="008057BB">
        <w:t>)</w:t>
      </w:r>
    </w:p>
    <w:p w:rsidR="008057BB" w:rsidRDefault="00E25BF5" w:rsidP="008057BB">
      <w:r w:rsidRPr="008057BB">
        <w:t>проверка соответствия найденного теоретического распределения эмпирическому</w:t>
      </w:r>
      <w:r w:rsidR="008057BB" w:rsidRPr="008057BB">
        <w:t>.</w:t>
      </w:r>
    </w:p>
    <w:p w:rsidR="008057BB" w:rsidRDefault="00E25BF5" w:rsidP="008057BB">
      <w:r w:rsidRPr="008057BB">
        <w:t>В практике статистического исследования встречаются различные распределения</w:t>
      </w:r>
      <w:r w:rsidR="008057BB" w:rsidRPr="008057BB">
        <w:t>.</w:t>
      </w:r>
    </w:p>
    <w:p w:rsidR="008057BB" w:rsidRDefault="00E25BF5" w:rsidP="008057BB">
      <w:r w:rsidRPr="008057BB">
        <w:t>Однородные совокупности характеризуются, как правило, одновершинными распределениями</w:t>
      </w:r>
      <w:r w:rsidR="008057BB" w:rsidRPr="008057BB">
        <w:t xml:space="preserve">. </w:t>
      </w:r>
      <w:r w:rsidRPr="008057BB">
        <w:t>Многовершинность свидетельствует о неоднородности</w:t>
      </w:r>
      <w:r w:rsidR="008057BB" w:rsidRPr="008057BB">
        <w:t xml:space="preserve">. </w:t>
      </w:r>
      <w:r w:rsidRPr="008057BB">
        <w:t>Появление двух вершинной или асимметричной кривой означает, нарушение при изменении условий получения и обработки сведений в этом случае необходима перегруппировка данных</w:t>
      </w:r>
      <w:r w:rsidR="008057BB" w:rsidRPr="008057BB">
        <w:t>.</w:t>
      </w:r>
    </w:p>
    <w:p w:rsidR="008057BB" w:rsidRDefault="00E25BF5" w:rsidP="008057BB">
      <w:r w:rsidRPr="008057BB">
        <w:t>Выявление общего характера распределения предполагает не только степень его однородности, а также вычисление показателей асимметрии и эксцесса</w:t>
      </w:r>
      <w:r w:rsidR="008057BB" w:rsidRPr="008057BB">
        <w:t>.</w:t>
      </w:r>
    </w:p>
    <w:p w:rsidR="008D44B3" w:rsidRDefault="00E25BF5" w:rsidP="008057BB">
      <w:r w:rsidRPr="008057BB">
        <w:t>Симметричным является распределение в котором частота любых двух вариантов равноотстоящих в обе стороны от центра распределения, равны между собой</w:t>
      </w:r>
      <w:r w:rsidR="008057BB" w:rsidRPr="008057BB">
        <w:t xml:space="preserve">. </w:t>
      </w:r>
      <w:r w:rsidRPr="008057BB">
        <w:t>Для симметричного распределения</w:t>
      </w:r>
    </w:p>
    <w:p w:rsidR="008D44B3" w:rsidRDefault="008D44B3" w:rsidP="008057BB"/>
    <w:p w:rsidR="008057BB" w:rsidRDefault="00C444D6" w:rsidP="008057BB">
      <w:r>
        <w:rPr>
          <w:position w:val="-20"/>
        </w:rPr>
        <w:pict>
          <v:shape id="_x0000_i1081" type="#_x0000_t75" style="width:90.75pt;height:29.25pt" fillcolor="window">
            <v:imagedata r:id="rId70" o:title=""/>
          </v:shape>
        </w:pict>
      </w:r>
      <w:r w:rsidR="008057BB" w:rsidRPr="008057BB">
        <w:t>.</w:t>
      </w:r>
    </w:p>
    <w:p w:rsidR="008D44B3" w:rsidRDefault="008D44B3" w:rsidP="008057BB"/>
    <w:p w:rsidR="008057BB" w:rsidRDefault="00E25BF5" w:rsidP="008057BB">
      <w:r w:rsidRPr="008057BB">
        <w:lastRenderedPageBreak/>
        <w:t>Поэтому показатель асимметрии, основан на соотношении показателей центра распределения</w:t>
      </w:r>
      <w:r w:rsidR="008057BB" w:rsidRPr="008057BB">
        <w:t xml:space="preserve">: </w:t>
      </w:r>
      <w:r w:rsidRPr="008057BB">
        <w:t>чем больше разница между средними</w:t>
      </w:r>
      <w:r w:rsidR="008057BB">
        <w:t xml:space="preserve"> (</w:t>
      </w:r>
      <w:r w:rsidR="00C444D6">
        <w:rPr>
          <w:position w:val="-12"/>
        </w:rPr>
        <w:pict>
          <v:shape id="_x0000_i1082" type="#_x0000_t75" style="width:36.75pt;height:18pt" fillcolor="window">
            <v:imagedata r:id="rId71" o:title=""/>
          </v:shape>
        </w:pict>
      </w:r>
      <w:r w:rsidR="008057BB" w:rsidRPr="008057BB">
        <w:t xml:space="preserve">) </w:t>
      </w:r>
      <w:r w:rsidRPr="008057BB">
        <w:t>тем больше асимметрия ряда</w:t>
      </w:r>
      <w:r w:rsidR="008057BB" w:rsidRPr="008057BB">
        <w:t>.</w:t>
      </w:r>
    </w:p>
    <w:p w:rsidR="008057BB" w:rsidRDefault="00E25BF5" w:rsidP="008057BB">
      <w:r w:rsidRPr="008057BB">
        <w:t xml:space="preserve">Для сравнительного анализа степени асимметрии нескольких распределений рассчитывают относительный показатель </w:t>
      </w:r>
      <w:r w:rsidRPr="008057BB">
        <w:rPr>
          <w:lang w:val="en-US"/>
        </w:rPr>
        <w:t>A</w:t>
      </w:r>
      <w:r w:rsidRPr="008057BB">
        <w:rPr>
          <w:vertAlign w:val="subscript"/>
          <w:lang w:val="en-US"/>
        </w:rPr>
        <w:t>S</w:t>
      </w:r>
      <w:r w:rsidR="008057BB" w:rsidRPr="008057BB">
        <w:t>.</w:t>
      </w:r>
    </w:p>
    <w:p w:rsidR="008D44B3" w:rsidRDefault="008D44B3" w:rsidP="008057BB"/>
    <w:p w:rsidR="00E25BF5" w:rsidRPr="008057BB" w:rsidRDefault="00C444D6" w:rsidP="008057BB">
      <w:r>
        <w:rPr>
          <w:position w:val="-34"/>
        </w:rPr>
        <w:pict>
          <v:shape id="_x0000_i1083" type="#_x0000_t75" style="width:83.25pt;height:47.25pt" fillcolor="window">
            <v:imagedata r:id="rId72" o:title=""/>
          </v:shape>
        </w:pict>
      </w:r>
    </w:p>
    <w:p w:rsidR="008D44B3" w:rsidRDefault="008D44B3" w:rsidP="008057BB"/>
    <w:p w:rsidR="008057BB" w:rsidRDefault="00E25BF5" w:rsidP="008057BB">
      <w:r w:rsidRPr="008057BB">
        <w:rPr>
          <w:lang w:val="en-US"/>
        </w:rPr>
        <w:t>A</w:t>
      </w:r>
      <w:r w:rsidRPr="008057BB">
        <w:rPr>
          <w:vertAlign w:val="subscript"/>
          <w:lang w:val="en-US"/>
        </w:rPr>
        <w:t>S</w:t>
      </w:r>
      <w:r w:rsidR="008057BB" w:rsidRPr="008057BB">
        <w:rPr>
          <w:vertAlign w:val="subscript"/>
        </w:rPr>
        <w:t xml:space="preserve"> </w:t>
      </w:r>
      <w:r w:rsidRPr="008057BB">
        <w:t>может быть положительным и отрицательным</w:t>
      </w:r>
      <w:r w:rsidR="008057BB" w:rsidRPr="008057BB">
        <w:t>.</w:t>
      </w:r>
    </w:p>
    <w:p w:rsidR="008D44B3" w:rsidRDefault="00E25BF5" w:rsidP="008057BB">
      <w:r w:rsidRPr="008057BB">
        <w:t>Положительная величина указывает на наличие правосторонней асимметрии</w:t>
      </w:r>
      <w:r w:rsidR="008057BB">
        <w:t xml:space="preserve"> </w:t>
      </w:r>
    </w:p>
    <w:p w:rsidR="008D44B3" w:rsidRDefault="008D44B3" w:rsidP="008057BB"/>
    <w:p w:rsidR="008057BB" w:rsidRDefault="00C444D6" w:rsidP="008057BB">
      <w:r>
        <w:rPr>
          <w:noProof/>
        </w:rPr>
        <w:pict>
          <v:group id="_x0000_s1048" style="position:absolute;left:0;text-align:left;margin-left:77pt;margin-top:64.55pt;width:165.6pt;height:169.8pt;z-index:251650560" coordorigin="2871,8377" coordsize="3312,3396">
            <v:group id="_x0000_s1049" style="position:absolute;left:2871;top:8377;width:3312;height:1872" coordorigin="2304,3744" coordsize="3312,1872" o:allowincell="f">
              <v:group id="_x0000_s1050" style="position:absolute;left:2304;top:3744;width:3312;height:1872" coordorigin="2304,3744" coordsize="2592,1872">
                <v:line id="_x0000_s1051" style="position:absolute;flip:y" from="2304,3744" to="2304,5616">
                  <v:stroke endarrow="block"/>
                </v:line>
                <v:line id="_x0000_s1052" style="position:absolute" from="2304,5616" to="4896,5616">
                  <v:stroke endarrow="block"/>
                </v:line>
              </v:group>
              <v:group id="_x0000_s1053" style="position:absolute;left:2448;top:4249;width:3087;height:1367" coordorigin="2448,4249" coordsize="3087,1367">
                <v:shape id="_x0000_s1054" style="position:absolute;left:2448;top:4249;width:3087;height:1166" coordsize="3087,1166" path="m,1079v120,12,255,21,432,-144c609,770,845,172,1062,86,1279,,1520,289,1737,416v217,127,405,310,630,435c2592,976,2937,1100,3087,1166e" filled="f">
                  <v:path arrowok="t"/>
                </v:shape>
                <v:line id="_x0000_s1055" style="position:absolute" from="3600,4320" to="3600,5616">
                  <v:stroke dashstyle="longDash"/>
                </v:line>
              </v:group>
            </v:group>
            <v:group id="_x0000_s1056" style="position:absolute;left:2871;top:9901;width:3312;height:1872" coordorigin="2736,5328" coordsize="3312,1872" o:allowincell="f">
              <v:group id="_x0000_s1057" style="position:absolute;left:2880;top:5833;width:3087;height:1367;flip:x" coordorigin="2448,4249" coordsize="3087,1367">
                <v:shape id="_x0000_s1058" style="position:absolute;left:2448;top:4249;width:3087;height:1166" coordsize="3087,1166" path="m,1079v120,12,255,21,432,-144c609,770,845,172,1062,86,1279,,1520,289,1737,416v217,127,405,310,630,435c2592,976,2937,1100,3087,1166e" filled="f">
                  <v:path arrowok="t"/>
                </v:shape>
                <v:line id="_x0000_s1059" style="position:absolute" from="3600,4320" to="3600,5616">
                  <v:stroke dashstyle="longDash"/>
                </v:line>
              </v:group>
              <v:group id="_x0000_s1060" style="position:absolute;left:2736;top:5328;width:3312;height:1872" coordorigin="2304,3744" coordsize="2592,1872">
                <v:line id="_x0000_s1061" style="position:absolute;flip:y" from="2304,3744" to="2304,5616">
                  <v:stroke endarrow="block"/>
                </v:line>
                <v:line id="_x0000_s1062" style="position:absolute" from="2304,5616" to="4896,5616">
                  <v:stroke endarrow="block"/>
                </v:line>
              </v:group>
            </v:group>
            <w10:wrap type="topAndBottom"/>
          </v:group>
        </w:pict>
      </w:r>
      <w:r w:rsidR="008057BB">
        <w:t>(</w:t>
      </w:r>
      <w:r>
        <w:rPr>
          <w:position w:val="-14"/>
        </w:rPr>
        <w:pict>
          <v:shape id="_x0000_i1084" type="#_x0000_t75" style="width:84pt;height:27pt" fillcolor="window">
            <v:imagedata r:id="rId73" o:title=""/>
          </v:shape>
        </w:pict>
      </w:r>
      <w:r w:rsidR="008057BB" w:rsidRPr="008057BB">
        <w:t>)</w:t>
      </w:r>
    </w:p>
    <w:p w:rsidR="009C43F2" w:rsidRDefault="009C43F2" w:rsidP="008057BB"/>
    <w:p w:rsidR="008057BB" w:rsidRDefault="008057BB" w:rsidP="008057BB"/>
    <w:p w:rsidR="009C43F2" w:rsidRDefault="00E25BF5" w:rsidP="008057BB">
      <w:r w:rsidRPr="008057BB">
        <w:t>Отрицательный знак свидетельствует о наличии левосторонней асимметрии</w:t>
      </w:r>
      <w:r w:rsidR="008057BB">
        <w:t xml:space="preserve"> </w:t>
      </w:r>
    </w:p>
    <w:p w:rsidR="009C43F2" w:rsidRDefault="009C43F2" w:rsidP="008057BB"/>
    <w:p w:rsidR="008057BB" w:rsidRDefault="008057BB" w:rsidP="008057BB">
      <w:r>
        <w:t>(</w:t>
      </w:r>
      <w:r w:rsidR="00C444D6">
        <w:rPr>
          <w:position w:val="-20"/>
        </w:rPr>
        <w:pict>
          <v:shape id="_x0000_i1085" type="#_x0000_t75" style="width:93pt;height:29.25pt" fillcolor="window">
            <v:imagedata r:id="rId74" o:title=""/>
          </v:shape>
        </w:pict>
      </w:r>
      <w:r w:rsidRPr="008057BB">
        <w:t>)</w:t>
      </w:r>
    </w:p>
    <w:p w:rsidR="009C43F2" w:rsidRDefault="009C43F2" w:rsidP="008057BB"/>
    <w:p w:rsidR="008057BB" w:rsidRDefault="00E25BF5" w:rsidP="008057BB">
      <w:r w:rsidRPr="008057BB">
        <w:lastRenderedPageBreak/>
        <w:t>Другим показателем асимметрии, предложенный шведским математиком Линбергом, рассчитывают по формуле</w:t>
      </w:r>
      <w:r w:rsidR="008057BB" w:rsidRPr="008057BB">
        <w:t>:</w:t>
      </w:r>
    </w:p>
    <w:p w:rsidR="009C43F2" w:rsidRDefault="009C43F2" w:rsidP="008057BB"/>
    <w:p w:rsidR="009C43F2" w:rsidRDefault="00E25BF5" w:rsidP="008057BB">
      <w:r w:rsidRPr="008057BB">
        <w:rPr>
          <w:lang w:val="en-US"/>
        </w:rPr>
        <w:t>A</w:t>
      </w:r>
      <w:r w:rsidRPr="008057BB">
        <w:rPr>
          <w:vertAlign w:val="subscript"/>
          <w:lang w:val="en-US"/>
        </w:rPr>
        <w:t>S</w:t>
      </w:r>
      <w:r w:rsidRPr="008057BB">
        <w:rPr>
          <w:vertAlign w:val="subscript"/>
        </w:rPr>
        <w:t xml:space="preserve"> </w:t>
      </w:r>
      <w:r w:rsidRPr="008057BB">
        <w:t xml:space="preserve">= П </w:t>
      </w:r>
      <w:r w:rsidR="008057BB">
        <w:t>-</w:t>
      </w:r>
      <w:r w:rsidRPr="008057BB">
        <w:t xml:space="preserve"> 5</w:t>
      </w:r>
      <w:r w:rsidR="008057BB">
        <w:t>0,</w:t>
      </w:r>
    </w:p>
    <w:p w:rsidR="009C43F2" w:rsidRDefault="009C43F2" w:rsidP="008057BB"/>
    <w:p w:rsidR="008057BB" w:rsidRDefault="009C43F2" w:rsidP="008057BB">
      <w:r>
        <w:t>г</w:t>
      </w:r>
      <w:r w:rsidR="00E25BF5" w:rsidRPr="008057BB">
        <w:t>де</w:t>
      </w:r>
      <w:r w:rsidR="008057BB" w:rsidRPr="008057BB">
        <w:t xml:space="preserve"> </w:t>
      </w:r>
      <w:r w:rsidR="00E25BF5" w:rsidRPr="008057BB">
        <w:t xml:space="preserve">П </w:t>
      </w:r>
      <w:r w:rsidR="008057BB">
        <w:t>-</w:t>
      </w:r>
      <w:r w:rsidR="00E25BF5" w:rsidRPr="008057BB">
        <w:t xml:space="preserve"> процент тех значений признака, которые превосходят по величине среднюю арифметическую</w:t>
      </w:r>
      <w:r w:rsidR="008057BB" w:rsidRPr="008057BB">
        <w:t>.</w:t>
      </w:r>
    </w:p>
    <w:p w:rsidR="008057BB" w:rsidRDefault="00E25BF5" w:rsidP="008057BB">
      <w:r w:rsidRPr="008057BB">
        <w:t>Наиболее точным и распространенным является показатель, основанный на определении центрального момента третьего порядка</w:t>
      </w:r>
      <w:r w:rsidR="008057BB">
        <w:t xml:space="preserve"> (</w:t>
      </w:r>
      <w:r w:rsidRPr="008057BB">
        <w:t>в симметричном распределении его величина равна 0</w:t>
      </w:r>
      <w:r w:rsidR="008057BB" w:rsidRPr="008057BB">
        <w:t>).</w:t>
      </w:r>
    </w:p>
    <w:p w:rsidR="008057BB" w:rsidRDefault="00E25BF5" w:rsidP="008057BB">
      <w:r w:rsidRPr="008057BB">
        <w:rPr>
          <w:i/>
          <w:iCs/>
        </w:rPr>
        <w:t xml:space="preserve">Моментом распределения </w:t>
      </w:r>
      <w:r w:rsidRPr="008057BB">
        <w:t>называется средняя арифметическая тех или иных степеней отношения индивидуальных значений признака от определенной исходной величины</w:t>
      </w:r>
      <w:r w:rsidR="008057BB" w:rsidRPr="008057BB">
        <w:t>.</w:t>
      </w:r>
    </w:p>
    <w:p w:rsidR="009C43F2" w:rsidRDefault="009C43F2" w:rsidP="008057BB"/>
    <w:p w:rsidR="00E25BF5" w:rsidRPr="008057BB" w:rsidRDefault="00C444D6" w:rsidP="008057BB">
      <w:r>
        <w:rPr>
          <w:position w:val="-44"/>
          <w:lang w:val="en-US"/>
        </w:rPr>
        <w:pict>
          <v:shape id="_x0000_i1086" type="#_x0000_t75" style="width:90.75pt;height:51pt" fillcolor="window">
            <v:imagedata r:id="rId75" o:title=""/>
          </v:shape>
        </w:pict>
      </w:r>
      <w:r w:rsidR="00E25BF5" w:rsidRPr="008057BB">
        <w:t>,</w:t>
      </w:r>
    </w:p>
    <w:p w:rsidR="009C43F2" w:rsidRDefault="009C43F2" w:rsidP="008057BB"/>
    <w:p w:rsidR="00E25BF5" w:rsidRPr="008057BB" w:rsidRDefault="00E25BF5" w:rsidP="008057BB">
      <w:r w:rsidRPr="008057BB">
        <w:t xml:space="preserve">где А </w:t>
      </w:r>
      <w:r w:rsidR="008057BB">
        <w:t>-</w:t>
      </w:r>
      <w:r w:rsidRPr="008057BB">
        <w:t xml:space="preserve"> величина, от которой определяется отклонение</w:t>
      </w:r>
    </w:p>
    <w:p w:rsidR="008057BB" w:rsidRDefault="00E25BF5" w:rsidP="008057BB">
      <w:r w:rsidRPr="008057BB">
        <w:sym w:font="Symbol" w:char="F061"/>
      </w:r>
      <w:r w:rsidR="008057BB" w:rsidRPr="008057BB">
        <w:t xml:space="preserve"> - </w:t>
      </w:r>
      <w:r w:rsidRPr="008057BB">
        <w:t>степень отклонения</w:t>
      </w:r>
      <w:r w:rsidR="008057BB">
        <w:t xml:space="preserve"> (</w:t>
      </w:r>
      <w:r w:rsidRPr="008057BB">
        <w:t>порядок момента</w:t>
      </w:r>
      <w:r w:rsidR="008057BB" w:rsidRPr="008057BB">
        <w:t>)</w:t>
      </w:r>
    </w:p>
    <w:p w:rsidR="008057BB" w:rsidRDefault="00E25BF5" w:rsidP="008057BB">
      <w:r w:rsidRPr="008057BB">
        <w:t>В зависимости от того, что принимают за величину А, различают три вида моментов</w:t>
      </w:r>
      <w:r w:rsidR="008057BB" w:rsidRPr="008057BB">
        <w:t>:</w:t>
      </w:r>
    </w:p>
    <w:p w:rsidR="00E25BF5" w:rsidRDefault="00E25BF5" w:rsidP="008057BB">
      <w:r w:rsidRPr="008057BB">
        <w:rPr>
          <w:i/>
          <w:iCs/>
        </w:rPr>
        <w:t>Начальные моменты</w:t>
      </w:r>
      <w:r w:rsidRPr="008057BB">
        <w:t xml:space="preserve"> получают при А=0</w:t>
      </w:r>
    </w:p>
    <w:p w:rsidR="009C43F2" w:rsidRPr="008057BB" w:rsidRDefault="009C43F2" w:rsidP="008057BB"/>
    <w:p w:rsidR="00E25BF5" w:rsidRPr="008057BB" w:rsidRDefault="00C444D6" w:rsidP="008057BB">
      <w:pPr>
        <w:rPr>
          <w:lang w:val="en-US"/>
        </w:rPr>
      </w:pPr>
      <w:r>
        <w:rPr>
          <w:position w:val="-44"/>
          <w:lang w:val="en-US"/>
        </w:rPr>
        <w:pict>
          <v:shape id="_x0000_i1087" type="#_x0000_t75" style="width:98.25pt;height:51pt" fillcolor="window">
            <v:imagedata r:id="rId76" o:title=""/>
          </v:shape>
        </w:pict>
      </w:r>
    </w:p>
    <w:p w:rsidR="00E25BF5" w:rsidRPr="008057BB" w:rsidRDefault="00C444D6" w:rsidP="008057BB">
      <w:pPr>
        <w:rPr>
          <w:lang w:val="en-US"/>
        </w:rPr>
      </w:pPr>
      <w:r>
        <w:rPr>
          <w:noProof/>
        </w:rPr>
        <w:pict>
          <v:shape id="_x0000_s1184" type="#_x0000_t75" style="position:absolute;left:0;text-align:left;margin-left:295pt;margin-top:18.1pt;width:13pt;height:22pt;z-index:251665920">
            <v:imagedata r:id="rId77" o:title=""/>
          </v:shape>
        </w:pict>
      </w:r>
    </w:p>
    <w:p w:rsidR="00E25BF5" w:rsidRPr="008057BB" w:rsidRDefault="00E25BF5" w:rsidP="008057BB">
      <w:r w:rsidRPr="008057BB">
        <w:rPr>
          <w:i/>
          <w:iCs/>
        </w:rPr>
        <w:t>Центральные моменты</w:t>
      </w:r>
      <w:r w:rsidRPr="008057BB">
        <w:t xml:space="preserve"> получают при А=</w:t>
      </w:r>
    </w:p>
    <w:p w:rsidR="009C43F2" w:rsidRDefault="009C43F2" w:rsidP="008057BB"/>
    <w:p w:rsidR="00E25BF5" w:rsidRPr="008057BB" w:rsidRDefault="00C444D6" w:rsidP="008057BB">
      <w:pPr>
        <w:rPr>
          <w:lang w:val="en-US"/>
        </w:rPr>
      </w:pPr>
      <w:r>
        <w:rPr>
          <w:position w:val="-44"/>
          <w:lang w:val="en-US"/>
        </w:rPr>
        <w:lastRenderedPageBreak/>
        <w:pict>
          <v:shape id="_x0000_i1088" type="#_x0000_t75" style="width:123pt;height:51pt" fillcolor="window">
            <v:imagedata r:id="rId78" o:title=""/>
          </v:shape>
        </w:pict>
      </w:r>
    </w:p>
    <w:p w:rsidR="009C43F2" w:rsidRDefault="009C43F2" w:rsidP="008057BB"/>
    <w:p w:rsidR="008057BB" w:rsidRDefault="00E25BF5" w:rsidP="008057BB">
      <w:r w:rsidRPr="008057BB">
        <w:t xml:space="preserve">Условные моменты </w:t>
      </w:r>
      <w:r w:rsidRPr="008057BB">
        <w:rPr>
          <w:lang w:val="en-US"/>
        </w:rPr>
        <w:t>m</w:t>
      </w:r>
      <w:r w:rsidRPr="008057BB">
        <w:rPr>
          <w:vertAlign w:val="subscript"/>
          <w:lang w:val="en-US"/>
        </w:rPr>
        <w:sym w:font="Symbol" w:char="F061"/>
      </w:r>
      <w:r w:rsidRPr="008057BB">
        <w:rPr>
          <w:vertAlign w:val="subscript"/>
        </w:rPr>
        <w:t xml:space="preserve"> </w:t>
      </w:r>
      <w:r w:rsidRPr="008057BB">
        <w:t>получают при А, не равной средней арифметической и отличной от нуля</w:t>
      </w:r>
      <w:r w:rsidR="008057BB" w:rsidRPr="008057BB">
        <w:t>:</w:t>
      </w:r>
    </w:p>
    <w:p w:rsidR="009C43F2" w:rsidRDefault="009C43F2" w:rsidP="008057BB"/>
    <w:p w:rsidR="00E25BF5" w:rsidRPr="008057BB" w:rsidRDefault="00C444D6" w:rsidP="008057BB">
      <w:pPr>
        <w:rPr>
          <w:lang w:val="en-US"/>
        </w:rPr>
      </w:pPr>
      <w:r>
        <w:rPr>
          <w:position w:val="-44"/>
          <w:lang w:val="en-US"/>
        </w:rPr>
        <w:pict>
          <v:shape id="_x0000_i1089" type="#_x0000_t75" style="width:128.25pt;height:51pt" fillcolor="window">
            <v:imagedata r:id="rId79" o:title=""/>
          </v:shape>
        </w:pict>
      </w:r>
    </w:p>
    <w:p w:rsidR="009C43F2" w:rsidRDefault="009C43F2" w:rsidP="008057BB"/>
    <w:p w:rsidR="008057BB" w:rsidRDefault="00E25BF5" w:rsidP="008057BB">
      <w:r w:rsidRPr="008057BB">
        <w:t>В статистической практике пользуются моментами превого, второго, третьего и четвертого порядков</w:t>
      </w:r>
      <w:r w:rsidR="008057BB" w:rsidRPr="008057BB">
        <w:t>.</w:t>
      </w:r>
    </w:p>
    <w:p w:rsidR="00E25BF5" w:rsidRPr="008057BB" w:rsidRDefault="00E25BF5" w:rsidP="008057BB"/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350"/>
        <w:gridCol w:w="2350"/>
        <w:gridCol w:w="2351"/>
      </w:tblGrid>
      <w:tr w:rsidR="00E25BF5" w:rsidRPr="008057BB" w:rsidTr="00101AF7">
        <w:trPr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E25BF5" w:rsidRPr="008057BB" w:rsidRDefault="00E25BF5" w:rsidP="009C43F2">
            <w:pPr>
              <w:pStyle w:val="afc"/>
            </w:pPr>
            <w:r w:rsidRPr="008057BB">
              <w:t>Моменты распределения порядка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25BF5" w:rsidRPr="008057BB" w:rsidRDefault="00E25BF5" w:rsidP="009C43F2">
            <w:pPr>
              <w:pStyle w:val="afc"/>
            </w:pPr>
            <w:r w:rsidRPr="008057BB">
              <w:t>Начальные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25BF5" w:rsidRPr="008057BB" w:rsidRDefault="00E25BF5" w:rsidP="009C43F2">
            <w:pPr>
              <w:pStyle w:val="afc"/>
            </w:pPr>
            <w:r w:rsidRPr="008057BB">
              <w:t>Центральные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25BF5" w:rsidRPr="008057BB" w:rsidRDefault="00E25BF5" w:rsidP="009C43F2">
            <w:pPr>
              <w:pStyle w:val="afc"/>
            </w:pPr>
            <w:r w:rsidRPr="008057BB">
              <w:t>Условные</w:t>
            </w:r>
          </w:p>
        </w:tc>
      </w:tr>
      <w:tr w:rsidR="00E25BF5" w:rsidRPr="008057BB" w:rsidTr="00101AF7">
        <w:trPr>
          <w:trHeight w:val="925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E25BF5" w:rsidRPr="00101AF7" w:rsidRDefault="00E25BF5" w:rsidP="009C43F2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I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25BF5" w:rsidRPr="008057BB" w:rsidRDefault="00C444D6" w:rsidP="009C43F2">
            <w:pPr>
              <w:pStyle w:val="afc"/>
            </w:pPr>
            <w:r>
              <w:rPr>
                <w:position w:val="-44"/>
                <w:lang w:val="en-US"/>
              </w:rPr>
              <w:pict>
                <v:shape id="_x0000_i1090" type="#_x0000_t75" style="width:84pt;height:48pt" fillcolor="window">
                  <v:imagedata r:id="rId80" o:title=""/>
                </v:shape>
              </w:pic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25BF5" w:rsidRPr="008057BB" w:rsidRDefault="00C444D6" w:rsidP="009C43F2">
            <w:pPr>
              <w:pStyle w:val="afc"/>
            </w:pPr>
            <w:r>
              <w:rPr>
                <w:position w:val="-44"/>
                <w:lang w:val="en-US"/>
              </w:rPr>
              <w:pict>
                <v:shape id="_x0000_i1091" type="#_x0000_t75" style="width:94.5pt;height:43.5pt" fillcolor="window">
                  <v:imagedata r:id="rId81" o:title=""/>
                </v:shape>
              </w:pic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25BF5" w:rsidRPr="008057BB" w:rsidRDefault="00C444D6" w:rsidP="009C43F2">
            <w:pPr>
              <w:pStyle w:val="afc"/>
            </w:pPr>
            <w:r>
              <w:rPr>
                <w:position w:val="-44"/>
                <w:lang w:val="en-US"/>
              </w:rPr>
              <w:pict>
                <v:shape id="_x0000_i1092" type="#_x0000_t75" style="width:96pt;height:39.75pt" fillcolor="window">
                  <v:imagedata r:id="rId82" o:title=""/>
                </v:shape>
              </w:pict>
            </w:r>
          </w:p>
        </w:tc>
      </w:tr>
      <w:tr w:rsidR="00E25BF5" w:rsidRPr="008057BB" w:rsidTr="00101AF7">
        <w:trPr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E25BF5" w:rsidRPr="00101AF7" w:rsidRDefault="00E25BF5" w:rsidP="009C43F2">
            <w:pPr>
              <w:pStyle w:val="afc"/>
              <w:rPr>
                <w:lang w:val="en-US"/>
              </w:rPr>
            </w:pPr>
            <w:r w:rsidRPr="00101AF7">
              <w:rPr>
                <w:lang w:val="en-US"/>
              </w:rPr>
              <w:t>II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25BF5" w:rsidRPr="008057BB" w:rsidRDefault="00C444D6" w:rsidP="009C43F2">
            <w:pPr>
              <w:pStyle w:val="afc"/>
            </w:pPr>
            <w:r>
              <w:rPr>
                <w:position w:val="-44"/>
                <w:lang w:val="en-US"/>
              </w:rPr>
              <w:pict>
                <v:shape id="_x0000_i1093" type="#_x0000_t75" style="width:95.25pt;height:51pt" fillcolor="window">
                  <v:imagedata r:id="rId83" o:title=""/>
                </v:shape>
              </w:pic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25BF5" w:rsidRPr="008057BB" w:rsidRDefault="00C444D6" w:rsidP="009C43F2">
            <w:pPr>
              <w:pStyle w:val="afc"/>
            </w:pPr>
            <w:r>
              <w:rPr>
                <w:position w:val="-44"/>
                <w:lang w:val="en-US"/>
              </w:rPr>
              <w:pict>
                <v:shape id="_x0000_i1094" type="#_x0000_t75" style="width:104.25pt;height:43.5pt" fillcolor="window">
                  <v:imagedata r:id="rId84" o:title=""/>
                </v:shape>
              </w:pic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25BF5" w:rsidRPr="008057BB" w:rsidRDefault="00C444D6" w:rsidP="009C43F2">
            <w:pPr>
              <w:pStyle w:val="afc"/>
            </w:pPr>
            <w:r>
              <w:rPr>
                <w:position w:val="-44"/>
                <w:lang w:val="en-US"/>
              </w:rPr>
              <w:pict>
                <v:shape id="_x0000_i1095" type="#_x0000_t75" style="width:105.75pt;height:42pt" fillcolor="window">
                  <v:imagedata r:id="rId85" o:title=""/>
                </v:shape>
              </w:pict>
            </w:r>
          </w:p>
        </w:tc>
      </w:tr>
    </w:tbl>
    <w:p w:rsidR="00E25BF5" w:rsidRPr="008057BB" w:rsidRDefault="00E25BF5" w:rsidP="008057BB"/>
    <w:p w:rsidR="008057BB" w:rsidRDefault="00E25BF5" w:rsidP="008057BB">
      <w:r w:rsidRPr="008057BB">
        <w:t>Начальные моменты второго, третьего и четвертого порядков так же, как и условные моменты самостоятельного значения не имеют, а используют для упрощенного вычисления центральных моментов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>Например,</w:t>
      </w:r>
      <w:r w:rsidRPr="008057BB">
        <w:t xml:space="preserve"> используя начальные моменты первого и второго порядка можно вычислить дисперсию по формуле</w:t>
      </w:r>
      <w:r w:rsidR="008057BB" w:rsidRPr="008057BB">
        <w:t>:</w:t>
      </w:r>
    </w:p>
    <w:p w:rsidR="009C43F2" w:rsidRDefault="009C43F2" w:rsidP="008057BB"/>
    <w:p w:rsidR="008057BB" w:rsidRDefault="00C444D6" w:rsidP="008057BB">
      <w:r>
        <w:rPr>
          <w:position w:val="-14"/>
        </w:rPr>
        <w:pict>
          <v:shape id="_x0000_i1096" type="#_x0000_t75" style="width:122.25pt;height:27pt" fillcolor="window">
            <v:imagedata r:id="rId86" o:title=""/>
          </v:shape>
        </w:pict>
      </w:r>
      <w:r w:rsidR="008057BB" w:rsidRPr="008057BB">
        <w:t>.</w:t>
      </w:r>
    </w:p>
    <w:p w:rsidR="009C43F2" w:rsidRDefault="009C43F2" w:rsidP="008057BB"/>
    <w:p w:rsidR="008057BB" w:rsidRDefault="00E25BF5" w:rsidP="008057BB">
      <w:r w:rsidRPr="008057BB">
        <w:lastRenderedPageBreak/>
        <w:t>Таким образом, показатель асимметрии может быть вычислен по формуле</w:t>
      </w:r>
      <w:r w:rsidR="008057BB" w:rsidRPr="008057BB">
        <w:t>:</w:t>
      </w:r>
    </w:p>
    <w:p w:rsidR="009C43F2" w:rsidRDefault="009C43F2" w:rsidP="008057BB"/>
    <w:p w:rsidR="00E25BF5" w:rsidRPr="008057BB" w:rsidRDefault="00C444D6" w:rsidP="008057BB">
      <w:r>
        <w:rPr>
          <w:position w:val="-34"/>
        </w:rPr>
        <w:pict>
          <v:shape id="_x0000_i1097" type="#_x0000_t75" style="width:54.75pt;height:44.25pt" fillcolor="window">
            <v:imagedata r:id="rId87" o:title=""/>
          </v:shape>
        </w:pict>
      </w:r>
    </w:p>
    <w:p w:rsidR="009C43F2" w:rsidRDefault="009C43F2" w:rsidP="008057BB"/>
    <w:p w:rsidR="008057BB" w:rsidRDefault="00E25BF5" w:rsidP="008057BB">
      <w:r w:rsidRPr="008057BB">
        <w:t>Применение этого показателя дает возможность не только определить степень асимметрии, но и ответить на вопрос о наличии или отсутствии асимметрии в распределении признака в генеральной совокупности</w:t>
      </w:r>
      <w:r w:rsidR="008057BB" w:rsidRPr="008057BB">
        <w:t>.</w:t>
      </w:r>
    </w:p>
    <w:p w:rsidR="008057BB" w:rsidRDefault="00E25BF5" w:rsidP="008057BB">
      <w:r w:rsidRPr="008057BB">
        <w:t>Эта оценка делается при полюции след</w:t>
      </w:r>
      <w:r w:rsidR="008057BB" w:rsidRPr="008057BB">
        <w:t xml:space="preserve">. </w:t>
      </w:r>
      <w:r w:rsidRPr="008057BB">
        <w:t>показателя</w:t>
      </w:r>
      <w:r w:rsidR="008057BB">
        <w:t xml:space="preserve"> (</w:t>
      </w:r>
      <w:r w:rsidRPr="008057BB">
        <w:t>сред</w:t>
      </w:r>
      <w:r w:rsidR="008057BB" w:rsidRPr="008057BB">
        <w:t xml:space="preserve">. </w:t>
      </w:r>
      <w:r w:rsidRPr="008057BB">
        <w:t>квадр</w:t>
      </w:r>
      <w:r w:rsidR="008057BB" w:rsidRPr="008057BB">
        <w:t xml:space="preserve">. </w:t>
      </w:r>
      <w:r w:rsidRPr="008057BB">
        <w:t>отклон</w:t>
      </w:r>
      <w:r w:rsidR="008057BB" w:rsidRPr="008057BB">
        <w:t>)</w:t>
      </w:r>
    </w:p>
    <w:p w:rsidR="009C43F2" w:rsidRDefault="009C43F2" w:rsidP="008057BB"/>
    <w:p w:rsidR="00E25BF5" w:rsidRPr="008057BB" w:rsidRDefault="00C444D6" w:rsidP="008057BB">
      <w:r>
        <w:rPr>
          <w:position w:val="-44"/>
        </w:rPr>
        <w:pict>
          <v:shape id="_x0000_i1098" type="#_x0000_t75" style="width:138.75pt;height:53.25pt" fillcolor="window">
            <v:imagedata r:id="rId88" o:title=""/>
          </v:shape>
        </w:pict>
      </w:r>
    </w:p>
    <w:p w:rsidR="009C43F2" w:rsidRDefault="009C43F2" w:rsidP="008057BB"/>
    <w:p w:rsidR="009C43F2" w:rsidRDefault="00E25BF5" w:rsidP="008057BB">
      <w:r w:rsidRPr="008057BB">
        <w:t xml:space="preserve">Если отношение </w:t>
      </w:r>
    </w:p>
    <w:p w:rsidR="009C43F2" w:rsidRDefault="009C43F2" w:rsidP="008057BB"/>
    <w:p w:rsidR="009C43F2" w:rsidRDefault="00C444D6" w:rsidP="008057BB">
      <w:r>
        <w:rPr>
          <w:position w:val="-54"/>
        </w:rPr>
        <w:pict>
          <v:shape id="_x0000_i1099" type="#_x0000_t75" style="width:54.75pt;height:57.75pt" fillcolor="window">
            <v:imagedata r:id="rId89" o:title=""/>
          </v:shape>
        </w:pict>
      </w:r>
      <w:r w:rsidR="00E25BF5" w:rsidRPr="008057BB">
        <w:t xml:space="preserve">, </w:t>
      </w:r>
    </w:p>
    <w:p w:rsidR="009C43F2" w:rsidRDefault="009C43F2" w:rsidP="008057BB"/>
    <w:p w:rsidR="008057BB" w:rsidRDefault="00E25BF5" w:rsidP="008057BB">
      <w:r w:rsidRPr="008057BB">
        <w:t>а асимметрия несущественна и наличие может быть объяснено влиянием различных случайных обстоятельств</w:t>
      </w:r>
      <w:r w:rsidR="008057BB" w:rsidRPr="008057BB">
        <w:t>.</w:t>
      </w:r>
    </w:p>
    <w:p w:rsidR="008057BB" w:rsidRDefault="00E25BF5" w:rsidP="008057BB">
      <w:r w:rsidRPr="008057BB">
        <w:t>Для симметричных распределений рассчитывается показатель эксцесса</w:t>
      </w:r>
      <w:r w:rsidR="008057BB">
        <w:t xml:space="preserve"> (</w:t>
      </w:r>
      <w:r w:rsidRPr="008057BB">
        <w:t>островершинности</w:t>
      </w:r>
      <w:r w:rsidR="008057BB" w:rsidRPr="008057BB">
        <w:t>).</w:t>
      </w:r>
    </w:p>
    <w:p w:rsidR="008057BB" w:rsidRDefault="00E25BF5" w:rsidP="008057BB">
      <w:r w:rsidRPr="008057BB">
        <w:t>Наиболее точным является показатель оснований на использовании центрального момента четвертого порядка</w:t>
      </w:r>
      <w:r w:rsidR="008057BB" w:rsidRPr="008057BB">
        <w:t>.</w:t>
      </w:r>
    </w:p>
    <w:p w:rsidR="009C43F2" w:rsidRDefault="009C43F2" w:rsidP="008057BB"/>
    <w:p w:rsidR="009C43F2" w:rsidRDefault="009C43F2" w:rsidP="008057BB">
      <w:r>
        <w:br w:type="page"/>
      </w:r>
      <w:r w:rsidR="00C444D6">
        <w:rPr>
          <w:noProof/>
        </w:rPr>
        <w:lastRenderedPageBreak/>
        <w:pict>
          <v:group id="_x0000_s1064" style="position:absolute;left:0;text-align:left;margin-left:51.3pt;margin-top:18pt;width:273.6pt;height:124.9pt;z-index:251651584" coordorigin="2160,10080" coordsize="5472,2498">
            <v:line id="_x0000_s1065" style="position:absolute" from="2160,12528" to="7632,12528"/>
            <v:group id="_x0000_s1066" style="position:absolute;left:2715;top:10510;width:4230;height:2068" coordorigin="2715,10510" coordsize="4230,2068">
              <v:shape id="_x0000_s1067" style="position:absolute;left:2985;top:10510;width:3435;height:2068" coordsize="3435,2068" path="m,1925v117,-32,432,125,720,-195c1008,1410,1401,,1728,2v327,2,672,1420,957,1743c2970,2068,3279,1900,3435,1940e" filled="f">
                <v:path arrowok="t"/>
              </v:shape>
              <v:shape id="_x0000_s1068" style="position:absolute;left:2985;top:10933;width:3435;height:1244" coordsize="3435,1244" path="m,1219v117,-32,433,8,720,-195c1007,821,1398,,1725,2v327,2,675,832,960,1037c2970,1244,3279,1194,3435,1234e" filled="f">
                <v:path arrowok="t"/>
              </v:shape>
              <v:shape id="_x0000_s1069" style="position:absolute;left:2715;top:11212;width:4230;height:893" coordsize="4230,893" path="m,803c175,768,718,708,1050,578,1382,448,1647,,1992,22v345,22,755,546,1128,691c3493,858,3999,856,4230,893e" filled="f">
                <v:path arrowok="t"/>
              </v:shape>
            </v:group>
            <v:line id="_x0000_s1070" style="position:absolute;flip:x" from="4896,10368" to="5328,10656">
              <v:stroke endarrow="block"/>
            </v:line>
            <v:line id="_x0000_s1071" style="position:absolute;flip:y" from="4752,10800" to="5616,11232">
              <v:stroke startarrow="block"/>
            </v:line>
            <v:line id="_x0000_s1072" style="position:absolute;flip:y" from="5616,11376" to="6480,11952">
              <v:stroke startarrow="block"/>
            </v:line>
            <v:shape id="_x0000_s1073" type="#_x0000_t202" style="position:absolute;left:5472;top:10080;width:147;height:288" stroked="f">
              <v:textbox inset="0,0,0,0">
                <w:txbxContent>
                  <w:p w:rsidR="002C4491" w:rsidRDefault="002C4491">
                    <w:r>
                      <w:t>1</w:t>
                    </w:r>
                  </w:p>
                </w:txbxContent>
              </v:textbox>
            </v:shape>
            <v:shape id="_x0000_s1074" type="#_x0000_t202" style="position:absolute;left:5757;top:10656;width:147;height:288" stroked="f">
              <v:textbox inset="0,0,0,0">
                <w:txbxContent>
                  <w:p w:rsidR="002C4491" w:rsidRDefault="002C4491">
                    <w:r>
                      <w:t>2</w:t>
                    </w:r>
                  </w:p>
                </w:txbxContent>
              </v:textbox>
            </v:shape>
            <v:shape id="_x0000_s1075" type="#_x0000_t202" style="position:absolute;left:6621;top:11232;width:147;height:288" stroked="f">
              <v:textbox inset="0,0,0,0">
                <w:txbxContent>
                  <w:p w:rsidR="002C4491" w:rsidRDefault="002C4491">
                    <w:r>
                      <w:t>3</w:t>
                    </w:r>
                  </w:p>
                  <w:p w:rsidR="002C4491" w:rsidRDefault="002C4491"/>
                </w:txbxContent>
              </v:textbox>
            </v:shape>
            <w10:wrap type="topAndBottom"/>
          </v:group>
        </w:pict>
      </w:r>
    </w:p>
    <w:p w:rsidR="008057BB" w:rsidRDefault="00C444D6" w:rsidP="008057BB">
      <w:r>
        <w:rPr>
          <w:position w:val="-38"/>
        </w:rPr>
        <w:pict>
          <v:shape id="_x0000_i1100" type="#_x0000_t75" style="width:80.25pt;height:45pt" fillcolor="window">
            <v:imagedata r:id="rId90" o:title=""/>
          </v:shape>
        </w:pict>
      </w:r>
    </w:p>
    <w:p w:rsidR="00E25BF5" w:rsidRPr="008057BB" w:rsidRDefault="00E25BF5" w:rsidP="008057BB"/>
    <w:p w:rsidR="008057BB" w:rsidRDefault="00E25BF5" w:rsidP="008057BB">
      <w:r w:rsidRPr="008057BB">
        <w:t>На рисунке</w:t>
      </w:r>
      <w:r w:rsidR="008057BB" w:rsidRPr="008057BB">
        <w:t>:</w:t>
      </w:r>
    </w:p>
    <w:p w:rsidR="008057BB" w:rsidRDefault="00E25BF5" w:rsidP="008057BB">
      <w:r w:rsidRPr="008057BB">
        <w:t>островершинное распределение</w:t>
      </w:r>
      <w:r w:rsidR="008057BB">
        <w:t xml:space="preserve"> (</w:t>
      </w:r>
      <w:r w:rsidRPr="008057BB">
        <w:t>величина эксцесса положительная</w:t>
      </w:r>
      <w:r w:rsidR="008057BB" w:rsidRPr="008057BB">
        <w:t>)</w:t>
      </w:r>
    </w:p>
    <w:p w:rsidR="008057BB" w:rsidRDefault="00E25BF5" w:rsidP="008057BB">
      <w:r w:rsidRPr="008057BB">
        <w:t>плосковершинное</w:t>
      </w:r>
      <w:r w:rsidR="008057BB">
        <w:t xml:space="preserve"> (</w:t>
      </w:r>
      <w:r w:rsidRPr="008057BB">
        <w:t>величина эксцесса отрицательная</w:t>
      </w:r>
      <w:r w:rsidR="008057BB" w:rsidRPr="008057BB">
        <w:t>)</w:t>
      </w:r>
    </w:p>
    <w:p w:rsidR="008057BB" w:rsidRDefault="00E25BF5" w:rsidP="008057BB">
      <w:r w:rsidRPr="008057BB">
        <w:t>кривая нормального распределения</w:t>
      </w:r>
      <w:r w:rsidR="008057BB" w:rsidRPr="008057BB">
        <w:t>.</w:t>
      </w:r>
    </w:p>
    <w:p w:rsidR="008057BB" w:rsidRDefault="00E25BF5" w:rsidP="008057BB">
      <w:r w:rsidRPr="008057BB">
        <w:rPr>
          <w:i/>
          <w:iCs/>
        </w:rPr>
        <w:t>Эксцесс</w:t>
      </w:r>
      <w:r w:rsidRPr="008057BB">
        <w:t xml:space="preserve"> </w:t>
      </w:r>
      <w:r w:rsidR="008057BB">
        <w:t>-</w:t>
      </w:r>
      <w:r w:rsidRPr="008057BB">
        <w:t xml:space="preserve"> выпад вершины эмпирического распределения вверх или вниз от вершины кривой нормального распределения</w:t>
      </w:r>
      <w:r w:rsidR="008057BB" w:rsidRPr="008057BB">
        <w:t xml:space="preserve">. </w:t>
      </w:r>
      <w:r w:rsidRPr="008057BB">
        <w:t>В нормальном распределении</w:t>
      </w:r>
      <w:r w:rsidR="008057BB" w:rsidRPr="008057BB">
        <w:t>:</w:t>
      </w:r>
    </w:p>
    <w:p w:rsidR="009C43F2" w:rsidRDefault="009C43F2" w:rsidP="008057BB"/>
    <w:p w:rsidR="008057BB" w:rsidRDefault="00C444D6" w:rsidP="008057BB">
      <w:r>
        <w:rPr>
          <w:position w:val="-38"/>
        </w:rPr>
        <w:pict>
          <v:shape id="_x0000_i1101" type="#_x0000_t75" style="width:47.25pt;height:45pt" fillcolor="window">
            <v:imagedata r:id="rId91" o:title=""/>
          </v:shape>
        </w:pict>
      </w:r>
      <w:r w:rsidR="008057BB" w:rsidRPr="008057BB">
        <w:t>.</w:t>
      </w:r>
    </w:p>
    <w:p w:rsidR="009C43F2" w:rsidRDefault="009C43F2" w:rsidP="008057BB"/>
    <w:p w:rsidR="008057BB" w:rsidRDefault="00E25BF5" w:rsidP="008057BB">
      <w:r w:rsidRPr="008057BB">
        <w:t>Оценка показателей асимметрии и эксцесса позволяет сделать вывод о том, можно ли отнести данное эмпирическое распределение к типу кривых нормального распределения, которое имеет следующие особенности</w:t>
      </w:r>
      <w:r w:rsidR="008057BB" w:rsidRPr="008057BB">
        <w:t>:</w:t>
      </w:r>
    </w:p>
    <w:p w:rsidR="00E25BF5" w:rsidRPr="008057BB" w:rsidRDefault="00E25BF5" w:rsidP="008057BB">
      <w:r w:rsidRPr="008057BB">
        <w:t xml:space="preserve">кривая симметрична относительно максимальной ординаты, которая равна </w:t>
      </w:r>
      <w:r w:rsidRPr="008057BB">
        <w:rPr>
          <w:lang w:val="en-US"/>
        </w:rPr>
        <w:t>x</w:t>
      </w:r>
      <w:r w:rsidRPr="008057BB">
        <w:t>=</w:t>
      </w:r>
      <w:r w:rsidRPr="008057BB">
        <w:rPr>
          <w:lang w:val="en-US"/>
        </w:rPr>
        <w:t>M</w:t>
      </w:r>
      <w:r w:rsidRPr="008057BB">
        <w:rPr>
          <w:vertAlign w:val="subscript"/>
        </w:rPr>
        <w:t>0</w:t>
      </w:r>
      <w:r w:rsidRPr="008057BB">
        <w:t>=</w:t>
      </w:r>
      <w:r w:rsidRPr="008057BB">
        <w:rPr>
          <w:lang w:val="en-US"/>
        </w:rPr>
        <w:t>M</w:t>
      </w:r>
      <w:r w:rsidRPr="008057BB">
        <w:rPr>
          <w:i/>
          <w:iCs/>
          <w:vertAlign w:val="subscript"/>
          <w:lang w:val="en-US"/>
        </w:rPr>
        <w:t>l</w:t>
      </w:r>
      <w:r w:rsidR="008057BB" w:rsidRPr="008057BB">
        <w:t xml:space="preserve"> </w:t>
      </w:r>
      <w:r w:rsidRPr="008057BB">
        <w:t>и величина</w:t>
      </w:r>
    </w:p>
    <w:p w:rsidR="00E25BF5" w:rsidRPr="008057BB" w:rsidRDefault="00C444D6" w:rsidP="008057BB">
      <w:r>
        <w:rPr>
          <w:position w:val="-38"/>
        </w:rPr>
        <w:pict>
          <v:shape id="_x0000_i1102" type="#_x0000_t75" style="width:54pt;height:45.75pt" fillcolor="window">
            <v:imagedata r:id="rId92" o:title=""/>
          </v:shape>
        </w:pict>
      </w:r>
    </w:p>
    <w:p w:rsidR="008057BB" w:rsidRDefault="00E25BF5" w:rsidP="008057BB">
      <w:r w:rsidRPr="008057BB">
        <w:lastRenderedPageBreak/>
        <w:t>кривая приближается к оси абсцисс, продолжаясь в обе стороны до бесконечности</w:t>
      </w:r>
      <w:r w:rsidR="008057BB" w:rsidRPr="008057BB">
        <w:t xml:space="preserve">. </w:t>
      </w:r>
      <w:r w:rsidRPr="008057BB">
        <w:t xml:space="preserve">Следовательно, чем больше значения отклоняются от </w:t>
      </w:r>
      <w:r w:rsidR="00C444D6">
        <w:rPr>
          <w:position w:val="-4"/>
        </w:rPr>
        <w:pict>
          <v:shape id="_x0000_i1103" type="#_x0000_t75" style="width:12.75pt;height:21pt" fillcolor="window">
            <v:imagedata r:id="rId93" o:title=""/>
          </v:shape>
        </w:pict>
      </w:r>
      <w:r w:rsidRPr="008057BB">
        <w:t>, тем реже они встречаются</w:t>
      </w:r>
      <w:r w:rsidR="008057BB" w:rsidRPr="008057BB">
        <w:t xml:space="preserve">. </w:t>
      </w:r>
      <w:r w:rsidRPr="008057BB">
        <w:t xml:space="preserve">Одинаковые по абсолютному значению, но противоположные по знаку, отклонения значений переменной х от </w:t>
      </w:r>
      <w:r w:rsidR="00C444D6">
        <w:rPr>
          <w:position w:val="-4"/>
        </w:rPr>
        <w:pict>
          <v:shape id="_x0000_i1104" type="#_x0000_t75" style="width:12.75pt;height:21pt" fillcolor="window">
            <v:imagedata r:id="rId93" o:title=""/>
          </v:shape>
        </w:pict>
      </w:r>
      <w:r w:rsidR="008057BB" w:rsidRPr="008057BB">
        <w:t xml:space="preserve"> - </w:t>
      </w:r>
      <w:r w:rsidRPr="008057BB">
        <w:t>равновероятны</w:t>
      </w:r>
      <w:r w:rsidR="008057BB" w:rsidRPr="008057BB">
        <w:t>.</w:t>
      </w:r>
    </w:p>
    <w:p w:rsidR="008057BB" w:rsidRDefault="00E25BF5" w:rsidP="008057BB">
      <w:r w:rsidRPr="008057BB">
        <w:t xml:space="preserve">При </w:t>
      </w:r>
      <w:r w:rsidR="00C444D6">
        <w:rPr>
          <w:position w:val="-4"/>
        </w:rPr>
        <w:pict>
          <v:shape id="_x0000_i1105" type="#_x0000_t75" style="width:12.75pt;height:21pt" fillcolor="window">
            <v:imagedata r:id="rId16" o:title=""/>
          </v:shape>
        </w:pict>
      </w:r>
      <w:r w:rsidRPr="008057BB">
        <w:t>=</w:t>
      </w:r>
      <w:r w:rsidRPr="008057BB">
        <w:rPr>
          <w:lang w:val="en-US"/>
        </w:rPr>
        <w:t>const</w:t>
      </w:r>
      <w:r w:rsidRPr="008057BB">
        <w:t xml:space="preserve"> и при увеличении </w:t>
      </w:r>
      <w:r w:rsidRPr="008057BB">
        <w:sym w:font="Symbol" w:char="F073"/>
      </w:r>
      <w:r w:rsidRPr="008057BB">
        <w:t xml:space="preserve"> кривая становится более пологой</w:t>
      </w:r>
      <w:r w:rsidR="008057BB" w:rsidRPr="008057BB">
        <w:t xml:space="preserve">. </w:t>
      </w:r>
      <w:r w:rsidRPr="008057BB">
        <w:t xml:space="preserve">При </w:t>
      </w:r>
      <w:r w:rsidRPr="008057BB">
        <w:sym w:font="Symbol" w:char="F073"/>
      </w:r>
      <w:r w:rsidRPr="008057BB">
        <w:t>=</w:t>
      </w:r>
      <w:r w:rsidRPr="008057BB">
        <w:rPr>
          <w:lang w:val="en-US"/>
        </w:rPr>
        <w:t>const</w:t>
      </w:r>
      <w:r w:rsidRPr="008057BB">
        <w:rPr>
          <w:lang w:val="uk-UA"/>
        </w:rPr>
        <w:t xml:space="preserve"> </w:t>
      </w:r>
      <w:r w:rsidRPr="008057BB">
        <w:t xml:space="preserve">с изменением </w:t>
      </w:r>
      <w:r w:rsidR="00C444D6">
        <w:rPr>
          <w:position w:val="-4"/>
        </w:rPr>
        <w:pict>
          <v:shape id="_x0000_i1106" type="#_x0000_t75" style="width:12.75pt;height:21pt" fillcolor="window">
            <v:imagedata r:id="rId16" o:title=""/>
          </v:shape>
        </w:pict>
      </w:r>
      <w:r w:rsidRPr="008057BB">
        <w:t xml:space="preserve"> кривая не меняет свою форму, а лишь сдвигается вправо или влево по оси абсцисс</w:t>
      </w:r>
      <w:r w:rsidR="008057BB" w:rsidRPr="008057BB">
        <w:t>.</w:t>
      </w:r>
    </w:p>
    <w:p w:rsidR="00E25BF5" w:rsidRPr="008057BB" w:rsidRDefault="00C444D6" w:rsidP="008057BB">
      <w:r>
        <w:rPr>
          <w:noProof/>
        </w:rPr>
        <w:pict>
          <v:group id="_x0000_s1076" style="position:absolute;left:0;text-align:left;margin-left:0;margin-top:28.55pt;width:461.4pt;height:149.4pt;z-index:251652608" coordorigin="2007,5504" coordsize="9648,3168">
            <v:group id="_x0000_s1077" style="position:absolute;left:8199;top:6725;width:2736;height:576" coordorigin="7632,13536" coordsize="2736,576" o:allowincell="f">
              <v:shape id="_x0000_s1078" type="#_x0000_t202" style="position:absolute;left:9933;top:13536;width:435;height:576" stroked="f">
                <v:textbox inset="0,0,0,0">
                  <w:txbxContent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</w:p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79" type="#_x0000_t202" style="position:absolute;left:8784;top:13536;width:435;height:576" stroked="f">
                <v:textbox inset="0,0,0,0">
                  <w:txbxContent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</w:p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80" type="#_x0000_t202" style="position:absolute;left:7632;top:13536;width:435;height:576" stroked="f">
                <v:textbox style="mso-next-textbox:#_x0000_s1080" inset="0,0,0,0">
                  <w:txbxContent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</w:p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shape id="_x0000_s1081" type="#_x0000_t202" style="position:absolute;left:11367;top:6869;width:288;height:288" o:allowincell="f" stroked="f">
              <v:textbox style="mso-next-textbox:#_x0000_s1081" inset="0,0,0,0">
                <w:txbxContent>
                  <w:p w:rsidR="002C4491" w:rsidRDefault="002C4491" w:rsidP="009C43F2">
                    <w:pPr>
                      <w:pStyle w:val="afc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group id="_x0000_s1082" style="position:absolute;left:2007;top:5582;width:4464;height:3024" coordorigin="1440,10944" coordsize="4464,3024" o:allowincell="f">
              <v:shape id="_x0000_s1083" type="#_x0000_t202" style="position:absolute;left:3312;top:13536;width:432;height:432" stroked="f">
                <v:textbox style="mso-next-textbox:#_x0000_s1083" inset="0,0,0,0">
                  <w:txbxContent>
                    <w:p w:rsidR="002C4491" w:rsidRDefault="002C449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___</w:t>
                      </w:r>
                    </w:p>
                    <w:p w:rsidR="002C4491" w:rsidRDefault="002C44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X</w:t>
                      </w:r>
                    </w:p>
                    <w:p w:rsidR="002C4491" w:rsidRDefault="002C4491">
                      <w:pPr>
                        <w:rPr>
                          <w:lang w:val="en-US"/>
                        </w:rPr>
                      </w:pPr>
                    </w:p>
                    <w:p w:rsidR="002C4491" w:rsidRDefault="002C4491"/>
                  </w:txbxContent>
                </v:textbox>
              </v:shape>
              <v:line id="_x0000_s1084" style="position:absolute" from="1440,13536" to="5760,13536"/>
              <v:shape id="_x0000_s1085" style="position:absolute;left:1695;top:11515;width:3645;height:1962" coordsize="3645,1962" path="m,1850v112,-32,364,112,675,-195c986,1348,1511,10,1866,5v355,-5,643,1300,939,1620c3101,1945,3470,1863,3645,1925e" filled="f">
                <v:path arrowok="t"/>
              </v:shape>
              <v:shape id="_x0000_s1086" style="position:absolute;left:2250;top:12685;width:2955;height:770" coordsize="2955,770" path="m,770c97,730,368,642,585,515,802,388,1075,,1305,5v230,5,385,433,660,540c2240,652,2749,628,2955,650e" filled="f">
                <v:path arrowok="t"/>
              </v:shape>
              <v:shape id="_x0000_s1087" style="position:absolute;left:1563;top:12220;width:4230;height:893" coordsize="4230,893" path="m,803c175,768,718,708,1050,578,1382,448,1647,,1992,22v345,22,755,546,1128,691c3493,858,3999,856,4230,893e" filled="f">
                <v:path arrowok="t"/>
              </v:shape>
              <v:line id="_x0000_s1088" style="position:absolute;flip:x" from="3744,11376" to="4176,11664">
                <v:stroke endarrow="block"/>
              </v:line>
              <v:line id="_x0000_s1089" style="position:absolute;flip:y" from="3600,11808" to="4464,12240">
                <v:stroke startarrow="block"/>
              </v:line>
              <v:line id="_x0000_s1090" style="position:absolute;flip:y" from="4464,12384" to="5328,12960">
                <v:stroke startarrow="block"/>
              </v:line>
              <v:shape id="_x0000_s1091" type="#_x0000_t202" style="position:absolute;left:4320;top:11088;width:432;height:432" stroked="f">
                <v:textbox inset="0,0,0,0">
                  <w:txbxContent>
                    <w:p w:rsidR="002C4491" w:rsidRDefault="002C449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Symbol" w:char="F073"/>
                      </w:r>
                      <w:r>
                        <w:rPr>
                          <w:sz w:val="32"/>
                          <w:szCs w:val="3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92" type="#_x0000_t202" style="position:absolute;left:3744;top:10944;width:147;height:288" stroked="f">
                <v:textbox inset="0,0,0,0">
                  <w:txbxContent>
                    <w:p w:rsidR="002C4491" w:rsidRDefault="002C4491">
                      <w:p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f</w:t>
                      </w:r>
                    </w:p>
                    <w:p w:rsidR="002C4491" w:rsidRDefault="002C4491"/>
                  </w:txbxContent>
                </v:textbox>
              </v:shape>
              <v:group id="_x0000_s1093" style="position:absolute;left:3459;top:11027;width:144;height:2592" coordorigin="3600,11088" coordsize="144,2448">
                <v:line id="_x0000_s1094" style="position:absolute" from="3672,11088" to="3672,13536">
                  <v:stroke dashstyle="longDash"/>
                </v:line>
                <v:oval id="_x0000_s1095" style="position:absolute;left:3600;top:13392;width:144;height:144" fillcolor="black"/>
              </v:group>
              <v:shape id="_x0000_s1096" type="#_x0000_t202" style="position:absolute;left:4752;top:11520;width:432;height:432" stroked="f">
                <v:textbox inset="0,0,0,0">
                  <w:txbxContent>
                    <w:p w:rsidR="002C4491" w:rsidRDefault="002C449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Symbol" w:char="F073"/>
                      </w:r>
                      <w:r>
                        <w:rPr>
                          <w:sz w:val="32"/>
                          <w:szCs w:val="3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97" type="#_x0000_t202" style="position:absolute;left:5472;top:12096;width:432;height:432" stroked="f">
                <v:textbox inset="0,0,0,0">
                  <w:txbxContent>
                    <w:p w:rsidR="002C4491" w:rsidRDefault="002C449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Symbol" w:char="F073"/>
                      </w:r>
                      <w:r>
                        <w:rPr>
                          <w:sz w:val="32"/>
                          <w:szCs w:val="32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  <v:line id="_x0000_s1098" style="position:absolute" from="6759,5504" to="6759,8672" o:allowincell="f"/>
            <v:line id="_x0000_s1099" style="position:absolute" from="7335,5582" to="7335,8174" o:allowincell="f">
              <v:stroke startarrow="block"/>
            </v:line>
            <v:line id="_x0000_s1100" style="position:absolute" from="7335,6725" to="11655,6725" o:allowincell="f">
              <v:stroke endarrow="block"/>
            </v:line>
            <v:group id="_x0000_s1101" style="position:absolute;left:7623;top:6246;width:3744;height:1928" coordorigin="7056,11608" coordsize="3744,1928" o:allowincell="f">
              <v:line id="_x0000_s1102" style="position:absolute" from="7776,11664" to="7776,13536">
                <v:stroke dashstyle="longDash"/>
              </v:line>
              <v:line id="_x0000_s1103" style="position:absolute" from="8928,11664" to="8928,13536">
                <v:stroke dashstyle="longDash"/>
              </v:line>
              <v:line id="_x0000_s1104" style="position:absolute" from="10080,11664" to="10080,13536">
                <v:stroke dashstyle="longDash"/>
              </v:line>
              <v:shape id="_x0000_s1105" style="position:absolute;left:7056;top:11608;width:1449;height:1640" coordsize="1449,1640" path="m,1640v108,-36,216,-72,288,-288c360,1136,384,560,432,344,480,128,504,104,576,56,648,8,788,,864,56v76,56,108,113,165,336c1086,615,1139,1190,1209,1397v70,207,190,190,240,240e" filled="f">
                <v:path arrowok="t"/>
              </v:shape>
              <v:shape id="_x0000_s1106" style="position:absolute;left:8199;top:11608;width:1449;height:1640" coordsize="1449,1640" path="m,1640v108,-36,216,-72,288,-288c360,1136,384,560,432,344,480,128,504,104,576,56,648,8,788,,864,56v76,56,108,113,165,336c1086,615,1139,1190,1209,1397v70,207,190,190,240,240e" filled="f">
                <v:path arrowok="t"/>
              </v:shape>
              <v:shape id="_x0000_s1107" style="position:absolute;left:9351;top:11608;width:1449;height:1640" coordsize="1449,1640" path="m,1640v108,-36,216,-72,288,-288c360,1136,384,560,432,344,480,128,504,104,576,56,648,8,788,,864,56v76,56,108,113,165,336c1086,615,1139,1190,1209,1397v70,207,190,190,240,240e" filled="f">
                <v:path arrowok="t"/>
              </v:shape>
            </v:group>
            <v:shape id="_x0000_s1108" type="#_x0000_t202" style="position:absolute;left:6903;top:5582;width:288;height:576" o:allowincell="f" stroked="f">
              <v:textbox style="mso-next-textbox:#_x0000_s1108" inset="0,0,0,0">
                <w:txbxContent>
                  <w:p w:rsidR="002C4491" w:rsidRDefault="002C4491">
                    <w:pP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 xml:space="preserve"> f</w:t>
                    </w:r>
                  </w:p>
                  <w:p w:rsidR="002C4491" w:rsidRDefault="002C449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 w:rsidR="008057BB" w:rsidRPr="008057BB" w:rsidRDefault="008057BB" w:rsidP="008057BB"/>
    <w:p w:rsidR="00E25BF5" w:rsidRPr="008057BB" w:rsidRDefault="00E25BF5" w:rsidP="008057BB">
      <w:r w:rsidRPr="008057BB">
        <w:sym w:font="Symbol" w:char="F073"/>
      </w:r>
      <w:r w:rsidRPr="008057BB">
        <w:rPr>
          <w:vertAlign w:val="subscript"/>
        </w:rPr>
        <w:t>1&lt;</w:t>
      </w:r>
      <w:r w:rsidRPr="008057BB">
        <w:sym w:font="Symbol" w:char="F073"/>
      </w:r>
      <w:r w:rsidRPr="008057BB">
        <w:rPr>
          <w:vertAlign w:val="subscript"/>
        </w:rPr>
        <w:t>2&lt;</w:t>
      </w:r>
      <w:r w:rsidRPr="008057BB">
        <w:sym w:font="Symbol" w:char="F073"/>
      </w:r>
      <w:r w:rsidRPr="008057BB">
        <w:rPr>
          <w:vertAlign w:val="subscript"/>
        </w:rPr>
        <w:t>3</w:t>
      </w:r>
      <w:r w:rsidR="00C444D6">
        <w:rPr>
          <w:position w:val="-14"/>
          <w:vertAlign w:val="subscript"/>
          <w:lang w:val="en-US"/>
        </w:rPr>
        <w:pict>
          <v:shape id="_x0000_i1107" type="#_x0000_t75" style="width:77.25pt;height:26.25pt" fillcolor="window">
            <v:imagedata r:id="rId94" o:title=""/>
          </v:shape>
        </w:pict>
      </w:r>
    </w:p>
    <w:p w:rsidR="009C43F2" w:rsidRDefault="009C43F2" w:rsidP="008057BB"/>
    <w:p w:rsidR="008057BB" w:rsidRDefault="00E25BF5" w:rsidP="008057BB">
      <w:r w:rsidRPr="008057BB">
        <w:t xml:space="preserve">В промежутке </w:t>
      </w:r>
      <w:r w:rsidR="00C444D6">
        <w:rPr>
          <w:position w:val="-6"/>
        </w:rPr>
        <w:pict>
          <v:shape id="_x0000_i1108" type="#_x0000_t75" style="width:36.75pt;height:21.75pt" fillcolor="window">
            <v:imagedata r:id="rId95" o:title=""/>
          </v:shape>
        </w:pict>
      </w:r>
      <w:r w:rsidRPr="008057BB">
        <w:t xml:space="preserve"> находится 68,3</w:t>
      </w:r>
      <w:r w:rsidR="00097E41" w:rsidRPr="008057BB">
        <w:t>%</w:t>
      </w:r>
      <w:r w:rsidR="008057BB" w:rsidRPr="008057BB">
        <w:t xml:space="preserve"> </w:t>
      </w:r>
      <w:r w:rsidRPr="008057BB">
        <w:t>всех значений признака</w:t>
      </w:r>
      <w:r w:rsidR="008057BB" w:rsidRPr="008057BB">
        <w:t>.</w:t>
      </w:r>
    </w:p>
    <w:p w:rsidR="008057BB" w:rsidRDefault="00E25BF5" w:rsidP="008057BB">
      <w:r w:rsidRPr="008057BB">
        <w:t xml:space="preserve">В промежутке </w:t>
      </w:r>
      <w:r w:rsidR="00C444D6">
        <w:rPr>
          <w:position w:val="-6"/>
        </w:rPr>
        <w:pict>
          <v:shape id="_x0000_i1109" type="#_x0000_t75" style="width:48pt;height:21.75pt" fillcolor="window">
            <v:imagedata r:id="rId96" o:title=""/>
          </v:shape>
        </w:pict>
      </w:r>
      <w:r w:rsidRPr="008057BB">
        <w:t>находится 95,4</w:t>
      </w:r>
      <w:r w:rsidR="00097E41" w:rsidRPr="008057BB">
        <w:t>%</w:t>
      </w:r>
      <w:r w:rsidR="008057BB" w:rsidRPr="008057BB">
        <w:t xml:space="preserve"> </w:t>
      </w:r>
      <w:r w:rsidRPr="008057BB">
        <w:t>всех значений признака</w:t>
      </w:r>
      <w:r w:rsidR="008057BB" w:rsidRPr="008057BB">
        <w:t>.</w:t>
      </w:r>
    </w:p>
    <w:p w:rsidR="008057BB" w:rsidRDefault="00E25BF5" w:rsidP="008057BB">
      <w:r w:rsidRPr="008057BB">
        <w:t xml:space="preserve">В промежутке </w:t>
      </w:r>
      <w:r w:rsidR="00C444D6">
        <w:rPr>
          <w:position w:val="-6"/>
        </w:rPr>
        <w:pict>
          <v:shape id="_x0000_i1110" type="#_x0000_t75" style="width:45.75pt;height:21.75pt" fillcolor="window">
            <v:imagedata r:id="rId97" o:title=""/>
          </v:shape>
        </w:pict>
      </w:r>
      <w:r w:rsidRPr="008057BB">
        <w:t>находится 99,7</w:t>
      </w:r>
      <w:r w:rsidR="00097E41" w:rsidRPr="008057BB">
        <w:t>%</w:t>
      </w:r>
      <w:r w:rsidR="008057BB" w:rsidRPr="008057BB">
        <w:t xml:space="preserve"> </w:t>
      </w:r>
      <w:r w:rsidRPr="008057BB">
        <w:t>всех значений признака</w:t>
      </w:r>
      <w:r w:rsidR="008057BB" w:rsidRPr="008057BB">
        <w:t>.</w:t>
      </w:r>
    </w:p>
    <w:p w:rsidR="00E25BF5" w:rsidRPr="008057BB" w:rsidRDefault="009C43F2" w:rsidP="008057BB">
      <w:r>
        <w:br w:type="page"/>
      </w:r>
    </w:p>
    <w:p w:rsidR="008057BB" w:rsidRDefault="00C444D6" w:rsidP="008057BB">
      <w:r>
        <w:rPr>
          <w:noProof/>
        </w:rPr>
        <w:pict>
          <v:group id="_x0000_s1109" style="position:absolute;left:0;text-align:left;margin-left:42pt;margin-top:-21.65pt;width:5in;height:4in;z-index:251653632" coordorigin="3303,1184" coordsize="7200,5760">
            <v:line id="_x0000_s1110" style="position:absolute" from="6615,1328" to="6615,6944" o:allowincell="f">
              <v:stroke dashstyle="longDash"/>
            </v:line>
            <v:group id="_x0000_s1111" style="position:absolute;left:3303;top:1184;width:7200;height:4716" coordorigin="3303,1184" coordsize="7200,4716">
              <v:shape id="_x0000_s1112" type="#_x0000_t202" style="position:absolute;left:6039;top:3725;width:632;height:432" stroked="f">
                <v:textbox style="mso-next-textbox:#_x0000_s1112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sym w:font="Symbol" w:char="F073"/>
                      </w:r>
                    </w:p>
                  </w:txbxContent>
                </v:textbox>
              </v:shape>
              <v:shape id="_x0000_s1113" type="#_x0000_t202" style="position:absolute;left:6847;top:3725;width:632;height:432" stroked="f">
                <v:textbox style="mso-next-textbox:#_x0000_s1113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2</w:t>
                      </w:r>
                      <w:r>
                        <w:rPr>
                          <w:sz w:val="24"/>
                          <w:szCs w:val="24"/>
                        </w:rPr>
                        <w:sym w:font="Symbol" w:char="F073"/>
                      </w:r>
                    </w:p>
                  </w:txbxContent>
                </v:textbox>
              </v:shape>
              <v:shape id="_x0000_s1114" type="#_x0000_t202" style="position:absolute;left:6294;top:1616;width:288;height:432" stroked="f">
                <v:textbox style="mso-next-textbox:#_x0000_s1114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sym w:font="Symbol" w:char="F073"/>
                      </w:r>
                    </w:p>
                  </w:txbxContent>
                </v:textbox>
              </v:shape>
              <v:shape id="_x0000_s1115" type="#_x0000_t202" style="position:absolute;left:6662;top:1616;width:288;height:432" stroked="f">
                <v:textbox style="mso-next-textbox:#_x0000_s1115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sym w:font="Symbol" w:char="F073"/>
                      </w:r>
                    </w:p>
                  </w:txbxContent>
                </v:textbox>
              </v:shape>
              <v:line id="_x0000_s1116" style="position:absolute" from="4599,2480" to="8631,2480" o:allowincell="f"/>
              <v:shape id="_x0000_s1117" style="position:absolute;left:4526;top:1327;width:4105;height:1167" coordsize="4105,1167" path="m,1153v110,-26,407,12,666,-156c925,829,1242,288,1556,145,1870,2,2255,,2551,142v296,142,521,685,780,855c3590,1167,3944,1128,4105,1162e" filled="f">
                <v:path arrowok="t"/>
              </v:shape>
              <v:line id="_x0000_s1118" style="position:absolute" from="6183,1472" to="6183,2480"/>
              <v:line id="_x0000_s1119" style="position:absolute" from="7047,1472" to="7047,2480"/>
              <v:group id="_x0000_s1120" style="position:absolute;left:5082;top:1616;width:1101;height:873" coordorigin="4515,2592" coordsize="1101,873">
                <v:shape id="_x0000_s1121" style="position:absolute;left:4965;top:2592;width:651;height:348" coordsize="651,348" path="m651,l,348e" filled="f">
                  <v:path arrowok="t"/>
                </v:shape>
                <v:shape id="_x0000_s1122" style="position:absolute;left:4515;top:2880;width:1101;height:585" coordsize="1101,585" path="m1101,l,585e" filled="f">
                  <v:path arrowok="t"/>
                </v:shape>
                <v:line id="_x0000_s1123" style="position:absolute;flip:x" from="5040,3168" to="5616,3456"/>
              </v:group>
              <v:group id="_x0000_s1124" style="position:absolute;left:7032;top:1724;width:879;height:765" coordorigin="6465,2700" coordsize="879,765">
                <v:shape id="_x0000_s1125" style="position:absolute;left:6465;top:2925;width:465;height:255" coordsize="465,255" path="m465,l,255e" filled="f">
                  <v:path arrowok="t"/>
                </v:shape>
                <v:shape id="_x0000_s1126" style="position:absolute;left:6525;top:3135;width:585;height:330" coordsize="585,330" path="m585,l,330e" filled="f">
                  <v:path arrowok="t"/>
                </v:shape>
                <v:shape id="_x0000_s1127" style="position:absolute;left:6480;top:2700;width:315;height:180" coordsize="315,180" path="m315,l,180e" filled="f">
                  <v:path arrowok="t"/>
                </v:shape>
                <v:shape id="_x0000_s1128" style="position:absolute;left:7065;top:3312;width:279;height:123" coordsize="279,123" path="m279,l,123e" filled="f">
                  <v:path arrowok="t"/>
                </v:shape>
              </v:group>
              <v:line id="_x0000_s1129" style="position:absolute" from="6183,2048" to="6615,2048" o:allowincell="f">
                <v:stroke startarrow="block" endarrow="block"/>
              </v:line>
              <v:line id="_x0000_s1130" style="position:absolute" from="6615,2048" to="7047,2048" o:allowincell="f">
                <v:stroke startarrow="block" endarrow="block"/>
              </v:line>
              <v:shape id="_x0000_s1131" type="#_x0000_t202" style="position:absolute;left:8343;top:1184;width:1008;height:864" stroked="f">
                <v:textbox style="mso-next-textbox:#_x0000_s1131" inset="0,0,0,0">
                  <w:txbxContent>
                    <w:p w:rsidR="002C4491" w:rsidRDefault="002C4491" w:rsidP="00E14910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15,85%</w:t>
                      </w:r>
                    </w:p>
                    <w:p w:rsidR="002C4491" w:rsidRDefault="002C4491" w:rsidP="00E14910">
                      <w:pPr>
                        <w:pStyle w:val="afc"/>
                        <w:rPr>
                          <w:lang w:val="en-US"/>
                        </w:rPr>
                      </w:pPr>
                    </w:p>
                    <w:p w:rsidR="002C4491" w:rsidRDefault="002C4491" w:rsidP="00E14910">
                      <w:pPr>
                        <w:pStyle w:val="afc"/>
                      </w:pPr>
                      <w:r>
                        <w:t>площади</w:t>
                      </w:r>
                    </w:p>
                    <w:p w:rsidR="002C4491" w:rsidRDefault="002C4491" w:rsidP="00E14910">
                      <w:pPr>
                        <w:pStyle w:val="afc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group id="_x0000_s1132" style="position:absolute;left:7335;top:1616;width:2016;height:576" coordorigin="6768,2592" coordsize="1728,576">
                <v:line id="_x0000_s1133" style="position:absolute;flip:y" from="6768,2592" to="7632,3168">
                  <v:stroke startarrow="block"/>
                </v:line>
                <v:line id="_x0000_s1134" style="position:absolute" from="7632,2592" to="8496,2592"/>
              </v:group>
              <v:line id="_x0000_s1135" style="position:absolute" from="6327,2336" to="7191,3056">
                <v:stroke startarrow="block"/>
              </v:line>
              <v:line id="_x0000_s1136" style="position:absolute" from="7191,3056" to="8343,3056"/>
              <v:shape id="_x0000_s1137" type="#_x0000_t202" style="position:absolute;left:7335;top:2624;width:720;height:432" stroked="f">
                <v:textbox style="mso-next-textbox:#_x0000_s1137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68,3%</w:t>
                      </w:r>
                    </w:p>
                  </w:txbxContent>
                </v:textbox>
              </v:shape>
              <v:shape id="_x0000_s1138" style="position:absolute;left:3806;top:2990;width:5545;height:1167;mso-position-horizontal-relative:text;mso-position-vertical-relative:text" coordsize="4105,1167" o:allowincell="f" path="m,1153v110,-26,407,12,666,-156c925,829,1242,288,1556,145,1870,2,2255,,2551,142v296,142,521,685,780,855c3590,1167,3944,1128,4105,1162e" filled="f">
                <v:path arrowok="t"/>
              </v:shape>
              <v:shape id="_x0000_s1139" style="position:absolute;left:5457;top:3446;width:7;height:711;mso-position-horizontal-relative:text;mso-position-vertical-relative:text" coordsize="7,711" o:allowincell="f" path="m,l7,711e" filled="f">
                <v:stroke dashstyle="dash"/>
                <v:path arrowok="t"/>
              </v:shape>
              <v:shape id="_x0000_s1140" style="position:absolute;left:7767;top:3506;width:1;height:651;mso-position-horizontal-relative:text;mso-position-vertical-relative:text" coordsize="1,651" o:allowincell="f" path="m,l1,651e" filled="f">
                <v:stroke dashstyle="dash"/>
                <v:path arrowok="t"/>
              </v:shape>
              <v:line id="_x0000_s1141" style="position:absolute" from="3735,4157" to="9783,4157" o:allowincell="f"/>
              <v:shape id="_x0000_s1142" type="#_x0000_t202" style="position:absolute;left:6415;top:3293;width:632;height:432" o:allowincell="f" stroked="f">
                <v:textbox style="mso-next-textbox:#_x0000_s1142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95,4%</w:t>
                      </w:r>
                    </w:p>
                  </w:txbxContent>
                </v:textbox>
              </v:shape>
              <v:shape id="_x0000_s1143" type="#_x0000_t202" style="position:absolute;left:8919;top:3005;width:1008;height:864" stroked="f">
                <v:textbox style="mso-next-textbox:#_x0000_s1143" inset="0,0,0,0">
                  <w:txbxContent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2,3 %</w:t>
                      </w:r>
                    </w:p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</w:p>
                    <w:p w:rsidR="002C4491" w:rsidRDefault="002C4491" w:rsidP="009C43F2">
                      <w:pPr>
                        <w:pStyle w:val="afc"/>
                      </w:pPr>
                      <w:r>
                        <w:t>площади</w:t>
                      </w:r>
                    </w:p>
                    <w:p w:rsidR="002C4491" w:rsidRDefault="002C4491" w:rsidP="009C43F2">
                      <w:pPr>
                        <w:pStyle w:val="afc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group id="_x0000_s1144" style="position:absolute;left:7911;top:3437;width:2016;height:576" coordorigin="6768,2592" coordsize="1728,576">
                <v:line id="_x0000_s1145" style="position:absolute;flip:y" from="6768,2592" to="7632,3168">
                  <v:stroke startarrow="block"/>
                </v:line>
                <v:line id="_x0000_s1146" style="position:absolute" from="7632,2592" to="8496,2592"/>
              </v:group>
              <v:shape id="_x0000_s1147" style="position:absolute;left:3303;top:4730;width:6656;height:1167;mso-position-horizontal-relative:text;mso-position-vertical-relative:text" coordsize="6656,1167" o:allowincell="f" path="m,1153v201,-31,789,-19,1209,-187c1629,798,2035,282,2523,145,3011,8,3656,,4136,142v480,142,845,685,1265,855c5821,1167,6395,1128,6656,1162e" filled="f">
                <v:path arrowok="t"/>
              </v:shape>
              <v:line id="_x0000_s1148" style="position:absolute" from="3735,5900" to="9783,5900" o:allowincell="f"/>
              <v:shape id="_x0000_s1149" style="position:absolute;left:4872;top:5486;width:16;height:399;mso-position-horizontal-relative:text;mso-position-vertical-relative:text" coordsize="16,399" o:allowincell="f" path="m,l16,399e" filled="f">
                <v:stroke dashstyle="dash"/>
                <v:path arrowok="t"/>
              </v:shape>
              <v:shape id="_x0000_s1150" style="position:absolute;left:8337;top:5531;width:6;height:354;mso-position-horizontal-relative:text;mso-position-vertical-relative:text" coordsize="6,354" o:allowincell="f" path="m,l6,354e" filled="f">
                <v:stroke dashstyle="dash"/>
                <v:path arrowok="t"/>
              </v:shape>
              <v:shape id="_x0000_s1151" type="#_x0000_t202" style="position:absolute;left:5895;top:5453;width:632;height:432" stroked="f">
                <v:textbox style="mso-next-textbox:#_x0000_s1151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sym w:font="Symbol" w:char="F073"/>
                      </w:r>
                    </w:p>
                  </w:txbxContent>
                </v:textbox>
              </v:shape>
              <v:shape id="_x0000_s1152" type="#_x0000_t202" style="position:absolute;left:6703;top:5453;width:632;height:432" stroked="f">
                <v:textbox style="mso-next-textbox:#_x0000_s1152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3</w:t>
                      </w:r>
                      <w:r>
                        <w:rPr>
                          <w:sz w:val="24"/>
                          <w:szCs w:val="24"/>
                        </w:rPr>
                        <w:sym w:font="Symbol" w:char="F073"/>
                      </w:r>
                    </w:p>
                  </w:txbxContent>
                </v:textbox>
              </v:shape>
              <v:shape id="_x0000_s1153" type="#_x0000_t202" style="position:absolute;left:6415;top:5021;width:632;height:432" o:allowincell="f" stroked="f">
                <v:textbox style="mso-next-textbox:#_x0000_s1153" inset="0,0,0,0">
                  <w:txbxContent>
                    <w:p w:rsidR="002C4491" w:rsidRDefault="002C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99,7%</w:t>
                      </w:r>
                    </w:p>
                  </w:txbxContent>
                </v:textbox>
              </v:shape>
              <v:group id="_x0000_s1154" style="position:absolute;left:8487;top:4733;width:2016;height:1008" coordorigin="8487,4733" coordsize="2016,1008">
                <v:shape id="_x0000_s1155" type="#_x0000_t202" style="position:absolute;left:9495;top:4733;width:1008;height:864" stroked="f">
                  <v:textbox style="mso-next-textbox:#_x0000_s1155" inset="0,0,0,0">
                    <w:txbxContent>
                      <w:p w:rsidR="002C4491" w:rsidRDefault="002C4491" w:rsidP="00E14910">
                        <w:pPr>
                          <w:pStyle w:val="afc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0,15 %</w:t>
                        </w:r>
                      </w:p>
                      <w:p w:rsidR="002C4491" w:rsidRDefault="002C4491" w:rsidP="00E14910">
                        <w:pPr>
                          <w:pStyle w:val="afc"/>
                          <w:rPr>
                            <w:lang w:val="en-US"/>
                          </w:rPr>
                        </w:pPr>
                      </w:p>
                      <w:p w:rsidR="002C4491" w:rsidRDefault="002C4491" w:rsidP="00E14910">
                        <w:pPr>
                          <w:pStyle w:val="afc"/>
                        </w:pPr>
                        <w:r>
                          <w:t>площади</w:t>
                        </w:r>
                      </w:p>
                      <w:p w:rsidR="002C4491" w:rsidRDefault="002C4491" w:rsidP="00E14910">
                        <w:pPr>
                          <w:pStyle w:val="afc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_x0000_s1156" style="position:absolute;left:8487;top:5165;width:2016;height:576" coordorigin="6768,2592" coordsize="1728,576">
                  <v:line id="_x0000_s1157" style="position:absolute;flip:y" from="6768,2592" to="7632,3168">
                    <v:stroke startarrow="block"/>
                  </v:line>
                  <v:line id="_x0000_s1158" style="position:absolute" from="7632,2592" to="8496,2592"/>
                </v:group>
              </v:group>
            </v:group>
            <w10:wrap type="topAndBottom"/>
          </v:group>
        </w:pict>
      </w:r>
      <w:r w:rsidR="00E25BF5" w:rsidRPr="008057BB">
        <w:t>Нормальное распределение возможно в том случае, когда на величину признака влияет большое число случайных причин</w:t>
      </w:r>
      <w:r w:rsidR="008057BB" w:rsidRPr="008057BB">
        <w:t xml:space="preserve">. </w:t>
      </w:r>
      <w:r w:rsidR="00E25BF5" w:rsidRPr="008057BB">
        <w:t>Действие этих причин независимо, и ни одна из причин не имеет преобладающего влияния над другим</w:t>
      </w:r>
      <w:r w:rsidR="008057BB" w:rsidRPr="008057BB">
        <w:t>.</w:t>
      </w:r>
    </w:p>
    <w:p w:rsidR="00E25BF5" w:rsidRPr="008057BB" w:rsidRDefault="00E25BF5" w:rsidP="008057BB">
      <w:bookmarkStart w:id="4" w:name="_GoBack"/>
      <w:bookmarkEnd w:id="4"/>
    </w:p>
    <w:sectPr w:rsidR="00E25BF5" w:rsidRPr="008057BB" w:rsidSect="008057BB">
      <w:headerReference w:type="default" r:id="rId98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F7" w:rsidRDefault="00101AF7">
      <w:r>
        <w:separator/>
      </w:r>
    </w:p>
  </w:endnote>
  <w:endnote w:type="continuationSeparator" w:id="0">
    <w:p w:rsidR="00101AF7" w:rsidRDefault="0010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F7" w:rsidRDefault="00101AF7">
      <w:r>
        <w:separator/>
      </w:r>
    </w:p>
  </w:footnote>
  <w:footnote w:type="continuationSeparator" w:id="0">
    <w:p w:rsidR="00101AF7" w:rsidRDefault="0010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91" w:rsidRDefault="00177B07" w:rsidP="008057BB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C4491" w:rsidRDefault="002C4491" w:rsidP="008057B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34"/>
    <w:multiLevelType w:val="singleLevel"/>
    <w:tmpl w:val="7F5A13B2"/>
    <w:lvl w:ilvl="0">
      <w:start w:val="1"/>
      <w:numFmt w:val="decimal"/>
      <w:lvlText w:val="%1"/>
      <w:lvlJc w:val="left"/>
      <w:pPr>
        <w:tabs>
          <w:tab w:val="num" w:pos="5040"/>
        </w:tabs>
        <w:ind w:left="5040" w:hanging="3600"/>
      </w:pPr>
      <w:rPr>
        <w:rFonts w:hint="default"/>
      </w:rPr>
    </w:lvl>
  </w:abstractNum>
  <w:abstractNum w:abstractNumId="1">
    <w:nsid w:val="0574701C"/>
    <w:multiLevelType w:val="singleLevel"/>
    <w:tmpl w:val="BFA221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5D322C8"/>
    <w:multiLevelType w:val="singleLevel"/>
    <w:tmpl w:val="BFA221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2252CE"/>
    <w:multiLevelType w:val="singleLevel"/>
    <w:tmpl w:val="32F8E578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27C02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E844C3"/>
    <w:multiLevelType w:val="singleLevel"/>
    <w:tmpl w:val="D0BC4CF0"/>
    <w:lvl w:ilvl="0">
      <w:numFmt w:val="bullet"/>
      <w:lvlText w:val="-"/>
      <w:lvlJc w:val="left"/>
      <w:pPr>
        <w:tabs>
          <w:tab w:val="num" w:pos="644"/>
        </w:tabs>
        <w:ind w:left="284"/>
      </w:pPr>
      <w:rPr>
        <w:rFonts w:hint="default"/>
      </w:rPr>
    </w:lvl>
  </w:abstractNum>
  <w:abstractNum w:abstractNumId="7">
    <w:nsid w:val="2D641223"/>
    <w:multiLevelType w:val="singleLevel"/>
    <w:tmpl w:val="B686D5BE"/>
    <w:lvl w:ilvl="0">
      <w:start w:val="1"/>
      <w:numFmt w:val="decimal"/>
      <w:lvlText w:val="%1)"/>
      <w:lvlJc w:val="left"/>
      <w:pPr>
        <w:tabs>
          <w:tab w:val="num" w:pos="1211"/>
        </w:tabs>
        <w:ind w:left="851"/>
      </w:pPr>
    </w:lvl>
  </w:abstractNum>
  <w:abstractNum w:abstractNumId="8">
    <w:nsid w:val="2D9A2487"/>
    <w:multiLevelType w:val="singleLevel"/>
    <w:tmpl w:val="2AAEC4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0237876"/>
    <w:multiLevelType w:val="singleLevel"/>
    <w:tmpl w:val="32F8E578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61575"/>
    <w:multiLevelType w:val="singleLevel"/>
    <w:tmpl w:val="AEA0A84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8B8574E"/>
    <w:multiLevelType w:val="singleLevel"/>
    <w:tmpl w:val="32F8E578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3">
    <w:nsid w:val="64DC11A9"/>
    <w:multiLevelType w:val="singleLevel"/>
    <w:tmpl w:val="679E8EEE"/>
    <w:lvl w:ilvl="0"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4">
    <w:nsid w:val="67D9487A"/>
    <w:multiLevelType w:val="singleLevel"/>
    <w:tmpl w:val="84EAA5C2"/>
    <w:lvl w:ilvl="0">
      <w:numFmt w:val="decimal"/>
      <w:lvlText w:val="%1"/>
      <w:lvlJc w:val="left"/>
      <w:pPr>
        <w:tabs>
          <w:tab w:val="num" w:pos="4860"/>
        </w:tabs>
        <w:ind w:left="4860" w:hanging="3420"/>
      </w:pPr>
      <w:rPr>
        <w:rFonts w:hint="default"/>
      </w:rPr>
    </w:lvl>
  </w:abstractNum>
  <w:abstractNum w:abstractNumId="15">
    <w:nsid w:val="74203115"/>
    <w:multiLevelType w:val="singleLevel"/>
    <w:tmpl w:val="53A8AF6A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E41"/>
    <w:rsid w:val="00097E41"/>
    <w:rsid w:val="00101AF7"/>
    <w:rsid w:val="00177B07"/>
    <w:rsid w:val="00233C4F"/>
    <w:rsid w:val="002B2215"/>
    <w:rsid w:val="002C4491"/>
    <w:rsid w:val="006366CB"/>
    <w:rsid w:val="006477AA"/>
    <w:rsid w:val="00744A6F"/>
    <w:rsid w:val="008057BB"/>
    <w:rsid w:val="008D44B3"/>
    <w:rsid w:val="009471B7"/>
    <w:rsid w:val="009C43F2"/>
    <w:rsid w:val="00C444D6"/>
    <w:rsid w:val="00C84F70"/>
    <w:rsid w:val="00E14910"/>
    <w:rsid w:val="00E25BF5"/>
    <w:rsid w:val="00E5400F"/>
    <w:rsid w:val="00E836E2"/>
    <w:rsid w:val="00EB1EF7"/>
    <w:rsid w:val="00E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</o:shapelayout>
  </w:shapeDefaults>
  <w:decimalSymbol w:val=","/>
  <w:listSeparator w:val=";"/>
  <w14:defaultImageDpi w14:val="0"/>
  <w15:chartTrackingRefBased/>
  <w15:docId w15:val="{18A0E873-126F-4D76-9190-0D42DB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057B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057B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057B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057B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057B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057B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057B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057B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057B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8057BB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Body Text"/>
    <w:basedOn w:val="a2"/>
    <w:link w:val="ab"/>
    <w:uiPriority w:val="99"/>
    <w:rsid w:val="008057BB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caption"/>
    <w:basedOn w:val="a2"/>
    <w:next w:val="a2"/>
    <w:uiPriority w:val="99"/>
    <w:qFormat/>
    <w:pPr>
      <w:tabs>
        <w:tab w:val="left" w:pos="-1985"/>
      </w:tabs>
    </w:pPr>
    <w:rPr>
      <w:sz w:val="24"/>
      <w:szCs w:val="24"/>
    </w:rPr>
  </w:style>
  <w:style w:type="table" w:styleId="-1">
    <w:name w:val="Table Web 1"/>
    <w:basedOn w:val="a4"/>
    <w:uiPriority w:val="99"/>
    <w:rsid w:val="008057B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a"/>
    <w:link w:val="ae"/>
    <w:uiPriority w:val="99"/>
    <w:rsid w:val="008057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8057BB"/>
    <w:rPr>
      <w:vertAlign w:val="superscript"/>
    </w:rPr>
  </w:style>
  <w:style w:type="paragraph" w:customStyle="1" w:styleId="af0">
    <w:name w:val="выделение"/>
    <w:uiPriority w:val="99"/>
    <w:rsid w:val="008057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057BB"/>
    <w:rPr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8057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8057B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8057BB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8057BB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8057BB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8057BB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8057B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057BB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8057BB"/>
  </w:style>
  <w:style w:type="character" w:customStyle="1" w:styleId="af8">
    <w:name w:val="номер страницы"/>
    <w:uiPriority w:val="99"/>
    <w:rsid w:val="008057BB"/>
    <w:rPr>
      <w:sz w:val="28"/>
      <w:szCs w:val="28"/>
    </w:rPr>
  </w:style>
  <w:style w:type="paragraph" w:styleId="af9">
    <w:name w:val="Normal (Web)"/>
    <w:basedOn w:val="a2"/>
    <w:uiPriority w:val="99"/>
    <w:rsid w:val="008057B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057B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057B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057B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057B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057BB"/>
    <w:pPr>
      <w:ind w:left="958"/>
    </w:pPr>
  </w:style>
  <w:style w:type="paragraph" w:styleId="23">
    <w:name w:val="Body Text Indent 2"/>
    <w:basedOn w:val="a2"/>
    <w:link w:val="24"/>
    <w:uiPriority w:val="99"/>
    <w:rsid w:val="008057B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057B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8057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8057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057BB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057BB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057B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057B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057B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057BB"/>
    <w:rPr>
      <w:i/>
      <w:iCs/>
    </w:rPr>
  </w:style>
  <w:style w:type="paragraph" w:customStyle="1" w:styleId="afc">
    <w:name w:val="ТАБЛИЦА"/>
    <w:next w:val="a2"/>
    <w:autoRedefine/>
    <w:uiPriority w:val="99"/>
    <w:rsid w:val="008057BB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8057BB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8057BB"/>
  </w:style>
  <w:style w:type="table" w:customStyle="1" w:styleId="15">
    <w:name w:val="Стиль таблицы1"/>
    <w:basedOn w:val="a4"/>
    <w:uiPriority w:val="99"/>
    <w:rsid w:val="008057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8057B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8057BB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8057BB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8057B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76" Type="http://schemas.openxmlformats.org/officeDocument/2006/relationships/image" Target="media/image66.wmf"/><Relationship Id="rId84" Type="http://schemas.openxmlformats.org/officeDocument/2006/relationships/image" Target="media/image74.wmf"/><Relationship Id="rId89" Type="http://schemas.openxmlformats.org/officeDocument/2006/relationships/image" Target="media/image79.wmf"/><Relationship Id="rId97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oleObject" Target="embeddings/oleObject3.bin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image" Target="media/image77.wmf"/><Relationship Id="rId5" Type="http://schemas.openxmlformats.org/officeDocument/2006/relationships/footnotes" Target="footnotes.xml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oleObject" Target="embeddings/oleObject1.bin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image" Target="media/image67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93" Type="http://schemas.openxmlformats.org/officeDocument/2006/relationships/image" Target="media/image83.wmf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oleObject" Target="embeddings/oleObject4.bin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4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oleObject" Target="embeddings/oleObject2.bin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6.wmf"/><Relationship Id="rId94" Type="http://schemas.openxmlformats.org/officeDocument/2006/relationships/image" Target="media/image84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7 Статистические распределения</vt:lpstr>
    </vt:vector>
  </TitlesOfParts>
  <Company>Cafe DOS</Company>
  <LinksUpToDate>false</LinksUpToDate>
  <CharactersWithSpaces>31412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7 Статистические распределения</dc:title>
  <dc:subject/>
  <dc:creator>User1</dc:creator>
  <cp:keywords/>
  <dc:description/>
  <cp:lastModifiedBy>admin</cp:lastModifiedBy>
  <cp:revision>2</cp:revision>
  <dcterms:created xsi:type="dcterms:W3CDTF">2014-03-21T11:38:00Z</dcterms:created>
  <dcterms:modified xsi:type="dcterms:W3CDTF">2014-03-21T11:38:00Z</dcterms:modified>
</cp:coreProperties>
</file>