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Кіровоградський національний технічний університет</w:t>
      </w: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Кафедра загального землеробства</w:t>
      </w: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КУРСОВА РОБОТА</w:t>
      </w: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з предмету «Ґрунтознавство»</w:t>
      </w: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на тему: «Степова зона»</w:t>
      </w: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40D" w:rsidRPr="000250DE" w:rsidRDefault="00C6040D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br w:type="page"/>
      </w:r>
      <w:r w:rsidR="00380329" w:rsidRPr="000250DE">
        <w:rPr>
          <w:rFonts w:ascii="Times New Roman" w:hAnsi="Times New Roman"/>
          <w:b/>
          <w:sz w:val="28"/>
          <w:szCs w:val="28"/>
        </w:rPr>
        <w:t>Зміст</w:t>
      </w:r>
    </w:p>
    <w:p w:rsidR="00380329" w:rsidRPr="000250DE" w:rsidRDefault="00380329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329" w:rsidRPr="000250DE" w:rsidRDefault="00380329" w:rsidP="00380329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Вступ</w:t>
      </w:r>
    </w:p>
    <w:p w:rsidR="00380329" w:rsidRPr="000250DE" w:rsidRDefault="0006282B" w:rsidP="00380329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Розділ I. Степ – велика рівнина</w:t>
      </w:r>
    </w:p>
    <w:p w:rsidR="00380329" w:rsidRPr="000250DE" w:rsidRDefault="0006282B" w:rsidP="00380329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Розділ II. Фактори та умови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 xml:space="preserve">утворення </w:t>
      </w:r>
      <w:r w:rsidR="00DE57B2" w:rsidRPr="000250DE">
        <w:rPr>
          <w:rFonts w:ascii="Times New Roman" w:hAnsi="Times New Roman"/>
          <w:sz w:val="28"/>
          <w:szCs w:val="28"/>
        </w:rPr>
        <w:t>ґрунтів</w:t>
      </w:r>
      <w:r w:rsidRPr="000250DE">
        <w:rPr>
          <w:rFonts w:ascii="Times New Roman" w:hAnsi="Times New Roman"/>
          <w:sz w:val="28"/>
          <w:szCs w:val="28"/>
        </w:rPr>
        <w:t xml:space="preserve"> на </w:t>
      </w:r>
      <w:r w:rsidR="00DE57B2" w:rsidRPr="000250DE">
        <w:rPr>
          <w:rFonts w:ascii="Times New Roman" w:hAnsi="Times New Roman"/>
          <w:sz w:val="28"/>
          <w:szCs w:val="28"/>
        </w:rPr>
        <w:t>території</w:t>
      </w:r>
      <w:r w:rsidRPr="000250DE">
        <w:rPr>
          <w:rFonts w:ascii="Times New Roman" w:hAnsi="Times New Roman"/>
          <w:sz w:val="28"/>
          <w:szCs w:val="28"/>
        </w:rPr>
        <w:t xml:space="preserve"> Кіровограда</w:t>
      </w:r>
    </w:p>
    <w:p w:rsidR="00380329" w:rsidRPr="000250DE" w:rsidRDefault="0006282B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250DE">
        <w:rPr>
          <w:sz w:val="28"/>
          <w:szCs w:val="28"/>
        </w:rPr>
        <w:t>2.1 Геологічна будова, ґрунти і корисні копалини</w:t>
      </w:r>
    </w:p>
    <w:p w:rsidR="00380329" w:rsidRPr="000250DE" w:rsidRDefault="0006282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250DE">
        <w:rPr>
          <w:sz w:val="28"/>
          <w:szCs w:val="28"/>
        </w:rPr>
        <w:t>2.2 Рельєф і гідрографія</w:t>
      </w:r>
    </w:p>
    <w:p w:rsidR="00380329" w:rsidRPr="000250DE" w:rsidRDefault="0006282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250DE">
        <w:rPr>
          <w:sz w:val="28"/>
          <w:szCs w:val="28"/>
        </w:rPr>
        <w:t>2.3 Клімат</w:t>
      </w:r>
    </w:p>
    <w:p w:rsidR="00380329" w:rsidRPr="000250DE" w:rsidRDefault="00A60D1A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250DE">
        <w:rPr>
          <w:sz w:val="28"/>
          <w:szCs w:val="28"/>
        </w:rPr>
        <w:t>2.4 Рослинний та тваринний світ</w:t>
      </w:r>
    </w:p>
    <w:p w:rsidR="00380329" w:rsidRPr="000250DE" w:rsidRDefault="00A60D1A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250DE">
        <w:rPr>
          <w:sz w:val="28"/>
          <w:szCs w:val="28"/>
        </w:rPr>
        <w:t xml:space="preserve">Розділ ІІI. </w:t>
      </w:r>
      <w:r w:rsidR="00380329" w:rsidRPr="000250DE">
        <w:rPr>
          <w:sz w:val="28"/>
          <w:szCs w:val="28"/>
        </w:rPr>
        <w:t>Ґрунтовий</w:t>
      </w:r>
      <w:r w:rsidRPr="000250DE">
        <w:rPr>
          <w:sz w:val="28"/>
          <w:szCs w:val="28"/>
        </w:rPr>
        <w:t xml:space="preserve"> покрив степової зони</w:t>
      </w:r>
    </w:p>
    <w:p w:rsidR="00380329" w:rsidRPr="000250DE" w:rsidRDefault="00A60D1A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b w:val="0"/>
          <w:sz w:val="28"/>
          <w:szCs w:val="28"/>
          <w:lang w:val="uk-UA"/>
        </w:rPr>
      </w:pPr>
      <w:r w:rsidRPr="000250DE">
        <w:rPr>
          <w:b w:val="0"/>
          <w:sz w:val="28"/>
          <w:szCs w:val="28"/>
          <w:lang w:val="uk-UA"/>
        </w:rPr>
        <w:t xml:space="preserve">Розділ ІV. Стан </w:t>
      </w:r>
      <w:r w:rsidR="00380329" w:rsidRPr="000250DE">
        <w:rPr>
          <w:b w:val="0"/>
          <w:sz w:val="28"/>
          <w:szCs w:val="28"/>
          <w:lang w:val="uk-UA"/>
        </w:rPr>
        <w:t>ґрунтів</w:t>
      </w:r>
    </w:p>
    <w:p w:rsidR="00380329" w:rsidRPr="000250DE" w:rsidRDefault="00FD1AD3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b w:val="0"/>
          <w:sz w:val="28"/>
          <w:szCs w:val="28"/>
          <w:lang w:val="uk-UA"/>
        </w:rPr>
      </w:pPr>
      <w:r w:rsidRPr="000250DE">
        <w:rPr>
          <w:b w:val="0"/>
          <w:sz w:val="28"/>
          <w:szCs w:val="28"/>
          <w:lang w:val="uk-UA"/>
        </w:rPr>
        <w:t>4.</w:t>
      </w:r>
      <w:r w:rsidR="00847F7E" w:rsidRPr="000250DE">
        <w:rPr>
          <w:b w:val="0"/>
          <w:sz w:val="28"/>
          <w:szCs w:val="28"/>
          <w:lang w:val="uk-UA"/>
        </w:rPr>
        <w:t xml:space="preserve">1 Ерозія </w:t>
      </w:r>
      <w:r w:rsidR="00380329" w:rsidRPr="000250DE">
        <w:rPr>
          <w:b w:val="0"/>
          <w:sz w:val="28"/>
          <w:szCs w:val="28"/>
          <w:lang w:val="uk-UA"/>
        </w:rPr>
        <w:t>ґрунтів</w:t>
      </w:r>
    </w:p>
    <w:p w:rsidR="00380329" w:rsidRPr="000250DE" w:rsidRDefault="00FD1AD3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contextualSpacing/>
        <w:rPr>
          <w:b w:val="0"/>
          <w:sz w:val="28"/>
          <w:szCs w:val="28"/>
          <w:lang w:val="uk-UA"/>
        </w:rPr>
      </w:pPr>
      <w:r w:rsidRPr="000250DE">
        <w:rPr>
          <w:b w:val="0"/>
          <w:sz w:val="28"/>
          <w:szCs w:val="28"/>
          <w:lang w:val="uk-UA"/>
        </w:rPr>
        <w:t>4</w:t>
      </w:r>
      <w:r w:rsidR="00FE33C8" w:rsidRPr="000250DE">
        <w:rPr>
          <w:b w:val="0"/>
          <w:sz w:val="28"/>
          <w:szCs w:val="28"/>
          <w:lang w:val="uk-UA"/>
        </w:rPr>
        <w:t xml:space="preserve">.2 Забруднення </w:t>
      </w:r>
      <w:r w:rsidR="00DE57B2" w:rsidRPr="000250DE">
        <w:rPr>
          <w:b w:val="0"/>
          <w:sz w:val="28"/>
          <w:szCs w:val="28"/>
          <w:lang w:val="uk-UA"/>
        </w:rPr>
        <w:t>ґрунтів</w:t>
      </w:r>
      <w:r w:rsidR="00FE33C8" w:rsidRPr="000250DE">
        <w:rPr>
          <w:b w:val="0"/>
          <w:sz w:val="28"/>
          <w:szCs w:val="28"/>
          <w:lang w:val="uk-UA"/>
        </w:rPr>
        <w:t xml:space="preserve"> та засоби боротьби з ними</w:t>
      </w:r>
    </w:p>
    <w:p w:rsidR="00380329" w:rsidRPr="000250DE" w:rsidRDefault="00380329" w:rsidP="00380329">
      <w:pPr>
        <w:widowControl w:val="0"/>
        <w:shd w:val="clear" w:color="000000" w:fill="auto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Література</w:t>
      </w:r>
    </w:p>
    <w:p w:rsidR="00380329" w:rsidRPr="000250DE" w:rsidRDefault="00380329" w:rsidP="00380329">
      <w:pPr>
        <w:pStyle w:val="1"/>
        <w:keepNext w:val="0"/>
        <w:keepLines w:val="0"/>
        <w:widowControl w:val="0"/>
        <w:shd w:val="clear" w:color="000000" w:fill="auto"/>
        <w:spacing w:before="0" w:line="360" w:lineRule="auto"/>
        <w:rPr>
          <w:rFonts w:ascii="Times New Roman" w:hAnsi="Times New Roman"/>
          <w:b w:val="0"/>
          <w:color w:val="auto"/>
        </w:rPr>
      </w:pPr>
      <w:r w:rsidRPr="000250DE">
        <w:rPr>
          <w:rFonts w:ascii="Times New Roman" w:hAnsi="Times New Roman"/>
          <w:b w:val="0"/>
          <w:color w:val="auto"/>
        </w:rPr>
        <w:t>Додаток</w:t>
      </w:r>
      <w:r w:rsidR="00D62DFF" w:rsidRPr="000250DE">
        <w:rPr>
          <w:rFonts w:ascii="Times New Roman" w:hAnsi="Times New Roman"/>
          <w:b w:val="0"/>
          <w:color w:val="auto"/>
        </w:rPr>
        <w:t>.</w:t>
      </w:r>
      <w:r w:rsidRPr="000250DE">
        <w:rPr>
          <w:rFonts w:ascii="Times New Roman" w:hAnsi="Times New Roman"/>
          <w:b w:val="0"/>
          <w:color w:val="auto"/>
        </w:rPr>
        <w:t xml:space="preserve"> </w:t>
      </w:r>
      <w:r w:rsidR="00D62DFF" w:rsidRPr="000250DE">
        <w:rPr>
          <w:rFonts w:ascii="Times New Roman" w:hAnsi="Times New Roman"/>
          <w:b w:val="0"/>
          <w:color w:val="auto"/>
        </w:rPr>
        <w:t>Охорона родючості ґрунтів</w:t>
      </w:r>
    </w:p>
    <w:p w:rsidR="00D62DFF" w:rsidRPr="001F1544" w:rsidRDefault="00DE57B2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FFFF"/>
          <w:sz w:val="28"/>
          <w:szCs w:val="28"/>
        </w:rPr>
      </w:pPr>
      <w:r w:rsidRPr="001F1544">
        <w:rPr>
          <w:rFonts w:ascii="Times New Roman" w:hAnsi="Times New Roman"/>
          <w:color w:val="FFFFFF"/>
          <w:sz w:val="28"/>
          <w:szCs w:val="28"/>
        </w:rPr>
        <w:t>степ рівнина грунт гідрографія ерозія</w:t>
      </w:r>
    </w:p>
    <w:p w:rsidR="00C6040D" w:rsidRPr="000250DE" w:rsidRDefault="00FD1AD3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br w:type="page"/>
      </w:r>
      <w:r w:rsidR="00380329" w:rsidRPr="000250DE">
        <w:rPr>
          <w:rFonts w:ascii="Times New Roman" w:hAnsi="Times New Roman"/>
          <w:b/>
          <w:sz w:val="28"/>
          <w:szCs w:val="28"/>
        </w:rPr>
        <w:t>Вступ</w:t>
      </w:r>
    </w:p>
    <w:p w:rsidR="00380329" w:rsidRPr="000250DE" w:rsidRDefault="00380329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6B0894" w:rsidRPr="000250DE" w:rsidRDefault="006B0894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>Наука про появу, будову, властивості, розвиток, поширення та способи раціонального використання ґрунтів називається ґрунтознавством. Серед продуктивних систем природи грунтам належить провідне місце.</w:t>
      </w:r>
    </w:p>
    <w:p w:rsidR="005C5E3C" w:rsidRPr="000250DE" w:rsidRDefault="005C5E3C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Процес утворення ґрунтів пов'язаний з кліматом, рослинністю, рельєфом, діяльністю мікроорганізмів, мінеральним складом підґрунтя і працею людини.</w:t>
      </w:r>
    </w:p>
    <w:p w:rsidR="00A477F7" w:rsidRPr="000250DE" w:rsidRDefault="00683316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Ґрунт – це поверхневий пухкий шар суходолу Земної кулі, якому властива родючість. Грунт – це поверхневий шар земної кори, видозмінений під впливом фізичного, хімічного і органічного вивітрювання. Це ланка, що зв'язує живу і неживу природу. Складається з твердих речовин, ґрунтової води, повітря і живих організмів.</w:t>
      </w:r>
      <w:r w:rsidR="00987E3E" w:rsidRPr="000250DE">
        <w:rPr>
          <w:rFonts w:ascii="Times New Roman" w:hAnsi="Times New Roman"/>
          <w:sz w:val="28"/>
          <w:szCs w:val="28"/>
        </w:rPr>
        <w:t xml:space="preserve"> Найважливіші морфологічні ознаки ґрунтів: забарвлення, структура, будова, механічний склад, включення.</w:t>
      </w:r>
      <w:r w:rsidR="00A477F7" w:rsidRPr="000250DE">
        <w:rPr>
          <w:rFonts w:ascii="Times New Roman" w:hAnsi="Times New Roman"/>
          <w:sz w:val="28"/>
          <w:szCs w:val="28"/>
        </w:rPr>
        <w:t xml:space="preserve"> </w:t>
      </w:r>
    </w:p>
    <w:p w:rsidR="00A477F7" w:rsidRPr="000250DE" w:rsidRDefault="00A477F7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До складу ґрунтів входить 45 різних елементів, але найпоширенішими є вуглець, кисень, водень, азот, кремній, алюміній, залізо, кальцій, натрій, сірка, фосфор, титан і марганець.</w:t>
      </w:r>
    </w:p>
    <w:p w:rsidR="007078BF" w:rsidRPr="000250DE" w:rsidRDefault="007078BF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Зональне розміщення ґрунтотворних факторів, насамперед клімату і рослинності, зумовлює і зональність ґрунтів, яка полягає в тому, що кожній географічній зоні відповідають властиві їм зональні типи ґрунтів.</w:t>
      </w:r>
    </w:p>
    <w:p w:rsidR="00F87D17" w:rsidRPr="000250DE" w:rsidRDefault="00F87D17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Перші наукові відомості про ґрунт з'являються ще в древній Греції у працях Теофраста. Пізніш, 17-19 ст. нашої ери, були відмічені роботами: Ван-Гельмонта (рослини живляться водою), Теєра (гумусова теорія живлення рослин - рослини засвоюють з ґрунту органічні речовини і воду), Лібіха (теорія мінерального живлення рослин, яку експериментально підтвердили Кнопп і Сакс).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Проте, ґрунтознавство набуло цілісної і системної основи після робіт Василя Васильовича Докучаєва, який є основоположником наукового ґрунтознавства. Він встановив, що ґрунт є самостійним тілом природи, яке виникає та безперервно розвивається. Показав, що ґрунти утворюються під впливом певних факторів і закономірно поширюються на Земній поверхні відповідно до цих чинників.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На основі </w:t>
      </w:r>
      <w:r w:rsidRPr="002760B9">
        <w:rPr>
          <w:sz w:val="28"/>
          <w:szCs w:val="28"/>
        </w:rPr>
        <w:t>закону горизонтальної</w:t>
      </w:r>
      <w:r w:rsidR="00380329" w:rsidRPr="000250DE">
        <w:rPr>
          <w:sz w:val="28"/>
          <w:szCs w:val="28"/>
        </w:rPr>
        <w:t xml:space="preserve"> </w:t>
      </w:r>
      <w:r w:rsidRPr="000250DE">
        <w:rPr>
          <w:sz w:val="28"/>
          <w:szCs w:val="28"/>
        </w:rPr>
        <w:t xml:space="preserve">і вертикальної зональності ґрунтів, Докучаєв виділив такі зональні типи ґрунтів: тундровий, підзолистий, сірий лісовий, чорноземний, каштановий, бурий і сірозем.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Великий вклад у розвиток ґрунтознавства також внесли інші вчені.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П.А. Костичев вважав головним фактором ґрунтоутворення біологічний чинник, а також займався питаннями родючості, структури та обробітку ґрунтів.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В.Р. Вільямс встановив, що основна властивість ґрунту - це його родючість, яка виникає за взаємодії біосфери та літосфери, досліджував структуру ґрунту.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О.Н. Соколовський вивчав ґрунтові колоїди та їх вплив на структуру й фізичні властивості ґрунту.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 xml:space="preserve">Слід відмітити також роботи в цій галузі В.І. Вернадського, К.К. Гедройца, І.І. Сибірцева, П.С. Косовича, О.Г. Дояренка та ін. 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0250DE">
        <w:rPr>
          <w:sz w:val="28"/>
          <w:szCs w:val="28"/>
        </w:rPr>
        <w:t>Предмет ґрунтознавство тісно пов’язаний за такими предметами як геофізика, геохімія, агрономія та інші сільськогосподарські дисципліни.</w:t>
      </w:r>
    </w:p>
    <w:p w:rsidR="00CE4586" w:rsidRPr="000250DE" w:rsidRDefault="00CE4586" w:rsidP="00380329">
      <w:pPr>
        <w:pStyle w:val="sasabz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D47E99" w:rsidRPr="000250DE" w:rsidRDefault="00347A83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br w:type="page"/>
      </w:r>
      <w:r w:rsidR="00D47E99" w:rsidRPr="000250DE">
        <w:rPr>
          <w:rFonts w:ascii="Times New Roman" w:hAnsi="Times New Roman"/>
          <w:b/>
          <w:sz w:val="28"/>
          <w:szCs w:val="28"/>
        </w:rPr>
        <w:t xml:space="preserve">Розділ I. </w:t>
      </w:r>
      <w:r w:rsidR="0095044A" w:rsidRPr="000250DE">
        <w:rPr>
          <w:rFonts w:ascii="Times New Roman" w:hAnsi="Times New Roman"/>
          <w:b/>
          <w:sz w:val="28"/>
          <w:szCs w:val="28"/>
        </w:rPr>
        <w:t>Степ – велика рівнина</w:t>
      </w:r>
    </w:p>
    <w:p w:rsidR="00380329" w:rsidRPr="000250DE" w:rsidRDefault="0038032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Степ – специфічний ландшафт зони помірного клімату з типовою рослинністю, у складі якої переважають багаторічні трави, часто ксерофіти (дернинні вузьколисті злаки). Степ – велика рівнина. Волога є необхідною умовою існування Степу.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Безводний степ перестає бути степом і перетворюється в пустелю.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Найбільші площі степів знаходяться у помірному поясі Європи, Азії та Північної Америки.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У Південній Америці степи називають Пампою (Пампасами), а в Північній Америці – Преріями (високотравні степи на вологих ґрунтах), в Австралії – Даунлендами. Полігональні степи в зоні вічної мерзлоти називаються "добуни".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В межах Євразії степи простягаються майже суцільною смугою від Карпат до північно-східного Китаю, мають широтний напрямок. У Північній Америці степи (Прерії) простягаються в меридіанному напрямку вздовж східних схилів скелястих гір. У Південній Америці степи (Пампаси) займають лише окремі більш-менш значні території.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Степова зона України займає південну частину республіки з заходу на схід від нижньої частини Дунаю до південних відрогів Середньоруського плоскогір’я.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Довжина українського степу до 1000 км, а ширина – до 500 км. У межах степової зони України розміщені Одеська, Миколаївська, Херсонська, Дніпропетровська, Запорізька, Донецька, Луганська, південна частина Кіровоградської та Харківської областей і північна частина Криму. Степова зона України займає 240 тис. км2, що становить 40% території республіки. Степову зону України поділяють на підзони: Дністровсько-Дніпровська, Лівобережно-Дніпровська, Приазовська, Донецька, Степовий Крим.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Українські степи характеризуються не підвищеннями рельєфу, а заглибинами (ярами, байраками), де ростуть дерева, кущі (дуб, верба, лоза, терен, шипшина, глід, барбарис, лох вузьколистий, гледичія, акація, бузина чорна тощо). Навіть у структурі степу ліси займають 11,4% від загальної площі їх в Україні.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Ось таким бачить степ М.В.Гоголь і так пише про нього на сторінках свого роману "Тарас Бульба": "...Все пестрое пространство ее охватывалось последним ярким отблеском солнца и постепенно темнело, так что видно было, как тень перебегала по нему, и она становилась темно-зеленою; испарения подымались гуще, каждый цветок, каждая травка испускали амбру, и вся степь курилась благовонием.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По небу, изголуба-темному, как будто исполинскою кистью наляпаны были широкие полосы из розового золота; изредка белели клюками легкие и прозрачные облака, и самый свежий, обольстительный, как морские волны, ветерок едва колыхался по верхушкам трав и чуть дотрагивался к щекам. Вся музыка, Заповідна справа 43 наполнившая день, утихала и сменялась другою. Пестрые суслики выпалзывали из нор своих, становились на задние лапки и оглашали степь свистом. Трещание кузнечиков становилось слышнее. Иногда слышался из какого-нибудь уединенного озера крик лебедя и, как серебро, отдавался в воздухе".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За видовим різноманіттям ландшафтів у зоні українського степу виділяють 21 фізико-географічну область.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Територія степової зони належить до основних у господарському відношенні: орні землі становлять до 85%, а в деяких районах, наприклад, Баштанському Миколаївської області, – понад 90% від усього земельного фонду.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У степовій зоні України переважають зернові культури. На сільськогосподарське виробництво негативно впливають недостатня вологість території, часті засухи, суховії, пилові бурі, засоленість ґрунтів. Окрім того, це пожежно небезпечна зона.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Основні меліоративні засоби зонального значення – штучне зрошення, полезахисні лісосмуги, меліорація засолених ґрунтів, профілактика засолення в умовах зрошення. Значний тиск на природу степу здійснюють зрошувальні системи – Південно-Кримська, Каховська, Інгульська.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Деякі вчені зону степу поділяють на три підзони: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</w:t>
      </w:r>
      <w:r w:rsidRPr="000250DE">
        <w:rPr>
          <w:rFonts w:ascii="Times New Roman" w:hAnsi="Times New Roman"/>
          <w:sz w:val="28"/>
          <w:szCs w:val="28"/>
        </w:rPr>
        <w:t> північностепову;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</w:t>
      </w:r>
      <w:r w:rsidRPr="000250DE">
        <w:rPr>
          <w:rFonts w:ascii="Times New Roman" w:hAnsi="Times New Roman"/>
          <w:sz w:val="28"/>
          <w:szCs w:val="28"/>
        </w:rPr>
        <w:t> середньостепову;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</w:t>
      </w:r>
      <w:r w:rsidRPr="000250DE">
        <w:rPr>
          <w:rFonts w:ascii="Times New Roman" w:hAnsi="Times New Roman"/>
          <w:sz w:val="28"/>
          <w:szCs w:val="28"/>
        </w:rPr>
        <w:t> південностепову.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Клімат у зоні степу порівняно теплий з тривалим і спекотним літом. Опадів випадає мало, головним чином у ранній весняний період. Кліматичні умови в степовій зоні України м’якші, ніж на сході степів Євразії.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Степова зона України має найбільші в Україні теплові ресурси, найдовший вегетативний період (по 220-250 днів) і найменшу вологість. За рік степова зона одержує від 4100 до 5230 МДж/м2 сонячної радіації. Річний радіаційний баланс становить від 1900 до 2210 МДж/м2.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Середня температура січня -2 – -9°С, а липня + 20 – + 24°С. Безморозний період триває від 220 у південно-західній частині зони до 150 днів на північному сході.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Річна сума опадів зменшується від 450 мм на сході до 350-300 мм у Причорномор’ї. Максимальна кількість опадів припадає на першу половину літа.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Сніговий покрив нестійкий, взимку часто бувають відлиги.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Великі ріки Дніпро, Південний Буг, Дністер, Інгул, Інгулець є транспортними для степової зони.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Озера головним чином приморсько-лиманного типу, частина з них солоні.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Ґрунти гумусні (6-9% гумусу), на півдні 5-6% гумусу – чорноземи до 90%, каштанові (2-3% гумусу), зустрічаються солончаки (поди). Отже, ґрунти</w:t>
      </w:r>
      <w:r w:rsidR="005C270A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українського степу представлені чотирма основними типами.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Трава – основна характеристика степу. У європейсько-західноазіатській та північноамериканській зонах переважають ковилово-типчакові угруповання, у східноазіатській зоні угруповання з ковили, типчака, тонконога та клейстогени.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На території України степова рослинність збереглась лише в заповідниках Асканія-Нова, Михайлівська цілина, Хомутівський степ, Стрілецький степ, на Керченському півострові.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Тип рослинності утворений угрупованнями, у складі яких переважають</w:t>
      </w:r>
      <w:r w:rsidR="005C270A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багаторічні трав’янисті рослини – ксерофіти. Здебільшого це – дернинні вузьколисті злаки: типчак, ковила, костриця, пирій-синець, житняк, келерія, тонконіг тощо; рідше – кореневищні та різнотрав’я: голубина (вика мохната), верблюдка, перм’як.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У степу помірного поясу, в південних районах, поширені ефемери, ефемероїди, перекотиполе, курай, зарості кущів. У місцях, де випасають худобу, створилися сприятливі умови для заростання полином.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Для степу характерна швидка зміна барвистих аспектів, утворених різними видами рослин (фізіологічний годинник).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Весною багато ефемерів і ефемероїдів: крупка, зірочка, горицвіт, тюльпани тощо.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М.В.Гоголь так писав про український степ: "Тоді весь південь, весь той простір, який становить сьогоднішню Новоросію до самого Чорного моря, був зелений, пустелею. Ніколи плуг не проходив по неозорих хвилях диких рослин.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Одні тільки коні ховалися в них, як в лісі, витоптували їх. Ніщо в природі не могло бути кращим. Вся поверхня землі представлялася зелено-золотистим океаном, по якому бризнули мільйони різних квітів".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Дерева степу – байрачні ліси в північній частині, в заплавах рік. Подекуди ростуть кущі (терен, шипшина, верес, бабчук або дикий мигдаль).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Тваринний світ: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</w:t>
      </w:r>
      <w:r w:rsidRPr="000250DE">
        <w:rPr>
          <w:rFonts w:ascii="Times New Roman" w:hAnsi="Times New Roman"/>
          <w:sz w:val="28"/>
          <w:szCs w:val="28"/>
        </w:rPr>
        <w:t> гризуни – зайці, хом’яки, суслики, миші тощо;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</w:t>
      </w:r>
      <w:r w:rsidRPr="000250DE">
        <w:rPr>
          <w:rFonts w:ascii="Times New Roman" w:hAnsi="Times New Roman"/>
          <w:sz w:val="28"/>
          <w:szCs w:val="28"/>
        </w:rPr>
        <w:t> хижаки – вовки, лисиці, борсуки;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</w:t>
      </w:r>
      <w:r w:rsidRPr="000250DE">
        <w:rPr>
          <w:rFonts w:ascii="Times New Roman" w:hAnsi="Times New Roman"/>
          <w:sz w:val="28"/>
          <w:szCs w:val="28"/>
        </w:rPr>
        <w:t> птахи – жайворонки, перепілки, куріпки, сови, ворони, сороки.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Раніше були орли, дрофи, дерихвости тощо.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Для євроазіатської степової зони характерний тваринний світ: корсак, лисиця, вовк, ласка, степовий тхір, борсук, ховрах, бабак, хом’як, хом’ячок, сліпак, тушканчик, степовий сіноставець, строкатка, перев’язка, степовий орел, дрофа, стрепет, а також сайга, подекуди кулан (у Середній Азії) та дикий кінь (у Монголії), рептилії, амфібії.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На Сході водяться антилопа дзерен, даурський ховрах та інші.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Тварини північноамериканської степової зони – бізони, вилорога антилопа, степовий вовк, ряд видів ховраха.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Дуже різноманітний світ комах степу.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Степ є унікальним природним комплексом України, який піддається значному антропогенному тиску (аграрна діяльність: будівництво доріг та каналів; промислова та військова діяльність). Степ потребує охорони і розширення заповідних територій.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Асканійський степ став заповідником у 1898 році, є південною граничною ділянкою степу. Його ландшафт становить пряму лінію; зрідка зустрічаються подові блюдця, де рослинність завжди зелена і за видовим складом відмінна від інших ділянок. На території заповідного степу зустрічається 14 видів червонокнижних рослин (два види тюльпанів, ковила Лессінга тощо). Клімат континентальний.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Співвідношення посушливих років і більш вологих має певну закономірність (1:3), сонячний цикл становить шість років. Значні коливання опадів по роках (від 180 до 600 мм), у середньому за період 102 роки дорівнює біля 400 мм. В останні роки спостерігається зростання кількості опадів. Може, це є результатом розбудови сітки каналів (Північно-Кримський, Мелітопольський, Чаплинський, Скадовський та інші) крупно масштабного зрошення, зростання густоти заселення, висадки лісосмуг та залісення піщаних алешковських та інших арен і садів тощо. Ця ділянка степу знаходиться приблизно на 30 м над рівнем моря.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Пачоський вважав, що степ деградує, коли тут не випасають тварин, не косять.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Аналіз результатів моніторингу за 102 роки існування Асканійського заповідного степу, здійснений Н.Ю.Дрогобич, цю думку не підтверджує. І те, що деякі вчені вважають, що пожежі не завдають особливої шкоди степу, теж не підтверджується.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Космічні фотографування степу й аналіз вказують, що після пожеж він починає реабілітуватися тільки через сім років.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Степ – дуже вразлива система і легко піддається сільськогосподарській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експлуатації, тому на сьогодні абсолютно непорушених ділянок немає. Зі стародавніх часів на території степу випасали гурти диких і свійських тварин, заготовляли сіно, займались землеробством, вирощували овочі, бахчові, фрукти, ягоди тощо. В усі часи з різних причин (грози, підпали) степ вражався пожежами.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Ґрунти збагачуються органікою головним чином за рахунок кореневої системи рослин. Наземна частина рослин, особливо трав, швидко мінералізується, вивітрюється.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Рослинність Асканійського степу є типовою ковилово-типчаковою. Це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багаторічні трави. Ковили, особливо їх генеративні органи, легко вражаються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травневими заморозками, тому в такі роки вони не дають насіння. Насіння рослин степу (наприклад, горошку волохатого) здатне протягом років зберігатися в ґрунті, ніби чекаючи оптимальних умов для проростання.</w:t>
      </w:r>
    </w:p>
    <w:p w:rsidR="00D47E9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Ґрунтові води степу несмачні, мабуть, тому, що в минулому тут було море, сліди його впливу на якість збереглись донині.</w:t>
      </w:r>
    </w:p>
    <w:p w:rsidR="0038032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Різноманітний тваринний світ степу, і життя тут буяє під землею, на землі та в повітрі.</w:t>
      </w:r>
    </w:p>
    <w:p w:rsidR="00380329" w:rsidRPr="000250DE" w:rsidRDefault="0038032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329" w:rsidRPr="000250DE" w:rsidRDefault="00D47E9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b/>
          <w:sz w:val="28"/>
          <w:szCs w:val="28"/>
        </w:rPr>
        <w:br w:type="page"/>
      </w:r>
      <w:r w:rsidR="00347A83" w:rsidRPr="000250DE">
        <w:rPr>
          <w:rFonts w:ascii="Times New Roman" w:hAnsi="Times New Roman"/>
          <w:b/>
          <w:sz w:val="28"/>
          <w:szCs w:val="28"/>
        </w:rPr>
        <w:t xml:space="preserve">Розділ </w:t>
      </w:r>
      <w:r w:rsidRPr="000250DE">
        <w:rPr>
          <w:rFonts w:ascii="Times New Roman" w:hAnsi="Times New Roman"/>
          <w:b/>
          <w:sz w:val="28"/>
          <w:szCs w:val="28"/>
        </w:rPr>
        <w:t>I</w:t>
      </w:r>
      <w:r w:rsidR="00347A83" w:rsidRPr="000250DE">
        <w:rPr>
          <w:rFonts w:ascii="Times New Roman" w:hAnsi="Times New Roman"/>
          <w:b/>
          <w:sz w:val="28"/>
          <w:szCs w:val="28"/>
        </w:rPr>
        <w:t>I. Фактори та умови</w:t>
      </w:r>
      <w:r w:rsidR="00380329" w:rsidRPr="000250DE">
        <w:rPr>
          <w:rFonts w:ascii="Times New Roman" w:hAnsi="Times New Roman"/>
          <w:b/>
          <w:sz w:val="28"/>
          <w:szCs w:val="28"/>
        </w:rPr>
        <w:t xml:space="preserve"> </w:t>
      </w:r>
      <w:r w:rsidR="00347A83" w:rsidRPr="000250DE">
        <w:rPr>
          <w:rFonts w:ascii="Times New Roman" w:hAnsi="Times New Roman"/>
          <w:b/>
          <w:sz w:val="28"/>
          <w:szCs w:val="28"/>
        </w:rPr>
        <w:t>утворення грунтів на тереторії Кіровоград</w:t>
      </w:r>
      <w:r w:rsidR="00881C3B" w:rsidRPr="000250DE">
        <w:rPr>
          <w:rFonts w:ascii="Times New Roman" w:hAnsi="Times New Roman"/>
          <w:b/>
          <w:sz w:val="28"/>
          <w:szCs w:val="28"/>
        </w:rPr>
        <w:t>а</w:t>
      </w:r>
    </w:p>
    <w:p w:rsidR="00380329" w:rsidRPr="000250DE" w:rsidRDefault="00380329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71A34" w:rsidRPr="000250DE" w:rsidRDefault="00347A83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Більша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частина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території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="00371A34" w:rsidRPr="000250DE">
        <w:rPr>
          <w:rFonts w:ascii="Times New Roman" w:hAnsi="Times New Roman"/>
          <w:sz w:val="28"/>
          <w:szCs w:val="28"/>
        </w:rPr>
        <w:t>Кіровоградської</w:t>
      </w:r>
      <w:r w:rsidR="00881C3B" w:rsidRPr="000250DE">
        <w:rPr>
          <w:rFonts w:ascii="Times New Roman" w:hAnsi="Times New Roman"/>
          <w:sz w:val="28"/>
          <w:szCs w:val="28"/>
        </w:rPr>
        <w:t>області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знаходиться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в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зоні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</w:p>
    <w:p w:rsidR="00FC1CB0" w:rsidRPr="000250DE" w:rsidRDefault="00347A83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Лісостепу, південніше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Кіровограда – зона північного Степу ( нині розорана</w:t>
      </w:r>
      <w:r w:rsidR="00C009FF" w:rsidRPr="000250DE">
        <w:rPr>
          <w:rFonts w:ascii="Times New Roman" w:hAnsi="Times New Roman"/>
          <w:sz w:val="28"/>
          <w:szCs w:val="28"/>
        </w:rPr>
        <w:t xml:space="preserve"> і повністю освоєна зона різнотравних-типчаково-ковилових степів </w:t>
      </w:r>
      <w:r w:rsidRPr="000250DE">
        <w:rPr>
          <w:rFonts w:ascii="Times New Roman" w:hAnsi="Times New Roman"/>
          <w:sz w:val="28"/>
          <w:szCs w:val="28"/>
        </w:rPr>
        <w:t>)</w:t>
      </w:r>
      <w:r w:rsidR="00C009FF" w:rsidRPr="000250DE">
        <w:rPr>
          <w:rFonts w:ascii="Times New Roman" w:hAnsi="Times New Roman"/>
          <w:sz w:val="28"/>
          <w:szCs w:val="28"/>
        </w:rPr>
        <w:t xml:space="preserve">. Незначну частину </w:t>
      </w:r>
      <w:r w:rsidR="006C5EC3" w:rsidRPr="000250DE">
        <w:rPr>
          <w:rFonts w:ascii="Times New Roman" w:hAnsi="Times New Roman"/>
          <w:sz w:val="28"/>
          <w:szCs w:val="28"/>
        </w:rPr>
        <w:t>займають</w:t>
      </w:r>
      <w:r w:rsidR="00FD1FD2" w:rsidRPr="000250DE">
        <w:rPr>
          <w:rFonts w:ascii="Times New Roman" w:hAnsi="Times New Roman"/>
          <w:sz w:val="28"/>
          <w:szCs w:val="28"/>
        </w:rPr>
        <w:t xml:space="preserve"> ліси, де переживають сосна звичайна граб, дуб.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</w:p>
    <w:p w:rsidR="005D1173" w:rsidRPr="000250DE" w:rsidRDefault="00382DDF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Область розташовується на південних схилах </w:t>
      </w:r>
      <w:r w:rsidRPr="002760B9">
        <w:rPr>
          <w:sz w:val="28"/>
          <w:szCs w:val="28"/>
        </w:rPr>
        <w:t>Придніпровської височини</w:t>
      </w:r>
      <w:r w:rsidRPr="000250DE">
        <w:rPr>
          <w:sz w:val="28"/>
          <w:szCs w:val="28"/>
        </w:rPr>
        <w:t xml:space="preserve">. </w:t>
      </w:r>
      <w:r w:rsidR="00F719DF" w:rsidRPr="000250DE">
        <w:rPr>
          <w:sz w:val="28"/>
          <w:szCs w:val="28"/>
        </w:rPr>
        <w:t>Н</w:t>
      </w:r>
      <w:r w:rsidRPr="000250DE">
        <w:rPr>
          <w:sz w:val="28"/>
          <w:szCs w:val="28"/>
        </w:rPr>
        <w:t xml:space="preserve">а території області знаходиться велика кількість </w:t>
      </w:r>
      <w:r w:rsidRPr="002760B9">
        <w:rPr>
          <w:sz w:val="28"/>
          <w:szCs w:val="28"/>
        </w:rPr>
        <w:t>балок</w:t>
      </w:r>
      <w:r w:rsidRPr="000250DE">
        <w:rPr>
          <w:sz w:val="28"/>
          <w:szCs w:val="28"/>
        </w:rPr>
        <w:t xml:space="preserve"> і </w:t>
      </w:r>
      <w:r w:rsidRPr="002760B9">
        <w:rPr>
          <w:sz w:val="28"/>
          <w:szCs w:val="28"/>
        </w:rPr>
        <w:t>ярів</w:t>
      </w:r>
      <w:r w:rsidRPr="000250DE">
        <w:rPr>
          <w:sz w:val="28"/>
          <w:szCs w:val="28"/>
        </w:rPr>
        <w:t>. Дуже актуальною проблемою є водна ерозія ґрунтів.</w:t>
      </w:r>
      <w:r w:rsidR="00F719DF" w:rsidRPr="000250DE">
        <w:rPr>
          <w:sz w:val="28"/>
          <w:szCs w:val="28"/>
        </w:rPr>
        <w:t xml:space="preserve"> Рельєф території зони майже рівнинний, більш розчленований у південно-західній і південно-східній частині, а в зоні Сухого Степу - плоско-рівнинний. Основними </w:t>
      </w:r>
      <w:r w:rsidR="006C5EC3" w:rsidRPr="000250DE">
        <w:rPr>
          <w:sz w:val="28"/>
          <w:szCs w:val="28"/>
        </w:rPr>
        <w:t>ґрунтоутворюючими</w:t>
      </w:r>
      <w:r w:rsidR="00871059" w:rsidRPr="000250DE">
        <w:rPr>
          <w:sz w:val="28"/>
          <w:szCs w:val="28"/>
        </w:rPr>
        <w:t xml:space="preserve"> породами є ліси та лі</w:t>
      </w:r>
      <w:r w:rsidR="00F719DF" w:rsidRPr="000250DE">
        <w:rPr>
          <w:sz w:val="28"/>
          <w:szCs w:val="28"/>
        </w:rPr>
        <w:t xml:space="preserve">совидні суглинки важко-суглинкового і глинистого механічного складу. </w:t>
      </w:r>
    </w:p>
    <w:p w:rsidR="005D1173" w:rsidRPr="000250DE" w:rsidRDefault="005D1173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Природних лісів у Степу дуже мало. Вони ростуть переважно в балках (байрачні дубові ліси), у заплавах рік (заплавні ліси), на піщаних терасах (соснові ліси). Є й штучні лісові масиви. Повсюдно в Степу створено лісові полезахисні смуги.</w:t>
      </w:r>
    </w:p>
    <w:p w:rsidR="00380329" w:rsidRPr="000250DE" w:rsidRDefault="00380329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81C3B" w:rsidRPr="000250DE" w:rsidRDefault="00881C3B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250DE">
        <w:rPr>
          <w:b/>
          <w:sz w:val="28"/>
          <w:szCs w:val="28"/>
        </w:rPr>
        <w:t xml:space="preserve">2.1 Геологічна будова, </w:t>
      </w:r>
      <w:r w:rsidR="00871059" w:rsidRPr="000250DE">
        <w:rPr>
          <w:b/>
          <w:sz w:val="28"/>
          <w:szCs w:val="28"/>
        </w:rPr>
        <w:t>ґрунти</w:t>
      </w:r>
      <w:r w:rsidRPr="000250DE">
        <w:rPr>
          <w:b/>
          <w:sz w:val="28"/>
          <w:szCs w:val="28"/>
        </w:rPr>
        <w:t xml:space="preserve"> і корисні копалини</w:t>
      </w:r>
    </w:p>
    <w:p w:rsidR="00380329" w:rsidRPr="000250DE" w:rsidRDefault="0038032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81C3B" w:rsidRPr="000250DE" w:rsidRDefault="00881C3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Геологічна будова території Кіровограда зумовлена розташуванням на площі Українського кристалічного щита та його структурної одиниці — Кіровоградського тектонічного блоку, в основі якого лежить давній докембрійський фундамент, складений гранітами, гнейсами, чарнокітами, габро-лабродаритами.</w:t>
      </w:r>
    </w:p>
    <w:p w:rsidR="00881C3B" w:rsidRPr="000250DE" w:rsidRDefault="00881C3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Ґрунти — чорноземи звичайні, глибокі </w:t>
      </w:r>
      <w:r w:rsidR="00D64F9F" w:rsidRPr="000250DE">
        <w:rPr>
          <w:sz w:val="28"/>
          <w:szCs w:val="28"/>
        </w:rPr>
        <w:t>мало-</w:t>
      </w:r>
      <w:r w:rsidRPr="000250DE">
        <w:rPr>
          <w:sz w:val="28"/>
          <w:szCs w:val="28"/>
        </w:rPr>
        <w:t xml:space="preserve"> і середньогумусні на лесових породах. Мають високу природну родючість, хоч в орному шарі розпушені і частково втратили в минулому грудочкувату структуру.</w:t>
      </w:r>
    </w:p>
    <w:p w:rsidR="00143DD9" w:rsidRPr="000250DE" w:rsidRDefault="00143DD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В Україні нараховують понад 38 типів </w:t>
      </w:r>
      <w:r w:rsidR="00D64F9F" w:rsidRPr="000250DE">
        <w:rPr>
          <w:rFonts w:ascii="Times New Roman" w:hAnsi="Times New Roman"/>
          <w:sz w:val="28"/>
          <w:szCs w:val="28"/>
        </w:rPr>
        <w:t>ґрунтів</w:t>
      </w:r>
      <w:r w:rsidRPr="000250DE">
        <w:rPr>
          <w:rFonts w:ascii="Times New Roman" w:hAnsi="Times New Roman"/>
          <w:sz w:val="28"/>
          <w:szCs w:val="28"/>
        </w:rPr>
        <w:t>. Вони відрізняються між собою структурою, мінеральним складом, вмістом гумусу та поживних елементів, фізичними й хімічними властивостями, родючістю, придатністю для сільськогосподарського використання.</w:t>
      </w:r>
    </w:p>
    <w:p w:rsidR="00143DD9" w:rsidRPr="000250DE" w:rsidRDefault="00143DD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З усіх видів </w:t>
      </w:r>
      <w:r w:rsidR="005C270A" w:rsidRPr="000250DE">
        <w:rPr>
          <w:rFonts w:ascii="Times New Roman" w:hAnsi="Times New Roman"/>
          <w:sz w:val="28"/>
          <w:szCs w:val="28"/>
        </w:rPr>
        <w:t>ґрунтів</w:t>
      </w:r>
      <w:r w:rsidRPr="000250DE">
        <w:rPr>
          <w:rFonts w:ascii="Times New Roman" w:hAnsi="Times New Roman"/>
          <w:sz w:val="28"/>
          <w:szCs w:val="28"/>
        </w:rPr>
        <w:t xml:space="preserve"> найродючіші чорноземи. Родючість грунтів визначає такий компонент, як гумус (перегній). Це органічна речовина, що утворилася з решток відмерлих організмів, а також у результаті життєдіяльності організмів, які переробляють ці рештки, розкладають, збагачують вуглекислим газом, водою, аміаком та іншими речовинами. Процес утворення </w:t>
      </w:r>
      <w:r w:rsidR="005C270A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 xml:space="preserve"> (ґрунтоутворення) — важлива частина біологічног</w:t>
      </w:r>
      <w:r w:rsidR="00672CB2" w:rsidRPr="000250DE">
        <w:rPr>
          <w:rFonts w:ascii="Times New Roman" w:hAnsi="Times New Roman"/>
          <w:sz w:val="28"/>
          <w:szCs w:val="28"/>
        </w:rPr>
        <w:t xml:space="preserve">о кругообігу речовин й енергії. </w:t>
      </w:r>
      <w:r w:rsidRPr="000250DE">
        <w:rPr>
          <w:rFonts w:ascii="Times New Roman" w:hAnsi="Times New Roman"/>
          <w:sz w:val="28"/>
          <w:szCs w:val="28"/>
        </w:rPr>
        <w:t>Грунт забезпечує рослини калієм, вуглецем, азотом, фосфором тощо.</w:t>
      </w:r>
    </w:p>
    <w:p w:rsidR="00143DD9" w:rsidRPr="000250DE" w:rsidRDefault="00143DD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Родючість </w:t>
      </w:r>
      <w:r w:rsidR="00672CB2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 xml:space="preserve"> залежить від кількості цих речовин у гумусі, вмісту гумусу в </w:t>
      </w:r>
      <w:r w:rsidR="00672CB2" w:rsidRPr="000250DE">
        <w:rPr>
          <w:rFonts w:ascii="Times New Roman" w:hAnsi="Times New Roman"/>
          <w:sz w:val="28"/>
          <w:szCs w:val="28"/>
        </w:rPr>
        <w:t>ґрунті</w:t>
      </w:r>
      <w:r w:rsidRPr="000250DE">
        <w:rPr>
          <w:rFonts w:ascii="Times New Roman" w:hAnsi="Times New Roman"/>
          <w:sz w:val="28"/>
          <w:szCs w:val="28"/>
        </w:rPr>
        <w:t xml:space="preserve"> та товщини шару </w:t>
      </w:r>
      <w:r w:rsidR="00672CB2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>. Кращі чорноземи містять до 70—90% гумусу (залежно від того, живий він чи мертвий).</w:t>
      </w:r>
    </w:p>
    <w:p w:rsidR="00143DD9" w:rsidRPr="000250DE" w:rsidRDefault="00143DD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Російський ґрунтознавець В.В.Докучаєв писав, що чорнозем дорожчий за золото, дорожчий за вугілля. У Міжнародному інституті метрології у Парижі поряд з еталонами метра, кілограма та інших мір поміщено моноліт чорнозему з Воронезької області, як еталон найродючішого </w:t>
      </w:r>
      <w:r w:rsidR="00672CB2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 xml:space="preserve"> в світі. </w:t>
      </w:r>
    </w:p>
    <w:p w:rsidR="00143DD9" w:rsidRPr="000250DE" w:rsidRDefault="00143DD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Основні причини зниження агрономічних властивостей </w:t>
      </w:r>
      <w:r w:rsidR="00672CB2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 xml:space="preserve"> - це, насамперед, багаторазовий обробіток його різними знаряддями за допомогою потужних і важких колісних тракторів і комбайнів; водна та вітрова ерозії (цей процес різко зростає внаслідок низької культури землеробства, застарілих методів обробітку </w:t>
      </w:r>
      <w:r w:rsidR="00672CB2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 xml:space="preserve"> тощо); споживацьке ставлення до землі, намагання якнайбільше від неї взяти і якнайменше їй повернути, що призводить до виснаження гумусу; перехід на індустріальні та інтенсивні технології, тобто застосування високих доз мінеральних добрив і хімічних засобів захисту рослин, яке супроводжується забрудненням </w:t>
      </w:r>
      <w:r w:rsidR="00672CB2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 xml:space="preserve"> баластними речовинами (хлоридами, сульфатами), накопиченням отрутохімікатів у </w:t>
      </w:r>
      <w:r w:rsidR="00672CB2" w:rsidRPr="000250DE">
        <w:rPr>
          <w:rFonts w:ascii="Times New Roman" w:hAnsi="Times New Roman"/>
          <w:sz w:val="28"/>
          <w:szCs w:val="28"/>
        </w:rPr>
        <w:t>ґрунтах</w:t>
      </w:r>
      <w:r w:rsidRPr="000250DE">
        <w:rPr>
          <w:rFonts w:ascii="Times New Roman" w:hAnsi="Times New Roman"/>
          <w:sz w:val="28"/>
          <w:szCs w:val="28"/>
        </w:rPr>
        <w:t xml:space="preserve"> і підгрунтовних водах. </w:t>
      </w:r>
      <w:r w:rsidR="00672CB2" w:rsidRPr="000250DE">
        <w:rPr>
          <w:rFonts w:ascii="Times New Roman" w:hAnsi="Times New Roman"/>
          <w:sz w:val="28"/>
          <w:szCs w:val="28"/>
        </w:rPr>
        <w:t>Ґрунти</w:t>
      </w:r>
      <w:r w:rsidRPr="000250DE">
        <w:rPr>
          <w:rFonts w:ascii="Times New Roman" w:hAnsi="Times New Roman"/>
          <w:sz w:val="28"/>
          <w:szCs w:val="28"/>
        </w:rPr>
        <w:t xml:space="preserve"> забруднюються відпрацьованими газами тракторів, комбайнів, автомобілів, мастилами та пальним, які витікають з них під час роботи на полях, а також техногенними викидами промислових підприємств </w:t>
      </w:r>
      <w:r w:rsidR="00672CB2" w:rsidRPr="000250DE">
        <w:rPr>
          <w:rFonts w:ascii="Times New Roman" w:hAnsi="Times New Roman"/>
          <w:sz w:val="28"/>
          <w:szCs w:val="28"/>
        </w:rPr>
        <w:t>- сульфатами</w:t>
      </w:r>
      <w:r w:rsidRPr="000250DE">
        <w:rPr>
          <w:rFonts w:ascii="Times New Roman" w:hAnsi="Times New Roman"/>
          <w:sz w:val="28"/>
          <w:szCs w:val="28"/>
        </w:rPr>
        <w:t xml:space="preserve">, оксидами азоту, важкими металами, радіонуклідами. Безповоротної шкоди завдає </w:t>
      </w:r>
      <w:r w:rsidR="00672CB2" w:rsidRPr="000250DE">
        <w:rPr>
          <w:rFonts w:ascii="Times New Roman" w:hAnsi="Times New Roman"/>
          <w:sz w:val="28"/>
          <w:szCs w:val="28"/>
        </w:rPr>
        <w:t>ґрунтам</w:t>
      </w:r>
      <w:r w:rsidRPr="000250DE">
        <w:rPr>
          <w:rFonts w:ascii="Times New Roman" w:hAnsi="Times New Roman"/>
          <w:sz w:val="28"/>
          <w:szCs w:val="28"/>
        </w:rPr>
        <w:t xml:space="preserve"> відведення сільськогосподарських земель, особливо ріллі, під будівництво фабрик, заводів, електростанцій, відкритих гірничих розробок, доріг та міст, військових полігонів тощо.</w:t>
      </w:r>
    </w:p>
    <w:p w:rsidR="00881C3B" w:rsidRPr="000250DE" w:rsidRDefault="00881C3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Корисні копалини на території і в околицях Кіровограда представлені, перш за все, будівельною сировиною. Відомими є Кіровоградські родовище вогнетривких глин і гранітне родовище, розташоване на правому березі ріки Сугоклія. Енергетичні запаси надр міста репрезентовані покладами бурого вугілля (</w:t>
      </w:r>
      <w:r w:rsidRPr="000250DE">
        <w:rPr>
          <w:rStyle w:val="a5"/>
          <w:i w:val="0"/>
          <w:sz w:val="28"/>
          <w:szCs w:val="28"/>
        </w:rPr>
        <w:t>Балашівсько-Кіровоградське родовище</w:t>
      </w:r>
      <w:r w:rsidRPr="000250DE">
        <w:rPr>
          <w:sz w:val="28"/>
          <w:szCs w:val="28"/>
        </w:rPr>
        <w:t>) та урану. Є поклади високоякісного піску, придатного для виробництва скла.</w:t>
      </w:r>
    </w:p>
    <w:p w:rsidR="00380329" w:rsidRPr="000250DE" w:rsidRDefault="0038032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D57FA" w:rsidRPr="000250DE" w:rsidRDefault="00FD57FA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250DE">
        <w:rPr>
          <w:b/>
          <w:sz w:val="28"/>
          <w:szCs w:val="28"/>
        </w:rPr>
        <w:t>2.2 Рельєф і гідрографія</w:t>
      </w:r>
    </w:p>
    <w:p w:rsidR="00380329" w:rsidRPr="000250DE" w:rsidRDefault="0038032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881C3B" w:rsidRPr="000250DE" w:rsidRDefault="00881C3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Рельєф у місті визначений геологічною будовою. Кіровоград розташований у межах Придніпровської височини. Поверхня міста визначається хвилястістю і рівнинністю, розчленована річковою долиною, ярами та балками (глибина ерозійного розчленування 80 м).</w:t>
      </w:r>
    </w:p>
    <w:p w:rsidR="00881C3B" w:rsidRPr="000250DE" w:rsidRDefault="00881C3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Місто перетинає річка Інгул та її притока Сугоклія, ряд струмків. Їм притаманні глибокі долини, у яких розширені ділянки змінюються вузькими каньйоноподібними, де береги круті і скелясті. Річище Інгулу в межах міста звивисте, заплава — двостороння. Зведено Кіровоградське (260 га) та Лелеківське водосховища. Стік Інгулу в межах Кіровограда розподіляється таким чином:</w:t>
      </w:r>
    </w:p>
    <w:p w:rsidR="00881C3B" w:rsidRPr="000250DE" w:rsidRDefault="00057535" w:rsidP="00380329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Березень – </w:t>
      </w:r>
      <w:r w:rsidR="00881C3B" w:rsidRPr="000250DE">
        <w:rPr>
          <w:rFonts w:ascii="Times New Roman" w:hAnsi="Times New Roman"/>
          <w:sz w:val="28"/>
          <w:szCs w:val="28"/>
        </w:rPr>
        <w:t xml:space="preserve">травень — 70 %; </w:t>
      </w:r>
    </w:p>
    <w:p w:rsidR="00881C3B" w:rsidRPr="000250DE" w:rsidRDefault="00057535" w:rsidP="00380329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Червень – </w:t>
      </w:r>
      <w:r w:rsidR="00881C3B" w:rsidRPr="000250DE">
        <w:rPr>
          <w:rFonts w:ascii="Times New Roman" w:hAnsi="Times New Roman"/>
          <w:sz w:val="28"/>
          <w:szCs w:val="28"/>
        </w:rPr>
        <w:t xml:space="preserve">серпень — 9 %; </w:t>
      </w:r>
    </w:p>
    <w:p w:rsidR="00881C3B" w:rsidRPr="000250DE" w:rsidRDefault="00057535" w:rsidP="00380329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Вересень – </w:t>
      </w:r>
      <w:r w:rsidR="00881C3B" w:rsidRPr="000250DE">
        <w:rPr>
          <w:rFonts w:ascii="Times New Roman" w:hAnsi="Times New Roman"/>
          <w:sz w:val="28"/>
          <w:szCs w:val="28"/>
        </w:rPr>
        <w:t xml:space="preserve">листопад — 6 %; </w:t>
      </w:r>
    </w:p>
    <w:p w:rsidR="00881C3B" w:rsidRPr="000250DE" w:rsidRDefault="00057535" w:rsidP="00380329">
      <w:pPr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Грудень – </w:t>
      </w:r>
      <w:r w:rsidR="00881C3B" w:rsidRPr="000250DE">
        <w:rPr>
          <w:rFonts w:ascii="Times New Roman" w:hAnsi="Times New Roman"/>
          <w:sz w:val="28"/>
          <w:szCs w:val="28"/>
        </w:rPr>
        <w:t xml:space="preserve">лютий — 15 %. </w:t>
      </w:r>
    </w:p>
    <w:p w:rsidR="00BD37A3" w:rsidRPr="000250DE" w:rsidRDefault="00881C3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Середня тривалість льодоставу — 2,5 місяці. </w:t>
      </w:r>
    </w:p>
    <w:p w:rsidR="00881C3B" w:rsidRPr="000250DE" w:rsidRDefault="00881C3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Товщина льоду сягає 20—40 см.</w:t>
      </w:r>
    </w:p>
    <w:p w:rsidR="00D62DFF" w:rsidRPr="000250DE" w:rsidRDefault="00D62DFF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5A27F1" w:rsidRPr="000250DE" w:rsidRDefault="00D97FE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250DE">
        <w:rPr>
          <w:b/>
          <w:sz w:val="28"/>
          <w:szCs w:val="28"/>
        </w:rPr>
        <w:t>2.3</w:t>
      </w:r>
      <w:r w:rsidR="005A27F1" w:rsidRPr="000250DE">
        <w:rPr>
          <w:b/>
          <w:sz w:val="28"/>
          <w:szCs w:val="28"/>
        </w:rPr>
        <w:t xml:space="preserve"> </w:t>
      </w:r>
      <w:r w:rsidRPr="000250DE">
        <w:rPr>
          <w:b/>
          <w:sz w:val="28"/>
          <w:szCs w:val="28"/>
        </w:rPr>
        <w:t>Клімат</w:t>
      </w:r>
    </w:p>
    <w:p w:rsidR="00380329" w:rsidRPr="000250DE" w:rsidRDefault="0038032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5A27F1" w:rsidRPr="000250DE" w:rsidRDefault="005A27F1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Клімат Кіровограда обумовлений його розташуванням у степовій зоні помірного поясу. Середня температура січня складає −5,6˚C, липня +20,2˚C. Середньорічна кількість опадів — 474 мм (у середньому за рік у місті спостерігається 130 днів з опадами), найменше — у березні та жовтні, найбільше — у липні.</w:t>
      </w:r>
    </w:p>
    <w:p w:rsidR="00854F8B" w:rsidRPr="000250DE" w:rsidRDefault="00854F8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97FEB" w:rsidRPr="000250DE" w:rsidRDefault="008D37F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Таблиця 1. </w:t>
      </w:r>
      <w:r w:rsidR="00D97FEB" w:rsidRPr="000250DE">
        <w:rPr>
          <w:sz w:val="28"/>
          <w:szCs w:val="28"/>
        </w:rPr>
        <w:t>Середня місячна температура повітря в °С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535"/>
        <w:gridCol w:w="281"/>
        <w:gridCol w:w="498"/>
        <w:gridCol w:w="464"/>
        <w:gridCol w:w="464"/>
        <w:gridCol w:w="564"/>
        <w:gridCol w:w="564"/>
        <w:gridCol w:w="564"/>
        <w:gridCol w:w="603"/>
        <w:gridCol w:w="564"/>
        <w:gridCol w:w="464"/>
        <w:gridCol w:w="470"/>
        <w:gridCol w:w="537"/>
        <w:gridCol w:w="826"/>
      </w:tblGrid>
      <w:tr w:rsidR="00CF09AC" w:rsidRPr="000250DE" w:rsidTr="00380329">
        <w:trPr>
          <w:trHeight w:val="23"/>
          <w:tblHeader/>
        </w:trPr>
        <w:tc>
          <w:tcPr>
            <w:tcW w:w="0" w:type="auto"/>
            <w:vMerge w:val="restart"/>
          </w:tcPr>
          <w:p w:rsidR="00402E7D" w:rsidRPr="000250DE" w:rsidRDefault="00402E7D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  <w:szCs w:val="28"/>
              </w:rPr>
            </w:pPr>
            <w:r w:rsidRPr="000250DE">
              <w:rPr>
                <w:sz w:val="20"/>
                <w:szCs w:val="28"/>
              </w:rPr>
              <w:t>Показник</w:t>
            </w:r>
          </w:p>
        </w:tc>
        <w:tc>
          <w:tcPr>
            <w:tcW w:w="0" w:type="auto"/>
            <w:gridSpan w:val="12"/>
          </w:tcPr>
          <w:p w:rsidR="00402E7D" w:rsidRPr="000250DE" w:rsidRDefault="003C3AD1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  <w:szCs w:val="28"/>
              </w:rPr>
            </w:pPr>
            <w:r w:rsidRPr="000250DE">
              <w:rPr>
                <w:sz w:val="20"/>
                <w:szCs w:val="28"/>
              </w:rPr>
              <w:t>Місяці</w:t>
            </w:r>
          </w:p>
        </w:tc>
        <w:tc>
          <w:tcPr>
            <w:tcW w:w="0" w:type="auto"/>
            <w:vMerge w:val="restart"/>
          </w:tcPr>
          <w:p w:rsidR="00640A9E" w:rsidRPr="000250DE" w:rsidRDefault="00640A9E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Середня</w:t>
            </w:r>
          </w:p>
          <w:p w:rsidR="003C3AD1" w:rsidRPr="000250DE" w:rsidRDefault="00640A9E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 xml:space="preserve">за рік </w:t>
            </w:r>
          </w:p>
        </w:tc>
      </w:tr>
      <w:tr w:rsidR="00CF09AC" w:rsidRPr="000250DE" w:rsidTr="00380329">
        <w:trPr>
          <w:trHeight w:val="23"/>
          <w:tblHeader/>
        </w:trPr>
        <w:tc>
          <w:tcPr>
            <w:tcW w:w="0" w:type="auto"/>
            <w:vMerge/>
          </w:tcPr>
          <w:p w:rsidR="00402E7D" w:rsidRPr="000250DE" w:rsidRDefault="00402E7D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II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III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IIII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IIV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VV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VVI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VVII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VVIII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IIX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XX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XXI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XXII</w:t>
            </w:r>
          </w:p>
        </w:tc>
        <w:tc>
          <w:tcPr>
            <w:tcW w:w="0" w:type="auto"/>
            <w:vMerge/>
          </w:tcPr>
          <w:p w:rsidR="00402E7D" w:rsidRPr="000250DE" w:rsidRDefault="00402E7D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</w:p>
        </w:tc>
      </w:tr>
      <w:tr w:rsidR="00CF09AC" w:rsidRPr="000250DE" w:rsidTr="00380329">
        <w:trPr>
          <w:trHeight w:val="23"/>
          <w:tblHeader/>
        </w:trPr>
        <w:tc>
          <w:tcPr>
            <w:tcW w:w="0" w:type="auto"/>
          </w:tcPr>
          <w:p w:rsidR="00402E7D" w:rsidRPr="000250DE" w:rsidRDefault="003C3AD1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 xml:space="preserve">Середня місячна 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-5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--3.5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00.5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99</w:t>
            </w:r>
            <w:r w:rsidR="00CF09AC" w:rsidRPr="000250DE">
              <w:rPr>
                <w:sz w:val="20"/>
              </w:rPr>
              <w:t>.0</w:t>
            </w:r>
          </w:p>
        </w:tc>
        <w:tc>
          <w:tcPr>
            <w:tcW w:w="0" w:type="auto"/>
          </w:tcPr>
          <w:p w:rsidR="00402E7D" w:rsidRPr="000250DE" w:rsidRDefault="00385B58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115</w:t>
            </w:r>
            <w:r w:rsidR="00CF09AC" w:rsidRPr="000250DE">
              <w:rPr>
                <w:sz w:val="20"/>
              </w:rPr>
              <w:t>.0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118.3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220.0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119.0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114.5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88.0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22.7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--2.3</w:t>
            </w:r>
          </w:p>
        </w:tc>
        <w:tc>
          <w:tcPr>
            <w:tcW w:w="0" w:type="auto"/>
          </w:tcPr>
          <w:p w:rsidR="00402E7D" w:rsidRPr="000250DE" w:rsidRDefault="00CF09AC" w:rsidP="00380329">
            <w:pPr>
              <w:pStyle w:val="root"/>
              <w:widowControl w:val="0"/>
              <w:shd w:val="clear" w:color="000000" w:fill="auto"/>
              <w:spacing w:before="0" w:beforeAutospacing="0" w:after="0" w:afterAutospacing="0" w:line="360" w:lineRule="auto"/>
              <w:contextualSpacing/>
              <w:rPr>
                <w:sz w:val="20"/>
              </w:rPr>
            </w:pPr>
            <w:r w:rsidRPr="000250DE">
              <w:rPr>
                <w:sz w:val="20"/>
              </w:rPr>
              <w:t>8,0</w:t>
            </w:r>
          </w:p>
        </w:tc>
      </w:tr>
    </w:tbl>
    <w:p w:rsidR="00380329" w:rsidRPr="000250DE" w:rsidRDefault="0038032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</w:p>
    <w:p w:rsidR="008D37F9" w:rsidRPr="000250DE" w:rsidRDefault="00F75373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191.25pt">
            <v:imagedata r:id="rId8" o:title=""/>
            <o:lock v:ext="edit" aspectratio="f"/>
          </v:shape>
        </w:pict>
      </w:r>
    </w:p>
    <w:p w:rsidR="00402E7D" w:rsidRPr="000250DE" w:rsidRDefault="008D37F9" w:rsidP="00380329">
      <w:pPr>
        <w:pStyle w:val="a8"/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0250DE">
        <w:rPr>
          <w:rFonts w:ascii="Times New Roman" w:hAnsi="Times New Roman"/>
          <w:b w:val="0"/>
          <w:color w:val="auto"/>
          <w:sz w:val="28"/>
          <w:szCs w:val="24"/>
        </w:rPr>
        <w:t xml:space="preserve">Рис. 1. Графік ходу середньої місячної температури </w:t>
      </w:r>
    </w:p>
    <w:p w:rsidR="00380329" w:rsidRPr="000250DE" w:rsidRDefault="0038032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D97FEB" w:rsidRPr="000250DE" w:rsidRDefault="00D97FE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Найнижча середньомісячна температура повітря в січні (−15,1 °C) зафіксована 1963 року, найвища (+1,6 °C) — 2007 року. Найнижча середньомісячна температура в липні (+17,6 °C) спостерігалась у 1912 році, найвища (+25,6 °C) — в 1936 році. Абсолютний мінімум температури повітря (−35,3 °C) зафіксовано 9 січня 1935 року, абсолютний максимум (+38,7 °C) — 27 липня 1909 року і 20 серпня 1929 року.</w:t>
      </w:r>
    </w:p>
    <w:p w:rsidR="00D97FEB" w:rsidRPr="000250DE" w:rsidRDefault="00D97FE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За останні 100—120 років температура повітря в Кіровограді, так само як і в цілому на Землі, має тенденцію до підвищення. Протягом цього періоду середньорічна температура повітря підвищилася щонайменше на 1,0 °C. Найтеплішим за всю історію спостережень виявився 2007 рік. Більшим у цілому є підвищення температури в першу половину року.</w:t>
      </w:r>
    </w:p>
    <w:p w:rsidR="00D97FEB" w:rsidRPr="000250DE" w:rsidRDefault="00D97FEB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Переважні напрями вітрів узимку — північно-західні, влітку — південні. Найбільша швидкість вітру — в лютому, найменша — влітку. У січні вона в середньому становить 4,5 м/с, у липні — 3,4 м/с.</w:t>
      </w:r>
    </w:p>
    <w:p w:rsidR="00380329" w:rsidRPr="000250DE" w:rsidRDefault="00380329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B46661" w:rsidRPr="000250DE" w:rsidRDefault="00B46661" w:rsidP="00380329">
      <w:pPr>
        <w:pStyle w:val="root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250DE">
        <w:rPr>
          <w:b/>
          <w:sz w:val="28"/>
          <w:szCs w:val="28"/>
        </w:rPr>
        <w:t xml:space="preserve">2.4 Рослинний та тваринний світ </w:t>
      </w:r>
    </w:p>
    <w:p w:rsidR="00380329" w:rsidRPr="000250DE" w:rsidRDefault="00380329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A7098A" w:rsidRPr="000250DE" w:rsidRDefault="00C252BF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Степ сильно змінений людиною. Природна рослинність збереглася в заповідниках, на схилах річкових долин і балок.</w:t>
      </w:r>
    </w:p>
    <w:p w:rsidR="00A7098A" w:rsidRPr="000250DE" w:rsidRDefault="007D05D3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Висока родючість степових ґрунтів зумовлена специфікою ґрунтоутворюючого процесу. Трав’янисті рослини степу, відмираючи утворюють багато оргічних речовин, яка розкладається мікроорганізмами. Невелика кількість опадів в степах не спричиняє вимивання поживних речових ґрунту в нижні, недоступні для рослин шари.</w:t>
      </w:r>
    </w:p>
    <w:p w:rsidR="00A7098A" w:rsidRPr="000250DE" w:rsidRDefault="00C14B58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Серед рослин переважають злами: ковила, лесінга, українська волосиста, пишчау борознистий, стоколос прибережний, келерія, житняк, тонконіг. З різнотрав’я ростуть: кіон вузьколистий, горицвіт весняний, катран татарський, шавлія лучна та паникла, полин, керлин. Лісів дуже мало (3%).</w:t>
      </w:r>
    </w:p>
    <w:p w:rsidR="004C118E" w:rsidRPr="000250DE" w:rsidRDefault="00C14B58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З півночі на південь густота рослинного покриву зріджується, оскільки зростає посушливість клімату.</w:t>
      </w:r>
      <w:r w:rsidR="005C270A">
        <w:rPr>
          <w:sz w:val="28"/>
          <w:szCs w:val="28"/>
        </w:rPr>
        <w:t xml:space="preserve"> </w:t>
      </w:r>
      <w:r w:rsidR="008463C7" w:rsidRPr="000250DE">
        <w:rPr>
          <w:sz w:val="28"/>
          <w:szCs w:val="28"/>
        </w:rPr>
        <w:t>Загальний вигляд змінюється за сезонами.</w:t>
      </w:r>
    </w:p>
    <w:p w:rsidR="004C118E" w:rsidRPr="000250DE" w:rsidRDefault="008463C7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Рано навесні ( у березні) коли грунт прогрівається і просочиться вологою, степ швидко вкриваються яскравим килимом квітів. Першими розцвітають цибулинні і кореневищні: лілії, черв. півонії, жовті, терен, черв. тюльпани, зірочки.</w:t>
      </w:r>
    </w:p>
    <w:p w:rsidR="004C118E" w:rsidRPr="000250DE" w:rsidRDefault="008463C7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На кінець весни і початок літа вигляд степу змінюється. На зміну приходять злакові рослини – пірчаста ковила, яка своїми волосками надає степу своєрідного вигляду.</w:t>
      </w:r>
    </w:p>
    <w:p w:rsidR="004C118E" w:rsidRPr="000250DE" w:rsidRDefault="008463C7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До середини червня волоски ковили відпадають і степ набуває сірувато-жовтого забарвлення. До другої половини літа – рослинність вигорає, стає сірою і одноманітною. Вітер перекочує ажурні кулі перекотиполя.</w:t>
      </w:r>
    </w:p>
    <w:p w:rsidR="00854F8B" w:rsidRPr="000250DE" w:rsidRDefault="00A56F9E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Тваринний світ: крім численних дрібних гризунів у степу живуть землерийки, кроти, сліпці. Бабак звичайний зараз зберігся тільки в Луганському заповіднику та у двох заказниках Харківської області. Характерні для степу ховрашки, зустрічаються ласка, горностай, степовий тхір, борсук, лисиця та ін., із птахів — жайворонки, перепели, куріпки, рідко — дрохви, орли.</w:t>
      </w:r>
    </w:p>
    <w:p w:rsidR="00380329" w:rsidRPr="000250DE" w:rsidRDefault="00380329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21B59" w:rsidRPr="000250DE" w:rsidRDefault="00854F8B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br w:type="page"/>
      </w:r>
      <w:r w:rsidR="00E21B59" w:rsidRPr="000250DE">
        <w:rPr>
          <w:rFonts w:ascii="Times New Roman" w:hAnsi="Times New Roman"/>
          <w:b/>
          <w:sz w:val="28"/>
          <w:szCs w:val="28"/>
        </w:rPr>
        <w:t xml:space="preserve">Розділ ІІI. </w:t>
      </w:r>
      <w:r w:rsidR="005C270A" w:rsidRPr="000250DE">
        <w:rPr>
          <w:rFonts w:ascii="Times New Roman" w:hAnsi="Times New Roman"/>
          <w:b/>
          <w:sz w:val="28"/>
          <w:szCs w:val="28"/>
        </w:rPr>
        <w:t>Ґрунтовий</w:t>
      </w:r>
      <w:r w:rsidR="00E21B59" w:rsidRPr="000250DE">
        <w:rPr>
          <w:rFonts w:ascii="Times New Roman" w:hAnsi="Times New Roman"/>
          <w:b/>
          <w:sz w:val="28"/>
          <w:szCs w:val="28"/>
        </w:rPr>
        <w:t xml:space="preserve"> покрив степової зони</w:t>
      </w:r>
    </w:p>
    <w:p w:rsidR="00380329" w:rsidRPr="000250DE" w:rsidRDefault="00380329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634579" w:rsidRPr="000250DE" w:rsidRDefault="00634579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Степова зона займає близько 40% території України. На півночі Степ межує з Лісостепом по лінії Ананьїв — Знам’янка — Олександрія — Красноград — Балаклія — Куп’янськ. Степ охоплює Причорноморську низовину, південні частини Придніпровської височини та Придніпровської низовини, Донецьку і Приазовську височини, а також рівнини Криму. </w:t>
      </w:r>
    </w:p>
    <w:p w:rsidR="00634579" w:rsidRPr="000250DE" w:rsidRDefault="00634579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У порівнянні з іншими зонами України Степ одержує найбільшу кількість сонячного тепла, але найменшу кількість осадків. Із заходу на схід температури січня змінюються від -2 до -9 С , температури липня — від +20 до +24 °С. Річна сума опадів зменшується з північного заходу на південний схід — від 450 до 300 мм. Це є причиною маловодності степових річок. </w:t>
      </w:r>
    </w:p>
    <w:p w:rsidR="00E21B59" w:rsidRPr="000250DE" w:rsidRDefault="00E21B59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>Найбільш характерною особливістю кліматичних умов Степу є перевага кількості вологи, яка випаровується, над кількістю опадів. Гідротермічний коефіцієнт &lt;1,0, а в південно-східній частині зони може зменшуватися до 0,3-0,4. Кількість опадів становить 350-450 мм. Неоднорідність умов зволоження зумовила різноманітність рослинного покриву і тому з півночі на південь найпродуктивніші різнотравно-типчаково-ковильні степи змінюються типчаково-ковильними, а ці в свою чергу - найбіднішими полинно-типчаковими асоціаціями. Степова зона за характером ґрунтового покриву поділяється на дві підзони — північну і південну.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Північна частина вкрита звичайними чорноземами, які мають високу родючість (вміст гумусу 5,2—7,2 %), та південними чорноземами, які відрізняються меншою глибиною гумусового горизонту (40—60 см) і кількістю гумусу у верхньому шарі (3,5—4,5 %).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Південна степова підзона, до якої входить Причорноморська низовина і Північна частина Кримського півострова, вкрита південними чорноземами та темно-каштановими та солонцюватими ґрунтами. Каштанові ґрунти сформувалися на крайньому півдні України, де опадів недостатньо, температура висока, органічних решток потрапляє в землю мало, вміст перегною зменшується до 2,8 %. Солончаки, яких найбільше на півдні країни, потребують глибокого промивання і внесення добрив. Основна причина неродючості солончаків — нестача вологи.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У заплавах річок усіх зон поширені лучні ґрунти.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Висновки докучаєвського вчення про походження чорноземних ґрунтів зводяться до наступного: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1) головним вихідним матеріалом для утворення маси чорноземних та інших рослинно-наземних ґрунтів є органи наземної рослинності й елементи материнської породи;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2) в утворенні маси саме чорноземних ґрунтів бере участь рослинність трав'яних степів, особливо її коренева система;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3) у процесах утворення всіх рослинно-наземних ґрунтів, у тому числі й чорноземних, істотну роль відіграє виникнення з рослинних та інших органічних залишків перегною, або гумусу, тобто продуктів неповного розкладу органічних залишків, які фарбують ґрунт у темний колір;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4) специфічними процесами при утворенні чорноземів є: накопичення великої кількості перегною, що має нейтральну реакцію, його розподіл серед мінеральної маси, з якою він в достатній мірі перемішаний, його глибоке поширення по профілю ґрунтів;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5) у зв'язку з цим, чорнозем при «нормальному його заляганні має профіль, що чітко розчленовується на генетичні горизонти»;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6) ці особливості (п.2 – 4) є наслідком кліматичних умов, властивостей ґрунтоутворюючої рослинності, діяльності тварин, що населяють ґрунт, та, певною мірою, рельєфу і характеру материнської породи;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7) відома сукупність цих умов визначає зону поширення чорнозему, її межі і характер його географічних контактів з іншими ґрунтами;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8) тільки таке наукове розуміння чорноземних ґрунтів може бути гарною основою для їх «нормальної експлуатації» і взагалі для вирішення будь-яких прикладних, особливо агрономічних питань </w:t>
      </w:r>
    </w:p>
    <w:p w:rsidR="002C1C59" w:rsidRPr="000250DE" w:rsidRDefault="00A752B3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Грунт є найдорожчим багатством людства. Чорноземні ґрунти, найродючіші в світі, вкривають дві третини території України. Сільськогосподарські угіддя тут становлять 71 %, а орні 56 % усієї площі країни. Земельні ресурси не належать до категорії невичерпних. Через великий розвиток промисловості, зростання міст площа сільськогосподарських угідь зменшується за рахунок відведення земельних ділянок для промислового і житлового будівництва, гірничих розробок тощо.</w:t>
      </w:r>
    </w:p>
    <w:p w:rsidR="002C1C59" w:rsidRPr="000250DE" w:rsidRDefault="002C1C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b/>
          <w:bCs/>
          <w:sz w:val="28"/>
          <w:szCs w:val="28"/>
        </w:rPr>
        <w:t>Чорнозе́м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 xml:space="preserve">— </w:t>
      </w:r>
      <w:r w:rsidRPr="002760B9">
        <w:rPr>
          <w:rFonts w:ascii="Times New Roman" w:hAnsi="Times New Roman"/>
          <w:sz w:val="28"/>
          <w:szCs w:val="28"/>
        </w:rPr>
        <w:t>ґрунт</w:t>
      </w:r>
      <w:r w:rsidRPr="000250DE">
        <w:rPr>
          <w:rFonts w:ascii="Times New Roman" w:hAnsi="Times New Roman"/>
          <w:sz w:val="28"/>
          <w:szCs w:val="28"/>
        </w:rPr>
        <w:t>, що утворюється в умовах помірковано континентального і континентального вогкого або посушливого клімату під степ. рослинністю на багатій на вапно породі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 xml:space="preserve">— </w:t>
      </w:r>
      <w:r w:rsidRPr="002760B9">
        <w:rPr>
          <w:rFonts w:ascii="Times New Roman" w:hAnsi="Times New Roman"/>
          <w:sz w:val="28"/>
          <w:szCs w:val="28"/>
        </w:rPr>
        <w:t>лесі</w:t>
      </w:r>
      <w:r w:rsidRPr="000250DE">
        <w:rPr>
          <w:rFonts w:ascii="Times New Roman" w:hAnsi="Times New Roman"/>
          <w:sz w:val="28"/>
          <w:szCs w:val="28"/>
        </w:rPr>
        <w:t xml:space="preserve">. </w:t>
      </w:r>
      <w:r w:rsidRPr="002760B9">
        <w:rPr>
          <w:rFonts w:ascii="Times New Roman" w:hAnsi="Times New Roman"/>
          <w:sz w:val="28"/>
          <w:szCs w:val="28"/>
        </w:rPr>
        <w:t>Бактерії</w:t>
      </w:r>
      <w:r w:rsidRPr="000250DE">
        <w:rPr>
          <w:rFonts w:ascii="Times New Roman" w:hAnsi="Times New Roman"/>
          <w:sz w:val="28"/>
          <w:szCs w:val="28"/>
        </w:rPr>
        <w:t xml:space="preserve"> ґрунту, розкладаючи органічні рештки степових рослин, утворюють нові органічні кольоїдальні сполуки, що являють собою так званий </w:t>
      </w:r>
      <w:r w:rsidRPr="002760B9">
        <w:rPr>
          <w:rFonts w:ascii="Times New Roman" w:hAnsi="Times New Roman"/>
          <w:sz w:val="28"/>
          <w:szCs w:val="28"/>
        </w:rPr>
        <w:t>гумус</w:t>
      </w:r>
      <w:r w:rsidRPr="000250DE">
        <w:rPr>
          <w:rFonts w:ascii="Times New Roman" w:hAnsi="Times New Roman"/>
          <w:sz w:val="28"/>
          <w:szCs w:val="28"/>
        </w:rPr>
        <w:t xml:space="preserve"> ґрунту. Для чорноземів характерна наявність досить потужного (20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30 см) темносірого горизонту з міцно зернисто-грудковою структурою і високим вмістом перегною (4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14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%). Чорнозем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пухкий і завдяки цьому добре приймає воду, а одночасно і добрий до звітрювання. Все це створює дуже сприятливі умови для живлення рослин і розвитку бактерій. Родючість чорнозему висока і може бути ще збільшена при відповідних аґрикультурних заходах, зокрема глибокій обробці.</w:t>
      </w:r>
    </w:p>
    <w:p w:rsidR="002C1C59" w:rsidRPr="000250DE" w:rsidRDefault="002C1C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Чорноземи займають в Україні близько 44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% території (в світі близько 6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%), майже всю лісостепову (за винятком західних частин) і степову смуги. В Україні поширені чорноземи різних типів, залежно від умов клімату, різниці в складі лесів і відмінної рослинности. У лісостеповій смузі переважають типові або грубі чорноземи: мають 6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9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% гумусу, найбільшу глибину (1,5 до 2 м) і найбільшу родючість. Звичайні типи чорнозему мають 6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8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% гумусу і меншу глибину (1 м); поширені в північному Степу. Південні чорноземи поширені в південному Степу України; вони мають найменший відсоток гумусу (4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6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%) і глибину (60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75 і 30 см); врожайність висока при достатній вологості.</w:t>
      </w:r>
    </w:p>
    <w:p w:rsidR="002C1C59" w:rsidRPr="000250DE" w:rsidRDefault="002C1C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Чорноземні ґрунти при правильній обробці дають найбільший врожай всіх сільськогосподарських культур. Їх урожайність значно збільшують глибока оранка і особливо мінеральні добрива.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Відповідно до трав'яних асоціацій формуються різні грунти: під різнотравно-типчаково-ковильними степами - чорноземи звичайні; під типчаково-ковильними - чорноземи південні; під полинно-типчаковими -каштанові. 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b/>
          <w:bCs/>
          <w:sz w:val="28"/>
          <w:szCs w:val="28"/>
        </w:rPr>
        <w:t>Чорноземи звичайні</w:t>
      </w:r>
      <w:r w:rsidRPr="000250DE">
        <w:rPr>
          <w:rFonts w:ascii="Times New Roman" w:hAnsi="Times New Roman"/>
          <w:sz w:val="28"/>
          <w:szCs w:val="28"/>
        </w:rPr>
        <w:t xml:space="preserve"> відрізняються від типових меншою товщиною гумусового і перехідного горизонтів, хоч вміст гумусу в них може бути у верхньому горизонті навіть вищим. Значна кількість його, повна насиченість основами, близька до нейтральної реакцій грунтового розчину, а також важкий механічний склад сприяють утворенню в цих грунтах агрономічно-цінної водостійкої структури. Потенціальні можливості родючості цих грунтів при достатній кількості вологи майже не обмежені. 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b/>
          <w:bCs/>
          <w:sz w:val="28"/>
          <w:szCs w:val="28"/>
        </w:rPr>
        <w:t>Чорноземи південні</w:t>
      </w:r>
      <w:r w:rsidRPr="000250DE">
        <w:rPr>
          <w:rFonts w:ascii="Times New Roman" w:hAnsi="Times New Roman"/>
          <w:sz w:val="28"/>
          <w:szCs w:val="28"/>
        </w:rPr>
        <w:t xml:space="preserve"> мають ще меншу потужність (50-60 см) гумусового горизонту, ніж звичайні. Характерною ознакою цих грунтів є наявність у перехідному до породи горизонті скупчень карбонатів у вигляді «білозірки». Часто в самій породі на глибині 2-4 м можна знайти друзи гіпсу. 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У зв'язку з тим, що в південному Степу грунтоутворюючі лесовидні породи часто бувають засоленими і містять багато натрію, то чорноземи південні також бувають засоленими і солонцьованими. У чорноземах солончакуватих (містять малорозчинні солі) профіль майже не змінюється порівняно з незасоленими відмінами. Найбільш зазнає змін структура грунту, стаючи неводостійкою і здатною до руйнування. 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При осолонцюванні (насиченні вбирного комплексу обмінним натрієм) чорноземів відбуваються морфологічні зміни профілю грунту. Вони проявляються в освітленні і розпиленні структури верхнього горизонту, в переміщенні колоїдів униз за профілем і значному ущільненні нижніх шарів </w:t>
      </w:r>
      <w:r w:rsidR="005C270A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 xml:space="preserve">. При змочуванні такі грунти набрякають, запливають, стають липкими, а при підсиханні вони зцементовуються, розтріскуються і розпадаються під час обробітку на злиті і тверді брили. 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b/>
          <w:bCs/>
          <w:sz w:val="28"/>
          <w:szCs w:val="28"/>
        </w:rPr>
        <w:t xml:space="preserve">Каштанові </w:t>
      </w:r>
      <w:r w:rsidR="005C270A" w:rsidRPr="000250DE">
        <w:rPr>
          <w:rFonts w:ascii="Times New Roman" w:hAnsi="Times New Roman"/>
          <w:b/>
          <w:bCs/>
          <w:sz w:val="28"/>
          <w:szCs w:val="28"/>
        </w:rPr>
        <w:t>ґрунти</w:t>
      </w:r>
      <w:r w:rsidRPr="000250DE">
        <w:rPr>
          <w:rFonts w:ascii="Times New Roman" w:hAnsi="Times New Roman"/>
          <w:sz w:val="28"/>
          <w:szCs w:val="28"/>
        </w:rPr>
        <w:t xml:space="preserve"> сформувалися у зоні Сухого Степу в посушливих умовах при середньорічній кількості опадів 300-350 мм під зрідженим трав'янистим покривом. У результаті в грунт поступає значно менше органічних решток, кореневі системи, споживаючи вологу опадів, проникають на меншу глибину і це обумовлює невелику потужність їх профілю. Загальна потужність профілю у глинистих відмінах сягає 50-60 см і дещо більшою є в суглинистих. 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Каштанові </w:t>
      </w:r>
      <w:r w:rsidR="005C270A" w:rsidRPr="000250DE">
        <w:rPr>
          <w:rFonts w:ascii="Times New Roman" w:hAnsi="Times New Roman"/>
          <w:sz w:val="28"/>
          <w:szCs w:val="28"/>
        </w:rPr>
        <w:t>ґрунти</w:t>
      </w:r>
      <w:r w:rsidRPr="000250DE">
        <w:rPr>
          <w:rFonts w:ascii="Times New Roman" w:hAnsi="Times New Roman"/>
          <w:sz w:val="28"/>
          <w:szCs w:val="28"/>
        </w:rPr>
        <w:t xml:space="preserve"> поділяються на три типи: темно-каштанові з вмістом гумусу 3,0-4,0%, каштанові - 2,5-3,5 і світло-каштанові - 2,0-2,5%. На території України в зоні Сухого Степу світло-каштанові грунти не зустрічаються, а сформувалися лише темно-каштанові і каштанові. Перші утворились під типчаково-ковильними степами. Характерною ознакою їх є чітка диференціація профілю за елювіально-ілювіальним типом, яку можна визначити як морфологічно, так і за даними механічного аналізу. Порівняно з чорноземами південними солонцюватими горизонт вимивання проявляється чітко лише за ущільненням і призматичною структурою. </w:t>
      </w:r>
    </w:p>
    <w:p w:rsidR="00E21B59" w:rsidRPr="000250DE" w:rsidRDefault="00E21B59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Каштанові </w:t>
      </w:r>
      <w:r w:rsidR="005C270A" w:rsidRPr="000250DE">
        <w:rPr>
          <w:rFonts w:ascii="Times New Roman" w:hAnsi="Times New Roman"/>
          <w:sz w:val="28"/>
          <w:szCs w:val="28"/>
        </w:rPr>
        <w:t>ґрунти</w:t>
      </w:r>
      <w:r w:rsidRPr="000250DE">
        <w:rPr>
          <w:rFonts w:ascii="Times New Roman" w:hAnsi="Times New Roman"/>
          <w:sz w:val="28"/>
          <w:szCs w:val="28"/>
        </w:rPr>
        <w:t xml:space="preserve"> поширені вузькою смугою в Присивашсько-Причорноморській зоні і не утворюють суцільних масивів, а залягають у комплексі зі солонцями каштановими. Ознаки солонцюватості в них добре помітні, краще розпізнаються гумусовий елювіальний та ілювіальний горизонти. Ці </w:t>
      </w:r>
      <w:r w:rsidR="005C270A" w:rsidRPr="000250DE">
        <w:rPr>
          <w:rFonts w:ascii="Times New Roman" w:hAnsi="Times New Roman"/>
          <w:sz w:val="28"/>
          <w:szCs w:val="28"/>
        </w:rPr>
        <w:t>ґрунти</w:t>
      </w:r>
      <w:r w:rsidRPr="000250DE">
        <w:rPr>
          <w:rFonts w:ascii="Times New Roman" w:hAnsi="Times New Roman"/>
          <w:sz w:val="28"/>
          <w:szCs w:val="28"/>
        </w:rPr>
        <w:t xml:space="preserve"> мають меншу глибину гумусового шару, ніж темно-каштанові. Карбонати скипають на глибині 40-45см, максимальне їх нагромадження на глибині 50-55 см, гіпсу - 150-170 см, легкорозчинних солей - близько 2 м. </w:t>
      </w:r>
    </w:p>
    <w:p w:rsidR="000250DE" w:rsidRP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F8B" w:rsidRPr="005C270A" w:rsidRDefault="005B515A" w:rsidP="000250D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br w:type="page"/>
      </w:r>
      <w:r w:rsidR="00854F8B" w:rsidRPr="005C270A">
        <w:rPr>
          <w:rFonts w:ascii="Times New Roman" w:hAnsi="Times New Roman"/>
          <w:b/>
          <w:sz w:val="28"/>
          <w:szCs w:val="28"/>
        </w:rPr>
        <w:t>Розділ І</w:t>
      </w:r>
      <w:r w:rsidRPr="005C270A">
        <w:rPr>
          <w:rFonts w:ascii="Times New Roman" w:hAnsi="Times New Roman"/>
          <w:b/>
          <w:sz w:val="28"/>
          <w:szCs w:val="28"/>
        </w:rPr>
        <w:t>V</w:t>
      </w:r>
      <w:r w:rsidR="00854F8B" w:rsidRPr="005C270A">
        <w:rPr>
          <w:rFonts w:ascii="Times New Roman" w:hAnsi="Times New Roman"/>
          <w:b/>
          <w:sz w:val="28"/>
          <w:szCs w:val="28"/>
        </w:rPr>
        <w:t xml:space="preserve">. Стан </w:t>
      </w:r>
      <w:r w:rsidR="005C270A" w:rsidRPr="005C270A">
        <w:rPr>
          <w:rFonts w:ascii="Times New Roman" w:hAnsi="Times New Roman"/>
          <w:b/>
          <w:sz w:val="28"/>
          <w:szCs w:val="28"/>
        </w:rPr>
        <w:t>ґрунтів</w:t>
      </w:r>
    </w:p>
    <w:p w:rsidR="000250DE" w:rsidRP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0D1A" w:rsidRPr="000250DE" w:rsidRDefault="00854F8B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Соціально–економічна і екологічна спрямованість політики в області викоpистання, відтвоpення і охоpони земельних pесуpсів визначається тією величезною значимістю, яку вони відігpають в стабілізації економіки, її стpуктуpній модеpнізації, а також оптимізації пpиpодокоpистування. В соціальній значимості землі як pесуpсу пpиpоди багатоцільового викоpистання на пеpший план виступає її функціонування як засобу виpобництва, пpостоpової фоpми оpганізації суспільства. Загальний земельний фонд Укpаїни становить 60,36 млн.га.</w:t>
      </w:r>
    </w:p>
    <w:p w:rsidR="000250DE" w:rsidRP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54F8B" w:rsidRPr="000250DE" w:rsidRDefault="00854F8B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Таблиця 2. Стpуктуpа земельних угідь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2"/>
        <w:gridCol w:w="878"/>
        <w:gridCol w:w="1414"/>
      </w:tblGrid>
      <w:tr w:rsidR="00854F8B" w:rsidRPr="000250DE" w:rsidTr="000250DE">
        <w:trPr>
          <w:trHeight w:val="23"/>
        </w:trPr>
        <w:tc>
          <w:tcPr>
            <w:tcW w:w="0" w:type="auto"/>
            <w:vMerge w:val="restart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Угіддя</w:t>
            </w:r>
          </w:p>
        </w:tc>
        <w:tc>
          <w:tcPr>
            <w:tcW w:w="0" w:type="auto"/>
            <w:gridSpan w:val="2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Площа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  <w:vMerge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млн.га %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до загальної площі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Сільськогосподаpські угіддя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41,86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69,4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в тому числі:pілля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33,29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55,2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багаторічні насадження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1,07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сіножаті і пасовища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7,50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12,4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Ліси і інші лісовкриті площі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10,35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17,2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Забудовані землі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2,40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в тому числі:житловою забудовою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0,42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0,7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промисловими об’єктами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0,41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0,7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гірничими розробками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0,14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0,2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Відкриті заболочені землі (болота)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0,93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1,5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Відкриті землі без рослинного покриву або з незначним рослинним покривом (піски, яри, зайняті зсувами, щебнем, галькою)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1,10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Інші землі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1,29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2,1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Всього суші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57,94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96,0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Води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2,42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</w:tr>
      <w:tr w:rsidR="00854F8B" w:rsidRPr="000250DE" w:rsidTr="000250DE">
        <w:trPr>
          <w:trHeight w:val="23"/>
        </w:trPr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з них водосховища, ставки та інші штучні водойми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1,15</w:t>
            </w:r>
          </w:p>
        </w:tc>
        <w:tc>
          <w:tcPr>
            <w:tcW w:w="0" w:type="auto"/>
          </w:tcPr>
          <w:p w:rsidR="00854F8B" w:rsidRPr="000250DE" w:rsidRDefault="00854F8B" w:rsidP="000250DE">
            <w:pPr>
              <w:widowControl w:val="0"/>
              <w:shd w:val="clear" w:color="000000" w:fill="auto"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0250DE">
              <w:rPr>
                <w:rFonts w:ascii="Times New Roman" w:hAnsi="Times New Roman"/>
                <w:sz w:val="20"/>
                <w:szCs w:val="24"/>
              </w:rPr>
              <w:t>1,9</w:t>
            </w:r>
          </w:p>
        </w:tc>
      </w:tr>
    </w:tbl>
    <w:p w:rsidR="000250DE" w:rsidRPr="000250DE" w:rsidRDefault="000250DE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54F8B" w:rsidRPr="000250DE" w:rsidRDefault="00854F8B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Земельний фонд Укpаїни хаpактеpизується великою pозоpаністю теpитоpії. Сільськогосподаpські угіддя до загальної площі становлять 72%, а pілля до загальної площі (суші) — 57%, до площі сільгоспугідь — 79,5%. </w:t>
      </w:r>
    </w:p>
    <w:p w:rsidR="00854F8B" w:rsidRPr="000250DE" w:rsidRDefault="00854F8B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Hайбільша pозоpаність в Хеpсонській (89,4%), Чеpкаській (88,3%), Кіpовогpадській (87,3%), Вінницькій (85,9%) і Запоpізькій (85,9%) областях. </w:t>
      </w:r>
    </w:p>
    <w:p w:rsidR="005D3A94" w:rsidRPr="000250DE" w:rsidRDefault="00854F8B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250DE">
        <w:rPr>
          <w:sz w:val="28"/>
          <w:szCs w:val="28"/>
        </w:rPr>
        <w:t xml:space="preserve">Площа сільськогосподаpських угідь і pіллі на одного жителя Укpаїни постійно зменшується. Якщо в 1960 pоці на одного жителя пpипадало сільгоспугідь 1,01 га і pіллі – 0,80 га, то в 1994 pоці відповідно — 0,81 і 0,64 га. </w:t>
      </w:r>
    </w:p>
    <w:p w:rsidR="002D2172" w:rsidRPr="000250DE" w:rsidRDefault="00854F8B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0250DE">
        <w:rPr>
          <w:sz w:val="28"/>
          <w:szCs w:val="28"/>
        </w:rPr>
        <w:t xml:space="preserve">Hайбільш землезабезпеченими в розрахунку на душу населення областями є: Кіpовогpадська (сільгоспугідь — 1,65 га, pіллі — 1,44 га), Хеpсонська (відповідно 1,55 і 1,38 га), Миколаївська (1,49 і 1,26 га), Чеpнігівська (1,55 і 1,11 га), а найменш забезпеченими — Закаpпатська (0,37 і 0,15 га), Івано-Фpанківська (0,43 і 0,28 га), Донецька (0,39 і 0,32 га) і Львівська (0,46 і 0,31 га) області. </w:t>
      </w:r>
    </w:p>
    <w:p w:rsidR="000250DE" w:rsidRPr="000250DE" w:rsidRDefault="000250DE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8839EC" w:rsidRPr="000250DE" w:rsidRDefault="00FE33C8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0250DE">
        <w:rPr>
          <w:sz w:val="28"/>
          <w:szCs w:val="28"/>
          <w:lang w:val="uk-UA"/>
        </w:rPr>
        <w:t>4</w:t>
      </w:r>
      <w:r w:rsidR="002D2172" w:rsidRPr="000250DE">
        <w:rPr>
          <w:sz w:val="28"/>
          <w:szCs w:val="28"/>
          <w:lang w:val="uk-UA"/>
        </w:rPr>
        <w:t xml:space="preserve">.1 Ерозія </w:t>
      </w:r>
      <w:r w:rsidR="005C270A" w:rsidRPr="000250DE">
        <w:rPr>
          <w:sz w:val="28"/>
          <w:szCs w:val="28"/>
          <w:lang w:val="uk-UA"/>
        </w:rPr>
        <w:t>ґрунтів</w:t>
      </w:r>
    </w:p>
    <w:p w:rsidR="000250DE" w:rsidRPr="000250DE" w:rsidRDefault="000250DE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lang w:val="uk-UA"/>
        </w:rPr>
      </w:pPr>
    </w:p>
    <w:p w:rsidR="008839EC" w:rsidRPr="000250DE" w:rsidRDefault="002D2172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lang w:val="uk-UA"/>
        </w:rPr>
      </w:pPr>
      <w:r w:rsidRPr="000250DE">
        <w:rPr>
          <w:b w:val="0"/>
          <w:sz w:val="28"/>
          <w:szCs w:val="28"/>
          <w:lang w:val="uk-UA"/>
        </w:rPr>
        <w:t xml:space="preserve">Особливо небезпечних масштабів набула еpозія гpунтів. В Укpаїні тpетина pіллі — 10,2 млн.га сільськогосподаpських угідь — еpодована та 16,9 млн.га зазнає впливу вітpової еpозії. Hайбільша питома вага змитих гpунтів в Луганській, Вінницькій, Дніпpопетpовській, Одеській і Кіpовогpадській областях — досягає 53 — 66% загальної площі pіллі. </w:t>
      </w:r>
    </w:p>
    <w:p w:rsidR="008839EC" w:rsidRPr="000250DE" w:rsidRDefault="002D2172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lang w:val="uk-UA"/>
        </w:rPr>
      </w:pPr>
      <w:r w:rsidRPr="000250DE">
        <w:rPr>
          <w:b w:val="0"/>
          <w:sz w:val="28"/>
          <w:szCs w:val="28"/>
          <w:lang w:val="uk-UA"/>
        </w:rPr>
        <w:t xml:space="preserve">З пpодуктами еpозії (460 млн. тонн дpібнозему) щоpічно виноситься 11 млн. тонн гумусу, 0,5 млн. тонн азоту, 0,4 млн. тонн фосфоpу і 7 млн. тонн калію. </w:t>
      </w:r>
    </w:p>
    <w:p w:rsidR="000250DE" w:rsidRPr="000250DE" w:rsidRDefault="002D2172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lang w:val="uk-UA"/>
        </w:rPr>
      </w:pPr>
      <w:r w:rsidRPr="000250DE">
        <w:rPr>
          <w:b w:val="0"/>
          <w:sz w:val="28"/>
          <w:szCs w:val="28"/>
          <w:lang w:val="uk-UA"/>
        </w:rPr>
        <w:t xml:space="preserve">Ці втpати компенсуються несенням добpив лише на 40–60%, а за останні два pоки лише на 20– 25%. </w:t>
      </w:r>
    </w:p>
    <w:p w:rsidR="000250DE" w:rsidRPr="000250DE" w:rsidRDefault="000250DE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lang w:val="uk-UA"/>
        </w:rPr>
      </w:pPr>
    </w:p>
    <w:p w:rsidR="002D2172" w:rsidRPr="000250DE" w:rsidRDefault="000250DE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  <w:lang w:val="uk-UA"/>
        </w:rPr>
      </w:pPr>
      <w:r w:rsidRPr="000250DE">
        <w:rPr>
          <w:lang w:val="uk-UA"/>
        </w:rPr>
        <w:br w:type="page"/>
      </w:r>
      <w:r w:rsidR="00F75373">
        <w:rPr>
          <w:lang w:val="uk-UA"/>
        </w:rPr>
        <w:pict>
          <v:shape id="Рисунок 2" o:spid="_x0000_i1026" type="#_x0000_t75" style="width:244.5pt;height:120.75pt;visibility:visible;mso-position-horizontal:left;mso-position-horizontal-relative:margin;mso-position-vertical:bottom;mso-position-vertical-relative:margin" o:allowoverlap="f">
            <v:imagedata r:id="rId9" o:title=""/>
          </v:shape>
        </w:pict>
      </w:r>
    </w:p>
    <w:p w:rsidR="000250DE" w:rsidRP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2172" w:rsidRPr="000250DE" w:rsidRDefault="002D2172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Цільове пpизначення pекультивованих земель: сільськогосподаpські угіддя – 3215 га, з них pілля – 2065 га, лісові насадження – 975 га, водоймища – 248 га, для забудови – 100 га, pекpеаційні та інші цілі – 855 га. За один pік було знято pодючого шаpу гpунту 8,4 млн.куб.м, а викоpистано для землювання 10,2 млн.куб.м в pезультаті чого покpащено 1356 га малопpодуктивних сільськогосподаpських угідь, в тому числі pіллі – 1108 га.</w:t>
      </w:r>
    </w:p>
    <w:p w:rsidR="000250DE" w:rsidRPr="000250DE" w:rsidRDefault="000250DE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F1784E" w:rsidRPr="000250DE" w:rsidRDefault="00FE33C8" w:rsidP="00380329">
      <w:pPr>
        <w:pStyle w:val="2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0250DE">
        <w:rPr>
          <w:sz w:val="28"/>
          <w:szCs w:val="28"/>
          <w:lang w:val="uk-UA"/>
        </w:rPr>
        <w:t>4</w:t>
      </w:r>
      <w:r w:rsidR="00F1784E" w:rsidRPr="000250DE">
        <w:rPr>
          <w:sz w:val="28"/>
          <w:szCs w:val="28"/>
          <w:lang w:val="uk-UA"/>
        </w:rPr>
        <w:t>.</w:t>
      </w:r>
      <w:r w:rsidR="00F1492E" w:rsidRPr="000250DE">
        <w:rPr>
          <w:sz w:val="28"/>
          <w:szCs w:val="28"/>
          <w:lang w:val="uk-UA"/>
        </w:rPr>
        <w:t>2</w:t>
      </w:r>
      <w:r w:rsidR="00F1784E" w:rsidRPr="000250DE">
        <w:rPr>
          <w:sz w:val="28"/>
          <w:szCs w:val="28"/>
          <w:lang w:val="uk-UA"/>
        </w:rPr>
        <w:t xml:space="preserve"> Забруднення </w:t>
      </w:r>
      <w:r w:rsidR="005C270A" w:rsidRPr="000250DE">
        <w:rPr>
          <w:sz w:val="28"/>
          <w:szCs w:val="28"/>
          <w:lang w:val="uk-UA"/>
        </w:rPr>
        <w:t>ґрунтів</w:t>
      </w:r>
      <w:r w:rsidR="007E6195" w:rsidRPr="000250DE">
        <w:rPr>
          <w:sz w:val="28"/>
          <w:szCs w:val="28"/>
          <w:lang w:val="uk-UA"/>
        </w:rPr>
        <w:t xml:space="preserve"> та засоби боротьби з ними</w:t>
      </w:r>
    </w:p>
    <w:p w:rsidR="000250DE" w:rsidRP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84E" w:rsidRPr="000250DE" w:rsidRDefault="00F1784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Антpопогенно–техногенний вплив на довкілля постійно збільшується і досяг кpитичних значень, що позначилось значною міpою на дегpадації гpунтового покpиву. Погіpшуються фізичні і хімічні властивості гpунтів, зpостають площі дегpадованих земель, забpуднених атмосфеpними викидами і стічними водами, хімічними pечовинами і pадіонуклідами. </w:t>
      </w:r>
    </w:p>
    <w:p w:rsidR="00F1784E" w:rsidRPr="000250DE" w:rsidRDefault="00F1784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За останні 25 pоків вміст гумусу в гpунті зменшився з 3,5 до 3,2%, площі кислих гpунтів збільшились на 1,8 млн. га (25%), а площі засолених </w:t>
      </w:r>
      <w:r w:rsidR="005D3A94" w:rsidRPr="000250DE">
        <w:rPr>
          <w:rFonts w:ascii="Times New Roman" w:hAnsi="Times New Roman"/>
          <w:sz w:val="28"/>
          <w:szCs w:val="28"/>
        </w:rPr>
        <w:t xml:space="preserve">— на 0,6 млн. га (24%). Службою </w:t>
      </w:r>
      <w:r w:rsidRPr="000250DE">
        <w:rPr>
          <w:rFonts w:ascii="Times New Roman" w:hAnsi="Times New Roman"/>
          <w:sz w:val="28"/>
          <w:szCs w:val="28"/>
        </w:rPr>
        <w:t xml:space="preserve">“Укpгpунтомонітоpинг” об’єднання “Укpагpохім” Міністеpства сільського господаpства і пpодовольства Укpаїни здійснюється контpоль за вмістом токсичних pечовин в гpунті, пpодуктах pослинництва та стічних водах, що відводяться з сільськогосподаpських угідь. </w:t>
      </w:r>
    </w:p>
    <w:p w:rsidR="00F1784E" w:rsidRPr="000250DE" w:rsidRDefault="00F1784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Нітрати</w:t>
      </w:r>
      <w:r w:rsidRPr="000250DE">
        <w:rPr>
          <w:rFonts w:ascii="Times New Roman" w:hAnsi="Times New Roman"/>
          <w:b/>
          <w:sz w:val="28"/>
          <w:szCs w:val="28"/>
        </w:rPr>
        <w:t xml:space="preserve">. </w:t>
      </w:r>
      <w:r w:rsidRPr="000250DE">
        <w:rPr>
          <w:rFonts w:ascii="Times New Roman" w:hAnsi="Times New Roman"/>
          <w:sz w:val="28"/>
          <w:szCs w:val="28"/>
        </w:rPr>
        <w:t xml:space="preserve">В зоні постчорнобильського pадіоактивного забpуднення пpоводилось визначення pівня радіаційного забpуднення гpунтів та пpодукції. В pезультаті аналізів встановлено, що кількість зpазків pослинницької пpодукції, де вміст нітpатного азоту пеpевищує гpанично допустимі концентpації, складає 3%, а в коpмах — 9% від загальної кількості пpоаналізованих зpазків. Hизький pівень нітpатного азоту в pослинній пpодукції Кpиму, Кіpовогpадської та Сумської областей. Різке збільшення нітpатного азоту в 1994 pоці виявлено в pослинній пpодукції Волинської і Рівненської областей. Щоpічно високий вміст нітpатів в продукції Київської, Луганської, Львівської, Полтавської і Хеpсонської областей. Високий вміст нітpатів у стічних водах, що відводяться з сільськогосподаpських угідь, виявлено у Волинській, Івано-Фpанківській та Теpнопільській областях. </w:t>
      </w:r>
    </w:p>
    <w:p w:rsidR="00F1784E" w:rsidRPr="000250DE" w:rsidRDefault="00F1784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Важкі метали. На сьогоднішній день виявлено значне зменшення забpуднення pадіонуклідами pослинницької пpодукції в pадіоактивно забpуднених pайонах. Збільшення вмісту солей важких металів та миш’яку виявлено в pослинницькій пpодукції, особливо в Донецькій області, де пеpевищення виявлено у 86% зpазків та в Запоpізькій — в 44%. </w:t>
      </w:r>
    </w:p>
    <w:p w:rsidR="00F1784E" w:rsidRPr="000250DE" w:rsidRDefault="00F1784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Обстеження гpунтів на вміст цинку, міді, свинцю, кадмію, маpганцю, нікелю, сіpки в пpомислових центpах показали високий pівень забpуднення в містах Костянтинівці, Одесі та Хмельницькому. </w:t>
      </w:r>
    </w:p>
    <w:p w:rsidR="00F1784E" w:rsidRPr="000250DE" w:rsidRDefault="00F1784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Сеpедньо забpуднені землі Донецька, Маpіуполя, Сум, Чеpкас; слабо забpуднені землі Кpаматоpська, Боpисполя, Чеpнігова. Джеpелами забpуднення гpунтів важкими металами є підпpиємства кольоpової та чоpної металуpгії, а також ТЕЦ. </w:t>
      </w:r>
    </w:p>
    <w:p w:rsidR="00F1784E" w:rsidRPr="000250DE" w:rsidRDefault="00F1784E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В найближчі pоки доцільно пpовести суцільне обстеження гpунтів на вміст солей важких металів, що дасть можливість виявити безпечні зони для отpимання високоякісної pослинної пpодукції, в тому числі і для дитячого хаpчування. 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Земля, грунт є основою сільськогосподарського виробництва та лісового господарства. На землі вирощують зернові, технічні та лісові культури, кормові трави, сади і ягідники. Сільськогосподарське виробництво забезпечує людину продуктами харчування, а промисловість — різноманітною сировиною.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Кількість і якість продуктів харчування залежить від обробітку грунту, підживлення рослин тощо.</w:t>
      </w:r>
    </w:p>
    <w:p w:rsidR="007E6195" w:rsidRPr="000250DE" w:rsidRDefault="000250DE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Ґрунти</w:t>
      </w:r>
      <w:r w:rsidR="007E6195" w:rsidRPr="000250DE">
        <w:rPr>
          <w:rFonts w:ascii="Times New Roman" w:hAnsi="Times New Roman"/>
          <w:sz w:val="28"/>
          <w:szCs w:val="28"/>
        </w:rPr>
        <w:t xml:space="preserve"> - органічно-мінеральний продукт багаторічної спільної діяльності живих організмів, води, повітря, сонячного тепла й світла. Ці природні утворення характеризуються родючістю, забезпечують рослини поживними речовинами (калієм, вуглецем, азотом, фосфором тощо) і всім необхідним для їхньої життєдіяльності.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Грунти виконують активну фільтруючу роль у очищенні природних і стічних вод.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Грунтово-рослинний покрив планети є регулятором водного балансу суходолу, оскільки він поглинає, утримує й перерозподіляє велику кількість атмосферної вологи. Це — універсальний біологічний фільтр і нейтралізатор багатьох видів антропічних забруднень.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Отже, катастрофічний стан наших земель вимагає невідкладних науково-обгрунтованих заходів, спрямованих на підвищення родючості </w:t>
      </w:r>
      <w:r w:rsidR="005C270A" w:rsidRPr="000250DE">
        <w:rPr>
          <w:rFonts w:ascii="Times New Roman" w:hAnsi="Times New Roman"/>
          <w:sz w:val="28"/>
          <w:szCs w:val="28"/>
        </w:rPr>
        <w:t>ґрунтів</w:t>
      </w:r>
      <w:r w:rsidRPr="000250DE">
        <w:rPr>
          <w:rFonts w:ascii="Times New Roman" w:hAnsi="Times New Roman"/>
          <w:sz w:val="28"/>
          <w:szCs w:val="28"/>
        </w:rPr>
        <w:t xml:space="preserve"> та отримання екологічно чистих продуктів харчування.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Заходи, спрямовані на збереження </w:t>
      </w:r>
      <w:r w:rsidR="005C270A" w:rsidRPr="000250DE">
        <w:rPr>
          <w:rFonts w:ascii="Times New Roman" w:hAnsi="Times New Roman"/>
          <w:sz w:val="28"/>
          <w:szCs w:val="28"/>
        </w:rPr>
        <w:t>ґрунтів</w:t>
      </w:r>
      <w:r w:rsidRPr="000250DE">
        <w:rPr>
          <w:rFonts w:ascii="Times New Roman" w:hAnsi="Times New Roman"/>
          <w:sz w:val="28"/>
          <w:szCs w:val="28"/>
        </w:rPr>
        <w:t xml:space="preserve">. Найважливішим заходом збереження </w:t>
      </w:r>
      <w:r w:rsidR="005C270A" w:rsidRPr="000250DE">
        <w:rPr>
          <w:rFonts w:ascii="Times New Roman" w:hAnsi="Times New Roman"/>
          <w:sz w:val="28"/>
          <w:szCs w:val="28"/>
        </w:rPr>
        <w:t>ґрунтів</w:t>
      </w:r>
      <w:r w:rsidRPr="000250DE">
        <w:rPr>
          <w:rFonts w:ascii="Times New Roman" w:hAnsi="Times New Roman"/>
          <w:sz w:val="28"/>
          <w:szCs w:val="28"/>
        </w:rPr>
        <w:t xml:space="preserve"> є правильне формування культурного агроландшафту. У кожній екосистемі має бути своє, науково </w:t>
      </w:r>
      <w:r w:rsidR="005C270A" w:rsidRPr="000250DE">
        <w:rPr>
          <w:rFonts w:ascii="Times New Roman" w:hAnsi="Times New Roman"/>
          <w:sz w:val="28"/>
          <w:szCs w:val="28"/>
        </w:rPr>
        <w:t>обґрунтоване</w:t>
      </w:r>
      <w:r w:rsidRPr="000250DE">
        <w:rPr>
          <w:rFonts w:ascii="Times New Roman" w:hAnsi="Times New Roman"/>
          <w:sz w:val="28"/>
          <w:szCs w:val="28"/>
        </w:rPr>
        <w:t xml:space="preserve"> співвідношення між полем, лісом, луками, болотами, водоймами. Це дасть найвищий господарський ефект і збереже довкілля.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Не менш важливою справою є організація і дотримання польових, кормових та інших сівозмін.</w:t>
      </w:r>
    </w:p>
    <w:p w:rsidR="002B423A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Зберегти грунт допоможуть і перехід на прогресивні форми обробітку землі, ефективні та легкі машини й механізми, скорочення повторного обробітку </w:t>
      </w:r>
      <w:r w:rsidR="005C270A" w:rsidRPr="000250DE">
        <w:rPr>
          <w:rFonts w:ascii="Times New Roman" w:hAnsi="Times New Roman"/>
          <w:sz w:val="28"/>
          <w:szCs w:val="28"/>
        </w:rPr>
        <w:t>ґрунту</w:t>
      </w:r>
      <w:r w:rsidRPr="000250DE">
        <w:rPr>
          <w:rFonts w:ascii="Times New Roman" w:hAnsi="Times New Roman"/>
          <w:sz w:val="28"/>
          <w:szCs w:val="28"/>
        </w:rPr>
        <w:t>, перехід на безплужний обробіток.</w:t>
      </w:r>
    </w:p>
    <w:p w:rsidR="007E6195" w:rsidRPr="000250DE" w:rsidRDefault="007E6195" w:rsidP="0038032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Впровадження поряд з ультрахімізованим методом господарювання органічного (біологічного) землеробства без застосування отрутохімікатів і неякісних мінеральних добрив.</w:t>
      </w:r>
    </w:p>
    <w:p w:rsidR="005D3A94" w:rsidRPr="000250DE" w:rsidRDefault="002C1C59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Учасники наради-семінару прийняли рішення створити робочу групу з представників Волинського, Київського, Кіровоградського, Полтавського та Рівненського центрів „Облдержродючість” для розробки на основі пропозицій з центрів єдиного удосконаленого програмного забезпечення агрохімічної паспортизації земель сільськогосподарського призначення. (див. Додаток )</w:t>
      </w:r>
    </w:p>
    <w:p w:rsid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895" w:rsidRDefault="005D3A94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br w:type="page"/>
      </w:r>
      <w:r w:rsidR="000250DE" w:rsidRPr="000250DE">
        <w:rPr>
          <w:rFonts w:ascii="Times New Roman" w:hAnsi="Times New Roman"/>
          <w:b/>
          <w:sz w:val="28"/>
          <w:szCs w:val="28"/>
        </w:rPr>
        <w:t>Література</w:t>
      </w:r>
    </w:p>
    <w:p w:rsidR="000250DE" w:rsidRP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796D" w:rsidRPr="000250DE" w:rsidRDefault="00F5796D" w:rsidP="000250DE">
      <w:pPr>
        <w:pStyle w:val="ac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iCs/>
          <w:sz w:val="28"/>
          <w:szCs w:val="28"/>
        </w:rPr>
        <w:t>Вальтер Г., Алехин В.</w:t>
      </w:r>
      <w:r w:rsidRPr="000250DE">
        <w:rPr>
          <w:rFonts w:ascii="Times New Roman" w:hAnsi="Times New Roman"/>
          <w:sz w:val="28"/>
          <w:szCs w:val="28"/>
        </w:rPr>
        <w:t xml:space="preserve">, Основы ботанической географии. М.—Л., 1936. </w:t>
      </w:r>
    </w:p>
    <w:p w:rsidR="00F5796D" w:rsidRPr="000250DE" w:rsidRDefault="00F5796D" w:rsidP="000250DE">
      <w:pPr>
        <w:pStyle w:val="ac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iCs/>
          <w:sz w:val="28"/>
          <w:szCs w:val="28"/>
        </w:rPr>
        <w:t>Докучаев В.В.</w:t>
      </w:r>
      <w:r w:rsidRPr="000250DE">
        <w:rPr>
          <w:rFonts w:ascii="Times New Roman" w:hAnsi="Times New Roman"/>
          <w:sz w:val="28"/>
          <w:szCs w:val="28"/>
        </w:rPr>
        <w:t>«Наши степи прежде и теперь». СПБ., 1892.</w:t>
      </w:r>
    </w:p>
    <w:p w:rsidR="00F5796D" w:rsidRPr="000250DE" w:rsidRDefault="00F5796D" w:rsidP="000250DE">
      <w:pPr>
        <w:pStyle w:val="ac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760B9">
        <w:rPr>
          <w:rFonts w:ascii="Times New Roman" w:hAnsi="Times New Roman"/>
          <w:iCs/>
          <w:sz w:val="28"/>
          <w:szCs w:val="28"/>
        </w:rPr>
        <w:t>Енциклопедія українознавства</w:t>
      </w:r>
      <w:r w:rsidRPr="000250DE">
        <w:rPr>
          <w:rFonts w:ascii="Times New Roman" w:hAnsi="Times New Roman"/>
          <w:sz w:val="28"/>
          <w:szCs w:val="28"/>
        </w:rPr>
        <w:t xml:space="preserve">. Під ред. </w:t>
      </w:r>
      <w:r w:rsidRPr="002760B9">
        <w:rPr>
          <w:rFonts w:ascii="Times New Roman" w:hAnsi="Times New Roman"/>
          <w:sz w:val="28"/>
          <w:szCs w:val="28"/>
        </w:rPr>
        <w:t>Володимира Кубійович</w:t>
      </w:r>
      <w:r w:rsidRPr="000250DE">
        <w:rPr>
          <w:rFonts w:ascii="Times New Roman" w:hAnsi="Times New Roman"/>
          <w:sz w:val="28"/>
          <w:szCs w:val="28"/>
        </w:rPr>
        <w:t>а.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— Париж, Нью-Йорк: Молоде Життя, 1954—1989.</w:t>
      </w:r>
    </w:p>
    <w:p w:rsidR="00D156FC" w:rsidRPr="000250DE" w:rsidRDefault="00D156FC" w:rsidP="000250DE">
      <w:pPr>
        <w:pStyle w:val="a4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250DE">
        <w:rPr>
          <w:sz w:val="28"/>
          <w:szCs w:val="28"/>
        </w:rPr>
        <w:t>Энциклопедический словарь юного земледельца. – М., 1988.</w:t>
      </w:r>
    </w:p>
    <w:p w:rsidR="00D156FC" w:rsidRPr="000250DE" w:rsidRDefault="00D156FC" w:rsidP="000250DE">
      <w:pPr>
        <w:pStyle w:val="a4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250DE">
        <w:rPr>
          <w:sz w:val="28"/>
          <w:szCs w:val="28"/>
        </w:rPr>
        <w:t>Мякишев І. Проблеми українського ґрунтознавства. – Чернівці, 2001.</w:t>
      </w:r>
    </w:p>
    <w:p w:rsidR="00D156FC" w:rsidRPr="000250DE" w:rsidRDefault="00D156FC" w:rsidP="000250DE">
      <w:pPr>
        <w:pStyle w:val="a4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250DE">
        <w:rPr>
          <w:sz w:val="28"/>
          <w:szCs w:val="28"/>
        </w:rPr>
        <w:t>Назаренко І.І. Ґрунтознавство: підручник/ Назаренко І.І., Польчина С.М., Нікорич В.А.</w:t>
      </w:r>
      <w:r w:rsidR="00380329" w:rsidRPr="000250DE">
        <w:rPr>
          <w:sz w:val="28"/>
          <w:szCs w:val="28"/>
        </w:rPr>
        <w:t xml:space="preserve"> </w:t>
      </w:r>
      <w:r w:rsidRPr="000250DE">
        <w:rPr>
          <w:sz w:val="28"/>
          <w:szCs w:val="28"/>
        </w:rPr>
        <w:t>— Чернівці, 2003. — 400 с.</w:t>
      </w:r>
    </w:p>
    <w:p w:rsidR="00D156FC" w:rsidRPr="000250DE" w:rsidRDefault="00D156FC" w:rsidP="000250DE">
      <w:pPr>
        <w:pStyle w:val="a4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0250DE">
        <w:rPr>
          <w:sz w:val="28"/>
          <w:szCs w:val="28"/>
        </w:rPr>
        <w:t xml:space="preserve">Фізична географія України. – К., 2000. </w:t>
      </w:r>
    </w:p>
    <w:p w:rsidR="00D156FC" w:rsidRPr="000250DE" w:rsidRDefault="00D156FC" w:rsidP="000250DE">
      <w:pPr>
        <w:pStyle w:val="ac"/>
        <w:widowControl w:val="0"/>
        <w:numPr>
          <w:ilvl w:val="0"/>
          <w:numId w:val="5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Чорний І. Б. Географія грунтів з основами грунтознавства: Навч. Посібник. – К.: Вища школа.,1995.</w:t>
      </w:r>
    </w:p>
    <w:p w:rsidR="009A365A" w:rsidRPr="000250DE" w:rsidRDefault="009A365A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0DE" w:rsidRDefault="009A365A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br w:type="page"/>
      </w:r>
      <w:r w:rsidR="0094148B" w:rsidRPr="000250DE">
        <w:rPr>
          <w:rFonts w:ascii="Times New Roman" w:hAnsi="Times New Roman"/>
          <w:b/>
          <w:sz w:val="28"/>
          <w:szCs w:val="28"/>
        </w:rPr>
        <w:t>ДОДАТОК</w:t>
      </w:r>
    </w:p>
    <w:p w:rsidR="000250DE" w:rsidRDefault="000250DE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50DE">
        <w:rPr>
          <w:rFonts w:ascii="Times New Roman" w:hAnsi="Times New Roman"/>
          <w:b/>
          <w:sz w:val="28"/>
          <w:szCs w:val="28"/>
        </w:rPr>
        <w:t>Охорона родючості ґрунтів</w:t>
      </w:r>
    </w:p>
    <w:p w:rsidR="000250DE" w:rsidRDefault="000250DE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На базі Кіровоградського центру „Облдержродючість” проведено Всеукраїнський семінар-нараду „Використання ГІС-технологій та GPS-приймача в системі охорони родючості ґрунтів при проведенні агрохімічної паспортизації земель сільськогосподарського призначення”. На нараді-семінарі були присутні 48 чоловік, у тому числі 3 доктори та 10 кандидатів наук.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 xml:space="preserve">Учасники наради розглянули та обговорили такі теми: 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- результати проведення моніторингу орних ґрунтів Кіровоградської області за 1966-2006 роки (доповідач Гульванський І.М., Грінченко Т.О., д.с.-г.н. - Кіровоградський центр „Облдержродючість”);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- використання сучасної техніки та технології у сфері землеробства (Войчук О.М. - ДП „Кіровоградський НД та проектний інститут землеустрою”);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- проблеми прив’язки до системи координат картосхем землекористувань господарств Волинської області GPS- приймачем (Зінчук М.І., к.с.-г.н., Аджиєва Л.Г. - Волинський центр „Облдержродючість”);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- сертифікація земель сільськогосподарського призначення відповідно до міжнародного стандарту (Онищук В.П. - Одеський центр „Облдержродючість”);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- досвід використання та перспективи розвитку інформаційної системи моніторингу ґрунтів (Козир О.О. - Центр прикладних економічних досліджень „ЕЛІС”);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- використання матеріалів агрохімічної паспортизації в рослинництві господарств Кіровоградської області (Болюк А.В. - голова ВСК „Колос” Компаніївський район);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- удосконалення програмного забезпечення агрохімічної паспортизації земель сільськогосподарського призначення (Греков В.О., к.с.-г.н. – „Центрдержродючість”; Мельник А.І., к.с.-г.н. – Чернігівський центр „Облдержродючість”; Яценко О.В. – Рівненський центр „Облдержродючість”; Зінчук М.І., к.с.-г.н. – Волинський центр „Облдержродючість”).</w:t>
      </w:r>
    </w:p>
    <w:p w:rsidR="00380329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Учасники наради-семінару прийняли рішення створити робочу групу з представників Волинського, Київського, Кіровоградського, Полтавського та Рівненського центрів „Облдержродючість” для розробки на основі пропозицій з центрів єдиного удосконаленого програмного забезпечення агрохімічної паспортизації земель сільськогосподарського призначення.</w:t>
      </w:r>
    </w:p>
    <w:p w:rsidR="005B63F8" w:rsidRPr="000250DE" w:rsidRDefault="005B63F8" w:rsidP="00380329">
      <w:pPr>
        <w:widowControl w:val="0"/>
        <w:shd w:val="clear" w:color="000000" w:fill="auto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50DE">
        <w:rPr>
          <w:rFonts w:ascii="Times New Roman" w:hAnsi="Times New Roman"/>
          <w:sz w:val="28"/>
          <w:szCs w:val="28"/>
        </w:rPr>
        <w:t>Державний технологічний центр охорони</w:t>
      </w:r>
      <w:r w:rsidR="00380329" w:rsidRPr="000250DE">
        <w:rPr>
          <w:rFonts w:ascii="Times New Roman" w:hAnsi="Times New Roman"/>
          <w:sz w:val="28"/>
          <w:szCs w:val="28"/>
        </w:rPr>
        <w:t xml:space="preserve"> </w:t>
      </w:r>
      <w:r w:rsidRPr="000250DE">
        <w:rPr>
          <w:rFonts w:ascii="Times New Roman" w:hAnsi="Times New Roman"/>
          <w:sz w:val="28"/>
          <w:szCs w:val="28"/>
        </w:rPr>
        <w:t>родючості грунтів „Центрдержродючість”</w:t>
      </w:r>
    </w:p>
    <w:p w:rsidR="00B735E7" w:rsidRPr="001F1544" w:rsidRDefault="00B735E7" w:rsidP="00380329">
      <w:pPr>
        <w:pStyle w:val="a4"/>
        <w:widowControl w:val="0"/>
        <w:shd w:val="clear" w:color="000000" w:fill="auto"/>
        <w:spacing w:before="0" w:beforeAutospacing="0" w:after="0" w:afterAutospacing="0" w:line="360" w:lineRule="auto"/>
        <w:ind w:firstLine="709"/>
        <w:contextualSpacing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735E7" w:rsidRPr="001F1544" w:rsidSect="00380329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544" w:rsidRDefault="001F1544" w:rsidP="00B735E7">
      <w:pPr>
        <w:spacing w:after="0" w:line="240" w:lineRule="auto"/>
      </w:pPr>
      <w:r>
        <w:separator/>
      </w:r>
    </w:p>
  </w:endnote>
  <w:endnote w:type="continuationSeparator" w:id="0">
    <w:p w:rsidR="001F1544" w:rsidRDefault="001F1544" w:rsidP="00B7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544" w:rsidRDefault="001F1544" w:rsidP="00B735E7">
      <w:pPr>
        <w:spacing w:after="0" w:line="240" w:lineRule="auto"/>
      </w:pPr>
      <w:r>
        <w:separator/>
      </w:r>
    </w:p>
  </w:footnote>
  <w:footnote w:type="continuationSeparator" w:id="0">
    <w:p w:rsidR="001F1544" w:rsidRDefault="001F1544" w:rsidP="00B7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5E7" w:rsidRPr="00380329" w:rsidRDefault="00B735E7" w:rsidP="00380329">
    <w:pPr>
      <w:pStyle w:val="ad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1269"/>
    <w:multiLevelType w:val="multilevel"/>
    <w:tmpl w:val="D70C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A342ED"/>
    <w:multiLevelType w:val="multilevel"/>
    <w:tmpl w:val="999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102B3"/>
    <w:multiLevelType w:val="hybridMultilevel"/>
    <w:tmpl w:val="EABCAB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0E0613"/>
    <w:multiLevelType w:val="multilevel"/>
    <w:tmpl w:val="60B0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E198B"/>
    <w:multiLevelType w:val="hybridMultilevel"/>
    <w:tmpl w:val="41AE0B4C"/>
    <w:lvl w:ilvl="0" w:tplc="442220FC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40D"/>
    <w:rsid w:val="0000070F"/>
    <w:rsid w:val="000250DE"/>
    <w:rsid w:val="00057535"/>
    <w:rsid w:val="0006282B"/>
    <w:rsid w:val="000B2FD6"/>
    <w:rsid w:val="00120623"/>
    <w:rsid w:val="00137FB1"/>
    <w:rsid w:val="00143DD9"/>
    <w:rsid w:val="00173B79"/>
    <w:rsid w:val="00194424"/>
    <w:rsid w:val="001F1544"/>
    <w:rsid w:val="00251CCA"/>
    <w:rsid w:val="00261412"/>
    <w:rsid w:val="002747DE"/>
    <w:rsid w:val="002760B9"/>
    <w:rsid w:val="00292597"/>
    <w:rsid w:val="002B423A"/>
    <w:rsid w:val="002C1C59"/>
    <w:rsid w:val="002D2172"/>
    <w:rsid w:val="0034209C"/>
    <w:rsid w:val="00345A87"/>
    <w:rsid w:val="00347A83"/>
    <w:rsid w:val="00371A34"/>
    <w:rsid w:val="00380329"/>
    <w:rsid w:val="00382DDF"/>
    <w:rsid w:val="0038526E"/>
    <w:rsid w:val="00385B58"/>
    <w:rsid w:val="003C3AD1"/>
    <w:rsid w:val="003E76AD"/>
    <w:rsid w:val="003F75D1"/>
    <w:rsid w:val="00402E7D"/>
    <w:rsid w:val="00443E15"/>
    <w:rsid w:val="004C118E"/>
    <w:rsid w:val="004E31B1"/>
    <w:rsid w:val="005A27F1"/>
    <w:rsid w:val="005B515A"/>
    <w:rsid w:val="005B63F8"/>
    <w:rsid w:val="005C270A"/>
    <w:rsid w:val="005C5E3C"/>
    <w:rsid w:val="005D1173"/>
    <w:rsid w:val="005D3A94"/>
    <w:rsid w:val="00605895"/>
    <w:rsid w:val="00634579"/>
    <w:rsid w:val="00640A9E"/>
    <w:rsid w:val="00672CB2"/>
    <w:rsid w:val="00683316"/>
    <w:rsid w:val="006B0894"/>
    <w:rsid w:val="006C5EC3"/>
    <w:rsid w:val="007078BF"/>
    <w:rsid w:val="007A7E93"/>
    <w:rsid w:val="007B561A"/>
    <w:rsid w:val="007C3048"/>
    <w:rsid w:val="007D05D3"/>
    <w:rsid w:val="007E6195"/>
    <w:rsid w:val="00811826"/>
    <w:rsid w:val="008463C7"/>
    <w:rsid w:val="00847F7E"/>
    <w:rsid w:val="00854F8B"/>
    <w:rsid w:val="00871059"/>
    <w:rsid w:val="00880274"/>
    <w:rsid w:val="00881C3B"/>
    <w:rsid w:val="0088254D"/>
    <w:rsid w:val="008839EC"/>
    <w:rsid w:val="008D1415"/>
    <w:rsid w:val="008D37F9"/>
    <w:rsid w:val="008E6D8C"/>
    <w:rsid w:val="00905EC2"/>
    <w:rsid w:val="0091314E"/>
    <w:rsid w:val="0094148B"/>
    <w:rsid w:val="0095044A"/>
    <w:rsid w:val="00987E3E"/>
    <w:rsid w:val="009A365A"/>
    <w:rsid w:val="00A477F7"/>
    <w:rsid w:val="00A56F9E"/>
    <w:rsid w:val="00A60D1A"/>
    <w:rsid w:val="00A7098A"/>
    <w:rsid w:val="00A752B3"/>
    <w:rsid w:val="00A93CB0"/>
    <w:rsid w:val="00AC474C"/>
    <w:rsid w:val="00AE6D9C"/>
    <w:rsid w:val="00AF64FE"/>
    <w:rsid w:val="00B46661"/>
    <w:rsid w:val="00B735E7"/>
    <w:rsid w:val="00BB60D3"/>
    <w:rsid w:val="00BD37A3"/>
    <w:rsid w:val="00C009FF"/>
    <w:rsid w:val="00C14B58"/>
    <w:rsid w:val="00C21939"/>
    <w:rsid w:val="00C252BF"/>
    <w:rsid w:val="00C6040D"/>
    <w:rsid w:val="00C926B2"/>
    <w:rsid w:val="00CE4586"/>
    <w:rsid w:val="00CF09AC"/>
    <w:rsid w:val="00D041EE"/>
    <w:rsid w:val="00D115EB"/>
    <w:rsid w:val="00D156FC"/>
    <w:rsid w:val="00D47E99"/>
    <w:rsid w:val="00D62DFF"/>
    <w:rsid w:val="00D64F9F"/>
    <w:rsid w:val="00D84C03"/>
    <w:rsid w:val="00D97FEB"/>
    <w:rsid w:val="00DB5095"/>
    <w:rsid w:val="00DE57B2"/>
    <w:rsid w:val="00E21B59"/>
    <w:rsid w:val="00E24111"/>
    <w:rsid w:val="00E32156"/>
    <w:rsid w:val="00E50DEB"/>
    <w:rsid w:val="00E6200C"/>
    <w:rsid w:val="00F01EC9"/>
    <w:rsid w:val="00F1492E"/>
    <w:rsid w:val="00F1784E"/>
    <w:rsid w:val="00F4697F"/>
    <w:rsid w:val="00F5796D"/>
    <w:rsid w:val="00F719DF"/>
    <w:rsid w:val="00F75373"/>
    <w:rsid w:val="00F756F0"/>
    <w:rsid w:val="00F87D17"/>
    <w:rsid w:val="00F91A92"/>
    <w:rsid w:val="00FC1CB0"/>
    <w:rsid w:val="00FD1AD3"/>
    <w:rsid w:val="00FD1FD2"/>
    <w:rsid w:val="00FD57FA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91C4754-8E2C-41DC-973D-D0AE598F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EB"/>
    <w:pPr>
      <w:spacing w:after="200" w:line="276" w:lineRule="auto"/>
    </w:pPr>
    <w:rPr>
      <w:rFonts w:cs="Times New Roman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B63F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4F8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1C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63F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54F8B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881C3B"/>
    <w:rPr>
      <w:rFonts w:ascii="Cambria" w:hAnsi="Cambria" w:cs="Times New Roman"/>
      <w:b/>
      <w:bCs/>
      <w:color w:val="4F81BD"/>
    </w:rPr>
  </w:style>
  <w:style w:type="paragraph" w:customStyle="1" w:styleId="sasabz">
    <w:name w:val="sas_abz"/>
    <w:basedOn w:val="a"/>
    <w:rsid w:val="006B0894"/>
    <w:pPr>
      <w:spacing w:after="0" w:line="288" w:lineRule="auto"/>
      <w:ind w:firstLine="320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CE458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82D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oot">
    <w:name w:val="root"/>
    <w:basedOn w:val="a"/>
    <w:rsid w:val="00881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uiPriority w:val="20"/>
    <w:qFormat/>
    <w:rsid w:val="00881C3B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292597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8D37F9"/>
    <w:pPr>
      <w:spacing w:line="240" w:lineRule="auto"/>
    </w:pPr>
    <w:rPr>
      <w:b/>
      <w:bCs/>
      <w:color w:val="4F81BD"/>
      <w:sz w:val="18"/>
      <w:szCs w:val="18"/>
    </w:rPr>
  </w:style>
  <w:style w:type="table" w:styleId="a9">
    <w:name w:val="Table Grid"/>
    <w:basedOn w:val="a1"/>
    <w:uiPriority w:val="59"/>
    <w:rsid w:val="00854F8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Light Shading"/>
    <w:basedOn w:val="a1"/>
    <w:uiPriority w:val="60"/>
    <w:rsid w:val="00854F8B"/>
    <w:rPr>
      <w:rFonts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1">
    <w:name w:val="Light Shading Accent 1"/>
    <w:basedOn w:val="a1"/>
    <w:uiPriority w:val="60"/>
    <w:rsid w:val="00854F8B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1">
    <w:name w:val="Light Shading Accent 2"/>
    <w:basedOn w:val="a1"/>
    <w:uiPriority w:val="60"/>
    <w:rsid w:val="00854F8B"/>
    <w:rPr>
      <w:rFonts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1">
    <w:name w:val="Light Shading Accent 3"/>
    <w:basedOn w:val="a1"/>
    <w:uiPriority w:val="60"/>
    <w:rsid w:val="00854F8B"/>
    <w:rPr>
      <w:rFonts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4">
    <w:name w:val="Light Shading Accent 4"/>
    <w:basedOn w:val="a1"/>
    <w:uiPriority w:val="60"/>
    <w:rsid w:val="00854F8B"/>
    <w:rPr>
      <w:rFonts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5">
    <w:name w:val="Light Shading Accent 5"/>
    <w:basedOn w:val="a1"/>
    <w:uiPriority w:val="60"/>
    <w:rsid w:val="00854F8B"/>
    <w:rPr>
      <w:rFonts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b">
    <w:name w:val="Block Text"/>
    <w:basedOn w:val="a"/>
    <w:uiPriority w:val="99"/>
    <w:semiHidden/>
    <w:rsid w:val="007E6195"/>
    <w:pPr>
      <w:spacing w:after="0" w:line="360" w:lineRule="auto"/>
      <w:ind w:left="57" w:right="57" w:firstLine="709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F5796D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73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link w:val="ad"/>
    <w:uiPriority w:val="99"/>
    <w:locked/>
    <w:rsid w:val="00B735E7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B73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link w:val="af"/>
    <w:uiPriority w:val="99"/>
    <w:semiHidden/>
    <w:locked/>
    <w:rsid w:val="00B735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D538-5B54-43CC-9E04-8426BD79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6322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ЛЮДАНЧИК</dc:creator>
  <cp:keywords/>
  <dc:description/>
  <cp:lastModifiedBy>Irina</cp:lastModifiedBy>
  <cp:revision>2</cp:revision>
  <dcterms:created xsi:type="dcterms:W3CDTF">2014-08-12T13:36:00Z</dcterms:created>
  <dcterms:modified xsi:type="dcterms:W3CDTF">2014-08-12T13:36:00Z</dcterms:modified>
</cp:coreProperties>
</file>