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20" w:rsidRPr="00663BB3" w:rsidRDefault="00D56920" w:rsidP="00663BB3">
      <w:pPr>
        <w:pStyle w:val="aa"/>
        <w:keepNext/>
        <w:widowControl w:val="0"/>
        <w:ind w:firstLine="720"/>
        <w:rPr>
          <w:sz w:val="28"/>
        </w:rPr>
      </w:pPr>
      <w:r w:rsidRPr="00663BB3">
        <w:rPr>
          <w:sz w:val="28"/>
        </w:rPr>
        <w:t>Содержание</w:t>
      </w:r>
    </w:p>
    <w:p w:rsidR="00D56920" w:rsidRPr="00663BB3" w:rsidRDefault="00D56920" w:rsidP="00663BB3">
      <w:pPr>
        <w:keepNext/>
        <w:widowControl w:val="0"/>
        <w:ind w:firstLine="720"/>
      </w:pPr>
    </w:p>
    <w:p w:rsidR="00663BB3" w:rsidRDefault="00663BB3" w:rsidP="00663BB3">
      <w:pPr>
        <w:keepNext/>
        <w:widowControl w:val="0"/>
        <w:ind w:firstLine="0"/>
        <w:jc w:val="left"/>
      </w:pPr>
      <w:r>
        <w:t>Введение</w:t>
      </w:r>
    </w:p>
    <w:p w:rsidR="00663BB3" w:rsidRDefault="00663BB3" w:rsidP="00663BB3">
      <w:pPr>
        <w:keepNext/>
        <w:widowControl w:val="0"/>
        <w:ind w:firstLine="0"/>
        <w:jc w:val="left"/>
      </w:pPr>
      <w:r>
        <w:t>1. Прогнозирование</w:t>
      </w:r>
    </w:p>
    <w:p w:rsidR="00663BB3" w:rsidRDefault="00663BB3" w:rsidP="00663BB3">
      <w:pPr>
        <w:keepNext/>
        <w:widowControl w:val="0"/>
        <w:ind w:firstLine="0"/>
        <w:jc w:val="left"/>
      </w:pPr>
      <w:r>
        <w:t>2. Стратегическое планирование</w:t>
      </w:r>
    </w:p>
    <w:p w:rsidR="00663BB3" w:rsidRDefault="00663BB3" w:rsidP="00663BB3">
      <w:pPr>
        <w:keepNext/>
        <w:widowControl w:val="0"/>
        <w:ind w:firstLine="0"/>
        <w:jc w:val="left"/>
      </w:pPr>
      <w:r>
        <w:t>3. Бизнес-планирование</w:t>
      </w:r>
    </w:p>
    <w:p w:rsidR="00663BB3" w:rsidRDefault="00663BB3" w:rsidP="00663BB3">
      <w:pPr>
        <w:keepNext/>
        <w:widowControl w:val="0"/>
        <w:ind w:firstLine="0"/>
        <w:jc w:val="left"/>
      </w:pPr>
      <w:r>
        <w:t>3. 1. Резюме</w:t>
      </w:r>
    </w:p>
    <w:p w:rsidR="00663BB3" w:rsidRDefault="00663BB3" w:rsidP="00663BB3">
      <w:pPr>
        <w:keepNext/>
        <w:widowControl w:val="0"/>
        <w:ind w:firstLine="0"/>
        <w:jc w:val="left"/>
      </w:pPr>
      <w:r>
        <w:t>3. 2. История бизнеса</w:t>
      </w:r>
    </w:p>
    <w:p w:rsidR="00663BB3" w:rsidRDefault="00663BB3" w:rsidP="00663BB3">
      <w:pPr>
        <w:keepNext/>
        <w:widowControl w:val="0"/>
        <w:ind w:firstLine="0"/>
        <w:jc w:val="left"/>
      </w:pPr>
      <w:r>
        <w:t>3. 3. Описание продуктов и услуг</w:t>
      </w:r>
    </w:p>
    <w:p w:rsidR="00663BB3" w:rsidRDefault="00663BB3" w:rsidP="00663BB3">
      <w:pPr>
        <w:keepNext/>
        <w:widowControl w:val="0"/>
        <w:ind w:firstLine="0"/>
        <w:jc w:val="left"/>
      </w:pPr>
      <w:r>
        <w:t>3. 4. Анализ положения дел в отрасли</w:t>
      </w:r>
    </w:p>
    <w:p w:rsidR="00663BB3" w:rsidRDefault="00663BB3" w:rsidP="00663BB3">
      <w:pPr>
        <w:keepNext/>
        <w:widowControl w:val="0"/>
        <w:ind w:firstLine="0"/>
        <w:jc w:val="left"/>
      </w:pPr>
      <w:r>
        <w:t>3. 5. Оценка конкурентов</w:t>
      </w:r>
    </w:p>
    <w:p w:rsidR="00663BB3" w:rsidRDefault="00663BB3" w:rsidP="00663BB3">
      <w:pPr>
        <w:keepNext/>
        <w:widowControl w:val="0"/>
        <w:ind w:firstLine="0"/>
        <w:jc w:val="left"/>
      </w:pPr>
      <w:r>
        <w:t>4. План производства</w:t>
      </w:r>
    </w:p>
    <w:p w:rsidR="00663BB3" w:rsidRDefault="00663BB3" w:rsidP="00663BB3">
      <w:pPr>
        <w:keepNext/>
        <w:widowControl w:val="0"/>
        <w:ind w:firstLine="0"/>
        <w:jc w:val="left"/>
      </w:pPr>
      <w:r>
        <w:t>4.1. План маркетинга</w:t>
      </w:r>
    </w:p>
    <w:p w:rsidR="00663BB3" w:rsidRDefault="00663BB3" w:rsidP="00663BB3">
      <w:pPr>
        <w:keepNext/>
        <w:widowControl w:val="0"/>
        <w:ind w:firstLine="0"/>
        <w:jc w:val="left"/>
      </w:pPr>
      <w:r>
        <w:t>4.2. Организационный план</w:t>
      </w:r>
    </w:p>
    <w:p w:rsidR="00663BB3" w:rsidRDefault="00663BB3" w:rsidP="00663BB3">
      <w:pPr>
        <w:keepNext/>
        <w:widowControl w:val="0"/>
        <w:ind w:firstLine="0"/>
        <w:jc w:val="left"/>
      </w:pPr>
      <w:r>
        <w:t>4.3. Финансовый план производства багета на 2011 год</w:t>
      </w:r>
    </w:p>
    <w:p w:rsidR="00663BB3" w:rsidRDefault="00663BB3" w:rsidP="00663BB3">
      <w:pPr>
        <w:keepNext/>
        <w:widowControl w:val="0"/>
        <w:ind w:firstLine="0"/>
        <w:jc w:val="left"/>
      </w:pPr>
      <w:r>
        <w:t>Заключение</w:t>
      </w:r>
    </w:p>
    <w:p w:rsidR="00663BB3" w:rsidRDefault="00663BB3" w:rsidP="00663BB3">
      <w:pPr>
        <w:keepNext/>
        <w:widowControl w:val="0"/>
        <w:ind w:firstLine="0"/>
        <w:jc w:val="left"/>
      </w:pPr>
      <w:r>
        <w:t>Литература</w:t>
      </w:r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pStyle w:val="1"/>
        <w:widowControl w:val="0"/>
        <w:spacing w:before="0" w:after="0"/>
        <w:ind w:firstLine="720"/>
        <w:rPr>
          <w:kern w:val="0"/>
          <w:sz w:val="28"/>
        </w:rPr>
      </w:pPr>
      <w:r w:rsidRPr="00663BB3">
        <w:rPr>
          <w:b w:val="0"/>
          <w:kern w:val="0"/>
          <w:sz w:val="28"/>
        </w:rPr>
        <w:br w:type="page"/>
      </w:r>
      <w:bookmarkStart w:id="0" w:name="_Toc31179583"/>
      <w:r w:rsidRPr="00663BB3">
        <w:rPr>
          <w:kern w:val="0"/>
          <w:sz w:val="28"/>
        </w:rPr>
        <w:lastRenderedPageBreak/>
        <w:t>Введение</w:t>
      </w:r>
      <w:bookmarkEnd w:id="0"/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>В данной работе в качестве объекта исследования взято предприя</w:t>
      </w:r>
      <w:r w:rsidR="00A956E5" w:rsidRPr="00663BB3">
        <w:t>тие ООО Арт-салон «55 Параллель</w:t>
      </w:r>
      <w:r w:rsidRPr="00663BB3">
        <w:t xml:space="preserve">», занимающееся производством и продажей рамок для картин. Рассматривается бизнес-проект создания сети по продаже новых видов багета.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В разделе «Стратегическое планирование» определена общая и конкурентная стратегия предприятия.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В разделе «Прогнозирование» исследуются объемы продаж современного багета и дается прогноз будущих объемов продаж</w:t>
      </w:r>
      <w:r w:rsidR="00663BB3">
        <w:t xml:space="preserve"> </w:t>
      </w:r>
      <w:r w:rsidRPr="00663BB3">
        <w:t xml:space="preserve">багетных рам в виде среднего, пессимистического </w:t>
      </w:r>
      <w:r w:rsidR="00433E1C">
        <w:t>и</w:t>
      </w:r>
      <w:r w:rsidRPr="00663BB3">
        <w:t xml:space="preserve"> оптимистического прогнозов.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В разделе «Бизнес-планирование» представлен краткий бизнес-план нового вида деятельности. Данный раздел включает 4) финансовый план, расчет показателя NPV, позволяющего оценить эффективность бизнес проекта, и анализ чувствительности NPV к изменению факторов Рассмотрены 3 сценария: средний, оптимистический и пессимистический. </w:t>
      </w:r>
    </w:p>
    <w:p w:rsidR="00D56920" w:rsidRPr="00663BB3" w:rsidRDefault="00D56920" w:rsidP="00663BB3">
      <w:pPr>
        <w:pStyle w:val="1"/>
        <w:widowControl w:val="0"/>
        <w:spacing w:before="0" w:after="0"/>
        <w:ind w:firstLine="720"/>
        <w:rPr>
          <w:kern w:val="0"/>
          <w:sz w:val="28"/>
        </w:rPr>
      </w:pPr>
      <w:r w:rsidRPr="00663BB3">
        <w:rPr>
          <w:b w:val="0"/>
          <w:kern w:val="0"/>
          <w:sz w:val="28"/>
        </w:rPr>
        <w:br w:type="page"/>
      </w:r>
      <w:bookmarkStart w:id="1" w:name="_Toc31179584"/>
      <w:r w:rsidRPr="00663BB3">
        <w:rPr>
          <w:kern w:val="0"/>
          <w:sz w:val="28"/>
        </w:rPr>
        <w:t>1. Прогнозирование</w:t>
      </w:r>
      <w:bookmarkEnd w:id="1"/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Ниже приводятся статистические данные среднего ежедневного объема продаж багетных рам в г. Челябинске за </w:t>
      </w:r>
      <w:r w:rsidR="00E308F7" w:rsidRPr="00663BB3">
        <w:t>2006</w:t>
      </w:r>
      <w:r w:rsidRPr="00663BB3">
        <w:t>-</w:t>
      </w:r>
      <w:r w:rsidR="00E308F7" w:rsidRPr="00663BB3">
        <w:t>2009</w:t>
      </w:r>
      <w:r w:rsidRPr="00663BB3">
        <w:t xml:space="preserve"> годы. Предполагая, что основная тенденция сохранится, составим прогноз на </w:t>
      </w:r>
      <w:smartTag w:uri="urn:schemas-microsoft-com:office:smarttags" w:element="metricconverter">
        <w:smartTagPr>
          <w:attr w:name="ProductID" w:val="2010 г"/>
        </w:smartTagPr>
        <w:r w:rsidR="00E308F7" w:rsidRPr="00663BB3">
          <w:t>2010</w:t>
        </w:r>
        <w:r w:rsidRPr="00663BB3">
          <w:t xml:space="preserve"> г</w:t>
        </w:r>
      </w:smartTag>
      <w:r w:rsidRPr="00663BB3">
        <w:t xml:space="preserve">. </w:t>
      </w:r>
    </w:p>
    <w:p w:rsidR="00D56920" w:rsidRPr="00663BB3" w:rsidRDefault="00D56920" w:rsidP="00663BB3">
      <w:pPr>
        <w:keepNext/>
        <w:widowControl w:val="0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D56920" w:rsidRPr="00663BB3"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Год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 xml:space="preserve">Период, </w:t>
            </w:r>
            <w:r w:rsidRPr="00663BB3">
              <w:rPr>
                <w:sz w:val="20"/>
                <w:lang w:val="en-US"/>
              </w:rPr>
              <w:t>t</w:t>
            </w:r>
            <w:r w:rsidRPr="00663BB3">
              <w:rPr>
                <w:sz w:val="20"/>
              </w:rPr>
              <w:t xml:space="preserve"> 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 xml:space="preserve">Объем продаж, шт. </w:t>
            </w:r>
            <w:r w:rsidRPr="00663BB3">
              <w:rPr>
                <w:sz w:val="20"/>
                <w:lang w:val="en-US"/>
              </w:rPr>
              <w:t>y</w:t>
            </w:r>
            <w:r w:rsidRPr="00663BB3">
              <w:rPr>
                <w:sz w:val="20"/>
              </w:rPr>
              <w:t xml:space="preserve"> 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 xml:space="preserve">Тренд (результат расчета), </w:t>
            </w:r>
            <w:r w:rsidRPr="00663BB3">
              <w:rPr>
                <w:sz w:val="20"/>
                <w:lang w:val="en-US"/>
              </w:rPr>
              <w:t>y</w:t>
            </w:r>
            <w:r w:rsidRPr="00663BB3">
              <w:rPr>
                <w:sz w:val="20"/>
              </w:rPr>
              <w:t>t</w:t>
            </w:r>
          </w:p>
        </w:tc>
        <w:tc>
          <w:tcPr>
            <w:tcW w:w="1915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 xml:space="preserve">Отклонение, </w:t>
            </w:r>
            <w:r w:rsidRPr="00663BB3">
              <w:rPr>
                <w:sz w:val="20"/>
                <w:lang w:val="en-US"/>
              </w:rPr>
              <w:t>yt</w:t>
            </w:r>
            <w:r w:rsidRPr="00663BB3">
              <w:rPr>
                <w:sz w:val="20"/>
              </w:rPr>
              <w:t>-</w:t>
            </w:r>
            <w:r w:rsidRPr="00663BB3">
              <w:rPr>
                <w:sz w:val="20"/>
                <w:lang w:val="en-US"/>
              </w:rPr>
              <w:t>y</w:t>
            </w:r>
          </w:p>
        </w:tc>
      </w:tr>
      <w:tr w:rsidR="00D56920" w:rsidRPr="00663BB3">
        <w:tc>
          <w:tcPr>
            <w:tcW w:w="1914" w:type="dxa"/>
          </w:tcPr>
          <w:p w:rsidR="00D56920" w:rsidRPr="00663BB3" w:rsidRDefault="00E308F7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2006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200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  <w:lang w:val="en-US"/>
              </w:rPr>
            </w:pPr>
            <w:r w:rsidRPr="00663BB3">
              <w:rPr>
                <w:sz w:val="20"/>
                <w:lang w:val="en-US"/>
              </w:rPr>
              <w:t>197</w:t>
            </w:r>
          </w:p>
        </w:tc>
        <w:tc>
          <w:tcPr>
            <w:tcW w:w="1915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  <w:lang w:val="en-US"/>
              </w:rPr>
            </w:pPr>
            <w:r w:rsidRPr="00663BB3">
              <w:rPr>
                <w:sz w:val="20"/>
                <w:lang w:val="en-US"/>
              </w:rPr>
              <w:t>3</w:t>
            </w:r>
          </w:p>
        </w:tc>
      </w:tr>
      <w:tr w:rsidR="00D56920" w:rsidRPr="00663BB3">
        <w:tc>
          <w:tcPr>
            <w:tcW w:w="1914" w:type="dxa"/>
          </w:tcPr>
          <w:p w:rsidR="00D56920" w:rsidRPr="00663BB3" w:rsidRDefault="00E308F7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2007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300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  <w:lang w:val="en-US"/>
              </w:rPr>
            </w:pPr>
            <w:r w:rsidRPr="00663BB3">
              <w:rPr>
                <w:sz w:val="20"/>
                <w:lang w:val="en-US"/>
              </w:rPr>
              <w:t>312</w:t>
            </w:r>
          </w:p>
        </w:tc>
        <w:tc>
          <w:tcPr>
            <w:tcW w:w="1915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  <w:lang w:val="en-US"/>
              </w:rPr>
            </w:pPr>
            <w:r w:rsidRPr="00663BB3">
              <w:rPr>
                <w:sz w:val="20"/>
                <w:lang w:val="en-US"/>
              </w:rPr>
              <w:t>-12</w:t>
            </w:r>
          </w:p>
        </w:tc>
      </w:tr>
      <w:tr w:rsidR="00D56920" w:rsidRPr="00663BB3">
        <w:tc>
          <w:tcPr>
            <w:tcW w:w="1914" w:type="dxa"/>
          </w:tcPr>
          <w:p w:rsidR="00D56920" w:rsidRPr="00663BB3" w:rsidRDefault="00E308F7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2008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3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400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  <w:lang w:val="en-US"/>
              </w:rPr>
            </w:pPr>
            <w:r w:rsidRPr="00663BB3">
              <w:rPr>
                <w:sz w:val="20"/>
                <w:lang w:val="en-US"/>
              </w:rPr>
              <w:t>392</w:t>
            </w:r>
          </w:p>
        </w:tc>
        <w:tc>
          <w:tcPr>
            <w:tcW w:w="1915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  <w:lang w:val="en-US"/>
              </w:rPr>
            </w:pPr>
            <w:r w:rsidRPr="00663BB3">
              <w:rPr>
                <w:sz w:val="20"/>
                <w:lang w:val="en-US"/>
              </w:rPr>
              <w:t>8</w:t>
            </w:r>
          </w:p>
        </w:tc>
      </w:tr>
      <w:tr w:rsidR="00D56920" w:rsidRPr="00663BB3">
        <w:tc>
          <w:tcPr>
            <w:tcW w:w="1914" w:type="dxa"/>
          </w:tcPr>
          <w:p w:rsidR="00D56920" w:rsidRPr="00663BB3" w:rsidRDefault="00E308F7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2009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4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500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  <w:lang w:val="en-US"/>
              </w:rPr>
            </w:pPr>
            <w:r w:rsidRPr="00663BB3">
              <w:rPr>
                <w:sz w:val="20"/>
                <w:lang w:val="en-US"/>
              </w:rPr>
              <w:t>532</w:t>
            </w:r>
          </w:p>
        </w:tc>
        <w:tc>
          <w:tcPr>
            <w:tcW w:w="1915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  <w:lang w:val="en-US"/>
              </w:rPr>
            </w:pPr>
            <w:r w:rsidRPr="00663BB3">
              <w:rPr>
                <w:sz w:val="20"/>
                <w:lang w:val="en-US"/>
              </w:rPr>
              <w:t>-32</w:t>
            </w:r>
          </w:p>
        </w:tc>
      </w:tr>
      <w:tr w:rsidR="00D56920" w:rsidRPr="00663BB3">
        <w:tc>
          <w:tcPr>
            <w:tcW w:w="1914" w:type="dxa"/>
          </w:tcPr>
          <w:p w:rsidR="00D56920" w:rsidRPr="00663BB3" w:rsidRDefault="00E308F7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2010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5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?</w:t>
            </w:r>
          </w:p>
        </w:tc>
        <w:tc>
          <w:tcPr>
            <w:tcW w:w="1914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  <w:lang w:val="en-US"/>
              </w:rPr>
            </w:pPr>
            <w:r w:rsidRPr="00663BB3">
              <w:rPr>
                <w:sz w:val="20"/>
                <w:lang w:val="en-US"/>
              </w:rPr>
              <w:t>597</w:t>
            </w:r>
          </w:p>
        </w:tc>
        <w:tc>
          <w:tcPr>
            <w:tcW w:w="1915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</w:p>
        </w:tc>
      </w:tr>
    </w:tbl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1) Запишем систему уравнений, к которой приводит метод наименьших квадратов.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2) Найдем суммы: </w:t>
      </w:r>
    </w:p>
    <w:p w:rsidR="00663BB3" w:rsidRDefault="00663BB3" w:rsidP="00663BB3">
      <w:pPr>
        <w:keepNext/>
        <w:widowControl w:val="0"/>
        <w:ind w:firstLine="720"/>
        <w:rPr>
          <w:lang w:val="en-US"/>
        </w:rPr>
      </w:pPr>
    </w:p>
    <w:p w:rsidR="00D56920" w:rsidRPr="00663BB3" w:rsidRDefault="00D56920" w:rsidP="00663BB3">
      <w:pPr>
        <w:keepNext/>
        <w:widowControl w:val="0"/>
        <w:ind w:firstLine="720"/>
        <w:rPr>
          <w:lang w:val="en-US"/>
        </w:rPr>
      </w:pPr>
      <w:r w:rsidRPr="00663BB3">
        <w:rPr>
          <w:lang w:val="en-US"/>
        </w:rPr>
        <w:object w:dxaOrig="2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7.5pt" o:ole="">
            <v:imagedata r:id="rId7" o:title=""/>
          </v:shape>
          <o:OLEObject Type="Embed" ProgID="Equation.3" ShapeID="_x0000_i1025" DrawAspect="Content" ObjectID="_1458251989" r:id="rId8"/>
        </w:object>
      </w:r>
    </w:p>
    <w:p w:rsidR="00D56920" w:rsidRPr="00663BB3" w:rsidRDefault="00D56920" w:rsidP="00663BB3">
      <w:pPr>
        <w:keepNext/>
        <w:widowControl w:val="0"/>
        <w:ind w:firstLine="720"/>
        <w:rPr>
          <w:lang w:val="en-US"/>
        </w:rPr>
      </w:pPr>
      <w:r w:rsidRPr="00663BB3">
        <w:object w:dxaOrig="2500" w:dyaOrig="680">
          <v:shape id="_x0000_i1026" type="#_x0000_t75" style="width:125.25pt;height:33.75pt" o:ole="">
            <v:imagedata r:id="rId9" o:title=""/>
          </v:shape>
          <o:OLEObject Type="Embed" ProgID="Equation.3" ShapeID="_x0000_i1026" DrawAspect="Content" ObjectID="_1458251990" r:id="rId10"/>
        </w:object>
      </w:r>
    </w:p>
    <w:p w:rsidR="00D56920" w:rsidRPr="00663BB3" w:rsidRDefault="00D56920" w:rsidP="00663BB3">
      <w:pPr>
        <w:keepNext/>
        <w:widowControl w:val="0"/>
        <w:ind w:firstLine="720"/>
        <w:rPr>
          <w:lang w:val="en-US"/>
        </w:rPr>
      </w:pPr>
      <w:r w:rsidRPr="00663BB3">
        <w:object w:dxaOrig="3600" w:dyaOrig="680">
          <v:shape id="_x0000_i1027" type="#_x0000_t75" style="width:180pt;height:33.75pt" o:ole="">
            <v:imagedata r:id="rId11" o:title=""/>
          </v:shape>
          <o:OLEObject Type="Embed" ProgID="Equation.3" ShapeID="_x0000_i1027" DrawAspect="Content" ObjectID="_1458251991" r:id="rId12"/>
        </w:object>
      </w:r>
    </w:p>
    <w:p w:rsidR="00D56920" w:rsidRPr="00663BB3" w:rsidRDefault="00D56920" w:rsidP="00663BB3">
      <w:pPr>
        <w:keepNext/>
        <w:widowControl w:val="0"/>
        <w:ind w:firstLine="720"/>
        <w:rPr>
          <w:lang w:val="en-US"/>
        </w:rPr>
      </w:pPr>
      <w:r w:rsidRPr="00663BB3">
        <w:object w:dxaOrig="5060" w:dyaOrig="680">
          <v:shape id="_x0000_i1028" type="#_x0000_t75" style="width:252.75pt;height:33.75pt" o:ole="">
            <v:imagedata r:id="rId13" o:title=""/>
          </v:shape>
          <o:OLEObject Type="Embed" ProgID="Equation.3" ShapeID="_x0000_i1028" DrawAspect="Content" ObjectID="_1458251992" r:id="rId14"/>
        </w:object>
      </w:r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>3) Уравнение описывающее основную тенденцию развития выглядит так: у1 = -8 + 121*</w:t>
      </w:r>
      <w:r w:rsidRPr="00663BB3">
        <w:rPr>
          <w:iCs/>
          <w:lang w:val="en-US"/>
        </w:rPr>
        <w:t>t</w:t>
      </w:r>
    </w:p>
    <w:p w:rsidR="00D56920" w:rsidRPr="00663BB3" w:rsidRDefault="00D56920" w:rsidP="00663BB3">
      <w:pPr>
        <w:pStyle w:val="Arial"/>
        <w:keepNext/>
        <w:widowControl w:val="0"/>
        <w:ind w:firstLine="720"/>
        <w:rPr>
          <w:rFonts w:ascii="Times New Roman" w:hAnsi="Times New Roman"/>
        </w:rPr>
      </w:pPr>
      <w:r w:rsidRPr="00663BB3">
        <w:rPr>
          <w:rFonts w:ascii="Times New Roman" w:hAnsi="Times New Roman"/>
        </w:rPr>
        <w:t xml:space="preserve">5) Сделаем прогноз на </w:t>
      </w:r>
      <w:smartTag w:uri="urn:schemas-microsoft-com:office:smarttags" w:element="metricconverter">
        <w:smartTagPr>
          <w:attr w:name="ProductID" w:val="2009 г"/>
        </w:smartTagPr>
        <w:r w:rsidR="00E308F7" w:rsidRPr="00663BB3">
          <w:rPr>
            <w:rFonts w:ascii="Times New Roman" w:hAnsi="Times New Roman"/>
          </w:rPr>
          <w:t>2009</w:t>
        </w:r>
        <w:r w:rsidRPr="00663BB3">
          <w:rPr>
            <w:rFonts w:ascii="Times New Roman" w:hAnsi="Times New Roman"/>
          </w:rPr>
          <w:t xml:space="preserve"> г</w:t>
        </w:r>
      </w:smartTag>
      <w:r w:rsidRPr="00663BB3">
        <w:rPr>
          <w:rFonts w:ascii="Times New Roman" w:hAnsi="Times New Roman"/>
        </w:rPr>
        <w:t xml:space="preserve">. Подставим t=5 в уравнение тренда. </w:t>
      </w:r>
      <w:r w:rsidRPr="00663BB3">
        <w:rPr>
          <w:rFonts w:ascii="Times New Roman" w:hAnsi="Times New Roman"/>
          <w:iCs/>
          <w:lang w:val="en-US"/>
        </w:rPr>
        <w:t>y</w:t>
      </w:r>
      <w:r w:rsidRPr="00663BB3">
        <w:rPr>
          <w:rFonts w:ascii="Times New Roman" w:hAnsi="Times New Roman"/>
        </w:rPr>
        <w:t xml:space="preserve">= 597, занесем значение в табл. 1.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6) Рассчитаем значения тренда для </w:t>
      </w:r>
      <w:r w:rsidRPr="00663BB3">
        <w:rPr>
          <w:lang w:val="en-US"/>
        </w:rPr>
        <w:t>t</w:t>
      </w:r>
      <w:r w:rsidRPr="00663BB3">
        <w:t xml:space="preserve">=1,…4 и занесем в табл. 1. Отклонения фактических данных от тренда также занесем в табл. 1. Построим на одном графике фактические значения объемов продаж и тренд. </w:t>
      </w:r>
    </w:p>
    <w:p w:rsidR="00D56920" w:rsidRPr="00663BB3" w:rsidRDefault="00D56920" w:rsidP="00663BB3">
      <w:pPr>
        <w:keepNext/>
        <w:widowControl w:val="0"/>
        <w:ind w:firstLine="720"/>
        <w:rPr>
          <w:lang w:val="en-US"/>
        </w:rPr>
      </w:pPr>
    </w:p>
    <w:p w:rsidR="00D56920" w:rsidRPr="00663BB3" w:rsidRDefault="00D56920" w:rsidP="00663BB3">
      <w:pPr>
        <w:keepNext/>
        <w:widowControl w:val="0"/>
        <w:ind w:firstLine="720"/>
        <w:rPr>
          <w:lang w:val="en-US"/>
        </w:rPr>
      </w:pPr>
      <w:r w:rsidRPr="00663BB3">
        <w:object w:dxaOrig="8070" w:dyaOrig="5250">
          <v:shape id="_x0000_i1029" type="#_x0000_t75" style="width:403.5pt;height:262.5pt" o:ole="">
            <v:imagedata r:id="rId15" o:title=""/>
          </v:shape>
          <o:OLEObject Type="Embed" ProgID="Excel.Sheet.8" ShapeID="_x0000_i1029" DrawAspect="Content" ObjectID="_1458251993" r:id="rId16">
            <o:FieldCodes>\s</o:FieldCodes>
          </o:OLEObject>
        </w:objec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Рис. 1. Изменение объемов продаж во времени: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—•— - фактические значения; ------ - тренд</w:t>
      </w:r>
    </w:p>
    <w:p w:rsidR="00663BB3" w:rsidRDefault="00663BB3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>6) Рассчитаем среднеквадратическое отклонение (разброс) фактических значении от тренда: δ=9.8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7) Из таблицы приложения возьмем значение коэффициента Стьюдента</w:t>
      </w:r>
      <w:r w:rsidR="00663BB3">
        <w:t xml:space="preserve"> </w:t>
      </w:r>
      <w:r w:rsidRPr="00663BB3">
        <w:t>для числа степеней свободы k=n-2=2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Размах доверительного интервала: δ*</w:t>
      </w:r>
      <w:r w:rsidRPr="00663BB3">
        <w:rPr>
          <w:iCs/>
        </w:rPr>
        <w:t>t</w:t>
      </w:r>
      <w:r w:rsidRPr="00663BB3">
        <w:t xml:space="preserve">0.95;2= 4.3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Границы доверительного интервала: 592±39, т. е. от 592-39=553 до 592+39=631.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8) Таким образом, прогнозируемое значение потребления изделий из багета в </w:t>
      </w:r>
      <w:r w:rsidR="00E308F7" w:rsidRPr="00663BB3">
        <w:t>2010</w:t>
      </w:r>
      <w:r w:rsidRPr="00663BB3">
        <w:t xml:space="preserve"> году составит от 553 до 631</w:t>
      </w:r>
      <w:r w:rsidR="00663BB3">
        <w:t xml:space="preserve"> </w:t>
      </w:r>
      <w:r w:rsidRPr="00663BB3">
        <w:t xml:space="preserve">штук ежемесячно с доверительной вероятностью 95%.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Багетные рамы составляют 10% рынка изделий из багета. Мы намереваемся занять 10% данного рынка. На первом этапе предполагается занять 10% нашего потенциального рынка. Таким образом, прогноз продаж составляет 0,001 от прогнозируемого рынка багетных рам т.е от 553 до 632 штук в месяц с доверительной вероятностью 95%.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Средний прогноз на 1 год: 592*12=7104,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Пессимистический 553*12=6636,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Оптимистический - 632*12=7584</w:t>
      </w:r>
    </w:p>
    <w:p w:rsidR="00D56920" w:rsidRPr="00663BB3" w:rsidRDefault="00D56920" w:rsidP="00663BB3">
      <w:pPr>
        <w:pStyle w:val="1"/>
        <w:widowControl w:val="0"/>
        <w:spacing w:before="0" w:after="0"/>
        <w:ind w:firstLine="720"/>
        <w:rPr>
          <w:kern w:val="0"/>
          <w:sz w:val="28"/>
        </w:rPr>
      </w:pPr>
      <w:r w:rsidRPr="00663BB3">
        <w:rPr>
          <w:b w:val="0"/>
          <w:kern w:val="0"/>
          <w:sz w:val="28"/>
        </w:rPr>
        <w:br w:type="page"/>
      </w:r>
      <w:bookmarkStart w:id="2" w:name="_Toc31179585"/>
      <w:r w:rsidR="00663BB3">
        <w:rPr>
          <w:kern w:val="0"/>
          <w:sz w:val="28"/>
        </w:rPr>
        <w:t>2</w:t>
      </w:r>
      <w:r w:rsidRPr="00663BB3">
        <w:rPr>
          <w:kern w:val="0"/>
          <w:sz w:val="28"/>
        </w:rPr>
        <w:t>. Стратегическое планирование</w:t>
      </w:r>
      <w:bookmarkEnd w:id="2"/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Стратегия рассматриваемого предприятия на данном начальном этапе — завоевание существующего рынка с новым товаром. Объемы продаж небольшие, чтобы потребители узнали и привыкли к новому товару. В следующий год наиболее вероятна стратегия быстрого роста.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Основными конкурентами рассматриваемого товара являются товары-заменители, это багет гомельского производства и китайский багет. Конкурентным преимуществом являются отменное качество при сравнительной дешевизне. Конкурентной стратегией нашего предприятия являются дифференциация (уникальность товара) и преимущество в издержках. </w:t>
      </w:r>
    </w:p>
    <w:p w:rsidR="00D56920" w:rsidRPr="00663BB3" w:rsidRDefault="00663BB3" w:rsidP="00663BB3">
      <w:pPr>
        <w:pStyle w:val="1"/>
        <w:widowControl w:val="0"/>
        <w:spacing w:before="0" w:after="0"/>
        <w:ind w:firstLine="720"/>
        <w:rPr>
          <w:kern w:val="0"/>
          <w:sz w:val="28"/>
        </w:rPr>
      </w:pPr>
      <w:bookmarkStart w:id="3" w:name="_Toc31179586"/>
      <w:r>
        <w:rPr>
          <w:b w:val="0"/>
          <w:kern w:val="0"/>
          <w:sz w:val="28"/>
        </w:rPr>
        <w:br w:type="page"/>
      </w:r>
      <w:r w:rsidR="00D56920" w:rsidRPr="00663BB3">
        <w:rPr>
          <w:kern w:val="0"/>
          <w:sz w:val="28"/>
        </w:rPr>
        <w:t>3. Бизнес-планирование</w:t>
      </w:r>
      <w:bookmarkEnd w:id="3"/>
    </w:p>
    <w:p w:rsidR="00663BB3" w:rsidRPr="00663BB3" w:rsidRDefault="00663BB3" w:rsidP="00663BB3">
      <w:pPr>
        <w:pStyle w:val="20"/>
        <w:widowControl w:val="0"/>
        <w:spacing w:before="0" w:after="0"/>
        <w:ind w:left="0" w:firstLine="720"/>
        <w:jc w:val="center"/>
        <w:rPr>
          <w:i w:val="0"/>
          <w:sz w:val="28"/>
        </w:rPr>
      </w:pPr>
      <w:bookmarkStart w:id="4" w:name="_Toc31179587"/>
    </w:p>
    <w:p w:rsidR="00D56920" w:rsidRPr="00663BB3" w:rsidRDefault="00D56920" w:rsidP="00663BB3">
      <w:pPr>
        <w:pStyle w:val="20"/>
        <w:widowControl w:val="0"/>
        <w:spacing w:before="0" w:after="0"/>
        <w:ind w:left="0" w:firstLine="720"/>
        <w:jc w:val="center"/>
        <w:rPr>
          <w:i w:val="0"/>
          <w:sz w:val="28"/>
        </w:rPr>
      </w:pPr>
      <w:r w:rsidRPr="00663BB3">
        <w:rPr>
          <w:i w:val="0"/>
          <w:sz w:val="28"/>
        </w:rPr>
        <w:t>3.1 Резюме</w:t>
      </w:r>
      <w:bookmarkEnd w:id="4"/>
    </w:p>
    <w:p w:rsidR="00663BB3" w:rsidRDefault="00663BB3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Предприятие ООО Арт-Салон «55 Параллель» представляет ни рассмотрение потенциальных инвесторов свой проект организации в г. Челябинске сети фирменных магазинов по багетных рам, и уникальных картин. </w:t>
      </w:r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pStyle w:val="20"/>
        <w:widowControl w:val="0"/>
        <w:spacing w:before="0" w:after="0"/>
        <w:ind w:left="0" w:firstLine="720"/>
        <w:jc w:val="center"/>
        <w:rPr>
          <w:i w:val="0"/>
          <w:sz w:val="28"/>
        </w:rPr>
      </w:pPr>
      <w:bookmarkStart w:id="5" w:name="_Toc31179588"/>
      <w:r w:rsidRPr="00663BB3">
        <w:rPr>
          <w:i w:val="0"/>
          <w:sz w:val="28"/>
        </w:rPr>
        <w:t>3.2 История бизнеса</w:t>
      </w:r>
      <w:bookmarkEnd w:id="5"/>
    </w:p>
    <w:p w:rsidR="00663BB3" w:rsidRDefault="00663BB3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Предприятие ООО Арт-Салон «55 Параллель» основано у </w:t>
      </w:r>
      <w:smartTag w:uri="urn:schemas-microsoft-com:office:smarttags" w:element="metricconverter">
        <w:smartTagPr>
          <w:attr w:name="ProductID" w:val="2005 г"/>
        </w:smartTagPr>
        <w:r w:rsidR="00E308F7" w:rsidRPr="00663BB3">
          <w:t>2005</w:t>
        </w:r>
        <w:r w:rsidRPr="00663BB3">
          <w:t xml:space="preserve"> г</w:t>
        </w:r>
      </w:smartTag>
      <w:r w:rsidRPr="00663BB3">
        <w:t>, Первоначально занималось перепродажей мебели и картин, выпуском и распространением багетного материла в двух точках города. Директор предприятия Чимирис М.А. при поддержке сотрудников взял курс на расширение предприятия по выпуску нового качественного багета отечественного производства, на импортном итальянском оборудовании по образцам заказчика</w:t>
      </w:r>
      <w:r w:rsidR="00663BB3">
        <w:t xml:space="preserve">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За год существования освоено производство 25 видов багета, пенакартонных подложек, подрамников, различной конфигурации, которые распространяются в торговых точках, в основном</w:t>
      </w:r>
      <w:r w:rsidR="00663BB3">
        <w:t xml:space="preserve"> </w:t>
      </w:r>
      <w:r w:rsidRPr="00663BB3">
        <w:t xml:space="preserve">при крупных супер маркетов и магазинах, города. </w:t>
      </w:r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pStyle w:val="20"/>
        <w:widowControl w:val="0"/>
        <w:spacing w:before="0" w:after="0"/>
        <w:ind w:left="0" w:firstLine="720"/>
        <w:jc w:val="center"/>
        <w:rPr>
          <w:i w:val="0"/>
          <w:sz w:val="28"/>
        </w:rPr>
      </w:pPr>
      <w:bookmarkStart w:id="6" w:name="_Toc31179589"/>
      <w:r w:rsidRPr="00663BB3">
        <w:rPr>
          <w:i w:val="0"/>
          <w:sz w:val="28"/>
        </w:rPr>
        <w:t>3.3 Описание продуктов и услуг</w:t>
      </w:r>
      <w:bookmarkEnd w:id="6"/>
    </w:p>
    <w:p w:rsidR="00663BB3" w:rsidRDefault="00663BB3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>Наше изделие известно как "Багет", используется для эстетического и художественного оформления картин, холстов, изображений на папирусе. На рамки из багета изловленные на импортном оборудовании дается 10 летния гарантия, поскольку производители полностью изучили технологию изготовления багета на этом оборудовании и используют свои знания, полученные в зарубежных командировках и стажировках в Италии, на практике со 100% отдачей.</w:t>
      </w:r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pStyle w:val="20"/>
        <w:widowControl w:val="0"/>
        <w:spacing w:before="0" w:after="0"/>
        <w:ind w:left="0" w:firstLine="720"/>
        <w:jc w:val="center"/>
        <w:rPr>
          <w:i w:val="0"/>
          <w:sz w:val="28"/>
        </w:rPr>
      </w:pPr>
      <w:bookmarkStart w:id="7" w:name="_Toc31179590"/>
      <w:r w:rsidRPr="00663BB3">
        <w:rPr>
          <w:i w:val="0"/>
          <w:sz w:val="28"/>
        </w:rPr>
        <w:t>3.4 Анализ положения дел в отрасли</w:t>
      </w:r>
      <w:bookmarkEnd w:id="7"/>
    </w:p>
    <w:p w:rsidR="00663BB3" w:rsidRDefault="00663BB3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>По данным статистического опроса приблизительно 50000 человек, из миллионного города Челябинска требуется, в среднем 1 раз в 2 месяц, воспользоваться услугами багетных мастерских.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Основные покупатели это художники, решившие выставиться на выставке и для этого им требуется привести в порядок свои полотна, и работы.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Дешевый багетные рамы (до 50 рублей) покупают 80% потребителей, стоимостью от 50 до 150 рублей - 30%, свыше 150 рублей - 10%. Таким образом, гарантированный рынок багетных рам по городу -- 300 шт. в месяц. </w:t>
      </w:r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pStyle w:val="20"/>
        <w:widowControl w:val="0"/>
        <w:spacing w:before="0" w:after="0"/>
        <w:ind w:left="0" w:firstLine="720"/>
        <w:jc w:val="center"/>
        <w:rPr>
          <w:i w:val="0"/>
          <w:sz w:val="28"/>
        </w:rPr>
      </w:pPr>
      <w:bookmarkStart w:id="8" w:name="_Toc31179591"/>
      <w:r w:rsidRPr="00663BB3">
        <w:rPr>
          <w:i w:val="0"/>
          <w:sz w:val="28"/>
        </w:rPr>
        <w:t>3.5 Оценка конкурентов</w:t>
      </w:r>
      <w:bookmarkEnd w:id="8"/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>Основными конкурентами нашего багета являются производители продуктов-заменителей 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Для исследования цен конкурентов применялся метод прямого наблюдения, телефонного опроса (как бы от лица заказчика), а также на основе различной печатной рекламной продукции (см. табл. 2).</w:t>
      </w:r>
    </w:p>
    <w:p w:rsidR="00663BB3" w:rsidRDefault="00663BB3" w:rsidP="00663BB3">
      <w:pPr>
        <w:pStyle w:val="af0"/>
        <w:keepNext/>
        <w:widowControl w:val="0"/>
        <w:ind w:firstLine="720"/>
        <w:rPr>
          <w:lang w:eastAsia="en-US"/>
        </w:rPr>
      </w:pPr>
    </w:p>
    <w:p w:rsidR="00D56920" w:rsidRPr="00663BB3" w:rsidRDefault="00D56920" w:rsidP="00663BB3">
      <w:pPr>
        <w:pStyle w:val="af0"/>
        <w:keepNext/>
        <w:widowControl w:val="0"/>
        <w:ind w:firstLine="720"/>
        <w:rPr>
          <w:lang w:eastAsia="en-US"/>
        </w:rPr>
      </w:pPr>
      <w:r w:rsidRPr="00663BB3">
        <w:rPr>
          <w:lang w:eastAsia="en-US"/>
        </w:rPr>
        <w:t>Таблица 2. – Ценовая политика конкурентов.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2526"/>
        <w:gridCol w:w="1480"/>
        <w:gridCol w:w="1491"/>
        <w:gridCol w:w="1451"/>
      </w:tblGrid>
      <w:tr w:rsidR="00D56920" w:rsidRPr="00663BB3">
        <w:trPr>
          <w:cantSplit/>
        </w:trPr>
        <w:tc>
          <w:tcPr>
            <w:tcW w:w="2657" w:type="dxa"/>
            <w:vMerge w:val="restart"/>
          </w:tcPr>
          <w:p w:rsidR="00D56920" w:rsidRPr="00663BB3" w:rsidRDefault="00D56920" w:rsidP="00663BB3">
            <w:pPr>
              <w:pStyle w:val="11"/>
              <w:keepNext/>
              <w:widowControl w:val="0"/>
              <w:tabs>
                <w:tab w:val="clear" w:pos="9355"/>
              </w:tabs>
              <w:spacing w:before="0"/>
              <w:jc w:val="both"/>
              <w:rPr>
                <w:b w:val="0"/>
                <w:bCs/>
                <w:sz w:val="20"/>
              </w:rPr>
            </w:pPr>
            <w:r w:rsidRPr="00663BB3">
              <w:rPr>
                <w:b w:val="0"/>
                <w:bCs/>
                <w:sz w:val="20"/>
              </w:rPr>
              <w:t>Название компании</w:t>
            </w:r>
          </w:p>
        </w:tc>
        <w:tc>
          <w:tcPr>
            <w:tcW w:w="2526" w:type="dxa"/>
            <w:vMerge w:val="restart"/>
          </w:tcPr>
          <w:p w:rsidR="00D56920" w:rsidRPr="00663BB3" w:rsidRDefault="00D56920" w:rsidP="00663BB3">
            <w:pPr>
              <w:pStyle w:val="7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663BB3">
              <w:rPr>
                <w:b w:val="0"/>
                <w:sz w:val="20"/>
              </w:rPr>
              <w:t>Местоположение</w:t>
            </w:r>
          </w:p>
        </w:tc>
        <w:tc>
          <w:tcPr>
            <w:tcW w:w="4422" w:type="dxa"/>
            <w:gridSpan w:val="3"/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663BB3">
              <w:rPr>
                <w:rFonts w:ascii="Times New Roman" w:hAnsi="Times New Roman"/>
                <w:bCs/>
                <w:sz w:val="20"/>
              </w:rPr>
              <w:t>Цены</w:t>
            </w:r>
          </w:p>
        </w:tc>
      </w:tr>
      <w:tr w:rsidR="00D56920" w:rsidRPr="00663BB3">
        <w:trPr>
          <w:cantSplit/>
        </w:trPr>
        <w:tc>
          <w:tcPr>
            <w:tcW w:w="2657" w:type="dxa"/>
            <w:vMerge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</w:p>
        </w:tc>
        <w:tc>
          <w:tcPr>
            <w:tcW w:w="2526" w:type="dxa"/>
            <w:vMerge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</w:p>
        </w:tc>
        <w:tc>
          <w:tcPr>
            <w:tcW w:w="14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663BB3">
              <w:rPr>
                <w:bCs/>
                <w:sz w:val="20"/>
              </w:rPr>
              <w:t>Группа А (Фоторамки)</w:t>
            </w:r>
          </w:p>
        </w:tc>
        <w:tc>
          <w:tcPr>
            <w:tcW w:w="149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663BB3">
              <w:rPr>
                <w:bCs/>
                <w:sz w:val="20"/>
              </w:rPr>
              <w:t>Группа Б Пластиковый багет.</w:t>
            </w:r>
          </w:p>
        </w:tc>
        <w:tc>
          <w:tcPr>
            <w:tcW w:w="145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663BB3">
              <w:rPr>
                <w:bCs/>
                <w:sz w:val="20"/>
              </w:rPr>
              <w:t>Группа В Деревянный багет.</w:t>
            </w:r>
          </w:p>
        </w:tc>
      </w:tr>
      <w:tr w:rsidR="00D56920" w:rsidRPr="00663BB3">
        <w:tc>
          <w:tcPr>
            <w:tcW w:w="2657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1. Корус интернэшнл</w:t>
            </w:r>
          </w:p>
        </w:tc>
        <w:tc>
          <w:tcPr>
            <w:tcW w:w="2526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Пр .Ленина, 73, 25.</w:t>
            </w:r>
          </w:p>
        </w:tc>
        <w:tc>
          <w:tcPr>
            <w:tcW w:w="14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15-20</w:t>
            </w:r>
          </w:p>
        </w:tc>
        <w:tc>
          <w:tcPr>
            <w:tcW w:w="149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20-100</w:t>
            </w:r>
          </w:p>
        </w:tc>
        <w:tc>
          <w:tcPr>
            <w:tcW w:w="145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150-1000</w:t>
            </w:r>
          </w:p>
        </w:tc>
      </w:tr>
      <w:tr w:rsidR="00D56920" w:rsidRPr="00663BB3">
        <w:tc>
          <w:tcPr>
            <w:tcW w:w="2657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2. Аллегро Классика</w:t>
            </w:r>
          </w:p>
        </w:tc>
        <w:tc>
          <w:tcPr>
            <w:tcW w:w="2526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Ул. Худякова, 19.</w:t>
            </w:r>
          </w:p>
        </w:tc>
        <w:tc>
          <w:tcPr>
            <w:tcW w:w="14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15-35</w:t>
            </w:r>
          </w:p>
        </w:tc>
        <w:tc>
          <w:tcPr>
            <w:tcW w:w="149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30-120</w:t>
            </w:r>
          </w:p>
        </w:tc>
        <w:tc>
          <w:tcPr>
            <w:tcW w:w="145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200-1200</w:t>
            </w:r>
          </w:p>
        </w:tc>
      </w:tr>
      <w:tr w:rsidR="00D56920" w:rsidRPr="00663BB3">
        <w:tc>
          <w:tcPr>
            <w:tcW w:w="2657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 xml:space="preserve">3. ПМС «Аллегро-стиль. </w:t>
            </w:r>
            <w:r w:rsidRPr="00663BB3">
              <w:rPr>
                <w:sz w:val="20"/>
                <w:lang w:val="en-US"/>
              </w:rPr>
              <w:t>XXI</w:t>
            </w:r>
            <w:r w:rsidRPr="00663BB3">
              <w:rPr>
                <w:sz w:val="20"/>
              </w:rPr>
              <w:t xml:space="preserve"> век»</w:t>
            </w:r>
          </w:p>
        </w:tc>
        <w:tc>
          <w:tcPr>
            <w:tcW w:w="2526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Пр. Ленина, 65,243.</w:t>
            </w:r>
          </w:p>
        </w:tc>
        <w:tc>
          <w:tcPr>
            <w:tcW w:w="14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10-25</w:t>
            </w:r>
          </w:p>
        </w:tc>
        <w:tc>
          <w:tcPr>
            <w:tcW w:w="149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50-100</w:t>
            </w:r>
          </w:p>
        </w:tc>
        <w:tc>
          <w:tcPr>
            <w:tcW w:w="145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800-1100</w:t>
            </w:r>
          </w:p>
        </w:tc>
      </w:tr>
      <w:tr w:rsidR="00D56920" w:rsidRPr="00663BB3">
        <w:tc>
          <w:tcPr>
            <w:tcW w:w="2657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4. Челябинская Мебельная Фабрика</w:t>
            </w:r>
          </w:p>
        </w:tc>
        <w:tc>
          <w:tcPr>
            <w:tcW w:w="2526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Ул. Дарвина, 4.</w:t>
            </w:r>
          </w:p>
        </w:tc>
        <w:tc>
          <w:tcPr>
            <w:tcW w:w="14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5-20</w:t>
            </w:r>
          </w:p>
        </w:tc>
        <w:tc>
          <w:tcPr>
            <w:tcW w:w="149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80-200</w:t>
            </w:r>
          </w:p>
        </w:tc>
        <w:tc>
          <w:tcPr>
            <w:tcW w:w="145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900-2500</w:t>
            </w:r>
          </w:p>
        </w:tc>
      </w:tr>
      <w:tr w:rsidR="00D56920" w:rsidRPr="00663BB3">
        <w:trPr>
          <w:trHeight w:val="345"/>
        </w:trPr>
        <w:tc>
          <w:tcPr>
            <w:tcW w:w="2657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5. Союзмебель</w:t>
            </w:r>
          </w:p>
        </w:tc>
        <w:tc>
          <w:tcPr>
            <w:tcW w:w="2526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Ул .Гагарина, 49.</w:t>
            </w:r>
          </w:p>
        </w:tc>
        <w:tc>
          <w:tcPr>
            <w:tcW w:w="14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5-20</w:t>
            </w:r>
          </w:p>
        </w:tc>
        <w:tc>
          <w:tcPr>
            <w:tcW w:w="149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60-110</w:t>
            </w:r>
          </w:p>
        </w:tc>
        <w:tc>
          <w:tcPr>
            <w:tcW w:w="145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750-1500</w:t>
            </w:r>
          </w:p>
        </w:tc>
      </w:tr>
      <w:tr w:rsidR="00D56920" w:rsidRPr="00663BB3">
        <w:tc>
          <w:tcPr>
            <w:tcW w:w="2657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6. Кардинал</w:t>
            </w:r>
          </w:p>
        </w:tc>
        <w:tc>
          <w:tcPr>
            <w:tcW w:w="2526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Ул. Труда, 157.</w:t>
            </w:r>
          </w:p>
        </w:tc>
        <w:tc>
          <w:tcPr>
            <w:tcW w:w="14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10-15</w:t>
            </w:r>
          </w:p>
        </w:tc>
        <w:tc>
          <w:tcPr>
            <w:tcW w:w="149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27-100</w:t>
            </w:r>
          </w:p>
        </w:tc>
        <w:tc>
          <w:tcPr>
            <w:tcW w:w="1451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760-1200</w:t>
            </w:r>
          </w:p>
        </w:tc>
      </w:tr>
    </w:tbl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pStyle w:val="af0"/>
        <w:keepNext/>
        <w:widowControl w:val="0"/>
        <w:ind w:firstLine="720"/>
      </w:pPr>
      <w:r w:rsidRPr="00663BB3">
        <w:t>Далее, для оценки конкурентов и своей компании воспользуемся многокритериальной оценкой, представленной в табл. 3.</w:t>
      </w:r>
    </w:p>
    <w:p w:rsidR="00D56920" w:rsidRPr="00663BB3" w:rsidRDefault="00D56920" w:rsidP="00663BB3">
      <w:pPr>
        <w:pStyle w:val="af0"/>
        <w:keepNext/>
        <w:widowControl w:val="0"/>
        <w:ind w:firstLine="720"/>
      </w:pPr>
    </w:p>
    <w:p w:rsidR="00D56920" w:rsidRPr="00663BB3" w:rsidRDefault="00D56920" w:rsidP="00663BB3">
      <w:pPr>
        <w:pStyle w:val="af0"/>
        <w:keepNext/>
        <w:widowControl w:val="0"/>
        <w:ind w:firstLine="720"/>
      </w:pPr>
      <w:r w:rsidRPr="00663BB3">
        <w:t>Таблица 3. – Комплексный анализ конкурентов и ООО «55 Параллель»</w:t>
      </w:r>
    </w:p>
    <w:tbl>
      <w:tblPr>
        <w:tblW w:w="62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2"/>
        <w:gridCol w:w="708"/>
        <w:gridCol w:w="709"/>
        <w:gridCol w:w="567"/>
        <w:gridCol w:w="709"/>
        <w:gridCol w:w="709"/>
        <w:gridCol w:w="708"/>
      </w:tblGrid>
      <w:tr w:rsidR="00D56920" w:rsidRPr="00663BB3">
        <w:trPr>
          <w:trHeight w:val="255"/>
          <w:jc w:val="center"/>
        </w:trPr>
        <w:tc>
          <w:tcPr>
            <w:tcW w:w="2132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5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6</w:t>
            </w:r>
          </w:p>
        </w:tc>
      </w:tr>
      <w:tr w:rsidR="00D56920" w:rsidRPr="00663BB3">
        <w:trPr>
          <w:trHeight w:val="255"/>
          <w:jc w:val="center"/>
        </w:trPr>
        <w:tc>
          <w:tcPr>
            <w:tcW w:w="2132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Цены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  <w:tc>
          <w:tcPr>
            <w:tcW w:w="567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</w:tr>
      <w:tr w:rsidR="00D56920" w:rsidRPr="00663BB3">
        <w:trPr>
          <w:trHeight w:val="255"/>
          <w:jc w:val="center"/>
        </w:trPr>
        <w:tc>
          <w:tcPr>
            <w:tcW w:w="2132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Рекламные надписи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567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</w:tr>
      <w:tr w:rsidR="00D56920" w:rsidRPr="00663BB3">
        <w:trPr>
          <w:trHeight w:val="255"/>
          <w:jc w:val="center"/>
        </w:trPr>
        <w:tc>
          <w:tcPr>
            <w:tcW w:w="2132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Транспорт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567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</w:tr>
      <w:tr w:rsidR="00D56920" w:rsidRPr="00663BB3">
        <w:trPr>
          <w:trHeight w:val="255"/>
          <w:jc w:val="center"/>
        </w:trPr>
        <w:tc>
          <w:tcPr>
            <w:tcW w:w="2132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Диапазон услуг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567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</w:tr>
      <w:tr w:rsidR="00D56920" w:rsidRPr="00663BB3">
        <w:trPr>
          <w:trHeight w:val="255"/>
          <w:jc w:val="center"/>
        </w:trPr>
        <w:tc>
          <w:tcPr>
            <w:tcW w:w="2132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Рабочее время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567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</w:tr>
      <w:tr w:rsidR="00D56920" w:rsidRPr="00663BB3">
        <w:trPr>
          <w:trHeight w:val="255"/>
          <w:jc w:val="center"/>
        </w:trPr>
        <w:tc>
          <w:tcPr>
            <w:tcW w:w="2132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Условия для торговли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567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Н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</w:tr>
      <w:tr w:rsidR="00D56920" w:rsidRPr="00663BB3">
        <w:trPr>
          <w:trHeight w:val="255"/>
          <w:jc w:val="center"/>
        </w:trPr>
        <w:tc>
          <w:tcPr>
            <w:tcW w:w="2132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Сотрудники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567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</w:tr>
      <w:tr w:rsidR="00D56920" w:rsidRPr="00663BB3">
        <w:trPr>
          <w:trHeight w:val="255"/>
          <w:jc w:val="center"/>
        </w:trPr>
        <w:tc>
          <w:tcPr>
            <w:tcW w:w="2132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Торговые площадки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567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</w:tr>
      <w:tr w:rsidR="00D56920" w:rsidRPr="00663BB3">
        <w:trPr>
          <w:trHeight w:val="255"/>
          <w:jc w:val="center"/>
        </w:trPr>
        <w:tc>
          <w:tcPr>
            <w:tcW w:w="2132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Планирование работы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567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Н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</w:tr>
      <w:tr w:rsidR="00D56920" w:rsidRPr="00663BB3">
        <w:trPr>
          <w:trHeight w:val="255"/>
          <w:jc w:val="center"/>
        </w:trPr>
        <w:tc>
          <w:tcPr>
            <w:tcW w:w="2132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Реклама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567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</w:tr>
      <w:tr w:rsidR="00D56920" w:rsidRPr="00663BB3">
        <w:trPr>
          <w:trHeight w:val="255"/>
          <w:jc w:val="center"/>
        </w:trPr>
        <w:tc>
          <w:tcPr>
            <w:tcW w:w="2132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Литература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О</w:t>
            </w:r>
          </w:p>
        </w:tc>
        <w:tc>
          <w:tcPr>
            <w:tcW w:w="567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  <w:tc>
          <w:tcPr>
            <w:tcW w:w="709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Х</w:t>
            </w:r>
          </w:p>
        </w:tc>
        <w:tc>
          <w:tcPr>
            <w:tcW w:w="708" w:type="dxa"/>
            <w:noWrap/>
            <w:vAlign w:val="bottom"/>
          </w:tcPr>
          <w:p w:rsidR="00D56920" w:rsidRPr="00663BB3" w:rsidRDefault="00D56920" w:rsidP="00663BB3">
            <w:pPr>
              <w:keepNext/>
              <w:widowControl w:val="0"/>
              <w:ind w:firstLine="4"/>
              <w:rPr>
                <w:sz w:val="20"/>
              </w:rPr>
            </w:pPr>
            <w:r w:rsidRPr="00663BB3">
              <w:rPr>
                <w:sz w:val="20"/>
              </w:rPr>
              <w:t>У</w:t>
            </w:r>
          </w:p>
        </w:tc>
      </w:tr>
    </w:tbl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>В данной таблице все параметры оцениваются по следующим критериям: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О – отлично;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Х – хорошо;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У – удовлетворительно;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П – плохо.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Цифры 1-6 – названия конкурентов (см. табл. 3), цифра 6 – это ООО «55 Параллель».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Таким образом, из данной таблицы видно, что у ООО «55 Параллель». достаточно хорошее положение и она может использовать свой потенциал для развития как на данном рынке продукции, так и выходить на региональный и Российских, но это потребует дополнительных инвестиций. Недостаток данного способа анализа сильных и слабых конкурентов (и </w:t>
      </w:r>
      <w:r w:rsidRPr="00663BB3">
        <w:rPr>
          <w:lang w:val="en-US"/>
        </w:rPr>
        <w:t>swot</w:t>
      </w:r>
      <w:r w:rsidRPr="00663BB3">
        <w:t>-анализа тоже), впрочем как и практически любого анализа, осуществляемого без применения сложных экономико-математических моделей и методов,</w:t>
      </w:r>
      <w:r w:rsidR="00663BB3">
        <w:t xml:space="preserve"> </w:t>
      </w:r>
      <w:r w:rsidRPr="00663BB3">
        <w:t>заключается в большой доле субъективизма при оценке конкретного показателя. Но более точные методы очень дорогие и не каждая, не то, чтобы начинающая, а уже существующая фирма может себе их позволить.</w:t>
      </w:r>
    </w:p>
    <w:p w:rsidR="00D56920" w:rsidRPr="00663BB3" w:rsidRDefault="00D56920" w:rsidP="00663BB3">
      <w:pPr>
        <w:pStyle w:val="1"/>
        <w:widowControl w:val="0"/>
        <w:spacing w:before="0" w:after="0"/>
        <w:ind w:firstLine="720"/>
        <w:rPr>
          <w:kern w:val="0"/>
          <w:sz w:val="28"/>
        </w:rPr>
      </w:pPr>
      <w:r w:rsidRPr="00663BB3">
        <w:rPr>
          <w:b w:val="0"/>
          <w:kern w:val="0"/>
          <w:sz w:val="28"/>
        </w:rPr>
        <w:br w:type="page"/>
      </w:r>
      <w:bookmarkStart w:id="9" w:name="_Toc31179592"/>
      <w:r w:rsidRPr="00663BB3">
        <w:rPr>
          <w:kern w:val="0"/>
          <w:sz w:val="28"/>
        </w:rPr>
        <w:t>4. План производства</w:t>
      </w:r>
      <w:bookmarkEnd w:id="9"/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Технология производства багета такова: </w:t>
      </w:r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0768BF" w:rsidP="00663BB3">
      <w:pPr>
        <w:pStyle w:val="af2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Cs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</w:rPr>
        <w:pict>
          <v:shape id="_x0000_i1030" type="#_x0000_t75" alt="багет фигурный" style="width:221.25pt;height:141.75pt">
            <v:imagedata r:id="rId17" o:title=""/>
          </v:shape>
        </w:pict>
      </w:r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>При изготовлении багета должен быть использован качественный отсортированный материал, с высокой степенью просушки, порядка 5%, что в последствии позволит избежать брака в готовом изделии.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При описании технологических операций, мы опустим процесс резки и сушки заготовок, а перейдем непосредственно к операциям по обработке заготовок.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Последовательность обработки.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1.Фреза радиусная затылованная (радиус 20мм-галтель)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2.Фреза радиусная затылованная (радиус 3мм-галтель)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3. Фреза радиусная затылованная (радиус 3мм-штап)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4.Фреза радиусная затылованная (радиус 9мм-галтель)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5.6. Пила строгальная (d-160мм)7. Фреза профильная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8. Фреза сборная.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При изготовлении данного вида багета, описанным выше способом, в отходы производства идет 30% материала. Дабы избежать нерационального использования материала необходимо ввести дополнительные операции обработки на начальном этапе. После их выполнения мы получаем дополнительные фигурные рейки.</w:t>
      </w:r>
    </w:p>
    <w:p w:rsidR="00D56920" w:rsidRPr="00663BB3" w:rsidRDefault="00663BB3" w:rsidP="00663BB3">
      <w:pPr>
        <w:keepNext/>
        <w:widowControl w:val="0"/>
        <w:ind w:firstLine="720"/>
        <w:jc w:val="center"/>
        <w:rPr>
          <w:b/>
        </w:rPr>
      </w:pPr>
      <w:r>
        <w:br w:type="page"/>
      </w:r>
      <w:bookmarkStart w:id="10" w:name="_Toc31179593"/>
      <w:r w:rsidR="00D56920" w:rsidRPr="00663BB3">
        <w:rPr>
          <w:b/>
        </w:rPr>
        <w:t>4.1 План маркетинга</w:t>
      </w:r>
      <w:bookmarkEnd w:id="10"/>
    </w:p>
    <w:p w:rsidR="00D56920" w:rsidRPr="00663BB3" w:rsidRDefault="00D56920" w:rsidP="00663BB3">
      <w:pPr>
        <w:keepNext/>
        <w:widowControl w:val="0"/>
        <w:ind w:firstLine="720"/>
        <w:jc w:val="center"/>
        <w:rPr>
          <w:b/>
        </w:rPr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>Данный продукт рассчитан на "средний класс"</w:t>
      </w:r>
      <w:r w:rsidR="00663BB3">
        <w:t xml:space="preserve"> </w:t>
      </w:r>
      <w:r w:rsidRPr="00663BB3">
        <w:t>и «высокий класс» покупателей. Как показывает опыт</w:t>
      </w:r>
      <w:r w:rsidR="00663BB3">
        <w:t xml:space="preserve"> </w:t>
      </w:r>
      <w:r w:rsidRPr="00663BB3">
        <w:t>самый массовый покупатель багетнывх рам это художники-оформители.</w:t>
      </w:r>
      <w:r w:rsidR="00663BB3">
        <w:t xml:space="preserve"> </w:t>
      </w:r>
      <w:r w:rsidRPr="00663BB3">
        <w:t>По самым скромным предварительным расчетам этот сегмент рынка может поглотить 100 рам в месяц. На первом этапе предполагается открыть 3 фирменных отдела при крупных магазинах</w:t>
      </w:r>
      <w:r w:rsidR="00663BB3">
        <w:t xml:space="preserve"> </w:t>
      </w:r>
    </w:p>
    <w:p w:rsidR="00D56920" w:rsidRDefault="00D56920" w:rsidP="00663BB3">
      <w:pPr>
        <w:keepNext/>
        <w:widowControl w:val="0"/>
        <w:ind w:firstLine="720"/>
      </w:pPr>
      <w:r w:rsidRPr="00663BB3">
        <w:t xml:space="preserve">Постоянные затраты (оборудование 3 отделов) F= 100 000*3=300 000 руб. </w:t>
      </w:r>
    </w:p>
    <w:p w:rsidR="00663BB3" w:rsidRPr="00663BB3" w:rsidRDefault="00663BB3" w:rsidP="00663BB3">
      <w:pPr>
        <w:keepNext/>
        <w:widowControl w:val="0"/>
        <w:ind w:firstLine="720"/>
      </w:pPr>
    </w:p>
    <w:p w:rsidR="00663BB3" w:rsidRDefault="000768BF" w:rsidP="00663BB3">
      <w:pPr>
        <w:keepNext/>
        <w:widowControl w:val="0"/>
        <w:ind w:firstLine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76.85pt;height:252.9pt;mso-wrap-style:non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28;mso-fit-shape-to-text:t">
              <w:txbxContent>
                <w:p w:rsidR="00D56920" w:rsidRDefault="000768BF">
                  <w:pPr>
                    <w:ind w:firstLine="0"/>
                    <w:jc w:val="center"/>
                  </w:pPr>
                  <w:r>
                    <w:pict>
                      <v:shape id="_x0000_i1032" type="#_x0000_t75" style="width:419.25pt;height:243pt">
                        <v:imagedata r:id="rId18" o:title=""/>
                      </v:shape>
                    </w:pict>
                  </w:r>
                </w:p>
              </w:txbxContent>
            </v:textbox>
            <w10:wrap type="none"/>
            <w10:anchorlock/>
          </v:shape>
        </w:pict>
      </w:r>
    </w:p>
    <w:p w:rsidR="00663BB3" w:rsidRPr="00663BB3" w:rsidRDefault="00663BB3" w:rsidP="00663BB3">
      <w:pPr>
        <w:keepNext/>
        <w:widowControl w:val="0"/>
        <w:ind w:firstLine="720"/>
      </w:pPr>
      <w:r w:rsidRPr="00663BB3">
        <w:t>Рис. 3. Определение точки безубыточности</w:t>
      </w:r>
    </w:p>
    <w:p w:rsidR="00663BB3" w:rsidRDefault="00663BB3" w:rsidP="00663BB3">
      <w:pPr>
        <w:keepNext/>
        <w:widowControl w:val="0"/>
        <w:ind w:firstLine="720"/>
      </w:pPr>
    </w:p>
    <w:p w:rsidR="00D56920" w:rsidRDefault="00D56920" w:rsidP="00663BB3">
      <w:pPr>
        <w:keepNext/>
        <w:widowControl w:val="0"/>
        <w:ind w:firstLine="720"/>
      </w:pPr>
      <w:r w:rsidRPr="00663BB3">
        <w:t>Дальнейший шаг в разработке плана маркетинга является определение цены продукции. На начальном этапе определения цены найдем точку безубыточности (см. рис. 3).</w:t>
      </w:r>
    </w:p>
    <w:p w:rsidR="00663BB3" w:rsidRPr="00663BB3" w:rsidRDefault="00663BB3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rPr>
          <w:lang w:val="en-US"/>
        </w:rPr>
        <w:t>Q</w:t>
      </w:r>
      <w:r w:rsidRPr="00663BB3">
        <w:t>кр=</w:t>
      </w:r>
      <w:r w:rsidRPr="00663BB3">
        <w:rPr>
          <w:lang w:val="en-US"/>
        </w:rPr>
        <w:t>FC</w:t>
      </w:r>
      <w:r w:rsidRPr="00663BB3">
        <w:t>/(</w:t>
      </w:r>
      <w:r w:rsidRPr="00663BB3">
        <w:rPr>
          <w:lang w:val="en-US"/>
        </w:rPr>
        <w:t>P</w:t>
      </w:r>
      <w:r w:rsidRPr="00663BB3">
        <w:t>ср-</w:t>
      </w:r>
      <w:r w:rsidRPr="00663BB3">
        <w:rPr>
          <w:lang w:val="en-US"/>
        </w:rPr>
        <w:t>VC</w:t>
      </w:r>
      <w:r w:rsidRPr="00663BB3">
        <w:t>ср)</w:t>
      </w:r>
    </w:p>
    <w:p w:rsidR="00663BB3" w:rsidRDefault="00663BB3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Где </w:t>
      </w:r>
      <w:r w:rsidRPr="00663BB3">
        <w:rPr>
          <w:lang w:val="en-US"/>
        </w:rPr>
        <w:t>FC</w:t>
      </w:r>
      <w:r w:rsidRPr="00663BB3">
        <w:t xml:space="preserve"> – постоянные затраты (10 000 руб);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rPr>
          <w:lang w:val="en-US"/>
        </w:rPr>
        <w:t>VC</w:t>
      </w:r>
      <w:r w:rsidRPr="00663BB3">
        <w:t xml:space="preserve">ср – средние переменные затраты на единицу продукции (100 руб.);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rPr>
          <w:lang w:val="en-US"/>
        </w:rPr>
        <w:t>Q</w:t>
      </w:r>
      <w:r w:rsidRPr="00663BB3">
        <w:t xml:space="preserve"> – критический объем продаж (точка безубыточности) ;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rPr>
          <w:lang w:val="en-US"/>
        </w:rPr>
        <w:t>P</w:t>
      </w:r>
      <w:r w:rsidRPr="00663BB3">
        <w:t>ср</w:t>
      </w:r>
      <w:r w:rsidR="00663BB3">
        <w:t xml:space="preserve"> </w:t>
      </w:r>
      <w:r w:rsidRPr="00663BB3">
        <w:t>- средняя цена за метр продукции (120 руб.).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rPr>
          <w:lang w:val="en-US"/>
        </w:rPr>
        <w:t>Q</w:t>
      </w:r>
      <w:r w:rsidRPr="00663BB3">
        <w:t xml:space="preserve">кр= </w:t>
      </w:r>
      <w:smartTag w:uri="urn:schemas-microsoft-com:office:smarttags" w:element="metricconverter">
        <w:smartTagPr>
          <w:attr w:name="ProductID" w:val="500 метров"/>
        </w:smartTagPr>
        <w:r w:rsidRPr="00663BB3">
          <w:t>500 метров</w:t>
        </w:r>
      </w:smartTag>
      <w:r w:rsidRPr="00663BB3">
        <w:t xml:space="preserve"> багета в месяц, либо на 60 000 руб. в месяц.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Этот объем фирме необходимо продать, чтобы окупить затраты, не получив при этом ни рубля прибыли.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В целом на рынке продается </w:t>
      </w:r>
      <w:smartTag w:uri="urn:schemas-microsoft-com:office:smarttags" w:element="metricconverter">
        <w:smartTagPr>
          <w:attr w:name="ProductID" w:val="100000 метров"/>
        </w:smartTagPr>
        <w:r w:rsidRPr="00663BB3">
          <w:t>100000 метров</w:t>
        </w:r>
      </w:smartTag>
      <w:r w:rsidRPr="00663BB3">
        <w:t xml:space="preserve"> багета в год, в месяц </w:t>
      </w:r>
      <w:smartTag w:uri="urn:schemas-microsoft-com:office:smarttags" w:element="metricconverter">
        <w:smartTagPr>
          <w:attr w:name="ProductID" w:val="10000 метров"/>
        </w:smartTagPr>
        <w:r w:rsidRPr="00663BB3">
          <w:t>10000 метров</w:t>
        </w:r>
      </w:smartTag>
      <w:r w:rsidRPr="00663BB3">
        <w:t xml:space="preserve"> багета.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Если предположить, что ООО «55 Параллель» займет хотя бы 7 % рынка, то прибыль будет 84 000 рублей в месяц (7%=700 метров багета в месяц).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Структура затрат проработана маркетологами и экономистами ООО «55 Параллель» достаточно подробно, произведен тщательный отбор поставщиков.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При анализе эффективности функционирования были просчитаны варианты использования наемных рабочих и служб для осуществления некоторых функций, которые возложены на саму фирму (например: организация доставки багета ни на собственных средствах транспорта, а на арендованных; найм специалистов по организации и проведению грамотной рекламной кампании; найм имиджмейкеров; дизайнерских служб и т.п.), который показал, что в долгосрочном плане гораздо выгоднее использовать свои ресурсы, чем привлеченные.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Состояние маркетинговых коммуникаций определялось с помощью опроса клиентов и представлено в табл. 5.</w:t>
      </w:r>
    </w:p>
    <w:p w:rsidR="00663BB3" w:rsidRDefault="00663BB3" w:rsidP="00663BB3">
      <w:pPr>
        <w:pStyle w:val="af0"/>
        <w:keepNext/>
        <w:widowControl w:val="0"/>
        <w:ind w:firstLine="720"/>
      </w:pPr>
    </w:p>
    <w:p w:rsidR="00D56920" w:rsidRPr="00663BB3" w:rsidRDefault="00D56920" w:rsidP="00663BB3">
      <w:pPr>
        <w:pStyle w:val="af0"/>
        <w:keepNext/>
        <w:widowControl w:val="0"/>
        <w:ind w:firstLine="720"/>
      </w:pPr>
      <w:r w:rsidRPr="00663BB3">
        <w:t>Таблица 5. – Анализ маркетинговых коммуникаций.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4"/>
        <w:gridCol w:w="3174"/>
        <w:gridCol w:w="3173"/>
      </w:tblGrid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663BB3">
              <w:rPr>
                <w:bCs/>
                <w:sz w:val="20"/>
              </w:rPr>
              <w:t>Механизм/средство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663BB3">
              <w:rPr>
                <w:bCs/>
                <w:sz w:val="20"/>
              </w:rPr>
              <w:t>Оценка (1-очень хорошо, 2 – хорошо, 3 – плохо)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663BB3">
              <w:rPr>
                <w:bCs/>
                <w:sz w:val="20"/>
              </w:rPr>
              <w:t>Комментарии (оставить без изменений, необходимо изменить)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Реклама («Желтые страницы»)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Не используется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Планируется на следующий год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Визитные карточки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Оставить без изменений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Скидки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Улучшить дизайн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Прямая рассылка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Не используется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Оставить без изменений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Сотрудники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Оставить без изменений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Выставки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Оставить без изменений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Надписи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Не используются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Оставить без изменений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Литература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Разработать новую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Обивка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Оставить без изменений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Прямые продажи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Оставить без изменений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Формирование общественного мнения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3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Проводить более грамотную рекламную компанию в СМИ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Связь с общественностью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3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Изменить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Продвижение товара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Улучшить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Рекламные надписи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Оставить без изменений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Фасад магазинов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1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Оставить без изменений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Список телефонов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Не используется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Оставить без изменений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Транспорт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Требует затрат</w:t>
            </w:r>
          </w:p>
        </w:tc>
      </w:tr>
      <w:tr w:rsidR="00D56920" w:rsidRPr="00663BB3"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Молва</w:t>
            </w:r>
          </w:p>
        </w:tc>
        <w:tc>
          <w:tcPr>
            <w:tcW w:w="3379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2</w:t>
            </w:r>
          </w:p>
        </w:tc>
        <w:tc>
          <w:tcPr>
            <w:tcW w:w="3380" w:type="dxa"/>
          </w:tcPr>
          <w:p w:rsidR="00D56920" w:rsidRPr="00663BB3" w:rsidRDefault="00D56920" w:rsidP="00663BB3">
            <w:pPr>
              <w:keepNext/>
              <w:widowControl w:val="0"/>
              <w:ind w:firstLine="0"/>
              <w:rPr>
                <w:sz w:val="20"/>
              </w:rPr>
            </w:pPr>
            <w:r w:rsidRPr="00663BB3">
              <w:rPr>
                <w:sz w:val="20"/>
              </w:rPr>
              <w:t>Оставить без изменений</w:t>
            </w:r>
          </w:p>
        </w:tc>
      </w:tr>
    </w:tbl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pStyle w:val="20"/>
        <w:widowControl w:val="0"/>
        <w:spacing w:before="0" w:after="0"/>
        <w:ind w:left="0" w:firstLine="720"/>
        <w:jc w:val="center"/>
        <w:rPr>
          <w:i w:val="0"/>
          <w:sz w:val="28"/>
        </w:rPr>
      </w:pPr>
      <w:bookmarkStart w:id="11" w:name="_Toc31179594"/>
      <w:r w:rsidRPr="00663BB3">
        <w:rPr>
          <w:i w:val="0"/>
          <w:sz w:val="28"/>
        </w:rPr>
        <w:t>4.2 Организационный план</w:t>
      </w:r>
      <w:bookmarkEnd w:id="11"/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>Предприятие ООО «55 Параллель» является обществом с ограниченной ответственностью.</w:t>
      </w:r>
      <w:r w:rsidR="00663BB3">
        <w:t xml:space="preserve"> </w:t>
      </w:r>
      <w:r w:rsidRPr="00663BB3">
        <w:t>Три учредителя Дементьева Н.В, менеджер по производству Чимирис М.А.. и менеджер по сбыту</w:t>
      </w:r>
      <w:r w:rsidR="00663BB3">
        <w:t xml:space="preserve"> </w:t>
      </w:r>
      <w:r w:rsidRPr="00663BB3">
        <w:t xml:space="preserve">Иванов П.С. имеют равные доли в уставном капитале. Решения о размерах дохода принимаются гибко на общем собрании учредителей в зависимости от производственных нужд.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В предприятии постоянно работают по найму 30 работников. Все они имеют достаточную квалификацию, отличаются добросовестностью и высокой культурой обслуживания. 5 из них будут задействованы в производстве новых видов багета. При росте спроса возможно удвоение числа работников за счет объединения наших имеющихся торговых точек.</w:t>
      </w:r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pStyle w:val="20"/>
        <w:widowControl w:val="0"/>
        <w:spacing w:before="0" w:after="0"/>
        <w:ind w:left="0" w:firstLine="720"/>
        <w:jc w:val="center"/>
        <w:rPr>
          <w:i w:val="0"/>
          <w:sz w:val="28"/>
        </w:rPr>
      </w:pPr>
      <w:bookmarkStart w:id="12" w:name="_Toc31179595"/>
      <w:r w:rsidRPr="00663BB3">
        <w:rPr>
          <w:i w:val="0"/>
          <w:sz w:val="28"/>
        </w:rPr>
        <w:t xml:space="preserve">4.3 Финансовый план производства багета на </w:t>
      </w:r>
      <w:r w:rsidR="00E308F7" w:rsidRPr="00663BB3">
        <w:rPr>
          <w:i w:val="0"/>
          <w:sz w:val="28"/>
        </w:rPr>
        <w:t>2011</w:t>
      </w:r>
      <w:r w:rsidRPr="00663BB3">
        <w:rPr>
          <w:i w:val="0"/>
          <w:sz w:val="28"/>
        </w:rPr>
        <w:t xml:space="preserve"> год</w:t>
      </w:r>
      <w:bookmarkEnd w:id="12"/>
    </w:p>
    <w:p w:rsidR="00663BB3" w:rsidRDefault="00663BB3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Предполагается вложить в проект собственные резервы в сумме </w:t>
      </w:r>
      <w:r w:rsidR="00E308F7" w:rsidRPr="00663BB3">
        <w:t>2008</w:t>
      </w:r>
      <w:r w:rsidRPr="00663BB3">
        <w:t xml:space="preserve">00 руб. Дополнительно потребуется взять кредит на 1 год в размере 400000 руб. под 30% годовых (2, 5% в месяц) с ежемесячной выплатой процентов. Гарантией отдачи кредита является собственность предприятия ООО «55 Параллель» на сумму 150000 руб. и ее безупречная репутация, которую могут подтвердить бывшие кредиторы (список кредиторов можем сообщить по требованию).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В разделе «Прогнозирование» приводится прогноз объема продаж багета в </w:t>
      </w:r>
      <w:r w:rsidR="00E308F7" w:rsidRPr="00663BB3">
        <w:t>2010</w:t>
      </w:r>
      <w:r w:rsidRPr="00663BB3">
        <w:t xml:space="preserve"> году на основе данных о потреблении изделий багета</w:t>
      </w:r>
      <w:r w:rsidR="00663BB3">
        <w:t xml:space="preserve"> </w:t>
      </w:r>
      <w:r w:rsidRPr="00663BB3">
        <w:t xml:space="preserve">в </w:t>
      </w:r>
      <w:r w:rsidR="00E308F7" w:rsidRPr="00663BB3">
        <w:t>2006</w:t>
      </w:r>
      <w:r w:rsidRPr="00663BB3">
        <w:t>-</w:t>
      </w:r>
      <w:r w:rsidR="00E308F7" w:rsidRPr="00663BB3">
        <w:t>2009</w:t>
      </w:r>
      <w:r w:rsidRPr="00663BB3">
        <w:t xml:space="preserve"> годах. Финансовый план проекта показан в табл. 8. </w:t>
      </w:r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Таблица 8 Финансовый план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3686"/>
      </w:tblGrid>
      <w:tr w:rsidR="00D56920" w:rsidRPr="00663BB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Доходы и расходы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Нулевой месяц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С 1-го по 12 месяц</w:t>
            </w:r>
          </w:p>
        </w:tc>
      </w:tr>
      <w:tr w:rsidR="00D56920" w:rsidRPr="00663BB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Начальные инвестиции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600 000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—</w:t>
            </w:r>
          </w:p>
        </w:tc>
      </w:tr>
      <w:tr w:rsidR="00D56920" w:rsidRPr="00663BB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Продажи: -- продано штук ~ цена ! Выручка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17800 18 17800*18-320400</w:t>
            </w:r>
          </w:p>
        </w:tc>
      </w:tr>
      <w:tr w:rsidR="00D56920" w:rsidRPr="00663BB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 xml:space="preserve">Издержки: - постоянные - переменные - проценты по займу - амортизация Всего: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6700 17800*10-178000 400 000^, 025-i 0000 500000*0, 0167-8300 203 000</w:t>
            </w:r>
          </w:p>
        </w:tc>
      </w:tr>
      <w:tr w:rsidR="00D56920" w:rsidRPr="00663BB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Валовый доход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320 400-203 000-117 400J</w:t>
            </w:r>
          </w:p>
        </w:tc>
      </w:tr>
      <w:tr w:rsidR="00D56920" w:rsidRPr="00663BB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 xml:space="preserve">Налоги (40%)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46960</w:t>
            </w:r>
          </w:p>
        </w:tc>
      </w:tr>
      <w:tr w:rsidR="00D56920" w:rsidRPr="00663BB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Чистый доход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70 440 1</w:t>
            </w:r>
          </w:p>
        </w:tc>
      </w:tr>
      <w:tr w:rsidR="00D56920" w:rsidRPr="00663BB3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 xml:space="preserve">Кэш-фло (чист. дох. +аморт.)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920" w:rsidRPr="00663BB3" w:rsidRDefault="00D56920" w:rsidP="00663BB3">
            <w:pPr>
              <w:pStyle w:val="ab"/>
              <w:keepNext/>
              <w:widowControl w:val="0"/>
              <w:spacing w:line="360" w:lineRule="auto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3BB3">
              <w:rPr>
                <w:rFonts w:ascii="Times New Roman" w:hAnsi="Times New Roman"/>
                <w:sz w:val="20"/>
              </w:rPr>
              <w:t>70 440+8 300=78 740</w:t>
            </w:r>
          </w:p>
        </w:tc>
      </w:tr>
    </w:tbl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Цена изделия (18 руб.) и переменные издержки (10 руб. за штуку) были обоснованы в п. 3. 7. («План маркетинга»).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Амортизационные отчисления рассчитываются исходя из срока службы оборудования 5 лет. Ежегодные амортизационные отчисления 20% от стоимости оборудования (500000 руб.), ежемесячные 1, 67%.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Налоги (40% валовой прибыли) известны для данной отрасли и данной формы собственности предприятия.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>Продолжительность проекта 1 год (12 месяцев). Суммируем кэш-фло за 12 месяцев, дисконтируем ежемесячный кэш-фло со ставкой дисконтирования ^=0, 025 (2, 5% в месяц, что соответствует 30% в год), вычитаем первоначальные вложения, в итоге чистая дисконтированная стоимость за 1 год составит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Так как NPV&gt;0, проект является эффективным. Рассчитаем его чувствительность к объему продаж. Пессимистический и оптимистический прогноз объема продаж рассчитаны в разделе «Прогнозирование». Подставим их значения в табл. 2 и пересчитаем NPV. Результаты расчета чувствительности NPVv. объему продаж приведены в табл. 3. </w:t>
      </w:r>
    </w:p>
    <w:p w:rsidR="00663BB3" w:rsidRDefault="00663BB3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>Таблица 3 Чувствительность npvk объему продаж</w:t>
      </w:r>
    </w:p>
    <w:p w:rsidR="00D56920" w:rsidRPr="00663BB3" w:rsidRDefault="000768BF" w:rsidP="00663BB3">
      <w:pPr>
        <w:keepNext/>
        <w:widowControl w:val="0"/>
        <w:ind w:firstLine="720"/>
      </w:pPr>
      <w:r>
        <w:pict>
          <v:shape id="_x0000_i1034" type="#_x0000_t75" style="width:330pt;height:84pt">
            <v:imagedata r:id="rId19" o:title=""/>
          </v:shape>
        </w:pict>
      </w:r>
    </w:p>
    <w:p w:rsidR="00D56920" w:rsidRPr="00663BB3" w:rsidRDefault="000768BF" w:rsidP="00663BB3">
      <w:pPr>
        <w:keepNext/>
        <w:widowControl w:val="0"/>
        <w:ind w:firstLine="720"/>
      </w:pPr>
      <w:r>
        <w:pict>
          <v:shape id="_x0000_i1035" type="#_x0000_t75" style="width:305.25pt;height:50.25pt">
            <v:imagedata r:id="rId20" o:title=""/>
          </v:shape>
        </w:pict>
      </w:r>
    </w:p>
    <w:p w:rsidR="00663BB3" w:rsidRDefault="00663BB3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Как видно из табл. 3, проект представляется выгодным в любом случае. Даже при неблагоприятном изменении финансовой и коммерческой среды степень риска, сопряженная с осуществлением данного проекта, минимальна. Кроме того, возможно получение дополнительной прибыли от продажи пива, часто употребляемого вместе с нашей шавермой.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Работайте с </w:t>
      </w:r>
      <w:r w:rsidR="00663BB3" w:rsidRPr="00663BB3">
        <w:t>нами,</w:t>
      </w:r>
      <w:r w:rsidRPr="00663BB3">
        <w:t xml:space="preserve"> и вы не пожалеете!</w:t>
      </w:r>
    </w:p>
    <w:p w:rsidR="00D56920" w:rsidRPr="00663BB3" w:rsidRDefault="00D56920" w:rsidP="00663BB3">
      <w:pPr>
        <w:pStyle w:val="1"/>
        <w:widowControl w:val="0"/>
        <w:spacing w:before="0" w:after="0"/>
        <w:ind w:firstLine="720"/>
        <w:rPr>
          <w:kern w:val="0"/>
          <w:sz w:val="28"/>
        </w:rPr>
      </w:pPr>
      <w:r w:rsidRPr="00663BB3">
        <w:rPr>
          <w:b w:val="0"/>
          <w:kern w:val="0"/>
          <w:sz w:val="28"/>
        </w:rPr>
        <w:br w:type="page"/>
      </w:r>
      <w:bookmarkStart w:id="13" w:name="_Toc31179596"/>
      <w:r w:rsidRPr="00663BB3">
        <w:rPr>
          <w:kern w:val="0"/>
          <w:sz w:val="28"/>
        </w:rPr>
        <w:t>Заключение</w:t>
      </w:r>
      <w:bookmarkEnd w:id="13"/>
    </w:p>
    <w:p w:rsidR="00D56920" w:rsidRPr="00663BB3" w:rsidRDefault="00D56920" w:rsidP="00663BB3">
      <w:pPr>
        <w:keepNext/>
        <w:widowControl w:val="0"/>
        <w:ind w:firstLine="720"/>
      </w:pPr>
    </w:p>
    <w:p w:rsidR="00D56920" w:rsidRPr="00663BB3" w:rsidRDefault="00D56920" w:rsidP="00663BB3">
      <w:pPr>
        <w:keepNext/>
        <w:widowControl w:val="0"/>
        <w:ind w:firstLine="720"/>
      </w:pPr>
      <w:r w:rsidRPr="00663BB3">
        <w:t>Таким образом, план маркетинга</w:t>
      </w:r>
      <w:r w:rsidR="00663BB3">
        <w:t xml:space="preserve"> </w:t>
      </w:r>
      <w:r w:rsidRPr="00663BB3">
        <w:t xml:space="preserve">— это сложный многоступенчатый процесс, требующий глубокого знания объекта изучения, от точности и своевременности результатов которого во многом зависит успешное функционирование всего предприятия. </w:t>
      </w:r>
    </w:p>
    <w:p w:rsidR="00D56920" w:rsidRPr="00663BB3" w:rsidRDefault="00D56920" w:rsidP="00663BB3">
      <w:pPr>
        <w:keepNext/>
        <w:widowControl w:val="0"/>
        <w:ind w:firstLine="720"/>
      </w:pPr>
      <w:r w:rsidRPr="00663BB3">
        <w:t xml:space="preserve">К сожалению, российские фирмы еще не полностью используют все преимущества последнего, в РФ также не существует большого количества организаций, специализирующихся на организации маркетинговых исследований. Однако опыт иностранных фирм однозначно свидетельствует о необходимости такого рода затрат, которые при успешном выполнении всегда окупаются увеличением прибыли юридического лица ввиду лучшей организации его производственной и сбытовой деятельности, созданной на комплексном анализе рынка и нацеленной на решение задач по успешной реализации продукции. </w:t>
      </w:r>
    </w:p>
    <w:p w:rsidR="00D56920" w:rsidRPr="00663BB3" w:rsidRDefault="00D56920" w:rsidP="00663BB3">
      <w:pPr>
        <w:pStyle w:val="23"/>
        <w:keepNext/>
        <w:widowControl w:val="0"/>
        <w:ind w:firstLine="720"/>
        <w:rPr>
          <w:sz w:val="28"/>
        </w:rPr>
      </w:pPr>
      <w:r w:rsidRPr="00663BB3">
        <w:rPr>
          <w:sz w:val="28"/>
        </w:rPr>
        <w:t xml:space="preserve">В данной работе представлены результаты расчета прогнозных значении объемов продаж, стратегия и бизнес-план производства багетных рам предприятием ООО «55 Параллель» По результатам анализа проект представляется коммерчески выгодным и устойчивым к колебаниям среды. ин может быть интересен потенциальным инвесторам: муниципальным органам, коммерческим банкам, частным лицам и др. </w:t>
      </w:r>
    </w:p>
    <w:p w:rsidR="00D56920" w:rsidRPr="00663BB3" w:rsidRDefault="00D56920" w:rsidP="00663BB3">
      <w:pPr>
        <w:pStyle w:val="1"/>
        <w:widowControl w:val="0"/>
        <w:spacing w:before="0" w:after="0"/>
        <w:ind w:firstLine="720"/>
        <w:rPr>
          <w:kern w:val="0"/>
          <w:sz w:val="28"/>
        </w:rPr>
      </w:pPr>
      <w:r w:rsidRPr="00663BB3">
        <w:rPr>
          <w:b w:val="0"/>
          <w:kern w:val="0"/>
          <w:sz w:val="28"/>
        </w:rPr>
        <w:br w:type="page"/>
      </w:r>
      <w:bookmarkStart w:id="14" w:name="_Toc9752934"/>
      <w:bookmarkStart w:id="15" w:name="_Toc31179597"/>
      <w:r w:rsidRPr="00663BB3">
        <w:rPr>
          <w:kern w:val="0"/>
          <w:sz w:val="28"/>
        </w:rPr>
        <w:t>Литература</w:t>
      </w:r>
      <w:bookmarkEnd w:id="14"/>
      <w:bookmarkEnd w:id="15"/>
    </w:p>
    <w:p w:rsidR="00D56920" w:rsidRPr="00663BB3" w:rsidRDefault="00D56920" w:rsidP="00663BB3">
      <w:pPr>
        <w:keepNext/>
        <w:widowControl w:val="0"/>
        <w:ind w:firstLine="720"/>
        <w:rPr>
          <w:rFonts w:cs="Arial"/>
        </w:rPr>
      </w:pP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>Аникеев С. Н. Методика разработки плана маркетинга. – М.: Фолиум.</w:t>
      </w:r>
      <w:r w:rsidR="00E308F7" w:rsidRPr="00663BB3">
        <w:t>2003</w:t>
      </w:r>
      <w:r w:rsidRPr="00663BB3">
        <w:t>. – 100 с.</w:t>
      </w: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 xml:space="preserve">Берл Г. Создать свою фирму. – М.: Дело, </w:t>
      </w:r>
      <w:r w:rsidR="00E308F7" w:rsidRPr="00663BB3">
        <w:t>2002</w:t>
      </w:r>
      <w:r w:rsidRPr="00663BB3">
        <w:t>. –192 с.</w:t>
      </w: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 xml:space="preserve">Гибас Дж. Деловые отношения с покупателями – М.: Амалфея, </w:t>
      </w:r>
      <w:r w:rsidR="00E308F7" w:rsidRPr="00663BB3">
        <w:t>2006</w:t>
      </w:r>
      <w:r w:rsidRPr="00663BB3">
        <w:t xml:space="preserve"> –272 с.</w:t>
      </w: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 xml:space="preserve">Котлер Ф., Армстронг Г., Сондерс Дж., Вонг В. Основы маркетинга. – М.; СПб.; К.: Виьямс, </w:t>
      </w:r>
      <w:r w:rsidR="00E308F7" w:rsidRPr="00663BB3">
        <w:t>2007</w:t>
      </w:r>
      <w:r w:rsidRPr="00663BB3">
        <w:t>. – 1152 с.</w:t>
      </w: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 xml:space="preserve">Маркетинг и маркетинговые исследования в России. №11 / сентябрь </w:t>
      </w:r>
      <w:r w:rsidR="00E308F7" w:rsidRPr="00663BB3">
        <w:t>2006</w:t>
      </w:r>
      <w:r w:rsidRPr="00663BB3">
        <w:t>.</w:t>
      </w: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 xml:space="preserve">Маркетинг и маркетинговые исследования в России. №6 (12) / декабрь </w:t>
      </w:r>
      <w:r w:rsidR="00E308F7" w:rsidRPr="00663BB3">
        <w:t>2005</w:t>
      </w:r>
      <w:r w:rsidRPr="00663BB3">
        <w:t>.</w:t>
      </w: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 xml:space="preserve">Маркетинг. №1, </w:t>
      </w:r>
      <w:r w:rsidR="00E308F7" w:rsidRPr="00663BB3">
        <w:t>2008</w:t>
      </w:r>
      <w:r w:rsidRPr="00663BB3">
        <w:t>.</w:t>
      </w: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 xml:space="preserve">Маркетинг. №12, </w:t>
      </w:r>
      <w:r w:rsidR="00E308F7" w:rsidRPr="00663BB3">
        <w:t>2007</w:t>
      </w:r>
      <w:r w:rsidRPr="00663BB3">
        <w:t>.</w:t>
      </w: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 xml:space="preserve">Мачадо Р. Маркетинг для малых предприятий. - СПб: Питер Паблишинг, </w:t>
      </w:r>
      <w:r w:rsidR="00E308F7" w:rsidRPr="00663BB3">
        <w:t>2006</w:t>
      </w:r>
      <w:r w:rsidRPr="00663BB3">
        <w:t xml:space="preserve"> – 288 с.</w:t>
      </w: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 xml:space="preserve">Михалина Л.М. Конспект лекций по дисциплине «Основы маркетинга». – Челябинск.: Изд-во ЮУрГУ, </w:t>
      </w:r>
      <w:r w:rsidR="00E308F7" w:rsidRPr="00663BB3">
        <w:t>2006</w:t>
      </w:r>
      <w:r w:rsidRPr="00663BB3">
        <w:t>. – 82 с.</w:t>
      </w: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 xml:space="preserve">План маркетинга: Методические указания к выполнению курсовой работы / Составитель: Ю.Ф. Гаврилин. – Челябинск: Изд. ЮурГУ, </w:t>
      </w:r>
      <w:r w:rsidR="00E308F7" w:rsidRPr="00663BB3">
        <w:t>2007</w:t>
      </w:r>
      <w:r w:rsidRPr="00663BB3">
        <w:t>. – 37 с.</w:t>
      </w: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 xml:space="preserve">Семь нот менеджмента. - М.: ЗАО «Журнал Эксперт», </w:t>
      </w:r>
      <w:r w:rsidR="00E308F7" w:rsidRPr="00663BB3">
        <w:t>2006</w:t>
      </w:r>
      <w:r w:rsidRPr="00663BB3">
        <w:t xml:space="preserve"> - 424с.</w:t>
      </w:r>
    </w:p>
    <w:p w:rsidR="00D56920" w:rsidRPr="00663BB3" w:rsidRDefault="00D56920" w:rsidP="00663BB3">
      <w:pPr>
        <w:keepNext/>
        <w:widowControl w:val="0"/>
        <w:numPr>
          <w:ilvl w:val="0"/>
          <w:numId w:val="9"/>
        </w:numPr>
        <w:ind w:left="0" w:firstLine="0"/>
      </w:pPr>
      <w:r w:rsidRPr="00663BB3">
        <w:t xml:space="preserve">Котлер Ф. Основы макетинга. - М.: Ростинтэр, </w:t>
      </w:r>
      <w:r w:rsidR="00E308F7" w:rsidRPr="00663BB3">
        <w:t>2004</w:t>
      </w:r>
      <w:r w:rsidRPr="00663BB3">
        <w:t>. - 704 с.</w:t>
      </w:r>
      <w:bookmarkStart w:id="16" w:name="_GoBack"/>
      <w:bookmarkEnd w:id="16"/>
    </w:p>
    <w:sectPr w:rsidR="00D56920" w:rsidRPr="00663BB3" w:rsidSect="00663BB3">
      <w:footerReference w:type="even" r:id="rId21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20" w:rsidRDefault="00D56920">
      <w:r>
        <w:separator/>
      </w:r>
    </w:p>
  </w:endnote>
  <w:endnote w:type="continuationSeparator" w:id="0">
    <w:p w:rsidR="00D56920" w:rsidRDefault="00D5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20" w:rsidRDefault="00D569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6920" w:rsidRDefault="00D56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20" w:rsidRDefault="00D56920">
      <w:r>
        <w:separator/>
      </w:r>
    </w:p>
  </w:footnote>
  <w:footnote w:type="continuationSeparator" w:id="0">
    <w:p w:rsidR="00D56920" w:rsidRDefault="00D5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C61CA0F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EB4ED6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8"/>
    <w:multiLevelType w:val="singleLevel"/>
    <w:tmpl w:val="B2E0AE7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0F6868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100F3D"/>
    <w:multiLevelType w:val="hybridMultilevel"/>
    <w:tmpl w:val="8A74F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8F7"/>
    <w:rsid w:val="000768BF"/>
    <w:rsid w:val="00433E1C"/>
    <w:rsid w:val="00663BB3"/>
    <w:rsid w:val="008416DF"/>
    <w:rsid w:val="00A956E5"/>
    <w:rsid w:val="00D56920"/>
    <w:rsid w:val="00E3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9D9095D4-62EA-4054-8D0B-357D4531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0">
    <w:name w:val="heading 2"/>
    <w:basedOn w:val="a1"/>
    <w:next w:val="a1"/>
    <w:link w:val="21"/>
    <w:uiPriority w:val="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0">
    <w:name w:val="heading 3"/>
    <w:basedOn w:val="a1"/>
    <w:next w:val="a1"/>
    <w:link w:val="31"/>
    <w:uiPriority w:val="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paragraph" w:styleId="7">
    <w:name w:val="heading 7"/>
    <w:basedOn w:val="a1"/>
    <w:next w:val="a1"/>
    <w:link w:val="70"/>
    <w:uiPriority w:val="9"/>
    <w:qFormat/>
    <w:pPr>
      <w:keepNext/>
      <w:spacing w:line="240" w:lineRule="auto"/>
      <w:ind w:firstLine="0"/>
      <w:jc w:val="left"/>
      <w:outlineLvl w:val="6"/>
    </w:pPr>
    <w:rPr>
      <w:b/>
      <w:bCs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footer"/>
    <w:basedOn w:val="a1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2"/>
    <w:link w:val="a5"/>
    <w:uiPriority w:val="99"/>
    <w:semiHidden/>
    <w:rPr>
      <w:sz w:val="28"/>
    </w:rPr>
  </w:style>
  <w:style w:type="character" w:styleId="a7">
    <w:name w:val="page number"/>
    <w:basedOn w:val="a2"/>
    <w:uiPriority w:val="99"/>
    <w:rPr>
      <w:rFonts w:cs="Times New Roman"/>
    </w:rPr>
  </w:style>
  <w:style w:type="paragraph" w:styleId="a8">
    <w:name w:val="header"/>
    <w:basedOn w:val="a1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Pr>
      <w:sz w:val="28"/>
    </w:rPr>
  </w:style>
  <w:style w:type="paragraph" w:customStyle="1" w:styleId="aa">
    <w:name w:val="Содержание"/>
    <w:basedOn w:val="a1"/>
    <w:next w:val="a1"/>
    <w:pPr>
      <w:ind w:firstLine="0"/>
      <w:jc w:val="center"/>
    </w:pPr>
    <w:rPr>
      <w:b/>
      <w:sz w:val="36"/>
    </w:rPr>
  </w:style>
  <w:style w:type="paragraph" w:customStyle="1" w:styleId="ab">
    <w:name w:val="Таблица"/>
    <w:basedOn w:val="a1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1"/>
    <w:next w:val="a1"/>
    <w:uiPriority w:val="3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2">
    <w:name w:val="toc 3"/>
    <w:basedOn w:val="22"/>
    <w:next w:val="a1"/>
    <w:uiPriority w:val="39"/>
    <w:semiHidden/>
    <w:pPr>
      <w:ind w:left="567"/>
    </w:pPr>
    <w:rPr>
      <w:i/>
    </w:rPr>
  </w:style>
  <w:style w:type="paragraph" w:styleId="22">
    <w:name w:val="toc 2"/>
    <w:basedOn w:val="a1"/>
    <w:next w:val="a1"/>
    <w:uiPriority w:val="3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c">
    <w:name w:val="footnote text"/>
    <w:basedOn w:val="a1"/>
    <w:link w:val="ad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d">
    <w:name w:val="Текст сноски Знак"/>
    <w:basedOn w:val="a2"/>
    <w:link w:val="ac"/>
    <w:uiPriority w:val="99"/>
    <w:semiHidden/>
  </w:style>
  <w:style w:type="paragraph" w:styleId="a0">
    <w:name w:val="List Bullet"/>
    <w:basedOn w:val="a1"/>
    <w:autoRedefine/>
    <w:uiPriority w:val="99"/>
    <w:pPr>
      <w:numPr>
        <w:numId w:val="5"/>
      </w:numPr>
      <w:tabs>
        <w:tab w:val="clear" w:pos="360"/>
        <w:tab w:val="left" w:pos="1418"/>
      </w:tabs>
      <w:ind w:left="1418" w:hanging="567"/>
    </w:pPr>
  </w:style>
  <w:style w:type="paragraph" w:styleId="a">
    <w:name w:val="List Number"/>
    <w:basedOn w:val="a1"/>
    <w:uiPriority w:val="99"/>
    <w:pPr>
      <w:numPr>
        <w:numId w:val="6"/>
      </w:numPr>
      <w:tabs>
        <w:tab w:val="clear" w:pos="360"/>
        <w:tab w:val="left" w:pos="567"/>
      </w:tabs>
      <w:ind w:left="567" w:hanging="567"/>
    </w:pPr>
  </w:style>
  <w:style w:type="paragraph" w:styleId="2">
    <w:name w:val="List Number 2"/>
    <w:basedOn w:val="a1"/>
    <w:uiPriority w:val="99"/>
    <w:pPr>
      <w:numPr>
        <w:numId w:val="7"/>
      </w:numPr>
      <w:tabs>
        <w:tab w:val="clear" w:pos="643"/>
        <w:tab w:val="left" w:pos="1418"/>
      </w:tabs>
      <w:ind w:left="1418" w:hanging="567"/>
    </w:pPr>
  </w:style>
  <w:style w:type="paragraph" w:styleId="4">
    <w:name w:val="toc 4"/>
    <w:basedOn w:val="a1"/>
    <w:next w:val="a1"/>
    <w:autoRedefine/>
    <w:uiPriority w:val="39"/>
    <w:semiHidden/>
    <w:pPr>
      <w:ind w:left="840"/>
    </w:pPr>
  </w:style>
  <w:style w:type="paragraph" w:styleId="5">
    <w:name w:val="toc 5"/>
    <w:basedOn w:val="a1"/>
    <w:next w:val="a1"/>
    <w:autoRedefine/>
    <w:uiPriority w:val="39"/>
    <w:semiHidden/>
    <w:pPr>
      <w:ind w:left="1120"/>
    </w:pPr>
  </w:style>
  <w:style w:type="paragraph" w:styleId="3">
    <w:name w:val="List Number 3"/>
    <w:basedOn w:val="a1"/>
    <w:uiPriority w:val="99"/>
    <w:pPr>
      <w:numPr>
        <w:numId w:val="8"/>
      </w:numPr>
      <w:tabs>
        <w:tab w:val="clear" w:pos="926"/>
        <w:tab w:val="left" w:pos="1418"/>
      </w:tabs>
      <w:ind w:left="0" w:firstLine="851"/>
    </w:pPr>
  </w:style>
  <w:style w:type="paragraph" w:styleId="6">
    <w:name w:val="toc 6"/>
    <w:basedOn w:val="a1"/>
    <w:next w:val="a1"/>
    <w:autoRedefine/>
    <w:uiPriority w:val="39"/>
    <w:semiHidden/>
    <w:pPr>
      <w:ind w:left="1400"/>
    </w:pPr>
  </w:style>
  <w:style w:type="paragraph" w:styleId="71">
    <w:name w:val="toc 7"/>
    <w:basedOn w:val="a1"/>
    <w:next w:val="a1"/>
    <w:autoRedefine/>
    <w:uiPriority w:val="39"/>
    <w:semiHidden/>
    <w:pPr>
      <w:ind w:left="1680"/>
    </w:pPr>
  </w:style>
  <w:style w:type="paragraph" w:styleId="8">
    <w:name w:val="toc 8"/>
    <w:basedOn w:val="a1"/>
    <w:next w:val="a1"/>
    <w:autoRedefine/>
    <w:uiPriority w:val="39"/>
    <w:semiHidden/>
    <w:pPr>
      <w:ind w:left="1960"/>
    </w:pPr>
  </w:style>
  <w:style w:type="paragraph" w:styleId="9">
    <w:name w:val="toc 9"/>
    <w:basedOn w:val="a1"/>
    <w:next w:val="a1"/>
    <w:autoRedefine/>
    <w:uiPriority w:val="39"/>
    <w:semiHidden/>
    <w:pPr>
      <w:ind w:left="2240"/>
    </w:pPr>
  </w:style>
  <w:style w:type="character" w:styleId="ae">
    <w:name w:val="Hyperlink"/>
    <w:basedOn w:val="a2"/>
    <w:uiPriority w:val="99"/>
    <w:rPr>
      <w:rFonts w:cs="Times New Roman"/>
      <w:color w:val="0000FF"/>
      <w:u w:val="single"/>
    </w:rPr>
  </w:style>
  <w:style w:type="paragraph" w:customStyle="1" w:styleId="Arial">
    <w:name w:val="Обычный_Arial"/>
    <w:basedOn w:val="a1"/>
    <w:rPr>
      <w:rFonts w:ascii="Arial" w:hAnsi="Arial"/>
    </w:rPr>
  </w:style>
  <w:style w:type="paragraph" w:customStyle="1" w:styleId="Courier">
    <w:name w:val="Обычный_Courier"/>
    <w:basedOn w:val="a1"/>
    <w:rPr>
      <w:rFonts w:ascii="Courier New" w:hAnsi="Courier New"/>
    </w:rPr>
  </w:style>
  <w:style w:type="character" w:styleId="af">
    <w:name w:val="FollowedHyperlink"/>
    <w:basedOn w:val="a2"/>
    <w:uiPriority w:val="99"/>
    <w:rPr>
      <w:rFonts w:cs="Times New Roman"/>
      <w:color w:val="800080"/>
      <w:u w:val="single"/>
    </w:rPr>
  </w:style>
  <w:style w:type="paragraph" w:styleId="af0">
    <w:name w:val="Body Text Indent"/>
    <w:basedOn w:val="a1"/>
    <w:link w:val="af1"/>
    <w:uiPriority w:val="99"/>
  </w:style>
  <w:style w:type="character" w:customStyle="1" w:styleId="af1">
    <w:name w:val="Основной текст с отступом Знак"/>
    <w:basedOn w:val="a2"/>
    <w:link w:val="af0"/>
    <w:uiPriority w:val="99"/>
    <w:semiHidden/>
    <w:rPr>
      <w:sz w:val="28"/>
    </w:rPr>
  </w:style>
  <w:style w:type="paragraph" w:styleId="af2">
    <w:name w:val="Normal (Web)"/>
    <w:basedOn w:val="a1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color w:val="FFFFFF"/>
      <w:sz w:val="24"/>
      <w:szCs w:val="24"/>
    </w:rPr>
  </w:style>
  <w:style w:type="paragraph" w:styleId="23">
    <w:name w:val="Body Text Indent 2"/>
    <w:basedOn w:val="a1"/>
    <w:link w:val="24"/>
    <w:uiPriority w:val="99"/>
    <w:rPr>
      <w:sz w:val="26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Pr>
      <w:sz w:val="28"/>
    </w:rPr>
  </w:style>
  <w:style w:type="paragraph" w:styleId="af3">
    <w:name w:val="Document Map"/>
    <w:basedOn w:val="a1"/>
    <w:link w:val="af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2"/>
    <w:link w:val="af3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1.xls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2587</Words>
  <Characters>14752</Characters>
  <Application>Microsoft Office Word</Application>
  <DocSecurity>0</DocSecurity>
  <Lines>122</Lines>
  <Paragraphs>34</Paragraphs>
  <ScaleCrop>false</ScaleCrop>
  <Company>I&amp;S</Company>
  <LinksUpToDate>false</LinksUpToDate>
  <CharactersWithSpaces>17305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</dc:title>
  <dc:subject/>
  <dc:creator>User</dc:creator>
  <cp:keywords/>
  <dc:description/>
  <cp:lastModifiedBy>admin</cp:lastModifiedBy>
  <cp:revision>2</cp:revision>
  <cp:lastPrinted>2003-01-24T10:51:00Z</cp:lastPrinted>
  <dcterms:created xsi:type="dcterms:W3CDTF">2014-04-05T22:13:00Z</dcterms:created>
  <dcterms:modified xsi:type="dcterms:W3CDTF">2014-04-05T22:13:00Z</dcterms:modified>
</cp:coreProperties>
</file>