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B5" w:rsidRPr="00051FB5" w:rsidRDefault="00B84AC6" w:rsidP="00051FB5">
      <w:pPr>
        <w:pStyle w:val="2"/>
      </w:pPr>
      <w:r w:rsidRPr="00051FB5">
        <w:t>Стратегическое развертывание, планирование и мобилизация Второй мировой войны</w:t>
      </w:r>
    </w:p>
    <w:p w:rsidR="00051FB5" w:rsidRDefault="00051FB5" w:rsidP="00051FB5"/>
    <w:p w:rsidR="00051FB5" w:rsidRDefault="005164D1" w:rsidP="00051FB5">
      <w:r w:rsidRPr="00051FB5">
        <w:t>Советское военное планирование в 1930-х годах и особенно после 1935 года отражало две фундаментальные и тревожные реальности</w:t>
      </w:r>
      <w:r w:rsidR="00051FB5" w:rsidRPr="00051FB5">
        <w:t xml:space="preserve">. </w:t>
      </w:r>
      <w:r w:rsidRPr="00051FB5">
        <w:t>Первая состояла в ясном понимании Советами их собственного стратегического положения, конкретно же</w:t>
      </w:r>
      <w:r w:rsidR="00051FB5" w:rsidRPr="00051FB5">
        <w:t xml:space="preserve"> - </w:t>
      </w:r>
      <w:r w:rsidRPr="00051FB5">
        <w:t>их уязвимости, связанной с огромными просторами Советского Союза, а также экономической, технологической и общественной слабости страны по сравнению с Западом вообще и с Германией в частности</w:t>
      </w:r>
      <w:r w:rsidR="00051FB5" w:rsidRPr="00051FB5">
        <w:t xml:space="preserve">. </w:t>
      </w:r>
      <w:r w:rsidRPr="00051FB5">
        <w:t>В 1920-е годы выдающийся военный теоретик А</w:t>
      </w:r>
      <w:r w:rsidR="00051FB5">
        <w:t xml:space="preserve">.А. </w:t>
      </w:r>
      <w:r w:rsidRPr="00051FB5">
        <w:t>Свечин и другие подробно рассмотрели этот вопрос на основе исследования прошлых войн с участием России, в особенности российско-германских конфликтов</w:t>
      </w:r>
      <w:r w:rsidR="00051FB5" w:rsidRPr="00051FB5">
        <w:t>.</w:t>
      </w:r>
    </w:p>
    <w:p w:rsidR="00051FB5" w:rsidRDefault="005164D1" w:rsidP="00051FB5">
      <w:r w:rsidRPr="00051FB5">
        <w:t>В опубликованном в 1927 году толстенном томе</w:t>
      </w:r>
      <w:r w:rsidR="00051FB5">
        <w:t xml:space="preserve"> "</w:t>
      </w:r>
      <w:r w:rsidRPr="00051FB5">
        <w:t>Стратегия</w:t>
      </w:r>
      <w:r w:rsidR="00051FB5">
        <w:t xml:space="preserve">" </w:t>
      </w:r>
      <w:r w:rsidRPr="00051FB5">
        <w:t>А</w:t>
      </w:r>
      <w:r w:rsidR="00051FB5">
        <w:t xml:space="preserve">.А. </w:t>
      </w:r>
      <w:r w:rsidRPr="00051FB5">
        <w:t>Свечин сначала изложил новую теорию оперативного искусства, а затем описал политико-экономические приготовления к войне, столь необходимые в качестве основы стратегии любой страны</w:t>
      </w:r>
      <w:r w:rsidR="00051FB5" w:rsidRPr="00051FB5">
        <w:t xml:space="preserve">. </w:t>
      </w:r>
      <w:r w:rsidRPr="00051FB5">
        <w:t>Учитывая огромные территориальные просторы молодого Советского Союза, малоразвитый характер его системы коммуникаций и промышленной базы, его отставание в промышленной и технологической сфере, Свечин считал, что для достижения успеха в любом будущем крупном конфликте стране необходимо активно использовать зарубежную технологию и</w:t>
      </w:r>
      <w:r w:rsidR="00051FB5">
        <w:t xml:space="preserve"> "</w:t>
      </w:r>
      <w:r w:rsidRPr="00051FB5">
        <w:t>готовить тыл страны служить фронту</w:t>
      </w:r>
      <w:r w:rsidR="00051FB5">
        <w:t xml:space="preserve">". </w:t>
      </w:r>
      <w:r w:rsidRPr="00051FB5">
        <w:t>Эти реалии советского государства 1920-х годов вынудили Свечина подчеркивать необходимость единства фронта и тыла как в мирное, так и в военное время и пропагандировать стратегию</w:t>
      </w:r>
      <w:r w:rsidR="00051FB5">
        <w:t xml:space="preserve"> "</w:t>
      </w:r>
      <w:r w:rsidRPr="00051FB5">
        <w:t>войны на истощение</w:t>
      </w:r>
      <w:r w:rsidR="00051FB5">
        <w:t xml:space="preserve">" </w:t>
      </w:r>
      <w:r w:rsidR="00051FB5" w:rsidRPr="00051FB5">
        <w:t xml:space="preserve">- </w:t>
      </w:r>
      <w:r w:rsidRPr="00051FB5">
        <w:t>которая не только признавала природную слабость Советского Союза, но одновременно и опиралась на нее как на силу</w:t>
      </w:r>
      <w:r w:rsidR="00051FB5" w:rsidRPr="00051FB5">
        <w:t>.</w:t>
      </w:r>
    </w:p>
    <w:p w:rsidR="00051FB5" w:rsidRDefault="005164D1" w:rsidP="00051FB5">
      <w:r w:rsidRPr="00051FB5">
        <w:t>Коротко говоря, Свечин считал, что такая социально и экономически отсталая страна, какой был Советский Союз после Гражданской войны, с его слабой промышленной базой, неплотной и слабой системой коммуникаций и большей частью крестьянским населением имела то, что он и другие называли</w:t>
      </w:r>
      <w:r w:rsidR="00051FB5">
        <w:t xml:space="preserve"> "</w:t>
      </w:r>
      <w:r w:rsidRPr="00051FB5">
        <w:t>крестьянским тылом</w:t>
      </w:r>
      <w:r w:rsidR="00051FB5">
        <w:t xml:space="preserve">". </w:t>
      </w:r>
      <w:r w:rsidRPr="00051FB5">
        <w:t>Термин</w:t>
      </w:r>
      <w:r w:rsidR="00051FB5">
        <w:t xml:space="preserve"> "</w:t>
      </w:r>
      <w:r w:rsidRPr="00051FB5">
        <w:t>крестьянский тыл</w:t>
      </w:r>
      <w:r w:rsidR="00051FB5">
        <w:t xml:space="preserve">" </w:t>
      </w:r>
      <w:r w:rsidRPr="00051FB5">
        <w:t>относился как к эффективности советских политических институтов, связности общества или отсутствию таковой, духовному состоянию народа, так и к отсталой экономической инфраструктуре и технологической базе страны</w:t>
      </w:r>
      <w:r w:rsidR="00051FB5" w:rsidRPr="00051FB5">
        <w:t xml:space="preserve">. </w:t>
      </w:r>
      <w:r w:rsidRPr="00051FB5">
        <w:t>Учитывая материальные и моральные аспекты, Советский Союз со своим</w:t>
      </w:r>
      <w:r w:rsidR="00051FB5">
        <w:t xml:space="preserve"> "</w:t>
      </w:r>
      <w:r w:rsidRPr="00051FB5">
        <w:t>крестьянским тылом</w:t>
      </w:r>
      <w:r w:rsidR="00051FB5">
        <w:t xml:space="preserve">", </w:t>
      </w:r>
      <w:r w:rsidRPr="00051FB5">
        <w:t>на взгляд Свечина, не мог надеяться выдержать войну с любой более развитой крупной западно-европейской державой, если не разработает для этого каких-то особых методов</w:t>
      </w:r>
      <w:r w:rsidR="00051FB5" w:rsidRPr="00051FB5">
        <w:t xml:space="preserve">. </w:t>
      </w:r>
      <w:r w:rsidRPr="00051FB5">
        <w:t>Конкретно Свечин доказывал, что Советский Союз должен добиться единства фронта и тыла в мирное время, создать в мирное же время реальные планы военной мобилизации</w:t>
      </w:r>
      <w:r w:rsidR="00051FB5">
        <w:t xml:space="preserve"> (</w:t>
      </w:r>
      <w:r w:rsidRPr="00051FB5">
        <w:t>с сильным экономическим компонентом</w:t>
      </w:r>
      <w:r w:rsidR="00051FB5" w:rsidRPr="00051FB5">
        <w:t xml:space="preserve">) </w:t>
      </w:r>
      <w:r w:rsidRPr="00051FB5">
        <w:t>и вести во время конфликта скорее войну на истощение сил, чем войну на истребление</w:t>
      </w:r>
      <w:r w:rsidR="00051FB5" w:rsidRPr="00051FB5">
        <w:t>.</w:t>
      </w:r>
    </w:p>
    <w:p w:rsidR="00051FB5" w:rsidRDefault="005164D1" w:rsidP="00051FB5">
      <w:r w:rsidRPr="00051FB5">
        <w:t>Принятие стратегии войны на истощение сил хотя и не давало быстрой победы, но позволяло также избежать катастрофического поражения под ударом более искусной военной машины</w:t>
      </w:r>
      <w:r w:rsidR="00051FB5" w:rsidRPr="00051FB5">
        <w:t xml:space="preserve">. </w:t>
      </w:r>
      <w:r w:rsidRPr="00051FB5">
        <w:t>Одновременно оно давало возможность выгодно использовать огромные просторы Советского Союза и задействовать огромные человеческие и природные ресурсы</w:t>
      </w:r>
      <w:r w:rsidR="00051FB5" w:rsidRPr="00051FB5">
        <w:t>.</w:t>
      </w:r>
    </w:p>
    <w:p w:rsidR="00051FB5" w:rsidRDefault="005164D1" w:rsidP="00051FB5">
      <w:r w:rsidRPr="00051FB5">
        <w:t>Стратегические концепции Свечина прямо и активно оспаривались ведущим лидером Гражданской войны и послевоенным теоретиком М</w:t>
      </w:r>
      <w:r w:rsidR="00051FB5">
        <w:t xml:space="preserve">.Н. </w:t>
      </w:r>
      <w:r w:rsidRPr="00051FB5">
        <w:t>Тухачевским, а также другими военными авторитетами</w:t>
      </w:r>
      <w:r w:rsidR="00051FB5" w:rsidRPr="00051FB5">
        <w:t xml:space="preserve">. </w:t>
      </w:r>
      <w:r w:rsidRPr="00051FB5">
        <w:t>Они настаивали на принятии более наступательной стратегии войны на уничтожение, которая требовала</w:t>
      </w:r>
      <w:r w:rsidR="00051FB5">
        <w:t xml:space="preserve"> "</w:t>
      </w:r>
      <w:r w:rsidRPr="00051FB5">
        <w:t>полной милитаризации национальной экономики для создания инструментов, необходимых для ведения современной механизированной войны</w:t>
      </w:r>
      <w:r w:rsidR="00051FB5">
        <w:t xml:space="preserve">". </w:t>
      </w:r>
      <w:r w:rsidRPr="00051FB5">
        <w:t>Концепции Тухачевского, которые выглядели более соответствующими революционным идеалам советского государства 1920-х годов, одержали верх</w:t>
      </w:r>
      <w:r w:rsidR="00051FB5" w:rsidRPr="00051FB5">
        <w:t xml:space="preserve">. </w:t>
      </w:r>
      <w:r w:rsidRPr="00051FB5">
        <w:t>В буре политических распрей 1930-х годов Свечин и его работы канули в забытье</w:t>
      </w:r>
      <w:r w:rsidR="00051FB5" w:rsidRPr="00051FB5">
        <w:t xml:space="preserve"> - </w:t>
      </w:r>
      <w:r w:rsidRPr="00051FB5">
        <w:t>до тех пор, пока вновь не были открыты через 40 с лишним лет после Второй мировой войны</w:t>
      </w:r>
      <w:r w:rsidR="00051FB5" w:rsidRPr="00051FB5">
        <w:t xml:space="preserve">. </w:t>
      </w:r>
      <w:r w:rsidRPr="00051FB5">
        <w:t>По иронии судьбы, хотя концепции Тухачевского и победили, его тоже поглотил в 1937 году пожар чисток</w:t>
      </w:r>
      <w:r w:rsidR="00051FB5" w:rsidRPr="00051FB5">
        <w:t xml:space="preserve">. </w:t>
      </w:r>
      <w:r w:rsidRPr="00051FB5">
        <w:t>В результате Советский Союз в 1941 году подошел к войне, не вооруженный</w:t>
      </w:r>
      <w:r w:rsidR="0094107A">
        <w:t xml:space="preserve"> стратегическим видением ни Све</w:t>
      </w:r>
      <w:r w:rsidRPr="00051FB5">
        <w:t>чина, ни Тухачевского</w:t>
      </w:r>
      <w:r w:rsidR="00051FB5" w:rsidRPr="00051FB5">
        <w:t xml:space="preserve">. </w:t>
      </w:r>
      <w:r w:rsidRPr="00051FB5">
        <w:t>* И последующий за этим стратегический вакуум возьмет страшную дань с вооруженных сил и государства</w:t>
      </w:r>
      <w:r w:rsidR="00051FB5" w:rsidRPr="00051FB5">
        <w:t>.</w:t>
      </w:r>
    </w:p>
    <w:p w:rsidR="00051FB5" w:rsidRDefault="005164D1" w:rsidP="00051FB5">
      <w:r w:rsidRPr="00051FB5">
        <w:t>Реалии, о которых говорил Свечин, отравляли жизнь советским военным вплоть до конца 1930-х годов</w:t>
      </w:r>
      <w:r w:rsidR="00051FB5" w:rsidRPr="00051FB5">
        <w:t xml:space="preserve">. </w:t>
      </w:r>
      <w:r w:rsidRPr="00051FB5">
        <w:t>Лишившись из-за чисток лучших стратегических планировщиков, уцелевшие штабисты пытались сформулировать планы, гарантирующие безопасность советского государства</w:t>
      </w:r>
      <w:r w:rsidR="00051FB5" w:rsidRPr="00051FB5">
        <w:t xml:space="preserve">. </w:t>
      </w:r>
      <w:r w:rsidRPr="00051FB5">
        <w:t>Трудности, с которыми они столкнулись во время Польской и Финской кампаний, лишь подчеркивали тот факт, что, несмотря на победу стратегии Тухачевского, столь существенная для победы мобилизация тыла не была и не будет легкой задачей</w:t>
      </w:r>
      <w:r w:rsidR="00051FB5" w:rsidRPr="00051FB5">
        <w:t xml:space="preserve">. </w:t>
      </w:r>
      <w:r w:rsidRPr="00051FB5">
        <w:t>Эта голая реальность более, чем любой конкретный довоенный мобилизационный план, позволяла представить, какого рода войну готовился вести Советский Союз</w:t>
      </w:r>
      <w:r w:rsidR="00051FB5" w:rsidRPr="00051FB5">
        <w:t>.</w:t>
      </w:r>
    </w:p>
    <w:p w:rsidR="00051FB5" w:rsidRDefault="005164D1" w:rsidP="00051FB5">
      <w:r w:rsidRPr="00051FB5">
        <w:t>Второй тревожной реальностью было растущее понимание</w:t>
      </w:r>
      <w:r w:rsidR="00051FB5">
        <w:t xml:space="preserve"> (</w:t>
      </w:r>
      <w:r w:rsidRPr="00051FB5">
        <w:t>основанное на политических, идеологических и военных соображениях</w:t>
      </w:r>
      <w:r w:rsidR="00051FB5" w:rsidRPr="00051FB5">
        <w:t>),</w:t>
      </w:r>
      <w:r w:rsidRPr="00051FB5">
        <w:t xml:space="preserve"> что</w:t>
      </w:r>
      <w:r w:rsidR="00051FB5">
        <w:t xml:space="preserve"> "</w:t>
      </w:r>
      <w:r w:rsidRPr="00051FB5">
        <w:t>фашистская Германия рано или поздно нападет на Советский Союз</w:t>
      </w:r>
      <w:r w:rsidR="00051FB5">
        <w:t xml:space="preserve">" </w:t>
      </w:r>
      <w:r w:rsidR="00051FB5" w:rsidRPr="00051FB5">
        <w:t xml:space="preserve">- </w:t>
      </w:r>
      <w:r w:rsidRPr="00051FB5">
        <w:t>либо в одиночку, либо совместно с Японской империей</w:t>
      </w:r>
      <w:r w:rsidR="00051FB5" w:rsidRPr="00051FB5">
        <w:t xml:space="preserve">. </w:t>
      </w:r>
      <w:r w:rsidRPr="00051FB5">
        <w:t>Так как политическое положение в Европе после 1935 года непрерывно ухудшалось, а вскоре последовала целая серия кризисов, советским военным планировщикам пришлось изменить свои взгляды на первоочередность угроз</w:t>
      </w:r>
      <w:r w:rsidR="00051FB5" w:rsidRPr="00051FB5">
        <w:t xml:space="preserve">. </w:t>
      </w:r>
      <w:r w:rsidRPr="00051FB5">
        <w:t>Был пересмотрен анализ стратегического положения СССР и существующие мобилизационные планы в соответствии с новыми, более угрожающими реалиями</w:t>
      </w:r>
      <w:r w:rsidR="00051FB5" w:rsidRPr="00051FB5">
        <w:t xml:space="preserve">. </w:t>
      </w:r>
      <w:r w:rsidRPr="00051FB5">
        <w:t>Именно такой ситуацией стал Чехословацкий кризис в сентябре 1938 года</w:t>
      </w:r>
      <w:r w:rsidR="00051FB5" w:rsidRPr="00051FB5">
        <w:t xml:space="preserve">. </w:t>
      </w:r>
      <w:r w:rsidRPr="00051FB5">
        <w:t>Во время этого кризиса Советский Союз пытался сотрудничать с Великобританией и Францией с целью обеспечить чехам политические и военные гарантии помощи в случае немецкой агрессии</w:t>
      </w:r>
      <w:r w:rsidR="00051FB5" w:rsidRPr="00051FB5">
        <w:t xml:space="preserve">. </w:t>
      </w:r>
      <w:r w:rsidRPr="00051FB5">
        <w:t>Кроме принятия дипломатических мер, советское правительство частично мобилизовало и развернуло свои вооруженные силы, чтобы продемонстрировать солидарность с Чехословакией, Великобританией и Францией против действий немцев</w:t>
      </w:r>
      <w:r w:rsidR="00051FB5" w:rsidRPr="00051FB5">
        <w:t>.</w:t>
      </w:r>
    </w:p>
    <w:p w:rsidR="00051FB5" w:rsidRDefault="005164D1" w:rsidP="00051FB5">
      <w:r w:rsidRPr="00051FB5">
        <w:t>Хотя советские действия ни к чему не привели, и Мюнхенское соглашение решило судьбу Чехословацкого государства, упражнение в проведении стратегического развертывания вышло весьма поучительным</w:t>
      </w:r>
      <w:r w:rsidR="00051FB5" w:rsidRPr="00051FB5">
        <w:t xml:space="preserve">. </w:t>
      </w:r>
      <w:r w:rsidRPr="00051FB5">
        <w:t>Советские планы мобилизации и развертывания войск оказались неадекватными, а управление мобилизованными войсками</w:t>
      </w:r>
      <w:r w:rsidR="00051FB5" w:rsidRPr="00051FB5">
        <w:t xml:space="preserve"> - </w:t>
      </w:r>
      <w:r w:rsidRPr="00051FB5">
        <w:t>неотработанным</w:t>
      </w:r>
      <w:r w:rsidR="00051FB5" w:rsidRPr="00051FB5">
        <w:t xml:space="preserve">. </w:t>
      </w:r>
      <w:r w:rsidRPr="00051FB5">
        <w:t>Поскольку дело происходило в самый разгар чисток, такое положение не было удивительным</w:t>
      </w:r>
      <w:r w:rsidR="00051FB5" w:rsidRPr="00051FB5">
        <w:t xml:space="preserve">. </w:t>
      </w:r>
      <w:r w:rsidRPr="00051FB5">
        <w:t>Произошедшее побудило советское правительство принять меры для исправления положения и уделить больше внимания подготовке нового ряда планов</w:t>
      </w:r>
      <w:r w:rsidR="00051FB5" w:rsidRPr="00051FB5">
        <w:t>.</w:t>
      </w:r>
    </w:p>
    <w:p w:rsidR="00051FB5" w:rsidRDefault="005164D1" w:rsidP="00051FB5">
      <w:r w:rsidRPr="00051FB5">
        <w:t>В ноябре 1938 года Главный Военный Совет одобрил план стратегического развертывания созданный под руководством начальника Генерального штаба Красной Армии Б</w:t>
      </w:r>
      <w:r w:rsidR="00051FB5">
        <w:t xml:space="preserve">.М. </w:t>
      </w:r>
      <w:r w:rsidRPr="00051FB5">
        <w:t>Шапошникова, несмотря на хаос, царящий в штабе из-за его недавнего формирования и продолжающихся полным ходом чисток</w:t>
      </w:r>
      <w:r w:rsidR="00051FB5" w:rsidRPr="00051FB5">
        <w:t xml:space="preserve">. </w:t>
      </w:r>
      <w:r w:rsidRPr="00051FB5">
        <w:t>План этот</w:t>
      </w:r>
      <w:r w:rsidR="00051FB5">
        <w:t xml:space="preserve"> "</w:t>
      </w:r>
      <w:r w:rsidRPr="00051FB5">
        <w:t>рассматривал наиболее вероятных противников, их вооруженные силы и возможные оперативные планы, и основное стратегическое развертывание Красной Армии на западе и востоке</w:t>
      </w:r>
      <w:r w:rsidR="00051FB5">
        <w:t xml:space="preserve">". </w:t>
      </w:r>
      <w:r w:rsidRPr="00051FB5">
        <w:t>Хотя у Генштаба не имелось никаких документальных доказательств враждебных планов противника, постулированная угроза казалась реальной</w:t>
      </w:r>
      <w:r w:rsidR="00051FB5" w:rsidRPr="00051FB5">
        <w:t xml:space="preserve">. </w:t>
      </w:r>
      <w:r w:rsidRPr="00051FB5">
        <w:t>План идентифицировал как наиболее вероятных и наиболее опасных противников Германию и Италию, при возможной поддержке Японии</w:t>
      </w:r>
      <w:r w:rsidR="00051FB5" w:rsidRPr="00051FB5">
        <w:t xml:space="preserve">. </w:t>
      </w:r>
      <w:r w:rsidRPr="00051FB5">
        <w:t>Хотя план и предполагал, что Германия в конечном итоге пойдет войной на Советский Союз, его авторы считали, что в то время Германия была еще материально не способна осуществить такое нападение</w:t>
      </w:r>
      <w:r w:rsidR="00051FB5" w:rsidRPr="00051FB5">
        <w:t xml:space="preserve">. </w:t>
      </w:r>
      <w:r w:rsidRPr="00051FB5">
        <w:t>Да и политические условия не подходили для подобных действий Германии</w:t>
      </w:r>
      <w:r w:rsidR="00051FB5" w:rsidRPr="00051FB5">
        <w:t>.</w:t>
      </w:r>
    </w:p>
    <w:p w:rsidR="00051FB5" w:rsidRDefault="005164D1" w:rsidP="00051FB5">
      <w:r w:rsidRPr="00051FB5">
        <w:t>План Шапошникова исходил из того, что Советский Союз столкнется с войной на два фронта</w:t>
      </w:r>
      <w:r w:rsidR="00051FB5" w:rsidRPr="00051FB5">
        <w:t xml:space="preserve">: </w:t>
      </w:r>
      <w:r w:rsidRPr="00051FB5">
        <w:t>на западе</w:t>
      </w:r>
      <w:r w:rsidR="00051FB5" w:rsidRPr="00051FB5">
        <w:t xml:space="preserve"> - </w:t>
      </w:r>
      <w:r w:rsidRPr="00051FB5">
        <w:t>против Германии, Италии, Польши, а возможно, и Румынии с прибалтийскими государствами, на востоке</w:t>
      </w:r>
      <w:r w:rsidR="00051FB5" w:rsidRPr="00051FB5">
        <w:t xml:space="preserve"> - </w:t>
      </w:r>
      <w:r w:rsidRPr="00051FB5">
        <w:t>против Японии</w:t>
      </w:r>
      <w:r w:rsidR="00051FB5" w:rsidRPr="00051FB5">
        <w:t xml:space="preserve">. </w:t>
      </w:r>
      <w:r w:rsidRPr="00051FB5">
        <w:t>Предполагаемые общие силы противника количественно состояли из от 194 до 210 пехотных, 4 моторизованных и 15 кавалерийских дивизий, располагающих 13 077 орудиями, 7980 танками и 5775 самолетами</w:t>
      </w:r>
      <w:r w:rsidR="00051FB5" w:rsidRPr="00051FB5">
        <w:t xml:space="preserve">. </w:t>
      </w:r>
      <w:r w:rsidRPr="00051FB5">
        <w:t>Свыше половины этих сил было сосредоточено на западе Советского Союза</w:t>
      </w:r>
      <w:r w:rsidR="00051FB5" w:rsidRPr="00051FB5">
        <w:t xml:space="preserve">. </w:t>
      </w:r>
      <w:r w:rsidRPr="00051FB5">
        <w:t>В случае кризиса, по предположениям Советов, немцы и поляки совместно оккупировали Литву</w:t>
      </w:r>
      <w:r w:rsidR="00051FB5" w:rsidRPr="00051FB5">
        <w:t>.</w:t>
      </w:r>
    </w:p>
    <w:p w:rsidR="00051FB5" w:rsidRDefault="005164D1" w:rsidP="00051FB5">
      <w:r w:rsidRPr="00051FB5">
        <w:t>В соответствии с более ранними планами Шапошников и Генштаб отдавали приоритет западному театру военных действий, где они планировали сосредоточить основные советские силы</w:t>
      </w:r>
      <w:r w:rsidR="00051FB5" w:rsidRPr="00051FB5">
        <w:t xml:space="preserve">. </w:t>
      </w:r>
      <w:r w:rsidRPr="00051FB5">
        <w:t>Наличие в центре фронта Припятских болот вынудило штаб заняться спорным вопросом, где противник нанесет главный удар</w:t>
      </w:r>
      <w:r w:rsidR="00051FB5" w:rsidRPr="00051FB5">
        <w:t xml:space="preserve"> - </w:t>
      </w:r>
      <w:r w:rsidRPr="00051FB5">
        <w:t>к северу или к югу от этих болот</w:t>
      </w:r>
      <w:r w:rsidR="00051FB5" w:rsidRPr="00051FB5">
        <w:t xml:space="preserve">. </w:t>
      </w:r>
      <w:r w:rsidRPr="00051FB5">
        <w:t>Шапошников решил этот вопрос, разработав сценарии, отвечавшие обоим обстоятельствам</w:t>
      </w:r>
      <w:r w:rsidR="00051FB5" w:rsidRPr="00051FB5">
        <w:t xml:space="preserve">. </w:t>
      </w:r>
      <w:r w:rsidRPr="00051FB5">
        <w:t>При любом варианте Генеральный штаб предполагал, что финские войска и войска прибалтийских государств могут помочь немцам в нападении на Ленинград</w:t>
      </w:r>
      <w:r w:rsidR="00051FB5" w:rsidRPr="00051FB5">
        <w:t>.</w:t>
      </w:r>
    </w:p>
    <w:p w:rsidR="00051FB5" w:rsidRDefault="005164D1" w:rsidP="00051FB5">
      <w:r w:rsidRPr="00051FB5">
        <w:t>В ответ на эти предполагаемые угрозы Генштаб разработал план сосредоточения войск таким образом, чтобы они могли последовательно разбить противника сначала на западе, а потом на востоке</w:t>
      </w:r>
      <w:r w:rsidR="00051FB5" w:rsidRPr="00051FB5">
        <w:t xml:space="preserve">. </w:t>
      </w:r>
      <w:r w:rsidRPr="00051FB5">
        <w:t>Это подразумевало необходимость полагаться на защиту с востока силами прикрытия, в то время как основная часть Красной Армии ликвидирует главную западную угрозу, частью сил при этом защищая участок фронта по другую сторону Припяти</w:t>
      </w:r>
      <w:r w:rsidR="00051FB5" w:rsidRPr="00051FB5">
        <w:t xml:space="preserve">. </w:t>
      </w:r>
      <w:r w:rsidRPr="00051FB5">
        <w:t>Принятие этой стратегии требовало держать в наиболее опасных приграничных секторах хорошо оснащенные армии прикрытия, опирающиеся на возведенные вдоль всей границы укрепрайоны</w:t>
      </w:r>
      <w:r w:rsidR="00051FB5" w:rsidRPr="00051FB5">
        <w:t xml:space="preserve">. </w:t>
      </w:r>
      <w:r w:rsidRPr="00051FB5">
        <w:t>Советы предполагали, что эти войска смогут сдержать натиск первого эшелона противника, в то время как с помощью мобилизации будут подготовлены основные силы, которые смогут затем нанести решающий контрудар</w:t>
      </w:r>
      <w:r w:rsidR="00051FB5" w:rsidRPr="00051FB5">
        <w:t>.</w:t>
      </w:r>
    </w:p>
    <w:p w:rsidR="00051FB5" w:rsidRDefault="005164D1" w:rsidP="00051FB5">
      <w:r w:rsidRPr="00051FB5">
        <w:t>План Шапошникова от 1938 года походил на планы, разрабатывавшиеся русским командованием еще до Первой мировой войны</w:t>
      </w:r>
      <w:r w:rsidR="00051FB5" w:rsidRPr="00051FB5">
        <w:t xml:space="preserve"> - </w:t>
      </w:r>
      <w:r w:rsidRPr="00051FB5">
        <w:t>в том смысле, что он предполагал проведение мобилизации уже после начала военных действий</w:t>
      </w:r>
      <w:r w:rsidR="00051FB5" w:rsidRPr="00051FB5">
        <w:t xml:space="preserve">. </w:t>
      </w:r>
      <w:r w:rsidRPr="00051FB5">
        <w:t>Принималось за аксиому, что существующие войска прикрытия и укрепрайоны будут способны остановить любые силы, какие противник сможет выставить в ходе предварительной</w:t>
      </w:r>
      <w:r w:rsidR="00051FB5">
        <w:t xml:space="preserve"> (</w:t>
      </w:r>
      <w:r w:rsidRPr="00051FB5">
        <w:t>довоенной</w:t>
      </w:r>
      <w:r w:rsidR="00051FB5" w:rsidRPr="00051FB5">
        <w:t xml:space="preserve">) </w:t>
      </w:r>
      <w:r w:rsidRPr="00051FB5">
        <w:t>мобилизации</w:t>
      </w:r>
      <w:r w:rsidR="00051FB5" w:rsidRPr="00051FB5">
        <w:t xml:space="preserve">. </w:t>
      </w:r>
      <w:r w:rsidRPr="00051FB5">
        <w:t>На ориентировочный характер этих планов указывало то, что Советы не намечали создания конкретного числа фронтов</w:t>
      </w:r>
      <w:r w:rsidR="00051FB5" w:rsidRPr="00051FB5">
        <w:t xml:space="preserve"> - </w:t>
      </w:r>
      <w:r w:rsidRPr="00051FB5">
        <w:t>хотя и предвидели операции вдоль трех</w:t>
      </w:r>
      <w:r w:rsidR="00051FB5">
        <w:t xml:space="preserve"> "</w:t>
      </w:r>
      <w:r w:rsidRPr="00051FB5">
        <w:t>стратегических направлений</w:t>
      </w:r>
      <w:r w:rsidR="00051FB5">
        <w:t xml:space="preserve">", </w:t>
      </w:r>
      <w:r w:rsidRPr="00051FB5">
        <w:t>наиболее важным из которых было западное</w:t>
      </w:r>
      <w:r w:rsidR="00051FB5" w:rsidRPr="00051FB5">
        <w:t>.</w:t>
      </w:r>
    </w:p>
    <w:p w:rsidR="005164D1" w:rsidRPr="00051FB5" w:rsidRDefault="005164D1" w:rsidP="00051FB5">
      <w:r w:rsidRPr="00051FB5">
        <w:t>Международные кризисы 1939 года и реакция на них Советов осложнили работу Генштаба и в то же время наглядно подчеркнули неадекватность планов советского военного, мобилизационного и стратегического развертывания</w:t>
      </w:r>
      <w:r w:rsidR="00051FB5" w:rsidRPr="00051FB5">
        <w:t xml:space="preserve">. </w:t>
      </w:r>
      <w:r w:rsidRPr="00051FB5">
        <w:t>Во время Польского кризиса в августе Генштаб первоначально предполагал стратегическое сотрудничество с западными державами, а потом, после подписания с Германией пакта Молотова-Риббен-тропа, Советы провели частичную мобилизацию и вторглись в восточную Польшу</w:t>
      </w:r>
      <w:r w:rsidR="00051FB5" w:rsidRPr="00051FB5">
        <w:t xml:space="preserve">. </w:t>
      </w:r>
      <w:r w:rsidRPr="00051FB5">
        <w:t>Последующая мобилизация сопровождалась многочисленными трудностями, и советские войска проявили себя в этой операции далеко не блестяще</w:t>
      </w:r>
      <w:r w:rsidR="00051FB5" w:rsidRPr="00051FB5">
        <w:t xml:space="preserve">. </w:t>
      </w:r>
      <w:r w:rsidRPr="00051FB5">
        <w:t>*</w:t>
      </w:r>
    </w:p>
    <w:p w:rsidR="00051FB5" w:rsidRDefault="005164D1" w:rsidP="00051FB5">
      <w:r w:rsidRPr="00051FB5">
        <w:t>Для проведения операции Генштаб создал два командования фронтами</w:t>
      </w:r>
      <w:r w:rsidR="00051FB5">
        <w:t xml:space="preserve"> (</w:t>
      </w:r>
      <w:r w:rsidRPr="00051FB5">
        <w:t>Белорусским и Украинским</w:t>
      </w:r>
      <w:r w:rsidR="00051FB5" w:rsidRPr="00051FB5">
        <w:t>),</w:t>
      </w:r>
      <w:r w:rsidRPr="00051FB5">
        <w:t xml:space="preserve"> у каждого из которых имелись армии и специально сколоченные мобильные оперативные группы</w:t>
      </w:r>
      <w:r w:rsidR="00051FB5" w:rsidRPr="00051FB5">
        <w:t xml:space="preserve">. </w:t>
      </w:r>
      <w:r w:rsidRPr="00051FB5">
        <w:t>Хотя командная структура была более сложной, чем примененная во время Чехословацкого кризиса годом раньше, число мобилизованных дивизий было примерно тем же самым</w:t>
      </w:r>
      <w:r w:rsidR="00051FB5" w:rsidRPr="00051FB5">
        <w:t xml:space="preserve">. </w:t>
      </w:r>
      <w:r w:rsidRPr="00051FB5">
        <w:t>Из-за широкого разнообразия управления, сложностей с тыловым обеспечением и даже с боевым духом советские войска лишь кое-как сумели довести операцию до конца</w:t>
      </w:r>
      <w:r w:rsidR="00051FB5" w:rsidRPr="00051FB5">
        <w:t xml:space="preserve">. </w:t>
      </w:r>
      <w:r w:rsidRPr="00051FB5">
        <w:t>Вдобавок оккупация Советами Восточной Польши сразу сделала устаревшими все существующие советские военные и мобилизационные планы</w:t>
      </w:r>
      <w:r w:rsidR="00051FB5" w:rsidRPr="00051FB5">
        <w:t>.</w:t>
      </w:r>
    </w:p>
    <w:p w:rsidR="00051FB5" w:rsidRDefault="005164D1" w:rsidP="00051FB5">
      <w:r w:rsidRPr="00051FB5">
        <w:t>Продвижение границ на запад в Польшу поставило советское стратегическое планирование перед двумя новыми проблемами</w:t>
      </w:r>
      <w:r w:rsidR="00051FB5" w:rsidRPr="00051FB5">
        <w:t xml:space="preserve">. </w:t>
      </w:r>
      <w:r w:rsidRPr="00051FB5">
        <w:t>Во-первых, ширина колеи советских железных дорог отличалась от ширины колеи, применяемой в Центральной Европе и конкретно в Польше</w:t>
      </w:r>
      <w:r w:rsidR="00051FB5" w:rsidRPr="00051FB5">
        <w:t xml:space="preserve">. </w:t>
      </w:r>
      <w:r w:rsidRPr="00051FB5">
        <w:t>Поэтому все материалы, снаряжение и припасы, предназначенные для новых приграничных областей, приходилось перегружать на старой границе на поезда другой колеи</w:t>
      </w:r>
      <w:r w:rsidR="00051FB5" w:rsidRPr="00051FB5">
        <w:t xml:space="preserve">. </w:t>
      </w:r>
      <w:r w:rsidRPr="00051FB5">
        <w:t>Этот процесс существенно тормозил осуществление имеющихся мобилизационных планов</w:t>
      </w:r>
      <w:r w:rsidR="00051FB5" w:rsidRPr="00051FB5">
        <w:t xml:space="preserve">. </w:t>
      </w:r>
      <w:r w:rsidRPr="00051FB5">
        <w:t>Чтобы решить эту проблему, советские власти планировали построить в новых приграничных областях новые базовые склады</w:t>
      </w:r>
      <w:r w:rsidR="00051FB5" w:rsidRPr="00051FB5">
        <w:t xml:space="preserve"> - </w:t>
      </w:r>
      <w:r w:rsidRPr="00051FB5">
        <w:t>но и сами эти склады, и вообще район за пределами старых границ, оставались весьма уязвимы для стремительного наступления противника или глубокого воздушного рейда</w:t>
      </w:r>
      <w:r w:rsidR="00051FB5" w:rsidRPr="00051FB5">
        <w:t>.</w:t>
      </w:r>
    </w:p>
    <w:p w:rsidR="00051FB5" w:rsidRDefault="005164D1" w:rsidP="00051FB5">
      <w:r w:rsidRPr="00051FB5">
        <w:t>Перемещение советской границы на запад подняло также вопрос</w:t>
      </w:r>
      <w:r w:rsidR="00051FB5" w:rsidRPr="00051FB5">
        <w:t xml:space="preserve">: </w:t>
      </w:r>
      <w:r w:rsidRPr="00051FB5">
        <w:t>что теперь делать с прежними укрепрайонами вдоль старой границы</w:t>
      </w:r>
      <w:r w:rsidR="00051FB5" w:rsidRPr="00051FB5">
        <w:t xml:space="preserve">? </w:t>
      </w:r>
      <w:r w:rsidRPr="00051FB5">
        <w:t>Вера Советов в полезность таких укреплений требовала создания оборонительных сооружений вдоль новой границы</w:t>
      </w:r>
      <w:r w:rsidR="00051FB5" w:rsidRPr="00051FB5">
        <w:t xml:space="preserve"> - </w:t>
      </w:r>
      <w:r w:rsidRPr="00051FB5">
        <w:t>а это было бы делом дорогим и долгим</w:t>
      </w:r>
      <w:r w:rsidR="00051FB5" w:rsidRPr="00051FB5">
        <w:t xml:space="preserve">. </w:t>
      </w:r>
      <w:r w:rsidRPr="00051FB5">
        <w:t>Далее встал следующий вопрос</w:t>
      </w:r>
      <w:r w:rsidR="00051FB5" w:rsidRPr="00051FB5">
        <w:t xml:space="preserve">: </w:t>
      </w:r>
      <w:r w:rsidRPr="00051FB5">
        <w:t>какими силами оборонять и старую, и новую систему укреплений</w:t>
      </w:r>
      <w:r w:rsidR="00051FB5" w:rsidRPr="00051FB5">
        <w:t xml:space="preserve">? </w:t>
      </w:r>
      <w:r w:rsidRPr="00051FB5">
        <w:t>Где взять людей</w:t>
      </w:r>
      <w:r w:rsidR="00051FB5" w:rsidRPr="00051FB5">
        <w:t xml:space="preserve">? </w:t>
      </w:r>
      <w:r w:rsidRPr="00051FB5">
        <w:t>В результате, хотя приоритет был отдан строительству укрепрайонов вдоль новой границы, из-за скудости ресурсов к июню 1941 года ни те, ни другие укрепления не были ни полностью подготовлены, ни укомплектованы личным составом</w:t>
      </w:r>
      <w:r w:rsidR="00051FB5" w:rsidRPr="00051FB5">
        <w:t>.</w:t>
      </w:r>
    </w:p>
    <w:p w:rsidR="00051FB5" w:rsidRDefault="005164D1" w:rsidP="00051FB5">
      <w:r w:rsidRPr="00051FB5">
        <w:t>Опыт составления планов для Финской войны, так же как последующее неудачные действия советских войск, еще больше смутил генштабистов</w:t>
      </w:r>
      <w:r w:rsidR="00051FB5" w:rsidRPr="00051FB5">
        <w:t xml:space="preserve">. </w:t>
      </w:r>
      <w:r w:rsidRPr="00051FB5">
        <w:t>Первоначально Генштаб под руководством Шапошникова разработал план операций против Финляндии в реалистическом международном контексте и заключал, что выполнение поставленной задачи</w:t>
      </w:r>
      <w:r w:rsidR="00051FB5">
        <w:t xml:space="preserve"> "</w:t>
      </w:r>
      <w:r w:rsidRPr="00051FB5">
        <w:t>будет далеко не легким делом</w:t>
      </w:r>
      <w:r w:rsidR="00051FB5">
        <w:t xml:space="preserve">" </w:t>
      </w:r>
      <w:r w:rsidRPr="00051FB5">
        <w:t>и потребует</w:t>
      </w:r>
      <w:r w:rsidR="00051FB5">
        <w:t xml:space="preserve"> "</w:t>
      </w:r>
      <w:r w:rsidRPr="00051FB5">
        <w:t>нескольких месяцев интенсивной и тяжелой войны</w:t>
      </w:r>
      <w:r w:rsidR="00051FB5">
        <w:t xml:space="preserve">". </w:t>
      </w:r>
      <w:r w:rsidRPr="00051FB5">
        <w:t>Сталин отверг этот план как переоценивающий финские военные возможности и приказал командующему Ленинградским военным округом К</w:t>
      </w:r>
      <w:r w:rsidR="00051FB5">
        <w:t xml:space="preserve">.А. </w:t>
      </w:r>
      <w:r w:rsidRPr="00051FB5">
        <w:t>Мерецкову подготовить новый план</w:t>
      </w:r>
      <w:r w:rsidR="00051FB5" w:rsidRPr="00051FB5">
        <w:t>.</w:t>
      </w:r>
    </w:p>
    <w:p w:rsidR="00051FB5" w:rsidRDefault="005164D1" w:rsidP="00051FB5">
      <w:r w:rsidRPr="00051FB5">
        <w:t>План Мерецкова, который</w:t>
      </w:r>
      <w:r w:rsidR="00051FB5">
        <w:t xml:space="preserve"> "</w:t>
      </w:r>
      <w:r w:rsidRPr="00051FB5">
        <w:t>практически игнорировал реальные условия</w:t>
      </w:r>
      <w:r w:rsidR="00051FB5">
        <w:t xml:space="preserve">" </w:t>
      </w:r>
      <w:r w:rsidRPr="00051FB5">
        <w:t>и был принят Сталиным, предусматривал быстрый разгром финнов мощными атаками на нескольких направлениях, которые вынудили бы противника распылить свои силы и в дальнейшем приводили к их уничтожению по частям</w:t>
      </w:r>
      <w:r w:rsidR="00051FB5" w:rsidRPr="00051FB5">
        <w:t xml:space="preserve">. </w:t>
      </w:r>
      <w:r w:rsidRPr="00051FB5">
        <w:t>В реальности же на первоначальном этапе войны произошло прямо противоположное</w:t>
      </w:r>
      <w:r w:rsidR="00051FB5" w:rsidRPr="00051FB5">
        <w:t xml:space="preserve">. </w:t>
      </w:r>
      <w:r w:rsidRPr="00051FB5">
        <w:t>Количество войск, необходимых для проведения таких широкомасштабных операций, потребовало широкомасштабной частичной мобилизации</w:t>
      </w:r>
      <w:r w:rsidR="00051FB5" w:rsidRPr="00051FB5">
        <w:t xml:space="preserve">. </w:t>
      </w:r>
      <w:r w:rsidRPr="00051FB5">
        <w:t>Проводимая сразу же следом за оккупацией Восточной Польши и в условиях вызванного ею расстройства мобилизационных планов, эта мобилизация также обернулась хаосом и еще больше расстроила существующие стратегические планы</w:t>
      </w:r>
      <w:r w:rsidR="00051FB5" w:rsidRPr="00051FB5">
        <w:t xml:space="preserve">. </w:t>
      </w:r>
      <w:r w:rsidRPr="00051FB5">
        <w:t>Поэтому в дополнение к мобилизации 7-й армии Ленинградского военного округа Советам пришлось перебросить 8-ю и 9-ю армии из Прибалтийского военного округа и развернуть в Заполярье 14-ю армию</w:t>
      </w:r>
      <w:r w:rsidR="00051FB5" w:rsidRPr="00051FB5">
        <w:t xml:space="preserve">. </w:t>
      </w:r>
      <w:r w:rsidRPr="00051FB5">
        <w:t>Вдобавок, чтобы сосредоточить необходимое число боеготовых соединений после неудачной первой фазы операции, Генеральному штабу пришлось перебросить к финской границе дивизии из других военных округов</w:t>
      </w:r>
      <w:r w:rsidR="00051FB5" w:rsidRPr="00051FB5">
        <w:t>.</w:t>
      </w:r>
    </w:p>
    <w:p w:rsidR="00051FB5" w:rsidRDefault="005164D1" w:rsidP="00051FB5">
      <w:r w:rsidRPr="00051FB5">
        <w:t>Последующий ход боев наглядно продемонстрировал, что Красная Армия не готова к широкомасштабной войне, особенно в ее наступательной форме</w:t>
      </w:r>
    </w:p>
    <w:p w:rsidR="00051FB5" w:rsidRDefault="00051FB5" w:rsidP="00051FB5">
      <w:r>
        <w:t>"...</w:t>
      </w:r>
      <w:r w:rsidRPr="00051FB5">
        <w:t xml:space="preserve"> </w:t>
      </w:r>
      <w:r w:rsidR="005164D1" w:rsidRPr="00051FB5">
        <w:t>Наши войска оказались не в состоянии выполнить свои боевые задачи ни на одном из направлений, и прежде всего</w:t>
      </w:r>
      <w:r w:rsidRPr="00051FB5">
        <w:t xml:space="preserve"> - </w:t>
      </w:r>
      <w:r w:rsidR="005164D1" w:rsidRPr="00051FB5">
        <w:t>на Карельском перешейке</w:t>
      </w:r>
      <w:r>
        <w:t>...</w:t>
      </w:r>
      <w:r w:rsidRPr="00051FB5">
        <w:t xml:space="preserve"> </w:t>
      </w:r>
      <w:r w:rsidR="005164D1" w:rsidRPr="00051FB5">
        <w:t>В особенно трудном положении оказались соединения, переведенные в Ленинградский военный округ из Украины и Белоруссии</w:t>
      </w:r>
      <w:r w:rsidRPr="00051FB5">
        <w:t xml:space="preserve">. </w:t>
      </w:r>
      <w:r w:rsidR="005164D1" w:rsidRPr="00051FB5">
        <w:t>Большая часть их не была в должной степени обмундирована и экипирована для действий в суровых климатических условиях севера</w:t>
      </w:r>
      <w:r w:rsidRPr="00051FB5">
        <w:t xml:space="preserve">. </w:t>
      </w:r>
      <w:r w:rsidR="005164D1" w:rsidRPr="00051FB5">
        <w:t>Выявилисъ и многие другие крупные недостатки, особенно в работе тылов</w:t>
      </w:r>
      <w:r w:rsidRPr="00051FB5">
        <w:t xml:space="preserve">. </w:t>
      </w:r>
      <w:r w:rsidR="005164D1" w:rsidRPr="00051FB5">
        <w:t>С первых же дней войны нарушилось снабжение</w:t>
      </w:r>
      <w:r w:rsidRPr="00051FB5">
        <w:t xml:space="preserve">. </w:t>
      </w:r>
      <w:r w:rsidR="005164D1" w:rsidRPr="00051FB5">
        <w:t>Многокилометровые дорожные пробки застопорили движение по дорогам</w:t>
      </w:r>
      <w:r w:rsidRPr="00051FB5">
        <w:t xml:space="preserve">. </w:t>
      </w:r>
      <w:r w:rsidR="005164D1" w:rsidRPr="00051FB5">
        <w:t>Войска испытывали острую нехватку не только боеприпасов и горючего, но и продовольствия</w:t>
      </w:r>
      <w:r>
        <w:t>...</w:t>
      </w:r>
    </w:p>
    <w:p w:rsidR="00051FB5" w:rsidRDefault="005164D1" w:rsidP="00051FB5">
      <w:r w:rsidRPr="00051FB5">
        <w:t>Но главная трудность состояла в том, что начсостав армии, ослабленный массовыми репрессиями 1937 и 1938гг</w:t>
      </w:r>
      <w:r w:rsidR="00051FB5">
        <w:t>.,</w:t>
      </w:r>
      <w:r w:rsidRPr="00051FB5">
        <w:t xml:space="preserve"> действовал робко и пассивно</w:t>
      </w:r>
      <w:r w:rsidR="00051FB5" w:rsidRPr="00051FB5">
        <w:t xml:space="preserve">. </w:t>
      </w:r>
      <w:r w:rsidRPr="00051FB5">
        <w:t>Большинство спешно повышенных в чинах младших командиров, которые заменили репрессированных, не привыкли в достаточной мере управлять войсками в бою</w:t>
      </w:r>
      <w:r w:rsidR="00051FB5" w:rsidRPr="00051FB5">
        <w:t xml:space="preserve">. </w:t>
      </w:r>
      <w:r w:rsidRPr="00051FB5">
        <w:t>Многие офицеры были не способны умело организовать взаимодействие, правильно решать вопросы разведки, маскировки, технического и материального боевого обеспечения, пользоваться техническими средствами связи</w:t>
      </w:r>
      <w:r w:rsidR="00051FB5" w:rsidRPr="00051FB5">
        <w:t xml:space="preserve">. </w:t>
      </w:r>
      <w:r w:rsidRPr="00051FB5">
        <w:t>Все это привело к неудачам и большим потерям, более того, это позволило хорошо обученным финским войскам, действующим численно меньшими силами на знакомом им театре военных действий, успешно отразить наши атаки и стойко удерживать большой фронт в первые месяцы войны</w:t>
      </w:r>
      <w:r w:rsidR="00051FB5">
        <w:t>"".</w:t>
      </w:r>
    </w:p>
    <w:p w:rsidR="00051FB5" w:rsidRDefault="005164D1" w:rsidP="00051FB5">
      <w:r w:rsidRPr="00051FB5">
        <w:t>После широкомасштабных замен командования, переброски существенных подкреплений, дополнительной мобилизации и обширной новых приготовлений недостатки были устранены, и во второй фазе войны Советы наконец-то одержали верх</w:t>
      </w:r>
      <w:r w:rsidR="00051FB5" w:rsidRPr="00051FB5">
        <w:t>.</w:t>
      </w:r>
    </w:p>
    <w:p w:rsidR="00051FB5" w:rsidRDefault="005164D1" w:rsidP="00051FB5">
      <w:r w:rsidRPr="00051FB5">
        <w:t>Неудачное выступление в восточной Польше и Финляндии побудило советское правительство снять Ворошилова с поста наркома обороны и заменить его Тимошенко</w:t>
      </w:r>
      <w:r w:rsidR="00051FB5" w:rsidRPr="00051FB5">
        <w:t xml:space="preserve">. </w:t>
      </w:r>
      <w:r w:rsidRPr="00051FB5">
        <w:t>Оно также вынудило Советы произвести общую переоценку оборонительных и мобилизационных планов и подготовки войск</w:t>
      </w:r>
      <w:r w:rsidR="00051FB5" w:rsidRPr="00051FB5">
        <w:t xml:space="preserve">. </w:t>
      </w:r>
      <w:r w:rsidRPr="00051FB5">
        <w:t>И отнюдь не по случайному совпадению, оно также поощрило немецкие планы агрессии против Советского Союза</w:t>
      </w:r>
      <w:r w:rsidR="00051FB5" w:rsidRPr="00051FB5">
        <w:t xml:space="preserve">. </w:t>
      </w:r>
      <w:r w:rsidRPr="00051FB5">
        <w:t>Советские операции в восточной Польше в сентябре 1939 года, в Финляндии зимой 1939-1940 годов, а позже в Бессарабии в июне 1940 года значительно изменили границы Советского Союза и обесценили существующие стратегические планы</w:t>
      </w:r>
      <w:r w:rsidR="00051FB5" w:rsidRPr="00051FB5">
        <w:t xml:space="preserve">. </w:t>
      </w:r>
      <w:r w:rsidRPr="00051FB5">
        <w:t>В то же время результаты действий советских войск, особенно по сравнению с итогами немецкого выступления в Польше и на Западе, недвусмысленно указывали на необходимость реформы Красной Армии</w:t>
      </w:r>
      <w:r w:rsidR="00051FB5" w:rsidRPr="00051FB5">
        <w:t xml:space="preserve">. </w:t>
      </w:r>
      <w:r w:rsidRPr="00051FB5">
        <w:t>Сталин поручил Тимошенко провести эти реформы, а также привести стратегические планы в соответствие с новыми стратегическими реалиями</w:t>
      </w:r>
      <w:r w:rsidR="00051FB5" w:rsidRPr="00051FB5">
        <w:t>.</w:t>
      </w:r>
    </w:p>
    <w:p w:rsidR="00051FB5" w:rsidRDefault="005164D1" w:rsidP="00051FB5">
      <w:r w:rsidRPr="00051FB5">
        <w:t>Акт, подготовленный совместно Ворошиловым и Тимошенко 8 мая 1940 года, четко констатировал данную проблему</w:t>
      </w:r>
      <w:r w:rsidR="00051FB5" w:rsidRPr="00051FB5">
        <w:t xml:space="preserve">. </w:t>
      </w:r>
      <w:r w:rsidRPr="00051FB5">
        <w:t>Его раздел</w:t>
      </w:r>
      <w:r w:rsidR="00051FB5">
        <w:t xml:space="preserve"> "</w:t>
      </w:r>
      <w:r w:rsidRPr="00051FB5">
        <w:t>Оперативная подготовка</w:t>
      </w:r>
      <w:r w:rsidR="00051FB5">
        <w:t xml:space="preserve">" </w:t>
      </w:r>
      <w:r w:rsidRPr="00051FB5">
        <w:t>начинался с заявления</w:t>
      </w:r>
      <w:r w:rsidR="00051FB5" w:rsidRPr="00051FB5">
        <w:t>:</w:t>
      </w:r>
    </w:p>
    <w:p w:rsidR="005164D1" w:rsidRPr="00051FB5" w:rsidRDefault="00051FB5" w:rsidP="00051FB5">
      <w:r>
        <w:t>"</w:t>
      </w:r>
      <w:r w:rsidR="005164D1" w:rsidRPr="00051FB5">
        <w:t>К</w:t>
      </w:r>
      <w:r>
        <w:t xml:space="preserve"> </w:t>
      </w:r>
      <w:r w:rsidR="005164D1" w:rsidRPr="00051FB5">
        <w:t>моменту приема и сдачи Наркомата Обороны оперативного плана войны не было, как общие, так и частные оперативные планы не были разработаны и отсутствовали</w:t>
      </w:r>
      <w:r w:rsidRPr="00051FB5">
        <w:t xml:space="preserve">. </w:t>
      </w:r>
      <w:r w:rsidR="005164D1" w:rsidRPr="00051FB5">
        <w:t>Генеральный штаб не имеет точных данных о состоянии прикрытия госграницы</w:t>
      </w:r>
      <w:r w:rsidRPr="00051FB5">
        <w:t xml:space="preserve">. </w:t>
      </w:r>
      <w:r w:rsidR="005164D1" w:rsidRPr="00051FB5">
        <w:t>Решения военных советов военных округов, армий и фронтов по этому вопросу Генштабу неизвестны</w:t>
      </w:r>
      <w:r>
        <w:t xml:space="preserve">". </w:t>
      </w:r>
      <w:r w:rsidR="005164D1" w:rsidRPr="00051FB5">
        <w:t>'</w:t>
      </w:r>
    </w:p>
    <w:p w:rsidR="00051FB5" w:rsidRDefault="005164D1" w:rsidP="00051FB5">
      <w:r w:rsidRPr="00051FB5">
        <w:t>Хотя позднее Тимошенко подробно изложил недостатки в действиях Генерального штаба и Наркомата Обороны, было ясно, что он и те политические фигуры, которые подтвердили и совместно подписали этот акт</w:t>
      </w:r>
      <w:r w:rsidR="00051FB5">
        <w:t xml:space="preserve"> (</w:t>
      </w:r>
      <w:r w:rsidRPr="00051FB5">
        <w:t>А</w:t>
      </w:r>
      <w:r w:rsidR="00051FB5">
        <w:t xml:space="preserve">.А. </w:t>
      </w:r>
      <w:r w:rsidRPr="00051FB5">
        <w:t>Жданов, Г</w:t>
      </w:r>
      <w:r w:rsidR="00051FB5">
        <w:t xml:space="preserve">.М. </w:t>
      </w:r>
      <w:r w:rsidRPr="00051FB5">
        <w:t>Маленков и Н</w:t>
      </w:r>
      <w:r w:rsidR="00051FB5">
        <w:t xml:space="preserve">.А. </w:t>
      </w:r>
      <w:r w:rsidRPr="00051FB5">
        <w:t>Вознесенский</w:t>
      </w:r>
      <w:r w:rsidR="00051FB5" w:rsidRPr="00051FB5">
        <w:t>),</w:t>
      </w:r>
      <w:r w:rsidRPr="00051FB5">
        <w:t xml:space="preserve"> винили в провалах Ворошилова, а не Шапошникова</w:t>
      </w:r>
      <w:r w:rsidR="00051FB5" w:rsidRPr="00051FB5">
        <w:t xml:space="preserve">. </w:t>
      </w:r>
      <w:r w:rsidRPr="00051FB5">
        <w:t>Они понимали внешние и внутренние условия, которые мешали эффективному планированию, и разрешили Шапошникову продолжить его важную работу</w:t>
      </w:r>
      <w:r w:rsidR="00051FB5" w:rsidRPr="00051FB5">
        <w:t>.</w:t>
      </w:r>
    </w:p>
    <w:p w:rsidR="00051FB5" w:rsidRDefault="005164D1" w:rsidP="00051FB5">
      <w:r w:rsidRPr="00051FB5">
        <w:t>В то время как Тимошенко осуществлял свою обширную программу новых реформ</w:t>
      </w:r>
      <w:r w:rsidR="00051FB5">
        <w:t xml:space="preserve"> (</w:t>
      </w:r>
      <w:r w:rsidRPr="00051FB5">
        <w:t>его первым действием был приказ о формировании заново девяти новых механизированных корпусов</w:t>
      </w:r>
      <w:r w:rsidR="00051FB5" w:rsidRPr="00051FB5">
        <w:t>),</w:t>
      </w:r>
      <w:r w:rsidRPr="00051FB5">
        <w:t xml:space="preserve"> в Генштабе была собрана новая команда планировщиков, состоявшая из начальника оперативного управления Н</w:t>
      </w:r>
      <w:r w:rsidR="00051FB5">
        <w:t xml:space="preserve">.Ф. </w:t>
      </w:r>
      <w:r w:rsidRPr="00051FB5">
        <w:t>Ватутина и его заместителей Г</w:t>
      </w:r>
      <w:r w:rsidR="00051FB5">
        <w:t xml:space="preserve">.К. </w:t>
      </w:r>
      <w:r w:rsidRPr="00051FB5">
        <w:t>Маландина и А</w:t>
      </w:r>
      <w:r w:rsidR="00051FB5">
        <w:t xml:space="preserve">.М. </w:t>
      </w:r>
      <w:r w:rsidRPr="00051FB5">
        <w:t>Василевского</w:t>
      </w:r>
      <w:r w:rsidR="00051FB5" w:rsidRPr="00051FB5">
        <w:t xml:space="preserve">. </w:t>
      </w:r>
      <w:r w:rsidRPr="00051FB5">
        <w:t>Под руководством Шапошникова она начала работу по составлению новых военных планов</w:t>
      </w:r>
      <w:r w:rsidR="00051FB5" w:rsidRPr="00051FB5">
        <w:t>.</w:t>
      </w:r>
    </w:p>
    <w:p w:rsidR="00051FB5" w:rsidRDefault="00051FB5" w:rsidP="00051FB5"/>
    <w:p w:rsidR="005164D1" w:rsidRPr="00051FB5" w:rsidRDefault="005164D1" w:rsidP="00051FB5">
      <w:pPr>
        <w:pStyle w:val="2"/>
      </w:pPr>
      <w:r w:rsidRPr="00051FB5">
        <w:t>Планы военного и стратегического развертывания накануне войны</w:t>
      </w:r>
    </w:p>
    <w:p w:rsidR="00051FB5" w:rsidRDefault="00051FB5" w:rsidP="00051FB5"/>
    <w:p w:rsidR="00051FB5" w:rsidRDefault="005164D1" w:rsidP="00051FB5">
      <w:r w:rsidRPr="00051FB5">
        <w:t>Германские победы в Западной и Северной Европе весной 1940 года сделали составление Генштабом новых планов настоятельно необходимым</w:t>
      </w:r>
      <w:r w:rsidR="00051FB5" w:rsidRPr="00051FB5">
        <w:t xml:space="preserve">. </w:t>
      </w:r>
      <w:r w:rsidRPr="00051FB5">
        <w:t>Неожиданный ход европейской войны, советские военные действия и последующая аннексия Советами сопредельных территорий, а также хаос в Красной Армии уничтожили полезность любых существующих планов</w:t>
      </w:r>
      <w:r w:rsidR="00051FB5" w:rsidRPr="00051FB5">
        <w:t>.</w:t>
      </w:r>
    </w:p>
    <w:p w:rsidR="005164D1" w:rsidRPr="00051FB5" w:rsidRDefault="005164D1" w:rsidP="00051FB5">
      <w:r w:rsidRPr="00051FB5">
        <w:t>Новая команда планировщиков трудилась не покладая рук и к июлю выдала результаты</w:t>
      </w:r>
      <w:r w:rsidR="00051FB5" w:rsidRPr="00051FB5">
        <w:t xml:space="preserve">. </w:t>
      </w:r>
      <w:r w:rsidRPr="00051FB5">
        <w:t>В конце того же месяца Шапошников одобрил новый план стратегического развертывания, подготовленный в основном Василевским</w:t>
      </w:r>
      <w:r w:rsidR="00051FB5" w:rsidRPr="00051FB5">
        <w:t xml:space="preserve">. </w:t>
      </w:r>
      <w:r w:rsidRPr="00051FB5">
        <w:t>Подобно своему предшественнику, этот план предполагал нападение Германии на западе, поддержанное Италией, Финляндией, Румынией и, возможно, Венгрией, а также атаку Японии на советские дальневосточные территории</w:t>
      </w:r>
      <w:r w:rsidR="00051FB5" w:rsidRPr="00051FB5">
        <w:t xml:space="preserve">. </w:t>
      </w:r>
      <w:r w:rsidRPr="00051FB5">
        <w:t>План Василевского оценивал общую угрозу в 270 пехотных дивизий, поддерживаемых 11 750 танками, 22 ООО орудиями и 16 400 самолетами, основная масса которых будет задействована на решающем западном театре военных действий</w:t>
      </w:r>
      <w:r w:rsidR="00051FB5" w:rsidRPr="00051FB5">
        <w:t xml:space="preserve">. </w:t>
      </w:r>
      <w:r w:rsidRPr="00051FB5">
        <w:t>'</w:t>
      </w:r>
    </w:p>
    <w:p w:rsidR="00051FB5" w:rsidRDefault="005164D1" w:rsidP="00051FB5">
      <w:r w:rsidRPr="00051FB5">
        <w:t>Июльский план предполагал, что противник нанесет главный удар севернее реки Сан в Восточной Польше вдоль направлений Вильнюс</w:t>
      </w:r>
      <w:r w:rsidR="00051FB5" w:rsidRPr="00051FB5">
        <w:t>-</w:t>
      </w:r>
      <w:r w:rsidRPr="00051FB5">
        <w:t>Минск и Брест</w:t>
      </w:r>
      <w:r w:rsidR="00051FB5" w:rsidRPr="00051FB5">
        <w:t>-</w:t>
      </w:r>
      <w:r w:rsidRPr="00051FB5">
        <w:t>Барановичи</w:t>
      </w:r>
      <w:r w:rsidR="00051FB5" w:rsidRPr="00051FB5">
        <w:t xml:space="preserve">. </w:t>
      </w:r>
      <w:r w:rsidRPr="00051FB5">
        <w:t>Согласно второму</w:t>
      </w:r>
      <w:r w:rsidR="00051FB5">
        <w:t xml:space="preserve"> (</w:t>
      </w:r>
      <w:r w:rsidRPr="00051FB5">
        <w:t>менее вероятному</w:t>
      </w:r>
      <w:r w:rsidR="00051FB5" w:rsidRPr="00051FB5">
        <w:t xml:space="preserve">) </w:t>
      </w:r>
      <w:r w:rsidRPr="00051FB5">
        <w:t>сценарию, немецкие войска наносили удар из района Люблина на юге Польши, устремляясь через Украину к Киеву</w:t>
      </w:r>
      <w:r w:rsidR="00051FB5" w:rsidRPr="00051FB5">
        <w:t xml:space="preserve">. </w:t>
      </w:r>
      <w:r w:rsidRPr="00051FB5">
        <w:t>В заключение в плане говорилось</w:t>
      </w:r>
      <w:r w:rsidR="00051FB5" w:rsidRPr="00051FB5">
        <w:t>:</w:t>
      </w:r>
    </w:p>
    <w:p w:rsidR="00051FB5" w:rsidRDefault="00051FB5" w:rsidP="00051FB5">
      <w:r>
        <w:t>"</w:t>
      </w:r>
      <w:r w:rsidR="005164D1" w:rsidRPr="00051FB5">
        <w:t>Главный, политически наиболее благоприятный и, следовательно, наиболее вероятный курс для Германии</w:t>
      </w:r>
      <w:r w:rsidRPr="00051FB5">
        <w:t xml:space="preserve"> - </w:t>
      </w:r>
      <w:r w:rsidR="005164D1" w:rsidRPr="00051FB5">
        <w:t>это первый вариант ее действий, с развертыванием основных сил немецкой армии севернее р</w:t>
      </w:r>
      <w:r w:rsidRPr="00051FB5">
        <w:t xml:space="preserve">. </w:t>
      </w:r>
      <w:r w:rsidR="005164D1" w:rsidRPr="00051FB5">
        <w:t>Сан</w:t>
      </w:r>
      <w:r>
        <w:t>"</w:t>
      </w:r>
      <w:r w:rsidR="005164D1" w:rsidRPr="00051FB5">
        <w:t>'</w:t>
      </w:r>
      <w:r w:rsidRPr="00051FB5">
        <w:t>.</w:t>
      </w:r>
    </w:p>
    <w:p w:rsidR="00051FB5" w:rsidRDefault="005164D1" w:rsidP="00051FB5">
      <w:r w:rsidRPr="00051FB5">
        <w:t>В соответствии с этим планом Генштаб предусматривал формирование и развертывание на Западном театре военных действий трех фронтов</w:t>
      </w:r>
      <w:r w:rsidR="00051FB5" w:rsidRPr="00051FB5">
        <w:t xml:space="preserve">: </w:t>
      </w:r>
      <w:r w:rsidRPr="00051FB5">
        <w:t>Северо-Западного и Западного, прикрывающих главное стратегическое направление на Москву, вспомогательные направления к Ленинграду и на юго-запад, а также защищающие стратегическое направления южнее Припятских болот</w:t>
      </w:r>
      <w:r w:rsidR="00FE062C">
        <w:t>.</w:t>
      </w:r>
      <w:r w:rsidRPr="00051FB5">
        <w:t xml:space="preserve"> Планировалось также создать Забайкальский и Дальневосточный фронты для отпора японской угрозе на Дальнем Востоке</w:t>
      </w:r>
      <w:r w:rsidR="00051FB5" w:rsidRPr="00051FB5">
        <w:t>.</w:t>
      </w:r>
    </w:p>
    <w:p w:rsidR="00051FB5" w:rsidRDefault="005164D1" w:rsidP="00051FB5">
      <w:r w:rsidRPr="00051FB5">
        <w:t>Единственной явной слабостью в этом новом плане была его сосредоточенность на московском направлении в ущерб ленинградскому и киевскому</w:t>
      </w:r>
      <w:r w:rsidR="00051FB5" w:rsidRPr="00051FB5">
        <w:t xml:space="preserve">. </w:t>
      </w:r>
      <w:r w:rsidRPr="00051FB5">
        <w:t>Это вскоре станет главным предметом спора между Сталиным и Генштабом</w:t>
      </w:r>
      <w:r w:rsidR="00051FB5" w:rsidRPr="00051FB5">
        <w:t>.</w:t>
      </w:r>
    </w:p>
    <w:p w:rsidR="00051FB5" w:rsidRDefault="005164D1" w:rsidP="00051FB5">
      <w:r w:rsidRPr="00051FB5">
        <w:t>После назначения в августе 1940 года начальником Генерального штаба К</w:t>
      </w:r>
      <w:r w:rsidR="00051FB5">
        <w:t xml:space="preserve">.А. </w:t>
      </w:r>
      <w:r w:rsidRPr="00051FB5">
        <w:t>Мерецкова</w:t>
      </w:r>
      <w:r w:rsidR="00051FB5">
        <w:t xml:space="preserve"> (</w:t>
      </w:r>
      <w:r w:rsidRPr="00051FB5">
        <w:t>в соответствии с постановлением Главного Военного Совета от 16 августа</w:t>
      </w:r>
      <w:r w:rsidR="00051FB5" w:rsidRPr="00051FB5">
        <w:t>),</w:t>
      </w:r>
      <w:r w:rsidRPr="00051FB5">
        <w:t xml:space="preserve"> Генштаб пересмотрел июльский план Шапошникова в исследовании под названием</w:t>
      </w:r>
      <w:r w:rsidR="00051FB5">
        <w:t xml:space="preserve"> "</w:t>
      </w:r>
      <w:r w:rsidRPr="00051FB5">
        <w:t>Соображения по основным принципам стратегического развертывания вооруженных сил Советского Союза на западе и востоке в 1940-1941 годах</w:t>
      </w:r>
      <w:r w:rsidR="00051FB5">
        <w:t>".</w:t>
      </w:r>
    </w:p>
    <w:p w:rsidR="00051FB5" w:rsidRDefault="005164D1" w:rsidP="00051FB5">
      <w:r w:rsidRPr="00051FB5">
        <w:t>Ведущую роль в подготовке этого документа снова взял на себя Василевский</w:t>
      </w:r>
      <w:r w:rsidR="00051FB5" w:rsidRPr="00051FB5">
        <w:t xml:space="preserve">. </w:t>
      </w:r>
      <w:r w:rsidRPr="00051FB5">
        <w:t>К середине сентября он завершил свою работу</w:t>
      </w:r>
      <w:r w:rsidR="00051FB5">
        <w:t>.1</w:t>
      </w:r>
      <w:r w:rsidRPr="00051FB5">
        <w:t>8 сентября Василевский представил на одобрение Тимошенко и Мерецкову заключительную часть</w:t>
      </w:r>
      <w:r w:rsidR="00051FB5">
        <w:t xml:space="preserve"> "</w:t>
      </w:r>
      <w:r w:rsidRPr="00051FB5">
        <w:t>Соображений</w:t>
      </w:r>
      <w:r w:rsidR="00051FB5">
        <w:t xml:space="preserve">" </w:t>
      </w:r>
      <w:r w:rsidRPr="00051FB5">
        <w:t>и памятную записку, выводы которой в целом повторяли положения прежнего плана Шапошникова</w:t>
      </w:r>
      <w:r w:rsidR="00051FB5" w:rsidRPr="00051FB5">
        <w:t xml:space="preserve">. </w:t>
      </w:r>
      <w:r w:rsidRPr="00051FB5">
        <w:t>Тимошенко переслал ее на окончательное рассмотрение и одобрение Сталину и руководству партии</w:t>
      </w:r>
      <w:r w:rsidR="00051FB5" w:rsidRPr="00051FB5">
        <w:t>.</w:t>
      </w:r>
    </w:p>
    <w:p w:rsidR="00051FB5" w:rsidRDefault="00051FB5" w:rsidP="00051FB5">
      <w:r>
        <w:t>"</w:t>
      </w:r>
      <w:r w:rsidR="005164D1" w:rsidRPr="00051FB5">
        <w:t>Соображения</w:t>
      </w:r>
      <w:r>
        <w:t xml:space="preserve">" </w:t>
      </w:r>
      <w:r w:rsidR="005164D1" w:rsidRPr="00051FB5">
        <w:t>Василевского вновь постулировали, что Советский Союз должен быть готов к войне на два фронта</w:t>
      </w:r>
      <w:r w:rsidRPr="00051FB5">
        <w:t xml:space="preserve"> - </w:t>
      </w:r>
      <w:r w:rsidR="005164D1" w:rsidRPr="00051FB5">
        <w:t>против Германии и ее союзников на западе и против Японии на востоке</w:t>
      </w:r>
      <w:r w:rsidRPr="00051FB5">
        <w:t xml:space="preserve">. </w:t>
      </w:r>
      <w:r w:rsidR="005164D1" w:rsidRPr="00051FB5">
        <w:t>Они увеличивали оцениваемый объем общей угрозы и предполагали на основе проведенного анализа, что Германия и ее союзники смогут задействовать против Советского Союза до 243 дивизий, 10 ООО танков и 15 ООО самолетов</w:t>
      </w:r>
      <w:r w:rsidRPr="00051FB5">
        <w:t xml:space="preserve">. </w:t>
      </w:r>
      <w:r w:rsidR="005164D1" w:rsidRPr="00051FB5">
        <w:t>Поэтому рекомендовалось развернуть на западе основную массу советских вооруженных сил</w:t>
      </w:r>
      <w:r>
        <w:t xml:space="preserve"> (</w:t>
      </w:r>
      <w:r w:rsidR="005164D1" w:rsidRPr="00051FB5">
        <w:t>189 дивизий и 2 бригады, или 61 процент всех соединений</w:t>
      </w:r>
      <w:r w:rsidRPr="00051FB5">
        <w:t>),</w:t>
      </w:r>
      <w:r w:rsidR="005164D1" w:rsidRPr="00051FB5">
        <w:t xml:space="preserve"> организованных в четыре фронта военного времени</w:t>
      </w:r>
      <w:r>
        <w:t xml:space="preserve"> (</w:t>
      </w:r>
      <w:r w:rsidR="005164D1" w:rsidRPr="00051FB5">
        <w:t>Северный, Северо-Западный, Западный и Юго-Западный</w:t>
      </w:r>
      <w:r w:rsidRPr="00051FB5">
        <w:t xml:space="preserve">). </w:t>
      </w:r>
      <w:r w:rsidR="005164D1" w:rsidRPr="00051FB5">
        <w:t>Этот план требовал сохранения пяти армий Резерва Главного командования, все из которых предназначались для операций на Западе</w:t>
      </w:r>
      <w:r w:rsidRPr="00051FB5">
        <w:t xml:space="preserve">. </w:t>
      </w:r>
      <w:r w:rsidR="005164D1" w:rsidRPr="00051FB5">
        <w:t>Таким образом Генштаб предполагал, что 240 дивизий Красной Армии</w:t>
      </w:r>
      <w:r>
        <w:t xml:space="preserve"> (</w:t>
      </w:r>
      <w:r w:rsidR="005164D1" w:rsidRPr="00051FB5">
        <w:t>80 процентов ее сил</w:t>
      </w:r>
      <w:r w:rsidRPr="00051FB5">
        <w:t xml:space="preserve">) </w:t>
      </w:r>
      <w:r w:rsidR="005164D1" w:rsidRPr="00051FB5">
        <w:t>будут задействованы на западе, 33</w:t>
      </w:r>
      <w:r w:rsidRPr="00051FB5">
        <w:t xml:space="preserve"> - </w:t>
      </w:r>
      <w:r w:rsidR="005164D1" w:rsidRPr="00051FB5">
        <w:t>на Дальнем востоке, 30</w:t>
      </w:r>
      <w:r w:rsidRPr="00051FB5">
        <w:t xml:space="preserve"> - </w:t>
      </w:r>
      <w:r w:rsidR="005164D1" w:rsidRPr="00051FB5">
        <w:t>в Закавказье и Средней Азии, и еще одна</w:t>
      </w:r>
      <w:r w:rsidRPr="00051FB5">
        <w:t xml:space="preserve"> - </w:t>
      </w:r>
      <w:r w:rsidR="005164D1" w:rsidRPr="00051FB5">
        <w:t>в районе Белого моря</w:t>
      </w:r>
      <w:r w:rsidRPr="00051FB5">
        <w:t xml:space="preserve">. </w:t>
      </w:r>
      <w:r w:rsidR="005164D1" w:rsidRPr="00051FB5">
        <w:t>План этот выделял западу 60 процентов фронтовой и дальнебомбардировочной авиации, еще 16 процентов</w:t>
      </w:r>
      <w:r w:rsidRPr="00051FB5">
        <w:t xml:space="preserve"> - </w:t>
      </w:r>
      <w:r w:rsidR="005164D1" w:rsidRPr="00051FB5">
        <w:t>Дальнему Востоку и Забайкалью и 24 процента</w:t>
      </w:r>
      <w:r w:rsidRPr="00051FB5">
        <w:t xml:space="preserve"> - </w:t>
      </w:r>
      <w:r w:rsidR="005164D1" w:rsidRPr="00051FB5">
        <w:t>Закавказью и Средней Азии</w:t>
      </w:r>
      <w:r w:rsidRPr="00051FB5">
        <w:t>.</w:t>
      </w:r>
    </w:p>
    <w:p w:rsidR="00051FB5" w:rsidRDefault="005164D1" w:rsidP="00051FB5">
      <w:r w:rsidRPr="00051FB5">
        <w:t>Далее план предполагал, что</w:t>
      </w:r>
      <w:r w:rsidR="00051FB5">
        <w:t xml:space="preserve"> "</w:t>
      </w:r>
      <w:r w:rsidRPr="00051FB5">
        <w:t>обе стороны начнут боевые операции, задействовав лишь часть своих сил, и как основные силы Красной Армии, так и основные силы противника завершат свое развертывание не менее чем через две недели</w:t>
      </w:r>
      <w:r w:rsidR="00051FB5">
        <w:t xml:space="preserve">". </w:t>
      </w:r>
      <w:r w:rsidRPr="00051FB5">
        <w:t>В любом случае войска Красной Армии должны были</w:t>
      </w:r>
      <w:r w:rsidR="00051FB5">
        <w:t xml:space="preserve"> "</w:t>
      </w:r>
      <w:r w:rsidRPr="00051FB5">
        <w:t>нанести немецко-фашистским войскам мощный ответный удар</w:t>
      </w:r>
      <w:r w:rsidR="00051FB5" w:rsidRPr="00051FB5">
        <w:t xml:space="preserve"> [</w:t>
      </w:r>
      <w:r w:rsidRPr="00051FB5">
        <w:t>контрудар</w:t>
      </w:r>
      <w:r w:rsidR="00051FB5" w:rsidRPr="00051FB5">
        <w:t xml:space="preserve">] </w:t>
      </w:r>
      <w:r w:rsidRPr="00051FB5">
        <w:t>и вести боевые операции на территории противника</w:t>
      </w:r>
      <w:r w:rsidR="00051FB5">
        <w:t>".</w:t>
      </w:r>
    </w:p>
    <w:p w:rsidR="00051FB5" w:rsidRDefault="00051FB5" w:rsidP="00051FB5">
      <w:r>
        <w:t>"</w:t>
      </w:r>
      <w:r w:rsidR="005164D1" w:rsidRPr="00051FB5">
        <w:t>Соображения</w:t>
      </w:r>
      <w:r>
        <w:t xml:space="preserve">" </w:t>
      </w:r>
      <w:r w:rsidR="005164D1" w:rsidRPr="00051FB5">
        <w:t>вновь предполагали два варианта советского стратегического развертывания на западе</w:t>
      </w:r>
      <w:r w:rsidRPr="00051FB5">
        <w:t xml:space="preserve">. </w:t>
      </w:r>
      <w:r w:rsidR="005164D1" w:rsidRPr="00051FB5">
        <w:t>Вспомогательный требовал развертывания основной стратегической группировки войск к югу от Бреста, чтобы отразить вражеское наступление и нанести сильный контрудар в направлении на Люблин, Краков и Бреслау с целью отрезать Германию от Балкан и лишить страну противника ее экономической базы</w:t>
      </w:r>
      <w:r w:rsidRPr="00051FB5">
        <w:t xml:space="preserve">. </w:t>
      </w:r>
      <w:r w:rsidR="005164D1" w:rsidRPr="00051FB5">
        <w:t>Главный плановый сценарий размещал основную массу советских войск к северу от Бреста с задачей отразить врага и атаковать его основную группировку в Восточной Пруссии</w:t>
      </w:r>
      <w:r w:rsidRPr="00051FB5">
        <w:t>.</w:t>
      </w:r>
    </w:p>
    <w:p w:rsidR="00051FB5" w:rsidRDefault="005164D1" w:rsidP="00051FB5">
      <w:r w:rsidRPr="00051FB5">
        <w:t>Окончательное решение, какому именно сценарию следовать, зависело от условий, создавшихся в начале войны</w:t>
      </w:r>
      <w:r w:rsidR="00051FB5" w:rsidRPr="00051FB5">
        <w:t xml:space="preserve">. </w:t>
      </w:r>
      <w:r w:rsidRPr="00051FB5">
        <w:t>Это означало, что Генштаб должен быть полностью готов к выполнению обоих планов еще в мирное время</w:t>
      </w:r>
      <w:r w:rsidR="00051FB5" w:rsidRPr="00051FB5">
        <w:t>.</w:t>
      </w:r>
    </w:p>
    <w:p w:rsidR="00051FB5" w:rsidRDefault="005164D1" w:rsidP="00051FB5">
      <w:r w:rsidRPr="00051FB5">
        <w:t>5 сентября Тимошенко и Мерецков представили</w:t>
      </w:r>
      <w:r w:rsidR="00051FB5">
        <w:t xml:space="preserve"> "</w:t>
      </w:r>
      <w:r w:rsidRPr="00051FB5">
        <w:t>Соображения</w:t>
      </w:r>
      <w:r w:rsidR="00051FB5">
        <w:t xml:space="preserve">" </w:t>
      </w:r>
      <w:r w:rsidRPr="00051FB5">
        <w:t>и сопутствующие им военные планы на одобрение Сталину и советскому политическому руководству</w:t>
      </w:r>
      <w:r w:rsidR="00051FB5" w:rsidRPr="00051FB5">
        <w:t xml:space="preserve">. </w:t>
      </w:r>
      <w:r w:rsidRPr="00051FB5">
        <w:t>Сталин возразил на их содержание*</w:t>
      </w:r>
      <w:r w:rsidR="00051FB5" w:rsidRPr="00051FB5">
        <w:t>:</w:t>
      </w:r>
    </w:p>
    <w:p w:rsidR="00051FB5" w:rsidRDefault="00051FB5" w:rsidP="00051FB5">
      <w:r>
        <w:t>"</w:t>
      </w:r>
      <w:r w:rsidR="005164D1" w:rsidRPr="00051FB5">
        <w:t>Я не вполне понимаю настойчивость Генштаба на сосредоточении наших сил на Западном фронте</w:t>
      </w:r>
      <w:r w:rsidRPr="00051FB5">
        <w:t xml:space="preserve">. </w:t>
      </w:r>
      <w:r w:rsidR="005164D1" w:rsidRPr="00051FB5">
        <w:t>Они говорят, что Гитлер попытается двинуть свои основные силы к Москве по самому короткому пути</w:t>
      </w:r>
      <w:r w:rsidRPr="00051FB5">
        <w:t xml:space="preserve">. </w:t>
      </w:r>
      <w:r w:rsidR="005164D1" w:rsidRPr="00051FB5">
        <w:t>Но я думаю, для немцев важней всего зерно на Украине и донбасский уголь</w:t>
      </w:r>
      <w:r w:rsidRPr="00051FB5">
        <w:t xml:space="preserve">. </w:t>
      </w:r>
      <w:r w:rsidR="005164D1" w:rsidRPr="00051FB5">
        <w:t>Теперь, когда Гитлер утвердился на Балканах, куда более вероятно, что он нанесет свой главный удар с юго-запада</w:t>
      </w:r>
      <w:r w:rsidRPr="00051FB5">
        <w:t xml:space="preserve">. </w:t>
      </w:r>
      <w:r w:rsidR="005164D1" w:rsidRPr="00051FB5">
        <w:t>Я хочу, чтобы Генеральный штаб еще раз подумал и предстает в десятидневный срок новый план</w:t>
      </w:r>
      <w:r>
        <w:t>".</w:t>
      </w:r>
    </w:p>
    <w:p w:rsidR="00051FB5" w:rsidRDefault="005164D1" w:rsidP="00051FB5">
      <w:r w:rsidRPr="00051FB5">
        <w:t>По всей вероятности, на решение Сталина отвергнуть предположения Тимошенко и Василевского повлияли его опыт военного комиссара на Украине во время Гражданской войны, знакомство с геополитическими и экономическими взглядами Гитлера и влияние на его стратегическое мышление</w:t>
      </w:r>
      <w:r w:rsidR="00051FB5">
        <w:t xml:space="preserve"> "</w:t>
      </w:r>
      <w:r w:rsidRPr="00051FB5">
        <w:t>южан</w:t>
      </w:r>
      <w:r w:rsidR="00051FB5">
        <w:t xml:space="preserve">" </w:t>
      </w:r>
      <w:r w:rsidRPr="00051FB5">
        <w:t>вроде Жукова</w:t>
      </w:r>
      <w:r w:rsidR="00051FB5" w:rsidRPr="00051FB5">
        <w:t xml:space="preserve">. </w:t>
      </w:r>
      <w:r w:rsidRPr="00051FB5">
        <w:t>В любом случае он дал Генеральному штабу десять дней на подготовку нового плана, основанного на</w:t>
      </w:r>
      <w:r w:rsidR="00051FB5">
        <w:t xml:space="preserve"> "</w:t>
      </w:r>
      <w:r w:rsidRPr="00051FB5">
        <w:t>южном</w:t>
      </w:r>
      <w:r w:rsidR="00051FB5">
        <w:t xml:space="preserve">" </w:t>
      </w:r>
      <w:r w:rsidRPr="00051FB5">
        <w:t>варианте</w:t>
      </w:r>
      <w:r w:rsidR="00051FB5" w:rsidRPr="00051FB5">
        <w:t>.</w:t>
      </w:r>
    </w:p>
    <w:p w:rsidR="00051FB5" w:rsidRDefault="005164D1" w:rsidP="00051FB5">
      <w:r w:rsidRPr="00051FB5">
        <w:t>14 октября Тимошенко представил Сталину свой пересмотренный план, который, в отличие от своего предшественника, напрямую провозглашал, что западный театр военных действий являлся главным и требовал иметь</w:t>
      </w:r>
      <w:r w:rsidR="00051FB5">
        <w:t xml:space="preserve"> "</w:t>
      </w:r>
      <w:r w:rsidRPr="00051FB5">
        <w:t>главную западную группировку на Юго-Западном фронте</w:t>
      </w:r>
      <w:r w:rsidR="00051FB5">
        <w:t xml:space="preserve">", </w:t>
      </w:r>
      <w:r w:rsidRPr="00051FB5">
        <w:t>а конкретно</w:t>
      </w:r>
      <w:r w:rsidR="00051FB5" w:rsidRPr="00051FB5">
        <w:t xml:space="preserve"> - </w:t>
      </w:r>
      <w:r w:rsidRPr="00051FB5">
        <w:t>к югу от Бреста</w:t>
      </w:r>
      <w:r w:rsidR="00051FB5" w:rsidRPr="00051FB5">
        <w:t xml:space="preserve">. </w:t>
      </w:r>
      <w:r w:rsidRPr="00051FB5">
        <w:t>В итоге Сталин и Тимошенко решили в еще большей степени усилить состав сил Юго-Западного фронта</w:t>
      </w:r>
      <w:r w:rsidR="00051FB5" w:rsidRPr="00051FB5">
        <w:t xml:space="preserve">. </w:t>
      </w:r>
      <w:r w:rsidRPr="00051FB5">
        <w:t>Хотя второй сценарий развертывания более крупных сил к северу от Припяти категорически не отвергался,</w:t>
      </w:r>
      <w:r w:rsidR="00051FB5">
        <w:t xml:space="preserve"> "</w:t>
      </w:r>
      <w:r w:rsidRPr="00051FB5">
        <w:t>он не получил особой поддержки</w:t>
      </w:r>
      <w:r w:rsidR="00051FB5">
        <w:t xml:space="preserve">". </w:t>
      </w:r>
      <w:r w:rsidRPr="00051FB5">
        <w:t>И вследствие этого</w:t>
      </w:r>
      <w:r w:rsidR="00051FB5">
        <w:t xml:space="preserve"> "</w:t>
      </w:r>
      <w:r w:rsidRPr="00051FB5">
        <w:t>тут произошла полная переориентация и перераспределение основных сил наших войск с северо-западного</w:t>
      </w:r>
      <w:r w:rsidR="00051FB5">
        <w:t xml:space="preserve"> (</w:t>
      </w:r>
      <w:r w:rsidRPr="00051FB5">
        <w:t>как предлагал Шапошников</w:t>
      </w:r>
      <w:r w:rsidR="00051FB5" w:rsidRPr="00051FB5">
        <w:t xml:space="preserve">) </w:t>
      </w:r>
      <w:r w:rsidRPr="00051FB5">
        <w:t>на юго-западное на</w:t>
      </w:r>
      <w:r w:rsidR="00FE062C">
        <w:t>правлен</w:t>
      </w:r>
      <w:r w:rsidRPr="00051FB5">
        <w:t>ие</w:t>
      </w:r>
      <w:r w:rsidR="00051FB5">
        <w:t>".</w:t>
      </w:r>
    </w:p>
    <w:p w:rsidR="00051FB5" w:rsidRDefault="005164D1" w:rsidP="00051FB5">
      <w:r w:rsidRPr="00051FB5">
        <w:t>Это стратегическое распределение и план фундаментально не менялись вплоть до начала войны</w:t>
      </w:r>
      <w:r w:rsidR="00051FB5" w:rsidRPr="00051FB5">
        <w:t xml:space="preserve"> - </w:t>
      </w:r>
      <w:r w:rsidRPr="00051FB5">
        <w:t>в первую очередь потому, что так решил Сталин</w:t>
      </w:r>
      <w:r w:rsidR="00051FB5" w:rsidRPr="00051FB5">
        <w:t xml:space="preserve">. </w:t>
      </w:r>
      <w:r w:rsidRPr="00051FB5">
        <w:t>Вдобавок большинство ведущих военных фигур принадлежали к</w:t>
      </w:r>
      <w:r w:rsidR="00051FB5">
        <w:t xml:space="preserve"> "</w:t>
      </w:r>
      <w:r w:rsidRPr="00051FB5">
        <w:t>южной школе</w:t>
      </w:r>
      <w:r w:rsidR="00051FB5">
        <w:t xml:space="preserve">". </w:t>
      </w:r>
      <w:r w:rsidRPr="00051FB5">
        <w:t>Как указал биограф Сталина Д</w:t>
      </w:r>
      <w:r w:rsidR="00051FB5" w:rsidRPr="00051FB5">
        <w:t xml:space="preserve">. </w:t>
      </w:r>
      <w:r w:rsidRPr="00051FB5">
        <w:t>Волкогонов</w:t>
      </w:r>
      <w:r w:rsidR="00051FB5" w:rsidRPr="00051FB5">
        <w:t>:</w:t>
      </w:r>
    </w:p>
    <w:p w:rsidR="00051FB5" w:rsidRDefault="00051FB5" w:rsidP="00051FB5">
      <w:r>
        <w:t>"</w:t>
      </w:r>
      <w:r w:rsidR="005164D1" w:rsidRPr="00051FB5">
        <w:t>Высшие посты в Генеральном штабе</w:t>
      </w:r>
      <w:r>
        <w:t>...</w:t>
      </w:r>
      <w:r w:rsidRPr="00051FB5">
        <w:t xml:space="preserve"> </w:t>
      </w:r>
      <w:r w:rsidR="005164D1" w:rsidRPr="00051FB5">
        <w:t>занимали теперь люди,</w:t>
      </w:r>
      <w:r>
        <w:t xml:space="preserve"> "</w:t>
      </w:r>
      <w:r w:rsidR="005164D1" w:rsidRPr="00051FB5">
        <w:t>выдвинутые</w:t>
      </w:r>
      <w:r>
        <w:t xml:space="preserve">" </w:t>
      </w:r>
      <w:r w:rsidR="005164D1" w:rsidRPr="00051FB5">
        <w:t>из Киевского особого военного округа</w:t>
      </w:r>
      <w:r w:rsidRPr="00051FB5">
        <w:t xml:space="preserve">: </w:t>
      </w:r>
      <w:r w:rsidR="005164D1" w:rsidRPr="00051FB5">
        <w:t>С</w:t>
      </w:r>
      <w:r>
        <w:t xml:space="preserve">.К. </w:t>
      </w:r>
      <w:r w:rsidR="005164D1" w:rsidRPr="00051FB5">
        <w:t>Тимошенко, как нарком обороны, Г</w:t>
      </w:r>
      <w:r>
        <w:t xml:space="preserve">.К. </w:t>
      </w:r>
      <w:r w:rsidR="005164D1" w:rsidRPr="00051FB5">
        <w:t>Жуков, который в феврале 1941 года стал начальником Генштаба, Н</w:t>
      </w:r>
      <w:r>
        <w:t xml:space="preserve">.Ф. </w:t>
      </w:r>
      <w:r w:rsidR="005164D1" w:rsidRPr="00051FB5">
        <w:t>Ватутин, первый заместитель Жукова, и С</w:t>
      </w:r>
      <w:r>
        <w:t xml:space="preserve">.К. </w:t>
      </w:r>
      <w:r w:rsidR="005164D1" w:rsidRPr="00051FB5">
        <w:t>Кожевников, глава политотдела Генштаба</w:t>
      </w:r>
      <w:r w:rsidRPr="00051FB5">
        <w:t xml:space="preserve">. </w:t>
      </w:r>
      <w:r w:rsidR="005164D1" w:rsidRPr="00051FB5">
        <w:t>Естественно, что эти люди, которые были давно вовлечены в оперативные вопросы в Киевском особом военном округе, должны были до некоторой степени считать юго-западное направление наиболее важным</w:t>
      </w:r>
      <w:r w:rsidRPr="00051FB5">
        <w:t xml:space="preserve">. </w:t>
      </w:r>
      <w:r w:rsidR="005164D1" w:rsidRPr="00051FB5">
        <w:t>Точка зрения Сталина была им хорошо известна</w:t>
      </w:r>
      <w:r>
        <w:t>...</w:t>
      </w:r>
      <w:r w:rsidRPr="00051FB5">
        <w:t xml:space="preserve"> </w:t>
      </w:r>
      <w:r w:rsidR="005164D1" w:rsidRPr="00051FB5">
        <w:t>Военный совет Киевского особого военного округа придерживался взгляда, что „ надо ожидать главного удара объединенных вражеских сил в</w:t>
      </w:r>
      <w:r w:rsidRPr="00051FB5">
        <w:t xml:space="preserve"> [</w:t>
      </w:r>
      <w:r w:rsidR="005164D1" w:rsidRPr="00051FB5">
        <w:t>нашей</w:t>
      </w:r>
      <w:r w:rsidRPr="00051FB5">
        <w:t xml:space="preserve">] </w:t>
      </w:r>
      <w:r w:rsidR="005164D1" w:rsidRPr="00051FB5">
        <w:t>зоне ответственности</w:t>
      </w:r>
      <w:r>
        <w:t xml:space="preserve"> ". </w:t>
      </w:r>
      <w:r w:rsidR="005164D1" w:rsidRPr="00051FB5">
        <w:t>Документ по развертыванию войск на 1940 год, подготовленный новым начальником штаба Киевского особого военного округа М</w:t>
      </w:r>
      <w:r>
        <w:t xml:space="preserve">.А. </w:t>
      </w:r>
      <w:r w:rsidR="005164D1" w:rsidRPr="00051FB5">
        <w:t>Пуркаевым, прямо утверждал, что самые острые удары немецкой армии надо ожидать на юго-западном направлении</w:t>
      </w:r>
      <w:r>
        <w:t>".</w:t>
      </w:r>
    </w:p>
    <w:p w:rsidR="00051FB5" w:rsidRDefault="005164D1" w:rsidP="00051FB5">
      <w:r w:rsidRPr="00051FB5">
        <w:t>В результате Генеральный штаб планировал войну, мобилизацию и стратегическое развертывание на основе октябрьских решений</w:t>
      </w:r>
      <w:r w:rsidR="00051FB5" w:rsidRPr="00051FB5">
        <w:t xml:space="preserve">. </w:t>
      </w:r>
      <w:r w:rsidRPr="00051FB5">
        <w:t>В декабре 1940 и январе 1941 года он провел в Москве совещание командного состава и военно-штабные игры с целью изучить существующие концепции ведения войны и испытать военные планы в различных сценариях</w:t>
      </w:r>
      <w:r w:rsidR="00051FB5" w:rsidRPr="00051FB5">
        <w:t xml:space="preserve">. </w:t>
      </w:r>
      <w:r w:rsidRPr="00051FB5">
        <w:t>И совещание, и военно-стратегические игры подняли столько же вопросов, на сколько ответили</w:t>
      </w:r>
      <w:r w:rsidR="00051FB5" w:rsidRPr="00051FB5">
        <w:t xml:space="preserve">. </w:t>
      </w:r>
      <w:r w:rsidRPr="00051FB5">
        <w:t>Не удивительно, что они выявили существенные изъяны в военном планировании</w:t>
      </w:r>
      <w:r w:rsidR="00051FB5" w:rsidRPr="00051FB5">
        <w:t xml:space="preserve">. </w:t>
      </w:r>
      <w:r w:rsidRPr="00051FB5">
        <w:t>В результате этих военно-стратегических игр Мерецкова на посту начальника Генерального штаба сменил Жуков</w:t>
      </w:r>
      <w:r w:rsidR="00051FB5" w:rsidRPr="00051FB5">
        <w:t>.</w:t>
      </w:r>
    </w:p>
    <w:p w:rsidR="005164D1" w:rsidRPr="00051FB5" w:rsidRDefault="005164D1" w:rsidP="00051FB5">
      <w:r w:rsidRPr="00051FB5">
        <w:t>1 февраля 1941 года заместитель начальника Генерального штаба генерал-лейтенант Ватутин подготовил</w:t>
      </w:r>
      <w:r w:rsidR="00051FB5">
        <w:t xml:space="preserve"> "</w:t>
      </w:r>
      <w:r w:rsidRPr="00051FB5">
        <w:t>Усовершенствованный план оперативных мероприятий</w:t>
      </w:r>
      <w:r w:rsidR="00051FB5">
        <w:t xml:space="preserve">", </w:t>
      </w:r>
      <w:r w:rsidRPr="00051FB5">
        <w:t>который начальник Генштаба генерал армии Жуков одобрил с небольшими поправками</w:t>
      </w:r>
      <w:r w:rsidR="00051FB5" w:rsidRPr="00051FB5">
        <w:t xml:space="preserve">. </w:t>
      </w:r>
      <w:r w:rsidRPr="00051FB5">
        <w:t>Согласно этому</w:t>
      </w:r>
      <w:r w:rsidR="00051FB5">
        <w:t xml:space="preserve"> "</w:t>
      </w:r>
      <w:r w:rsidRPr="00051FB5">
        <w:t>плану планов</w:t>
      </w:r>
      <w:r w:rsidR="00051FB5">
        <w:t xml:space="preserve">", </w:t>
      </w:r>
      <w:r w:rsidRPr="00051FB5">
        <w:t>все планирование должно было быть завершено к 1 мая 1941 года</w:t>
      </w:r>
      <w:r w:rsidR="00051FB5" w:rsidRPr="00051FB5">
        <w:t xml:space="preserve">. </w:t>
      </w:r>
      <w:r w:rsidRPr="00051FB5">
        <w:t>Этого, однако, не произошло</w:t>
      </w:r>
      <w:r w:rsidR="00051FB5" w:rsidRPr="00051FB5">
        <w:t xml:space="preserve">. </w:t>
      </w:r>
      <w:r w:rsidRPr="00051FB5">
        <w:t>Продолжающееся ускоренное увеличение советских вооруженных сил и меняющиеся оценки угрозы осложняли процесс планирования, поэтому</w:t>
      </w:r>
      <w:r w:rsidR="00051FB5">
        <w:t xml:space="preserve"> "</w:t>
      </w:r>
      <w:r w:rsidRPr="00051FB5">
        <w:t>Генштаб постоянно вносил изменения в свои расчеты по стратегическому сосредоточению и развертыванию</w:t>
      </w:r>
      <w:r w:rsidR="00051FB5" w:rsidRPr="00051FB5">
        <w:t xml:space="preserve">. </w:t>
      </w:r>
      <w:r w:rsidRPr="00051FB5">
        <w:t>Самые последние сведения об их развертывании в случае войны на западе и о составе сил округов были собраны генералом Ватутиным 13 и 14 июня 1941 года</w:t>
      </w:r>
      <w:r w:rsidR="00051FB5">
        <w:t xml:space="preserve">". </w:t>
      </w:r>
      <w:r w:rsidRPr="00051FB5">
        <w:t>и</w:t>
      </w:r>
    </w:p>
    <w:p w:rsidR="00051FB5" w:rsidRDefault="005164D1" w:rsidP="00051FB5">
      <w:r w:rsidRPr="00051FB5">
        <w:t>В течение всего этого периода повышенного напряжения Генштаб, безусловно, подготовил много черновых чрезвычайных планов, при этом командующие военными округами также вносили предложения</w:t>
      </w:r>
      <w:r w:rsidR="00051FB5" w:rsidRPr="00051FB5">
        <w:t xml:space="preserve">. </w:t>
      </w:r>
      <w:r w:rsidRPr="00051FB5">
        <w:t>Хотя большинство этих предложений осталось погребенными в российских архивах, широкое общественное внимание привлек один весьма примечательный документ</w:t>
      </w:r>
      <w:r w:rsidR="00051FB5" w:rsidRPr="00051FB5">
        <w:t xml:space="preserve">: </w:t>
      </w:r>
      <w:r w:rsidRPr="00051FB5">
        <w:t>поданная Жуковым 15 мая записка с предложением нанести упреждающий удар по немецким силам, сосредоточенным в восточной Польше</w:t>
      </w:r>
      <w:r w:rsidR="00051FB5" w:rsidRPr="00051FB5">
        <w:t>.</w:t>
      </w:r>
    </w:p>
    <w:p w:rsidR="00051FB5" w:rsidRDefault="005164D1" w:rsidP="00051FB5">
      <w:r w:rsidRPr="00051FB5">
        <w:t>Эта записка была опубликована и тщательно проанализирована</w:t>
      </w:r>
      <w:r w:rsidR="00051FB5" w:rsidRPr="00051FB5">
        <w:t xml:space="preserve">; </w:t>
      </w:r>
      <w:r w:rsidRPr="00051FB5">
        <w:t>предложенный в ней план не соответствовал советским мобилизационным возможностям и боеготовности войск, и нет никаких прямых свидетельств, что Сталин вообще ее видел</w:t>
      </w:r>
      <w:r w:rsidR="00051FB5" w:rsidRPr="00051FB5">
        <w:t xml:space="preserve">. </w:t>
      </w:r>
      <w:r w:rsidRPr="00051FB5">
        <w:t>* Но даже если записка попала к Сталину, то, учитывая его известные действия в 1941 году, можно достаточно определенно утверждать, что он не одобрил бы такого предложения</w:t>
      </w:r>
      <w:r w:rsidR="00051FB5" w:rsidRPr="00051FB5">
        <w:t>.</w:t>
      </w:r>
    </w:p>
    <w:p w:rsidR="00051FB5" w:rsidRDefault="005164D1" w:rsidP="00051FB5">
      <w:r w:rsidRPr="00051FB5">
        <w:t>Самым важным аспектом планирования стратегического развертывания войск было формулирование планов прикрытия границ Советского Союза</w:t>
      </w:r>
      <w:r w:rsidR="00051FB5" w:rsidRPr="00051FB5">
        <w:t xml:space="preserve">. </w:t>
      </w:r>
      <w:r w:rsidRPr="00051FB5">
        <w:t>Отвечали за это западные приграничные военные округа, каждый из которых подготовил свой план прикрытия границы</w:t>
      </w:r>
      <w:r w:rsidR="00051FB5" w:rsidRPr="00051FB5">
        <w:t xml:space="preserve">. </w:t>
      </w:r>
      <w:r w:rsidRPr="00051FB5">
        <w:t>Например, Западный особый военный округ представил свой план Генштабу еще 31 декабря 1940 года, а Киевский особый военный округ сделал то же самое 7 февраля 1941 года</w:t>
      </w:r>
      <w:r w:rsidR="00051FB5" w:rsidRPr="00051FB5">
        <w:t xml:space="preserve">. </w:t>
      </w:r>
      <w:r w:rsidRPr="00051FB5">
        <w:t>Однако изменение внутренних и международных условий вскоре потребовало пересмотра этих планов</w:t>
      </w:r>
      <w:r w:rsidR="00051FB5" w:rsidRPr="00051FB5">
        <w:t xml:space="preserve">. </w:t>
      </w:r>
      <w:r w:rsidRPr="00051FB5">
        <w:t>Поэтому в начале мая 1941 года Генштаб разработал более отточенный</w:t>
      </w:r>
      <w:r w:rsidR="00051FB5">
        <w:t xml:space="preserve"> "</w:t>
      </w:r>
      <w:r w:rsidRPr="00051FB5">
        <w:t>План 1941 года по прикрытию государственных границ</w:t>
      </w:r>
      <w:r w:rsidR="00051FB5">
        <w:t xml:space="preserve">" </w:t>
      </w:r>
      <w:r w:rsidRPr="00051FB5">
        <w:t>и отправил его, вместе с директивами Наркомата обороны, в пять западных приграничных военных округов</w:t>
      </w:r>
      <w:r w:rsidR="00051FB5" w:rsidRPr="00051FB5">
        <w:t xml:space="preserve">. </w:t>
      </w:r>
      <w:r w:rsidRPr="00051FB5">
        <w:t>** Эти директивы приказывали военным округам до 25 мая 1941 года представить на рассмотрение новые оборонительные планы и планы противовоздушной обороны</w:t>
      </w:r>
      <w:r w:rsidR="00051FB5" w:rsidRPr="00051FB5">
        <w:t xml:space="preserve">. </w:t>
      </w:r>
      <w:r w:rsidRPr="00051FB5">
        <w:t>Они также обозначали, какие именно районы должны защищать те или иные округа, определяли необходимые силы и снаряжение, конкретизировали меры взаимодействия с военным флотом и войсками соседних округов и другие соответствующие вопросы</w:t>
      </w:r>
      <w:r w:rsidR="00051FB5" w:rsidRPr="00051FB5">
        <w:t xml:space="preserve">. </w:t>
      </w:r>
      <w:r w:rsidRPr="00051FB5">
        <w:t>Между 10 и 20 июня округа поочередно представили на рассмотрение Генштабу свои планы</w:t>
      </w:r>
      <w:r w:rsidR="00051FB5" w:rsidRPr="00051FB5">
        <w:t xml:space="preserve">. </w:t>
      </w:r>
      <w:r w:rsidRPr="00051FB5">
        <w:t>Эта работа была осложнена и задержана начавшейся в апреле 1941 года частичной мобилизацией</w:t>
      </w:r>
      <w:r w:rsidR="00051FB5" w:rsidRPr="00051FB5">
        <w:t>.</w:t>
      </w:r>
    </w:p>
    <w:p w:rsidR="00051FB5" w:rsidRDefault="005164D1" w:rsidP="00051FB5">
      <w:r w:rsidRPr="00051FB5">
        <w:t>Планы</w:t>
      </w:r>
      <w:r w:rsidR="00051FB5" w:rsidRPr="00051FB5">
        <w:t xml:space="preserve"> - </w:t>
      </w:r>
      <w:r w:rsidRPr="00051FB5">
        <w:t>как стратегического развертывания войск, так и защиты государственных границ</w:t>
      </w:r>
      <w:r w:rsidR="00FE062C">
        <w:t xml:space="preserve"> </w:t>
      </w:r>
      <w:r w:rsidR="00051FB5" w:rsidRPr="00051FB5">
        <w:t>-</w:t>
      </w:r>
      <w:r w:rsidR="00FE062C">
        <w:t xml:space="preserve"> </w:t>
      </w:r>
      <w:r w:rsidRPr="00051FB5">
        <w:t>были несовершенными в нескольких отношениях</w:t>
      </w:r>
      <w:r w:rsidR="00051FB5" w:rsidRPr="00051FB5">
        <w:t xml:space="preserve">. </w:t>
      </w:r>
      <w:r w:rsidRPr="00051FB5">
        <w:t>Хотя они готовились вполне компетентной группой штабных офицеров, среди начсостава, которому предназначалось выполнять их, бушевала настоящая буря</w:t>
      </w:r>
      <w:r w:rsidR="00051FB5" w:rsidRPr="00051FB5">
        <w:t xml:space="preserve">. </w:t>
      </w:r>
      <w:r w:rsidRPr="00051FB5">
        <w:t>Международный климат оставался очень изменчив, всю осень 1940 года советское военное вмешательство в дела своих соседей</w:t>
      </w:r>
      <w:r w:rsidR="00051FB5">
        <w:t xml:space="preserve"> (</w:t>
      </w:r>
      <w:r w:rsidRPr="00051FB5">
        <w:t>события в Бессарабии в июле 1940 года и в Прибалтийских государствах осенью 1940 года</w:t>
      </w:r>
      <w:r w:rsidR="00051FB5" w:rsidRPr="00051FB5">
        <w:t xml:space="preserve">) </w:t>
      </w:r>
      <w:r w:rsidRPr="00051FB5">
        <w:t>увеличивало международное напряжение и еще больше расстраивало составление планов Генштабом</w:t>
      </w:r>
      <w:r w:rsidR="00051FB5" w:rsidRPr="00051FB5">
        <w:t xml:space="preserve">. </w:t>
      </w:r>
      <w:r w:rsidRPr="00051FB5">
        <w:t>Сами планы стратегического развертывания войск основывались на ложных предположениях о требуемом для развертывания периоде</w:t>
      </w:r>
      <w:r w:rsidR="00051FB5" w:rsidRPr="00051FB5">
        <w:t xml:space="preserve">. </w:t>
      </w:r>
      <w:r w:rsidRPr="00051FB5">
        <w:t>Генштаб считал, что немецкому вермахту потребуется 10-15 дней на мобилизацию и развертывание войск</w:t>
      </w:r>
      <w:r w:rsidR="00051FB5" w:rsidRPr="00051FB5">
        <w:t xml:space="preserve"> - </w:t>
      </w:r>
      <w:r w:rsidRPr="00051FB5">
        <w:t>то есть у Советов будет время полностью развернуть свои армии прикрытия</w:t>
      </w:r>
      <w:r w:rsidR="00051FB5" w:rsidRPr="00051FB5">
        <w:t xml:space="preserve">. </w:t>
      </w:r>
      <w:r w:rsidRPr="00051FB5">
        <w:t>Подобная посылка не принимала в расчет, что немецкая армия могла и в мирное время оказаться достаточно развернута для нанесения удара</w:t>
      </w:r>
      <w:r w:rsidR="00051FB5" w:rsidRPr="00051FB5">
        <w:t xml:space="preserve">. </w:t>
      </w:r>
      <w:r w:rsidRPr="00051FB5">
        <w:t>В Генштабе не рассматривали вариант, что немцы могут воспользоваться военными обстоятельствами на западе, чтобы скрыть сосредоточение войск на востоке</w:t>
      </w:r>
      <w:r w:rsidR="00051FB5" w:rsidRPr="00051FB5">
        <w:t>.</w:t>
      </w:r>
    </w:p>
    <w:p w:rsidR="00051FB5" w:rsidRDefault="005164D1" w:rsidP="00051FB5">
      <w:r w:rsidRPr="00051FB5">
        <w:t>В соответствии со сложившимися за межвоенные десятилетия взглядами Генштаб игнорировал возможность внезапного нападения основных сил противника, прежде чем пройдет обычная мобилизация</w:t>
      </w:r>
      <w:r w:rsidR="00051FB5" w:rsidRPr="00051FB5">
        <w:t xml:space="preserve">. </w:t>
      </w:r>
      <w:r w:rsidRPr="00051FB5">
        <w:t>* Генштабисты считали, что армий прикрытия вполне достаточно для отражения нападения неприятеля, пока мобилизуются и развертываются для нанесения контрудара основные силы</w:t>
      </w:r>
      <w:r w:rsidR="00051FB5" w:rsidRPr="00051FB5">
        <w:t xml:space="preserve">. </w:t>
      </w:r>
      <w:r w:rsidRPr="00051FB5">
        <w:t>И что еще важнее, им не удалось гарантировать, что армии прикрытия и самые боеготовые из резервов будут располагать должной живой силой и вооружением для выполнения своей решающей задачи</w:t>
      </w:r>
      <w:r w:rsidR="00051FB5" w:rsidRPr="00051FB5">
        <w:t>.</w:t>
      </w:r>
    </w:p>
    <w:p w:rsidR="00051FB5" w:rsidRDefault="005164D1" w:rsidP="00051FB5">
      <w:r w:rsidRPr="00051FB5">
        <w:t>Еще более катастрофической стала неспособность советского политического руководства, и особенно Сталина, оценить возросшую степень угрозы</w:t>
      </w:r>
      <w:r w:rsidR="00051FB5" w:rsidRPr="00051FB5">
        <w:t xml:space="preserve">. </w:t>
      </w:r>
      <w:r w:rsidRPr="00051FB5">
        <w:t>Военное же руководство, запуганное маячащим неподалеку призраком чисток, действовало робко, в целом молчаливо соглашаясь со взглядами Сталина</w:t>
      </w:r>
      <w:r w:rsidR="00051FB5" w:rsidRPr="00051FB5">
        <w:t xml:space="preserve">. </w:t>
      </w:r>
      <w:r w:rsidRPr="00051FB5">
        <w:t>Вплоть до 22 июня, несмотря на многочисленные предупреждения разведки, Сталин не мог поверить, что он не понял психологию Гитлера, и считал данные о немецких приготовлениях к нападению дезинформацией со стороны западных держав</w:t>
      </w:r>
      <w:r w:rsidR="00051FB5" w:rsidRPr="00051FB5">
        <w:t xml:space="preserve">. </w:t>
      </w:r>
      <w:r w:rsidRPr="00051FB5">
        <w:t>Когда его убедили провести в качестве предосторожности частичную мобилизацию, эта мобилизация шла крайне медленно</w:t>
      </w:r>
      <w:r w:rsidR="00051FB5" w:rsidRPr="00051FB5">
        <w:t xml:space="preserve">. </w:t>
      </w:r>
      <w:r w:rsidRPr="00051FB5">
        <w:t>*</w:t>
      </w:r>
    </w:p>
    <w:p w:rsidR="00051FB5" w:rsidRDefault="00051FB5" w:rsidP="00051FB5">
      <w:r>
        <w:t>"</w:t>
      </w:r>
      <w:r w:rsidR="005164D1" w:rsidRPr="00051FB5">
        <w:t>Поэтому практические меры для стратегического развертывания вооруженных сил накануне войны осуществлялись медленно, в определенных случаях носили локальный характер и не затрагивали таких существенных вопросов, как перемещение, развертывание и приведение в боевую готовность первого эшелона армий прикрытия и развертывания противовоздушной обороны, авиации и военно-морских сил</w:t>
      </w:r>
      <w:r>
        <w:t>"</w:t>
      </w:r>
      <w:r w:rsidR="005164D1" w:rsidRPr="00051FB5">
        <w:t>'''</w:t>
      </w:r>
      <w:r w:rsidRPr="00051FB5">
        <w:t>.</w:t>
      </w:r>
    </w:p>
    <w:p w:rsidR="00051FB5" w:rsidRDefault="005164D1" w:rsidP="00051FB5">
      <w:r w:rsidRPr="00051FB5">
        <w:t>Общий план Генерального штаба по прикрытию государственной границы, как и планы прикрытия отдельных фронтов, тоже были неадекватны обстановке</w:t>
      </w:r>
      <w:r w:rsidR="00051FB5" w:rsidRPr="00051FB5">
        <w:t xml:space="preserve"> - </w:t>
      </w:r>
      <w:r w:rsidRPr="00051FB5">
        <w:t>как в смысле своевременности их подготовки, так и по конкретному содержанию каждого плана</w:t>
      </w:r>
      <w:r w:rsidR="00051FB5" w:rsidRPr="00051FB5">
        <w:t xml:space="preserve">. </w:t>
      </w:r>
      <w:r w:rsidRPr="00051FB5">
        <w:t>Когда началась война, планы многих военных округов были еще не завершены, а спущенные сверху программы, вроде плана строительства укрепрайонов, никак с ними не стыковались</w:t>
      </w:r>
      <w:r w:rsidR="00051FB5" w:rsidRPr="00051FB5">
        <w:t xml:space="preserve">. </w:t>
      </w:r>
      <w:r w:rsidRPr="00051FB5">
        <w:t>Поскольку военные округа не представили до 25 мая Генштабу предлагаемые ими планы, то комплексный план Генштаба был на 22 июня все еще далек от завершения</w:t>
      </w:r>
      <w:r w:rsidR="00051FB5" w:rsidRPr="00051FB5">
        <w:t>.</w:t>
      </w:r>
    </w:p>
    <w:p w:rsidR="005164D1" w:rsidRPr="00051FB5" w:rsidRDefault="005164D1" w:rsidP="00051FB5">
      <w:r w:rsidRPr="00051FB5">
        <w:t>Ни общесоюзные, ни окружные оборонительные планы не предусматривали создания буферных зон между государственной границей и передовыми оборонительными позициями армий прикрытия</w:t>
      </w:r>
      <w:r w:rsidR="00051FB5" w:rsidRPr="00051FB5">
        <w:t xml:space="preserve">. </w:t>
      </w:r>
      <w:r w:rsidRPr="00051FB5">
        <w:t>Оборонительные позиции армий в основном проходили по границе и передовым линиям укрепленных районов, где находилась и пограничная охрана</w:t>
      </w:r>
      <w:r w:rsidR="00051FB5" w:rsidRPr="00051FB5">
        <w:t xml:space="preserve">. </w:t>
      </w:r>
      <w:r w:rsidRPr="00051FB5">
        <w:t>Это подвергало передовые войска опасности в случае внезапного нападения и не позволяло армейским командирам гибко реагировать на атаку противника</w:t>
      </w:r>
      <w:r w:rsidR="00051FB5" w:rsidRPr="00051FB5">
        <w:t xml:space="preserve">. </w:t>
      </w:r>
      <w:r w:rsidRPr="00051FB5">
        <w:t>По существу, любое нападение имело возможность сразу проникнуть в глубину обороны армии прикрытия</w:t>
      </w:r>
      <w:r w:rsidR="00051FB5" w:rsidRPr="00051FB5">
        <w:t xml:space="preserve">. </w:t>
      </w:r>
      <w:r w:rsidRPr="00051FB5">
        <w:t>Значительная часть группировки оборонительных сил</w:t>
      </w:r>
      <w:r w:rsidR="00051FB5">
        <w:t xml:space="preserve"> (</w:t>
      </w:r>
      <w:r w:rsidRPr="00051FB5">
        <w:t>особенно армии прикрытия и механизированные корпуса</w:t>
      </w:r>
      <w:r w:rsidR="00051FB5" w:rsidRPr="00051FB5">
        <w:t xml:space="preserve">) </w:t>
      </w:r>
      <w:r w:rsidRPr="00051FB5">
        <w:t>была расположена в выдвинутых далеко вперед Белостокском и Львовском выступах, поэтому у советских командующих не было никакого доступного пространства для организации связных контратак или контрударов</w:t>
      </w:r>
      <w:r w:rsidR="00051FB5" w:rsidRPr="00051FB5">
        <w:t xml:space="preserve">. </w:t>
      </w:r>
      <w:r w:rsidRPr="00051FB5">
        <w:t>*</w:t>
      </w:r>
    </w:p>
    <w:p w:rsidR="00051FB5" w:rsidRDefault="005164D1" w:rsidP="00051FB5">
      <w:r w:rsidRPr="00051FB5">
        <w:t>На нескольких участках фронта требуемое планами развертывание войск способствовало из быстрому разгрому</w:t>
      </w:r>
      <w:r w:rsidR="00051FB5" w:rsidRPr="00051FB5">
        <w:t xml:space="preserve">. </w:t>
      </w:r>
      <w:r w:rsidRPr="00051FB5">
        <w:t>Например, большинство дивизий Западного и Киевского особых военных округов были расположены в 30-60 километрах от секторов, подвергавшихся наибольшей угрозе</w:t>
      </w:r>
      <w:r w:rsidR="00051FB5" w:rsidRPr="00051FB5">
        <w:t xml:space="preserve">. </w:t>
      </w:r>
      <w:r w:rsidRPr="00051FB5">
        <w:t>Поэтому с началом военных действий многим частям для занятия отведенных им оборонительных позиций пришлось перемещаться параллельно фронту</w:t>
      </w:r>
      <w:r w:rsidR="00051FB5" w:rsidRPr="00051FB5">
        <w:t xml:space="preserve">. </w:t>
      </w:r>
      <w:r w:rsidRPr="00051FB5">
        <w:t>* План</w:t>
      </w:r>
      <w:r w:rsidR="00051FB5">
        <w:t xml:space="preserve"> "</w:t>
      </w:r>
      <w:r w:rsidRPr="00051FB5">
        <w:t>не предусматривал варианта, по которому дивизии первого эшелона могли занять оборонительные позиции в глубине, поблизости от своих постоянных мест дислокации</w:t>
      </w:r>
      <w:r w:rsidR="00051FB5">
        <w:t>"</w:t>
      </w:r>
      <w:r w:rsidRPr="00051FB5">
        <w:t>™</w:t>
      </w:r>
      <w:r w:rsidR="00051FB5" w:rsidRPr="00051FB5">
        <w:t>.</w:t>
      </w:r>
    </w:p>
    <w:p w:rsidR="00051FB5" w:rsidRDefault="005164D1" w:rsidP="00051FB5">
      <w:r w:rsidRPr="00051FB5">
        <w:t>Учитывая все перечисленные реалии, действенная оборона была бы трудна даже при самых благоприятных обстоятельствах</w:t>
      </w:r>
      <w:r w:rsidR="00051FB5" w:rsidRPr="00051FB5">
        <w:t xml:space="preserve">. </w:t>
      </w:r>
      <w:r w:rsidRPr="00051FB5">
        <w:t>А против хорошо обученной немецкой армии она была просто невозможной</w:t>
      </w:r>
      <w:r w:rsidR="00051FB5" w:rsidRPr="00051FB5">
        <w:t xml:space="preserve">. </w:t>
      </w:r>
      <w:r w:rsidRPr="00051FB5">
        <w:t>Государственный план обороны также исходил из того, что командующие достаточно своевременно узнают о предстоящем нападении, чтобы предпринять быстрое и относительно одновременное развертывание своих войск</w:t>
      </w:r>
      <w:r w:rsidR="00051FB5" w:rsidRPr="00051FB5">
        <w:t xml:space="preserve">. </w:t>
      </w:r>
      <w:r w:rsidRPr="00051FB5">
        <w:t>Все команды к исполнению плана должны были передаваться в штабы шифрованными телеграммами</w:t>
      </w:r>
      <w:r w:rsidR="00051FB5" w:rsidRPr="00051FB5">
        <w:t xml:space="preserve">. </w:t>
      </w:r>
      <w:r w:rsidRPr="00051FB5">
        <w:t>Время, нужное для зашифровки, передачи и расшифровки сообщений, задерживало своевременную реакцию</w:t>
      </w:r>
      <w:r w:rsidR="00051FB5" w:rsidRPr="00051FB5">
        <w:t xml:space="preserve"> - </w:t>
      </w:r>
      <w:r w:rsidRPr="00051FB5">
        <w:t>поэтому на самом деле многие штабы так и не получили своих</w:t>
      </w:r>
      <w:r w:rsidR="00051FB5">
        <w:t xml:space="preserve"> "</w:t>
      </w:r>
      <w:r w:rsidRPr="00051FB5">
        <w:t>тревожных</w:t>
      </w:r>
      <w:r w:rsidR="00051FB5">
        <w:t xml:space="preserve">" </w:t>
      </w:r>
      <w:r w:rsidRPr="00051FB5">
        <w:t>приказов</w:t>
      </w:r>
      <w:r w:rsidR="00051FB5" w:rsidRPr="00051FB5">
        <w:t>.</w:t>
      </w:r>
    </w:p>
    <w:p w:rsidR="00FE062C" w:rsidRDefault="005164D1" w:rsidP="00051FB5">
      <w:r w:rsidRPr="00051FB5">
        <w:t>Сочетание внезапного нападения немцев, несовершенной советской системы объявления общей тревоги, приспособленной к медленной мобилизации, советских планов развертывания войск, предусматривающие как данность наличие заблаговременного предупреждения, а также страдающие изъянами планы защиты государственных границ гарантировали, что все они будут сорваны в тот же миг, когда начнется война</w:t>
      </w:r>
      <w:r w:rsidR="00051FB5" w:rsidRPr="00051FB5">
        <w:t>.</w:t>
      </w:r>
    </w:p>
    <w:p w:rsidR="005164D1" w:rsidRPr="00051FB5" w:rsidRDefault="00FE062C" w:rsidP="00FE062C">
      <w:pPr>
        <w:pStyle w:val="2"/>
      </w:pPr>
      <w:r>
        <w:br w:type="page"/>
      </w:r>
      <w:r w:rsidR="005164D1" w:rsidRPr="00051FB5">
        <w:t>Мобилизационные планы</w:t>
      </w:r>
    </w:p>
    <w:p w:rsidR="00FE062C" w:rsidRDefault="00FE062C" w:rsidP="00051FB5"/>
    <w:p w:rsidR="00051FB5" w:rsidRDefault="005164D1" w:rsidP="00051FB5">
      <w:r w:rsidRPr="00051FB5">
        <w:t>Постоянно меняющаяся и все более опасная политическая атмосфера Европы 1930-х годов, так же, как и постоянное появление новых технологий, неизбежно влияли на советские стратегические концепции, каждый раз делая существующую систему сосредоточения сил не отвечающей потенциальным будущим угрозам</w:t>
      </w:r>
      <w:r w:rsidR="00051FB5" w:rsidRPr="00051FB5">
        <w:t xml:space="preserve">. </w:t>
      </w:r>
      <w:r w:rsidRPr="00051FB5">
        <w:t>Постулат Свечина, что Советскому Союзу следует добиться</w:t>
      </w:r>
      <w:r w:rsidR="00051FB5">
        <w:t xml:space="preserve"> "</w:t>
      </w:r>
      <w:r w:rsidRPr="00051FB5">
        <w:t>перманентной мобилизации</w:t>
      </w:r>
      <w:r w:rsidR="00051FB5">
        <w:t xml:space="preserve">" </w:t>
      </w:r>
      <w:r w:rsidRPr="00051FB5">
        <w:t>созданием такого народного хозяйства, которое будет максимально поддерживать военную экономику, основанную на единстве фронта и</w:t>
      </w:r>
      <w:r w:rsidR="00051FB5">
        <w:t xml:space="preserve"> "</w:t>
      </w:r>
      <w:r w:rsidRPr="00051FB5">
        <w:t>государственного тыла</w:t>
      </w:r>
      <w:r w:rsidR="00051FB5">
        <w:t xml:space="preserve">", </w:t>
      </w:r>
      <w:r w:rsidRPr="00051FB5">
        <w:t>не был реализован</w:t>
      </w:r>
      <w:r w:rsidR="00051FB5" w:rsidRPr="00051FB5">
        <w:t xml:space="preserve">. </w:t>
      </w:r>
      <w:r w:rsidRPr="00051FB5">
        <w:t>И никакой советский мобилизационный план не мог совладать, изменить или преодолеть этой голой реальности</w:t>
      </w:r>
      <w:r w:rsidR="00051FB5" w:rsidRPr="00051FB5">
        <w:t>.</w:t>
      </w:r>
    </w:p>
    <w:p w:rsidR="00051FB5" w:rsidRDefault="005164D1" w:rsidP="00051FB5">
      <w:r w:rsidRPr="00051FB5">
        <w:t>Территориально-кадровые войска, которые подразумевали подготовку местных резервистов в приложение к кадровой армии мирного времени, хорошо послужили Советам в 1920-е годы</w:t>
      </w:r>
      <w:r w:rsidR="00051FB5" w:rsidRPr="00051FB5">
        <w:t xml:space="preserve">. </w:t>
      </w:r>
      <w:r w:rsidRPr="00051FB5">
        <w:t>Однако после 1935 года стало очевидным, что растущая угроза требовала создания армии военного времени, которая была более многочисленной и технически более компетентной, нежели та, какую могла обеспечить территориальная система</w:t>
      </w:r>
      <w:r w:rsidR="00051FB5" w:rsidRPr="00051FB5">
        <w:t xml:space="preserve">. </w:t>
      </w:r>
      <w:r w:rsidRPr="00051FB5">
        <w:t>Армия мирного времени попросту не могла быть достаточно увеличена, чтобы отвечать требованиям будущей войны</w:t>
      </w:r>
      <w:r w:rsidR="00051FB5" w:rsidRPr="00051FB5">
        <w:t>:</w:t>
      </w:r>
    </w:p>
    <w:p w:rsidR="005164D1" w:rsidRPr="00051FB5" w:rsidRDefault="00051FB5" w:rsidP="00051FB5">
      <w:r>
        <w:t>"</w:t>
      </w:r>
      <w:r w:rsidR="005164D1" w:rsidRPr="00051FB5">
        <w:t>Важно отметить, что к середине 1930-х годов смешанная территориально-кадровая система комплектования и организации вооруженных сил уже исчерпала себя и стала тормозом на пути их боевого роста</w:t>
      </w:r>
      <w:r w:rsidRPr="00051FB5">
        <w:t xml:space="preserve">. </w:t>
      </w:r>
      <w:r w:rsidR="005164D1" w:rsidRPr="00051FB5">
        <w:t>Назрела реальная необходимость перехода на общий кадровый принцип формирования</w:t>
      </w:r>
      <w:r w:rsidRPr="00051FB5">
        <w:t xml:space="preserve">. </w:t>
      </w:r>
      <w:r w:rsidR="005164D1" w:rsidRPr="00051FB5">
        <w:t>Одна из главных причин состояла в том, что временный личный состав территориальных частей и соединений был уже не в состоянии овладеть на недолгих сборах новой сложной техникой и научиться применять ее в постоянно меняющихся условиях</w:t>
      </w:r>
      <w:r>
        <w:t>...</w:t>
      </w:r>
      <w:r w:rsidRPr="00051FB5">
        <w:t xml:space="preserve"> </w:t>
      </w:r>
      <w:r w:rsidR="005164D1" w:rsidRPr="00051FB5">
        <w:t>Переход по большей части к кадровой системе был продиктован растущими требованиями к повышенной боевой и мобилизационной готовности, поскольку опасность войны с фашистской Германией все нарастала</w:t>
      </w:r>
      <w:r>
        <w:t xml:space="preserve">". </w:t>
      </w:r>
      <w:r w:rsidR="005164D1" w:rsidRPr="00051FB5">
        <w:t>'</w:t>
      </w:r>
    </w:p>
    <w:p w:rsidR="00051FB5" w:rsidRDefault="005164D1" w:rsidP="00051FB5">
      <w:r w:rsidRPr="00051FB5">
        <w:t>Переход этот начался в 1937 году, его предполагалось завершить к январю 1939 года, хотя преобразование некоторых соединений затянулось до последних месяцев того же года</w:t>
      </w:r>
      <w:r w:rsidR="00051FB5" w:rsidRPr="00051FB5">
        <w:t xml:space="preserve">. </w:t>
      </w:r>
      <w:r w:rsidRPr="00051FB5">
        <w:t>Официально за период с 1 января 1937 года по 1 января 1939 года общее число советских стрелковых дивизий возросло с 97 до 98, при этом число кадровых дивизий увеличилось с 49 до 84, а 35 территориальных дивизий исчезли из структуры вооруженных сил Красной Армии</w:t>
      </w:r>
      <w:r w:rsidR="00051FB5" w:rsidRPr="00051FB5">
        <w:t xml:space="preserve">. </w:t>
      </w:r>
      <w:r w:rsidRPr="00051FB5">
        <w:t>* Вдобавок в течении 1938 года Народный комиссариат обороны также упразднил несколько республиканских соединений и военных училищ</w:t>
      </w:r>
      <w:r w:rsidR="00051FB5" w:rsidRPr="00051FB5">
        <w:t xml:space="preserve">. </w:t>
      </w:r>
      <w:r w:rsidRPr="00051FB5">
        <w:t>Для обеспечения новых дивизий запасным личным составом и в порядке подготовки к будущей всеобщей мобилизации Верховный Совет СССР издал 1 сентября 1939 года новый закон о всеобщей воинской обязанности</w:t>
      </w:r>
      <w:r w:rsidR="00051FB5" w:rsidRPr="00051FB5">
        <w:t xml:space="preserve">. </w:t>
      </w:r>
      <w:r w:rsidRPr="00051FB5">
        <w:t>Этот закон увеличил срок военной службы для рядового и старшинско-сержантского состава до трех лет и предусматривал более тщательную военную подготовку</w:t>
      </w:r>
      <w:r w:rsidR="00051FB5" w:rsidRPr="00051FB5">
        <w:t>.</w:t>
      </w:r>
    </w:p>
    <w:p w:rsidR="00051FB5" w:rsidRDefault="005164D1" w:rsidP="00051FB5">
      <w:r w:rsidRPr="00051FB5">
        <w:t>Одновременно НКО провел реформу системы военных округов для улучшения ее эффективности в подготовке личного состава, увеличив количество округов до 1 б</w:t>
      </w:r>
      <w:r w:rsidR="00051FB5" w:rsidRPr="00051FB5">
        <w:t xml:space="preserve">. </w:t>
      </w:r>
      <w:r w:rsidRPr="00051FB5">
        <w:t>Новая система комплектования войск и реорганизованная административная структура дала возможность увеличить Красную Армию, когда та</w:t>
      </w:r>
      <w:r w:rsidR="00051FB5">
        <w:t xml:space="preserve"> "</w:t>
      </w:r>
      <w:r w:rsidRPr="00051FB5">
        <w:t>сползала к войне</w:t>
      </w:r>
      <w:r w:rsidR="00051FB5">
        <w:t xml:space="preserve">" </w:t>
      </w:r>
      <w:r w:rsidRPr="00051FB5">
        <w:t>между 1939 и июнем 1941 года</w:t>
      </w:r>
      <w:r w:rsidR="00051FB5" w:rsidRPr="00051FB5">
        <w:t xml:space="preserve">. </w:t>
      </w:r>
      <w:r w:rsidRPr="00051FB5">
        <w:t>Общая численность Красной Армии возросла с 1,5 миллиона человек на 1 июня 1938 г до чуть более 5 миллионов человек в июне 1941 года</w:t>
      </w:r>
      <w:r w:rsidR="00051FB5" w:rsidRPr="00051FB5">
        <w:t xml:space="preserve">. </w:t>
      </w:r>
      <w:r w:rsidRPr="00051FB5">
        <w:t>Структура вооруженных сил Красной Армии увеличилась с 27 до 62 стрелковых корпусов и со 106 смешанных кадровых и регулярных стрелковых дивизий до 196 регулярных стрелковых дивизий</w:t>
      </w:r>
      <w:r w:rsidR="00051FB5" w:rsidRPr="00051FB5">
        <w:t xml:space="preserve">. </w:t>
      </w:r>
      <w:r w:rsidRPr="00051FB5">
        <w:t>Вдобавок Советы создали 31 моторизованную</w:t>
      </w:r>
      <w:r w:rsidR="00051FB5">
        <w:t xml:space="preserve"> (</w:t>
      </w:r>
      <w:r w:rsidRPr="00051FB5">
        <w:t>мотострелковую</w:t>
      </w:r>
      <w:r w:rsidR="00051FB5" w:rsidRPr="00051FB5">
        <w:t xml:space="preserve">) </w:t>
      </w:r>
      <w:r w:rsidRPr="00051FB5">
        <w:t>дивизию и 61 танковую дивизию, 16 воздушно-десантных бригад и свыше 100 новых укрепрайонов</w:t>
      </w:r>
      <w:r w:rsidR="00051FB5">
        <w:t xml:space="preserve"> (</w:t>
      </w:r>
      <w:r w:rsidRPr="00051FB5">
        <w:t>см</w:t>
      </w:r>
      <w:r w:rsidR="00051FB5" w:rsidRPr="00051FB5">
        <w:t xml:space="preserve">. </w:t>
      </w:r>
      <w:r w:rsidRPr="00051FB5">
        <w:t xml:space="preserve">таблицу </w:t>
      </w:r>
      <w:r w:rsidR="00051FB5">
        <w:t>4.2</w:t>
      </w:r>
      <w:r w:rsidR="00051FB5" w:rsidRPr="00051FB5">
        <w:t>).</w:t>
      </w:r>
    </w:p>
    <w:p w:rsidR="00051FB5" w:rsidRDefault="005164D1" w:rsidP="00051FB5">
      <w:r w:rsidRPr="00051FB5">
        <w:t>К июню 1941 года штатный численный состав стрелковых дивизий военного времени был установлен в 14 483 человека, а дивизии мирного времени предполагалось держать на нескольких уровнях штатной численности</w:t>
      </w:r>
      <w:r w:rsidR="00051FB5" w:rsidRPr="00051FB5">
        <w:t xml:space="preserve">. </w:t>
      </w:r>
      <w:r w:rsidRPr="00051FB5">
        <w:t>В начале 1939 года самые многочисленные дивизии</w:t>
      </w:r>
      <w:r w:rsidR="00051FB5">
        <w:t xml:space="preserve"> (</w:t>
      </w:r>
      <w:r w:rsidRPr="00051FB5">
        <w:t>первой линии</w:t>
      </w:r>
      <w:r w:rsidR="00051FB5" w:rsidRPr="00051FB5">
        <w:t>),</w:t>
      </w:r>
      <w:r w:rsidRPr="00051FB5">
        <w:t xml:space="preserve"> развернутые в приграничных военных округах, насчитывали по 6959 бойцов, а расположенные во внутренних районах страны</w:t>
      </w:r>
      <w:r w:rsidR="00051FB5">
        <w:t xml:space="preserve"> (</w:t>
      </w:r>
      <w:r w:rsidRPr="00051FB5">
        <w:t>дивизии второй линии</w:t>
      </w:r>
      <w:r w:rsidR="00051FB5" w:rsidRPr="00051FB5">
        <w:t xml:space="preserve">) </w:t>
      </w:r>
      <w:r w:rsidRPr="00051FB5">
        <w:t>на бумаге имели численность в 5220 бойцов</w:t>
      </w:r>
      <w:r w:rsidR="00051FB5" w:rsidRPr="00051FB5">
        <w:t xml:space="preserve">. </w:t>
      </w:r>
      <w:r w:rsidRPr="00051FB5">
        <w:t>Резервные дивизии третьей линии, имевшие в мирное время незначительное число кадровых военнослужащих, должны были формироваться в ходе мобилизации и в военное время из существующих дивизий</w:t>
      </w:r>
      <w:r w:rsidR="00051FB5" w:rsidRPr="00051FB5">
        <w:t xml:space="preserve">. </w:t>
      </w:r>
      <w:r w:rsidRPr="00051FB5">
        <w:t>После 1939 года НКО увеличил численность этих дивизий на мирное время, и к июню 1941 года большинство дивизий в пограничных военных округах имели от 60 до 85 процентов своей новой штатной численности</w:t>
      </w:r>
      <w:r w:rsidR="00051FB5">
        <w:t xml:space="preserve"> (</w:t>
      </w:r>
      <w:r w:rsidRPr="00051FB5">
        <w:t>от 8500 до 12 000 бойцов*</w:t>
      </w:r>
      <w:r w:rsidR="00051FB5" w:rsidRPr="00051FB5">
        <w:t xml:space="preserve">). </w:t>
      </w:r>
      <w:r w:rsidRPr="00051FB5">
        <w:t>Однако дивизии во внутренних областях страны по численности оставались ближе к требованиям 1939 года</w:t>
      </w:r>
      <w:r w:rsidR="00051FB5" w:rsidRPr="00051FB5">
        <w:t>.</w:t>
      </w:r>
    </w:p>
    <w:p w:rsidR="00051FB5" w:rsidRDefault="005164D1" w:rsidP="00051FB5">
      <w:r w:rsidRPr="00051FB5">
        <w:t>Ухудшающееся политическое положение в Европе и последующие кризисы, которые привели к массовому увеличению численности активных вооруженных сил и намечаемой мобилизации военного времени, подвергли советскую мобилизационную систему огромному напряжению</w:t>
      </w:r>
      <w:r w:rsidR="00051FB5" w:rsidRPr="00051FB5">
        <w:t xml:space="preserve">. </w:t>
      </w:r>
      <w:r w:rsidRPr="00051FB5">
        <w:t>Беспрестанный пересмотр военных планов и планов стратегического развертывания войск резко и часто поднимал проектируемую численность советских вооруженных сил военного времени при всяком случае, когда кризис или военный опыт подчеркивали слабости и несоответствия требованиям текущих систем мобилизации</w:t>
      </w:r>
      <w:r w:rsidR="00051FB5" w:rsidRPr="00051FB5">
        <w:t>.</w:t>
      </w:r>
    </w:p>
    <w:p w:rsidR="00051FB5" w:rsidRDefault="005164D1" w:rsidP="00051FB5">
      <w:r w:rsidRPr="00051FB5">
        <w:t>Вполне понятно, что эти факторы вынуждали Генштаб постоянно пересматривать мобилизационные наставления и планы</w:t>
      </w:r>
      <w:r w:rsidR="00051FB5" w:rsidRPr="00051FB5">
        <w:t xml:space="preserve"> - </w:t>
      </w:r>
      <w:r w:rsidRPr="00051FB5">
        <w:t>которые, как он надеялся, будут удовлетворять требованиям новых планов стратегического развертывания войск</w:t>
      </w:r>
      <w:r w:rsidR="00051FB5" w:rsidRPr="00051FB5">
        <w:t xml:space="preserve">. </w:t>
      </w:r>
      <w:r w:rsidRPr="00051FB5">
        <w:t>Эти новые наставления, сработанные по образцу действовавших в 1930-е годы, стремились улучшить мобилизационную систему</w:t>
      </w:r>
      <w:r w:rsidR="00051FB5" w:rsidRPr="00051FB5">
        <w:t xml:space="preserve">. </w:t>
      </w:r>
      <w:r w:rsidRPr="00051FB5">
        <w:t>Мобилизационное наставление 1940 года, в отличие от наставления 1930 года, начинались с поразительного предупреждения</w:t>
      </w:r>
      <w:r w:rsidR="00051FB5" w:rsidRPr="00051FB5">
        <w:t>:</w:t>
      </w:r>
      <w:r w:rsidR="00051FB5">
        <w:t xml:space="preserve"> "</w:t>
      </w:r>
      <w:r w:rsidRPr="00051FB5">
        <w:t>Война против СССР, находящегося в капиталистическом окружении, может начаться внезапно</w:t>
      </w:r>
      <w:r w:rsidR="00051FB5" w:rsidRPr="00051FB5">
        <w:t xml:space="preserve">. </w:t>
      </w:r>
      <w:r w:rsidRPr="00051FB5">
        <w:t>Современные войны не объявляют</w:t>
      </w:r>
      <w:r w:rsidR="00051FB5" w:rsidRPr="00051FB5">
        <w:t xml:space="preserve">. </w:t>
      </w:r>
      <w:r w:rsidRPr="00051FB5">
        <w:t>Их просто начинают</w:t>
      </w:r>
      <w:r w:rsidR="00051FB5">
        <w:t xml:space="preserve">"? </w:t>
      </w:r>
      <w:r w:rsidRPr="00051FB5">
        <w:t>Это наставление 1940 года и его эквивалент 1941 года отдают возросшим чувством настоятельности и озабоченности частностями мобилизации</w:t>
      </w:r>
      <w:r w:rsidR="00051FB5" w:rsidRPr="00051FB5">
        <w:t>.</w:t>
      </w:r>
    </w:p>
    <w:p w:rsidR="00051FB5" w:rsidRDefault="005164D1" w:rsidP="00051FB5">
      <w:r w:rsidRPr="00051FB5">
        <w:t>В рамках параметров, изложенных этим наставлением, Главный военный совет РККА издал 16 августа 1940 года приказ о подготовке нового Мобилизационного Плана 1941 года</w:t>
      </w:r>
      <w:r w:rsidR="00051FB5">
        <w:t xml:space="preserve"> (</w:t>
      </w:r>
      <w:r w:rsidRPr="00051FB5">
        <w:t>МП-41</w:t>
      </w:r>
      <w:r w:rsidR="00051FB5" w:rsidRPr="00051FB5">
        <w:t xml:space="preserve">). </w:t>
      </w:r>
      <w:r w:rsidRPr="00051FB5">
        <w:t>Новая команда планировщиков в Генштабе во главе с Василевским представила этот план, и НКО одобрил его в феврале 1941 года</w:t>
      </w:r>
      <w:r w:rsidR="00051FB5" w:rsidRPr="00051FB5">
        <w:t xml:space="preserve">. </w:t>
      </w:r>
      <w:r w:rsidRPr="00051FB5">
        <w:t>Однако, подобно планам стратегического развертывания войск, он вскоре опять потребовал изменений</w:t>
      </w:r>
      <w:r w:rsidR="00051FB5" w:rsidRPr="00051FB5">
        <w:t xml:space="preserve">. </w:t>
      </w:r>
      <w:r w:rsidRPr="00051FB5">
        <w:t>Вследствие этого Генштаб в марте 1941 года решил пересмотреть план и приказал военным округам представить новые планы</w:t>
      </w:r>
      <w:r w:rsidR="00051FB5" w:rsidRPr="00051FB5">
        <w:t xml:space="preserve"> - </w:t>
      </w:r>
      <w:r w:rsidRPr="00051FB5">
        <w:t>так, чтобы новый МП-41 мог быть подготовлен к 1 мая</w:t>
      </w:r>
      <w:r w:rsidR="00051FB5" w:rsidRPr="00051FB5">
        <w:t xml:space="preserve">. </w:t>
      </w:r>
      <w:r w:rsidRPr="00051FB5">
        <w:t>Согласно одному анализу,</w:t>
      </w:r>
      <w:r w:rsidR="00051FB5">
        <w:t xml:space="preserve"> "</w:t>
      </w:r>
      <w:r w:rsidRPr="00051FB5">
        <w:t>этот срок был явно недостаточен, и в результате военные округа и войска не смогли тщательно разработать весь комплекс мер, соответствующих новой схеме развертывания мобилизации</w:t>
      </w:r>
      <w:r w:rsidR="00051FB5" w:rsidRPr="00051FB5">
        <w:t>.</w:t>
      </w:r>
      <w:r w:rsidR="00051FB5">
        <w:t xml:space="preserve"> </w:t>
      </w:r>
      <w:r w:rsidRPr="00051FB5">
        <w:t>Потому многие</w:t>
      </w:r>
      <w:r w:rsidR="00051FB5" w:rsidRPr="00051FB5">
        <w:t xml:space="preserve"> [</w:t>
      </w:r>
      <w:r w:rsidRPr="00051FB5">
        <w:t>стратегические</w:t>
      </w:r>
      <w:r w:rsidR="00051FB5" w:rsidRPr="00051FB5">
        <w:t xml:space="preserve">] </w:t>
      </w:r>
      <w:r w:rsidRPr="00051FB5">
        <w:t>направления продлили разработку мобилизационного плана до 20 июня 1940 года</w:t>
      </w:r>
      <w:r w:rsidR="00051FB5">
        <w:t>".</w:t>
      </w:r>
    </w:p>
    <w:p w:rsidR="00051FB5" w:rsidRDefault="005164D1" w:rsidP="00051FB5">
      <w:r w:rsidRPr="00051FB5">
        <w:t>Центральный Комитет Коммунистической партии также внес свою лепту в рекомендации военным округам</w:t>
      </w:r>
      <w:r w:rsidR="00051FB5" w:rsidRPr="00051FB5">
        <w:t xml:space="preserve">. </w:t>
      </w:r>
      <w:r w:rsidRPr="00051FB5">
        <w:t>В порядке сопровождения инструкций Генштаба округам он призвал</w:t>
      </w:r>
      <w:r w:rsidR="00051FB5" w:rsidRPr="00051FB5">
        <w:t>:</w:t>
      </w:r>
      <w:r w:rsidR="00051FB5">
        <w:t xml:space="preserve"> "</w:t>
      </w:r>
      <w:r w:rsidRPr="00051FB5">
        <w:t>От всего нашего народа требуется поддерживать состояние мобилизационной готовности перед лицом опасности военного нападения</w:t>
      </w:r>
      <w:r w:rsidR="00051FB5">
        <w:t>".</w:t>
      </w:r>
    </w:p>
    <w:p w:rsidR="00051FB5" w:rsidRDefault="005164D1" w:rsidP="00051FB5">
      <w:r w:rsidRPr="00051FB5">
        <w:t>Мобилизация вооруженных сил была самым важным элементом мобилизационного плана</w:t>
      </w:r>
      <w:r w:rsidR="00051FB5" w:rsidRPr="00051FB5">
        <w:t xml:space="preserve">. </w:t>
      </w:r>
      <w:r w:rsidRPr="00051FB5">
        <w:t>Согласно МП-41, он представлял собой</w:t>
      </w:r>
      <w:r w:rsidR="00051FB5">
        <w:t xml:space="preserve"> "</w:t>
      </w:r>
      <w:r w:rsidRPr="00051FB5">
        <w:t>плановый и скоординированный переход каждой отдельной воинской части, штаба, управления, организации и всей Красной Армии в целом от штатной организации мирного времени к штатной организации военного времени в сроки, предписанные планом развертывания мобилизации</w:t>
      </w:r>
      <w:r w:rsidR="00051FB5">
        <w:t xml:space="preserve">". </w:t>
      </w:r>
      <w:r w:rsidRPr="00051FB5">
        <w:t>Планы развертывания войск приграничных военных округов предполагали различные состояния готовности, в том числе части мирного времени, укомплектованные до штатов военного времени, вспомогательные части, укомплектованные кадровыми военнослужащими, выделенными из частей мирного времени, вспомогательные части, лишенные в мирное время кадровых военнослужащих, а также части, которые сохранялись по штатам мирного времени</w:t>
      </w:r>
      <w:r w:rsidR="00051FB5" w:rsidRPr="00051FB5">
        <w:t xml:space="preserve">. </w:t>
      </w:r>
      <w:r w:rsidRPr="00051FB5">
        <w:t>Мобилизация должна была быть объявлена указом Президиума Верховного Совета СССР, а набор по мобилизации и последующий призыв</w:t>
      </w:r>
      <w:r w:rsidR="00051FB5" w:rsidRPr="00051FB5">
        <w:t xml:space="preserve"> - </w:t>
      </w:r>
      <w:r w:rsidRPr="00051FB5">
        <w:t>происходить на основании указов Совета Народных Комиссаров и сопутствующих приказов НКО</w:t>
      </w:r>
      <w:r w:rsidR="00051FB5" w:rsidRPr="00051FB5">
        <w:t xml:space="preserve">. </w:t>
      </w:r>
      <w:r w:rsidRPr="00051FB5">
        <w:t>Этот процесс охватывал все части военных округов включенных в мобилизационный план округа согласно строгому расписанию</w:t>
      </w:r>
      <w:r w:rsidR="00051FB5" w:rsidRPr="00051FB5">
        <w:t>.</w:t>
      </w:r>
    </w:p>
    <w:p w:rsidR="00051FB5" w:rsidRDefault="005164D1" w:rsidP="00051FB5">
      <w:r w:rsidRPr="00051FB5">
        <w:t>К июню 1941 года новый план был еще не завершен и</w:t>
      </w:r>
      <w:r w:rsidR="00051FB5">
        <w:t xml:space="preserve"> "</w:t>
      </w:r>
      <w:r w:rsidRPr="00051FB5">
        <w:t>не был хорошо продуман</w:t>
      </w:r>
      <w:r w:rsidR="00051FB5">
        <w:t xml:space="preserve">". </w:t>
      </w:r>
      <w:r w:rsidRPr="00051FB5">
        <w:t>Вдобавок планы военных округов были лишь частичными и не включали всех воинских соединений</w:t>
      </w:r>
      <w:r w:rsidR="00051FB5" w:rsidRPr="00051FB5">
        <w:t xml:space="preserve">. </w:t>
      </w:r>
      <w:r w:rsidRPr="00051FB5">
        <w:t>Мобилизационный план не содержал механизма одновременного приведения всех войск в состояние полной боевой готовности</w:t>
      </w:r>
      <w:r w:rsidR="00051FB5" w:rsidRPr="00051FB5">
        <w:t xml:space="preserve">. </w:t>
      </w:r>
      <w:r w:rsidRPr="00051FB5">
        <w:t>Все войска на театре военных действий могли быть либо приведены в состояние полной боевой готовности, либо оставлены в более низком состоянии</w:t>
      </w:r>
      <w:r w:rsidR="00051FB5">
        <w:t xml:space="preserve"> "</w:t>
      </w:r>
      <w:r w:rsidRPr="00051FB5">
        <w:t>постоянной готовности</w:t>
      </w:r>
      <w:r w:rsidR="00051FB5">
        <w:t xml:space="preserve">". </w:t>
      </w:r>
      <w:r w:rsidRPr="00051FB5">
        <w:t>Сроки мобилизации тоже колебались в зависимости от важности и местонахождения войск</w:t>
      </w:r>
      <w:r w:rsidR="00051FB5" w:rsidRPr="00051FB5">
        <w:t xml:space="preserve">. </w:t>
      </w:r>
      <w:r w:rsidRPr="00051FB5">
        <w:t>Соединения первого эшелона армий прикрытия должны были быть мобилизованы за 2-3 дня, а остальные соединения, части служб тыла и другие организации предполагалось мобилизовать за 4-7 дней</w:t>
      </w:r>
      <w:r w:rsidR="00051FB5" w:rsidRPr="00051FB5">
        <w:t xml:space="preserve">. </w:t>
      </w:r>
      <w:r w:rsidRPr="00051FB5">
        <w:t>Полная мобилизация и развертывание вооруженных сил на театре военных действий должны были потребовать 15-30 дней от начала мобилизации</w:t>
      </w:r>
      <w:r w:rsidR="00051FB5" w:rsidRPr="00051FB5">
        <w:t xml:space="preserve">. </w:t>
      </w:r>
      <w:r w:rsidRPr="00051FB5">
        <w:t>Все это соответствовало предположениям Генштаба относительно того, как начнется война</w:t>
      </w:r>
      <w:r w:rsidR="00051FB5" w:rsidRPr="00051FB5">
        <w:t>.</w:t>
      </w:r>
    </w:p>
    <w:p w:rsidR="00051FB5" w:rsidRDefault="005164D1" w:rsidP="00051FB5">
      <w:r w:rsidRPr="00051FB5">
        <w:t>Согласно МП-41 мобилизация могла быть либо скрытой, либо открытой</w:t>
      </w:r>
      <w:r w:rsidR="00051FB5" w:rsidRPr="00051FB5">
        <w:t xml:space="preserve">. </w:t>
      </w:r>
      <w:r w:rsidRPr="00051FB5">
        <w:t>Первая предусматривала использование для прикрытия мобилизации крупномасштабных маневров и применялась в первую очередь к частичной мобилизации</w:t>
      </w:r>
      <w:r w:rsidR="00051FB5" w:rsidRPr="00051FB5">
        <w:t xml:space="preserve">. </w:t>
      </w:r>
      <w:r w:rsidRPr="00051FB5">
        <w:t>При скрытой мобилизации полагалось применять для приведения частей в состояние боевой готовности так называемую схему мобилизационных телеграмм</w:t>
      </w:r>
      <w:r w:rsidR="00051FB5" w:rsidRPr="00051FB5">
        <w:t xml:space="preserve">. </w:t>
      </w:r>
      <w:r w:rsidRPr="00051FB5">
        <w:t>Шифрованные телеграммы направлялись командирам частей, у которых имелись специальные запечатанные пакеты, помеченные грифами</w:t>
      </w:r>
      <w:r w:rsidR="00051FB5">
        <w:t xml:space="preserve"> "</w:t>
      </w:r>
      <w:r w:rsidRPr="00051FB5">
        <w:t>совершенно секретно</w:t>
      </w:r>
      <w:r w:rsidR="00051FB5">
        <w:t xml:space="preserve">" </w:t>
      </w:r>
      <w:r w:rsidRPr="00051FB5">
        <w:t>и</w:t>
      </w:r>
      <w:r w:rsidR="00051FB5">
        <w:t xml:space="preserve"> "</w:t>
      </w:r>
      <w:r w:rsidRPr="00051FB5">
        <w:t>вскрыть только по получении телеграммы о мобилизации</w:t>
      </w:r>
      <w:r w:rsidR="00051FB5">
        <w:t xml:space="preserve">". </w:t>
      </w:r>
      <w:r w:rsidRPr="00051FB5">
        <w:t>По уставу эти пакеты хранились в сейфах начальников штабов частей</w:t>
      </w:r>
      <w:r w:rsidR="00051FB5" w:rsidRPr="00051FB5">
        <w:t>.</w:t>
      </w:r>
    </w:p>
    <w:p w:rsidR="00051FB5" w:rsidRDefault="005164D1" w:rsidP="00051FB5">
      <w:r w:rsidRPr="00051FB5">
        <w:t>Приводящее в боевую готовность уведомление об открытой мобилизации должно было проходить по обычным каналам связи и не требовало раскрытия причин мобилизации</w:t>
      </w:r>
      <w:r w:rsidR="00051FB5" w:rsidRPr="00051FB5">
        <w:t xml:space="preserve">. </w:t>
      </w:r>
      <w:r w:rsidRPr="00051FB5">
        <w:t>Эта мобилизация была названа</w:t>
      </w:r>
      <w:r w:rsidR="00051FB5">
        <w:t xml:space="preserve"> "</w:t>
      </w:r>
      <w:r w:rsidRPr="00051FB5">
        <w:t>большими учебными сборами</w:t>
      </w:r>
      <w:r w:rsidR="00051FB5">
        <w:t>" (</w:t>
      </w:r>
      <w:r w:rsidRPr="00051FB5">
        <w:t>или БУС</w:t>
      </w:r>
      <w:r w:rsidR="00051FB5" w:rsidRPr="00051FB5">
        <w:t xml:space="preserve">) </w:t>
      </w:r>
      <w:r w:rsidRPr="00051FB5">
        <w:t>и была двух типов, обозначаемых литерами</w:t>
      </w:r>
      <w:r w:rsidR="00051FB5">
        <w:t xml:space="preserve"> "</w:t>
      </w:r>
      <w:r w:rsidRPr="00051FB5">
        <w:t>А</w:t>
      </w:r>
      <w:r w:rsidR="00051FB5">
        <w:t xml:space="preserve">" </w:t>
      </w:r>
      <w:r w:rsidRPr="00051FB5">
        <w:t>или</w:t>
      </w:r>
      <w:r w:rsidR="00051FB5">
        <w:t xml:space="preserve"> "</w:t>
      </w:r>
      <w:r w:rsidRPr="00051FB5">
        <w:t>Б</w:t>
      </w:r>
      <w:r w:rsidR="00051FB5">
        <w:t xml:space="preserve">". </w:t>
      </w:r>
      <w:r w:rsidRPr="00051FB5">
        <w:t>Во время мобилизации литеры</w:t>
      </w:r>
      <w:r w:rsidR="00051FB5">
        <w:t xml:space="preserve"> "</w:t>
      </w:r>
      <w:r w:rsidRPr="00051FB5">
        <w:t>А</w:t>
      </w:r>
      <w:r w:rsidR="00051FB5">
        <w:t xml:space="preserve">" </w:t>
      </w:r>
      <w:r w:rsidRPr="00051FB5">
        <w:t>части и соединения доводились до штатной численности</w:t>
      </w:r>
      <w:r w:rsidR="00051FB5" w:rsidRPr="00051FB5">
        <w:t xml:space="preserve">. </w:t>
      </w:r>
      <w:r w:rsidRPr="00051FB5">
        <w:t>Военные округа, которые располагали централизованными методами выдачи освобождений от мобилизации и которые должны были проводить БУС, обеспечивали части и соединения начсоставом, солдатами, транспортом и лошадьми</w:t>
      </w:r>
      <w:r w:rsidR="00051FB5" w:rsidRPr="00051FB5">
        <w:t xml:space="preserve">. </w:t>
      </w:r>
      <w:r w:rsidRPr="00051FB5">
        <w:t>Во время мобилизации литеры</w:t>
      </w:r>
      <w:r w:rsidR="00051FB5">
        <w:t xml:space="preserve"> "</w:t>
      </w:r>
      <w:r w:rsidRPr="00051FB5">
        <w:t>Б</w:t>
      </w:r>
      <w:r w:rsidR="00051FB5">
        <w:t xml:space="preserve">" </w:t>
      </w:r>
      <w:r w:rsidRPr="00051FB5">
        <w:t>войска должны были доводиться до штатной численности за счет мобилизационных ресурсов, полученных с окружающей территории военного округа, а материальное обеспечение основывалось на нормах мирного времени за счет обычного снабжения и резервных складов</w:t>
      </w:r>
      <w:r w:rsidR="00051FB5" w:rsidRPr="00051FB5">
        <w:t>.</w:t>
      </w:r>
    </w:p>
    <w:p w:rsidR="00051FB5" w:rsidRDefault="005164D1" w:rsidP="00051FB5">
      <w:r w:rsidRPr="00051FB5">
        <w:t>Несмотря на явные недостатки МП-41 и в особенности на неблагоприятные условия мобилизации и сжатые сроки ее проведения, механизм процесса позволил провести мобилизацию уже в июне 1941 года</w:t>
      </w:r>
      <w:r w:rsidR="00051FB5" w:rsidRPr="00051FB5">
        <w:t xml:space="preserve">. </w:t>
      </w:r>
      <w:r w:rsidRPr="00051FB5">
        <w:t>Согласно мобилизационному плану, количество стрелковых корпусов и дивизий должно было остаться неизменным</w:t>
      </w:r>
      <w:r w:rsidR="00051FB5">
        <w:t xml:space="preserve"> (</w:t>
      </w:r>
      <w:r w:rsidRPr="00051FB5">
        <w:t>62 и 198 соответственно</w:t>
      </w:r>
      <w:r w:rsidR="00051FB5" w:rsidRPr="00051FB5">
        <w:t>),</w:t>
      </w:r>
      <w:r w:rsidRPr="00051FB5">
        <w:t xml:space="preserve"> число фронтов и армий возрастало с 1 и 16 до 8 и 29</w:t>
      </w:r>
      <w:r w:rsidR="00051FB5" w:rsidRPr="00051FB5">
        <w:t xml:space="preserve">. </w:t>
      </w:r>
      <w:r w:rsidRPr="00051FB5">
        <w:t>Более того, предполагалось крупное увеличение артиллерии РГК</w:t>
      </w:r>
      <w:r w:rsidR="00051FB5">
        <w:t xml:space="preserve"> (</w:t>
      </w:r>
      <w:r w:rsidRPr="00051FB5">
        <w:t>резерва Главного командования</w:t>
      </w:r>
      <w:r w:rsidR="00051FB5" w:rsidRPr="00051FB5">
        <w:t>),</w:t>
      </w:r>
      <w:r w:rsidRPr="00051FB5">
        <w:t xml:space="preserve"> а также авиаполков и авиадивизий</w:t>
      </w:r>
      <w:r w:rsidR="00051FB5" w:rsidRPr="00051FB5">
        <w:t xml:space="preserve">. </w:t>
      </w:r>
      <w:r w:rsidRPr="00051FB5">
        <w:t>Полный масштаб предусмотренной мобилизации по МП-41 см</w:t>
      </w:r>
      <w:r w:rsidR="00051FB5" w:rsidRPr="00051FB5">
        <w:t xml:space="preserve">. </w:t>
      </w:r>
      <w:r w:rsidRPr="00051FB5">
        <w:t xml:space="preserve">в таблице </w:t>
      </w:r>
      <w:r w:rsidR="00051FB5">
        <w:t>4.3</w:t>
      </w:r>
    </w:p>
    <w:p w:rsidR="00051FB5" w:rsidRDefault="005164D1" w:rsidP="00051FB5">
      <w:r w:rsidRPr="00051FB5">
        <w:t>Полное осуществление МП-41 означало призыв почти 5 миллионов резервистов, в том числе 600 ООО офицеров и 885 ООО старшин и сержантов, а также перевод из народного хозяйства 248 ООО машин, 36 ООО тракторов и 730 ООО лошадей</w:t>
      </w:r>
      <w:r w:rsidR="00051FB5" w:rsidRPr="00051FB5">
        <w:t xml:space="preserve">. </w:t>
      </w:r>
      <w:r w:rsidRPr="00051FB5">
        <w:t>Общее число мобилизованных и развернутых соединений было бы эквивалентно 344 дивизиям</w:t>
      </w:r>
      <w:r w:rsidR="00051FB5" w:rsidRPr="00051FB5">
        <w:t xml:space="preserve"> - </w:t>
      </w:r>
      <w:r w:rsidRPr="00051FB5">
        <w:t>на 25 дивизий больше, чем предусматривалось январским мобилизационным планом</w:t>
      </w:r>
      <w:r w:rsidR="00051FB5" w:rsidRPr="00051FB5">
        <w:t xml:space="preserve">. </w:t>
      </w:r>
      <w:r w:rsidRPr="00051FB5">
        <w:t>Поскольку многие из этих соединений были не в полной боевой численности, то план предусматривал их пополнение во время первоначальных стадий военных действий</w:t>
      </w:r>
      <w:r w:rsidR="00051FB5" w:rsidRPr="00051FB5">
        <w:t>.</w:t>
      </w:r>
    </w:p>
    <w:p w:rsidR="00051FB5" w:rsidRDefault="005164D1" w:rsidP="00051FB5">
      <w:r w:rsidRPr="00051FB5">
        <w:t>Хотя мобилизационный план отводил западным военным округам 6,5 миллионов призывников из общей численности войск по мобилизации в 7,85 миллионов бойцов, к 22 июня численность войск в западных военных округах достигла лишь 2 901 ООО бойцов</w:t>
      </w:r>
      <w:r w:rsidR="00051FB5" w:rsidRPr="00051FB5">
        <w:t>.</w:t>
      </w:r>
    </w:p>
    <w:p w:rsidR="00051FB5" w:rsidRDefault="005164D1" w:rsidP="00051FB5">
      <w:r w:rsidRPr="00051FB5">
        <w:t>Несмотря на требуемое этим планом крупномасштабное организационное увеличение, советская материальная база и производственный потенциал были недостаточны для поддержания такой крупномасштабной мобилизации</w:t>
      </w:r>
      <w:r w:rsidR="00051FB5" w:rsidRPr="00051FB5">
        <w:t xml:space="preserve">. </w:t>
      </w:r>
      <w:r w:rsidRPr="00051FB5">
        <w:t>В начале 1941 года кадровые соединения и части имели в своем составе 76 процентов своей штатной артиллерии, 31 процент тяжелых, 74 процентов средних и 100 процентов легких танков, а авиапарк Красной Армии имел очень мало современных самолетов</w:t>
      </w:r>
      <w:r w:rsidR="00051FB5" w:rsidRPr="00051FB5">
        <w:t xml:space="preserve">. </w:t>
      </w:r>
      <w:r w:rsidRPr="00051FB5">
        <w:t>Машин и тракторов не хватало, а гражданские мобилизационные ресурсы покрывали 81,5 процента необходимых машин и 70 процентов требуемых тракторов*</w:t>
      </w:r>
      <w:r w:rsidR="00051FB5" w:rsidRPr="00051FB5">
        <w:t xml:space="preserve">. </w:t>
      </w:r>
      <w:r w:rsidRPr="00051FB5">
        <w:t>Однако многое из этого снаряжения было изношенным и вдобавок поступило бы в армию лишь спустя некоторое время после объявления мобилизации</w:t>
      </w:r>
      <w:r w:rsidR="00051FB5" w:rsidRPr="00051FB5">
        <w:t xml:space="preserve">. </w:t>
      </w:r>
      <w:r w:rsidRPr="00051FB5">
        <w:t>Наконец, всю эту технику, которая должна была обеспечить Красной Армии должную мобильность, требовалось еще перевезти на изрядные расстояния, прежде чем она попала бы в свои части</w:t>
      </w:r>
      <w:r w:rsidR="00051FB5" w:rsidRPr="00051FB5">
        <w:t xml:space="preserve">. </w:t>
      </w:r>
      <w:r w:rsidRPr="00051FB5">
        <w:t>Тыловое обеспечение также было очень слабым</w:t>
      </w:r>
      <w:r w:rsidR="00051FB5" w:rsidRPr="00051FB5">
        <w:t xml:space="preserve"> - </w:t>
      </w:r>
      <w:r w:rsidRPr="00051FB5">
        <w:t>по оценке Генштаба существующих запасов могло хватить лишь на два-три месяца операций военного времени</w:t>
      </w:r>
      <w:r w:rsidR="00051FB5" w:rsidRPr="00051FB5">
        <w:t>.</w:t>
      </w:r>
    </w:p>
    <w:p w:rsidR="00051FB5" w:rsidRDefault="005164D1" w:rsidP="00051FB5">
      <w:r w:rsidRPr="00051FB5">
        <w:t>Хотя на бумаге мобилизационный план обеспечивал армию необходимыми силами и снаряжением для создания требуемых военными планами оперативно-стратегических группировок, сопутствующие ему планы материально-технического снабжения были прискорбно неадекватными</w:t>
      </w:r>
      <w:r w:rsidR="00051FB5" w:rsidRPr="00051FB5">
        <w:t xml:space="preserve">. </w:t>
      </w:r>
      <w:r w:rsidRPr="00051FB5">
        <w:t>У Красной Армии отсутствовали пригодные для мобилизации чрезвычайные стратегические резервы, необходимые для замены первоначальных потерь военного времени, пока советская промышленность не станет выпускать их в нужном количестве</w:t>
      </w:r>
      <w:r w:rsidR="00051FB5" w:rsidRPr="00051FB5">
        <w:t>.</w:t>
      </w:r>
    </w:p>
    <w:p w:rsidR="00051FB5" w:rsidRDefault="00051FB5" w:rsidP="00051FB5">
      <w:r>
        <w:t>"</w:t>
      </w:r>
      <w:r w:rsidR="005164D1" w:rsidRPr="00051FB5">
        <w:t>Существенный рост потребностей в оружии и военном оснащении по новому мобилизационному плану, особенно в танках, самолетах и зенитных системах, вызвал, учитывая существующие ресурсы, рост нехватки вооружений</w:t>
      </w:r>
      <w:r w:rsidRPr="00051FB5">
        <w:t xml:space="preserve">. </w:t>
      </w:r>
      <w:r w:rsidR="005164D1" w:rsidRPr="00051FB5">
        <w:t>Поэтому, например, механизированные корпуса, формируемые в Западном и Одесском военных округах, были обеспечены танками лишь на 35-40 процентов и укомплектованы главным образом четырьмя-пятъю марками легких машин</w:t>
      </w:r>
      <w:r w:rsidRPr="00051FB5">
        <w:t xml:space="preserve">. </w:t>
      </w:r>
      <w:r w:rsidR="005164D1" w:rsidRPr="00051FB5">
        <w:t>Авиация, ПВО и другие рода войск находились примерно в том же положении</w:t>
      </w:r>
      <w:r>
        <w:t>".</w:t>
      </w:r>
    </w:p>
    <w:p w:rsidR="00051FB5" w:rsidRDefault="005164D1" w:rsidP="00051FB5">
      <w:r w:rsidRPr="00051FB5">
        <w:t>По заключению современных советских критиков, в период реформ Тимошенко и при разработке развития планов стратегического развертывания войск и мобилизации Народный Комиссариат Обороны и Генеральный штаб</w:t>
      </w:r>
      <w:r w:rsidR="00051FB5" w:rsidRPr="00051FB5">
        <w:t>:</w:t>
      </w:r>
    </w:p>
    <w:p w:rsidR="00051FB5" w:rsidRDefault="00051FB5" w:rsidP="00051FB5">
      <w:r>
        <w:t>"...</w:t>
      </w:r>
      <w:r w:rsidRPr="00051FB5">
        <w:t xml:space="preserve"> </w:t>
      </w:r>
      <w:r w:rsidR="005164D1" w:rsidRPr="00051FB5">
        <w:t>нарушили важное требование координации развертывания вооруженных сил с экономическим потенциалом страны, особенно в производстве средств вооруженной борьбы</w:t>
      </w:r>
      <w:r w:rsidRPr="00051FB5">
        <w:t>.</w:t>
      </w:r>
    </w:p>
    <w:p w:rsidR="00051FB5" w:rsidRDefault="005164D1" w:rsidP="00051FB5">
      <w:r w:rsidRPr="00051FB5">
        <w:t>Для снабжения Красной Армии оружием и военным снаряжением, требуемым новым мобилизационным планом, понадобилось бы около пяти лет</w:t>
      </w:r>
      <w:r w:rsidR="00051FB5" w:rsidRPr="00051FB5">
        <w:t xml:space="preserve">. </w:t>
      </w:r>
      <w:r w:rsidRPr="00051FB5">
        <w:t>Мобилизация в СССР проходила крайне медленно</w:t>
      </w:r>
      <w:r w:rsidR="00051FB5" w:rsidRPr="00051FB5">
        <w:t xml:space="preserve">. </w:t>
      </w:r>
      <w:r w:rsidRPr="00051FB5">
        <w:t>В итоге война застала войска приграничных военных округов не полностью мобилизованными и, вследствие этого, не в полной боевой готовности</w:t>
      </w:r>
      <w:r w:rsidR="00051FB5">
        <w:t>"</w:t>
      </w:r>
      <w:r w:rsidRPr="00051FB5">
        <w:t>*</w:t>
      </w:r>
      <w:r w:rsidR="00051FB5" w:rsidRPr="00051FB5">
        <w:t>.</w:t>
      </w:r>
    </w:p>
    <w:p w:rsidR="005164D1" w:rsidRPr="00051FB5" w:rsidRDefault="005164D1" w:rsidP="00051FB5">
      <w:r w:rsidRPr="00051FB5">
        <w:t>Мобилизация и стратегическое развертывание войск перед 22 июня 1941 года</w:t>
      </w:r>
    </w:p>
    <w:p w:rsidR="00051FB5" w:rsidRDefault="005164D1" w:rsidP="00051FB5">
      <w:r w:rsidRPr="00051FB5">
        <w:t>Между апрелем и 22 июня, в промежутке, названном</w:t>
      </w:r>
      <w:r w:rsidR="00051FB5">
        <w:t xml:space="preserve"> "</w:t>
      </w:r>
      <w:r w:rsidRPr="00051FB5">
        <w:t>особо угрожаемым периодом</w:t>
      </w:r>
      <w:r w:rsidR="00051FB5">
        <w:t xml:space="preserve">", </w:t>
      </w:r>
      <w:r w:rsidRPr="00051FB5">
        <w:t>советское правительство и НКО ускорили</w:t>
      </w:r>
      <w:r w:rsidR="00051FB5">
        <w:t xml:space="preserve"> "</w:t>
      </w:r>
      <w:r w:rsidRPr="00051FB5">
        <w:t>сползание к войне</w:t>
      </w:r>
      <w:r w:rsidR="00051FB5">
        <w:t xml:space="preserve">", </w:t>
      </w:r>
      <w:r w:rsidRPr="00051FB5">
        <w:t>проводя скрытое стратегическое развертывание войск</w:t>
      </w:r>
      <w:r w:rsidR="00051FB5" w:rsidRPr="00051FB5">
        <w:t xml:space="preserve">. </w:t>
      </w:r>
      <w:r w:rsidRPr="00051FB5">
        <w:t>Это было, в сущности, первой стадией растянутого процесса мобилизации и развертывания, который продолжится и после начала войны</w:t>
      </w:r>
      <w:r w:rsidR="00051FB5" w:rsidRPr="00051FB5">
        <w:t xml:space="preserve"> - </w:t>
      </w:r>
      <w:r w:rsidRPr="00051FB5">
        <w:t>в конечном итоге вплоть до второй половины 1942 года</w:t>
      </w:r>
      <w:r w:rsidR="00051FB5" w:rsidRPr="00051FB5">
        <w:t xml:space="preserve">. </w:t>
      </w:r>
      <w:r w:rsidRPr="00051FB5">
        <w:t>С 26 апреля военные советы Забайкальского военного округа и Дальневосточного фронта отправили по распоряжению Генштаба на запад один механизированный корпус, два стрелковых корпуса и две воздушно-десантные бригады</w:t>
      </w:r>
      <w:r w:rsidR="00051FB5">
        <w:t>.1</w:t>
      </w:r>
      <w:r w:rsidRPr="00051FB5">
        <w:t>0 мая Уральский военный округ получил приказ направить две стрелковые дивизии в Прибалтийский особый военный округ, а через пять дней Сибирский военный округ получил схожий приказ отправить по дивизии в Западный и Киевский особые военные округа</w:t>
      </w:r>
      <w:r w:rsidR="00051FB5" w:rsidRPr="00051FB5">
        <w:t>.</w:t>
      </w:r>
    </w:p>
    <w:p w:rsidR="00051FB5" w:rsidRDefault="005164D1" w:rsidP="00051FB5">
      <w:r w:rsidRPr="00051FB5">
        <w:t xml:space="preserve">13 мая 1941 </w:t>
      </w:r>
      <w:r w:rsidR="00FE062C">
        <w:t>года Народный Комиссариат Оборон</w:t>
      </w:r>
      <w:r w:rsidRPr="00051FB5">
        <w:t>ы и начальник Генерального штаба Жуков предписали военным округам переместить из внутренних округов в приграничные 28 дивизий, 9 штаб-квартир корпусов и штаб-квартиры 4 армий</w:t>
      </w:r>
      <w:r w:rsidR="00051FB5">
        <w:t xml:space="preserve"> (</w:t>
      </w:r>
      <w:r w:rsidRPr="00051FB5">
        <w:t>16-й, 19-й, 21-й и 22-й</w:t>
      </w:r>
      <w:r w:rsidR="00051FB5" w:rsidRPr="00051FB5">
        <w:t xml:space="preserve">). </w:t>
      </w:r>
      <w:r w:rsidRPr="00051FB5">
        <w:t>Эти войска должны были собраться на позициях вдоль Западной Двины и Днепра</w:t>
      </w:r>
      <w:r w:rsidR="00051FB5" w:rsidRPr="00051FB5">
        <w:t xml:space="preserve">: </w:t>
      </w:r>
      <w:r w:rsidRPr="00051FB5">
        <w:t>16-я и 19-я армии в качестве подкреплений Киевского особого военного округа, а 21-я и 22-я</w:t>
      </w:r>
      <w:r w:rsidR="00051FB5" w:rsidRPr="00051FB5">
        <w:t xml:space="preserve"> - </w:t>
      </w:r>
      <w:r w:rsidRPr="00051FB5">
        <w:t>Западного особого военного округа</w:t>
      </w:r>
      <w:r w:rsidR="00051FB5" w:rsidRPr="00051FB5">
        <w:t xml:space="preserve">. </w:t>
      </w:r>
      <w:r w:rsidRPr="00051FB5">
        <w:t>Перемещение этих армий началось в мае с приказом соблюдать строгий режим маскировки и развертываться осторожно и постепенно, не создавая явно ненормально усиленного движения по железным дорогам</w:t>
      </w:r>
      <w:r w:rsidR="00051FB5" w:rsidRPr="00051FB5">
        <w:t xml:space="preserve">. </w:t>
      </w:r>
      <w:r w:rsidRPr="00051FB5">
        <w:t>Эти армии должны были завершить свое сосредоточение в отведенных им районах сбора между 1 и 10 июня 1941 года и составить второй стратегический эшелон</w:t>
      </w:r>
      <w:r w:rsidR="00051FB5" w:rsidRPr="00051FB5">
        <w:t>.</w:t>
      </w:r>
    </w:p>
    <w:p w:rsidR="00051FB5" w:rsidRDefault="005164D1" w:rsidP="00051FB5">
      <w:r w:rsidRPr="00051FB5">
        <w:t>Директива от 13 мая также приказывала передислоцировать соединения из Московского, Волжского, Сибирского, Архангельского, Орловского и Дальневосточного военных округов для формирования трех дополнительных армий</w:t>
      </w:r>
      <w:r w:rsidR="00051FB5">
        <w:t xml:space="preserve"> (</w:t>
      </w:r>
      <w:r w:rsidRPr="00051FB5">
        <w:t>20-й, 24-й и 28-й</w:t>
      </w:r>
      <w:r w:rsidR="00051FB5" w:rsidRPr="00051FB5">
        <w:t xml:space="preserve">). </w:t>
      </w:r>
      <w:r w:rsidRPr="00051FB5">
        <w:t>Хотя основная масса 20-й армии, в первую очередь из Орловского военного округа, начала собираться к западу от Москвы, остальные армии к 22 июня, когда началась война, еще не начинали трогаться с места</w:t>
      </w:r>
      <w:r w:rsidR="00051FB5" w:rsidRPr="00051FB5">
        <w:t xml:space="preserve">. </w:t>
      </w:r>
      <w:r w:rsidRPr="00051FB5">
        <w:t>Первоначально все эти армии предназначались для использования в качестве стратегического резерва</w:t>
      </w:r>
      <w:r w:rsidR="00051FB5" w:rsidRPr="00051FB5">
        <w:t xml:space="preserve"> - </w:t>
      </w:r>
      <w:r w:rsidRPr="00051FB5">
        <w:t>но с началом военных действий они стали ядром Резервного фронта под командованием маршала С</w:t>
      </w:r>
      <w:r w:rsidR="00051FB5">
        <w:t xml:space="preserve">.М. </w:t>
      </w:r>
      <w:r w:rsidRPr="00051FB5">
        <w:t>Буденного</w:t>
      </w:r>
      <w:r w:rsidR="00051FB5" w:rsidRPr="00051FB5">
        <w:t xml:space="preserve">. </w:t>
      </w:r>
      <w:r w:rsidRPr="00051FB5">
        <w:t>Таким образом, мобилизация затронула всего семь армий и один механизированный корпус</w:t>
      </w:r>
      <w:r w:rsidR="00051FB5" w:rsidRPr="00051FB5">
        <w:t>.</w:t>
      </w:r>
      <w:r w:rsidR="00051FB5">
        <w:t xml:space="preserve"> (</w:t>
      </w:r>
      <w:r w:rsidRPr="00051FB5">
        <w:t>Пункты отправления и назначения каждой из мобилизованных частей см</w:t>
      </w:r>
      <w:r w:rsidR="00051FB5" w:rsidRPr="00051FB5">
        <w:t xml:space="preserve">. </w:t>
      </w:r>
      <w:r w:rsidRPr="00051FB5">
        <w:t xml:space="preserve">в таблице </w:t>
      </w:r>
      <w:r w:rsidR="00051FB5">
        <w:t>4.4</w:t>
      </w:r>
      <w:r w:rsidR="00051FB5" w:rsidRPr="00051FB5">
        <w:t>).</w:t>
      </w:r>
    </w:p>
    <w:p w:rsidR="00051FB5" w:rsidRDefault="005164D1" w:rsidP="00051FB5">
      <w:r w:rsidRPr="00051FB5">
        <w:t>Большинство соединений в этих резервных армиях были неполной численности</w:t>
      </w:r>
      <w:r w:rsidR="00051FB5" w:rsidRPr="00051FB5">
        <w:t xml:space="preserve">. </w:t>
      </w:r>
      <w:r w:rsidRPr="00051FB5">
        <w:t>До 80 процентов дивизий имели сокращенный штат мирного времени</w:t>
      </w:r>
      <w:r w:rsidR="00051FB5">
        <w:t xml:space="preserve"> (</w:t>
      </w:r>
      <w:r w:rsidRPr="00051FB5">
        <w:t>ближе к 6000, чем к 14 800</w:t>
      </w:r>
      <w:r w:rsidR="00051FB5" w:rsidRPr="00051FB5">
        <w:t>),</w:t>
      </w:r>
      <w:r w:rsidRPr="00051FB5">
        <w:t xml:space="preserve"> и только когда действительно началась война, они стали получать резервистов и дополнительное вооружение, снаряжение и транспорт отовсюду, где только могли их обрести</w:t>
      </w:r>
      <w:r w:rsidR="00051FB5" w:rsidRPr="00051FB5">
        <w:t xml:space="preserve">. </w:t>
      </w:r>
      <w:r w:rsidRPr="00051FB5">
        <w:t>В конечном итоге большинство дивизий было доведено до 60 процентов штатной численности, но в них по-прежнему не хватало многих видов оружия и особенно автомашин, необходимых для перевозки войск и припасов</w:t>
      </w:r>
      <w:r w:rsidR="00051FB5" w:rsidRPr="00051FB5">
        <w:t xml:space="preserve">. </w:t>
      </w:r>
      <w:r w:rsidRPr="00051FB5">
        <w:t>Эта невозможность довести дивизии до штатов военного времени была вызвана нехваткой снаряжения в военных округах и неверной оценкой Генштабом и округами возможностей железнодорожного транспорта</w:t>
      </w:r>
      <w:r w:rsidR="00051FB5" w:rsidRPr="00051FB5">
        <w:t>.</w:t>
      </w:r>
    </w:p>
    <w:p w:rsidR="00051FB5" w:rsidRDefault="005164D1" w:rsidP="00051FB5">
      <w:r w:rsidRPr="00051FB5">
        <w:t>Наиболее серьезной из проблем была именно недооценка пропускной способности железных дорог</w:t>
      </w:r>
      <w:r w:rsidR="00051FB5" w:rsidRPr="00051FB5">
        <w:t xml:space="preserve">. </w:t>
      </w:r>
      <w:r w:rsidRPr="00051FB5">
        <w:t>Согласно плану, общий объем железнодорожного транспорта, необходимый для перевозки указанных сил, составлял 939 эшелонов, в том числе 759 эшелонов для стрелковых частей, 105</w:t>
      </w:r>
      <w:r w:rsidR="00051FB5" w:rsidRPr="00051FB5">
        <w:t xml:space="preserve"> - </w:t>
      </w:r>
      <w:r w:rsidRPr="00051FB5">
        <w:t>для танков, 50</w:t>
      </w:r>
      <w:r w:rsidR="00051FB5" w:rsidRPr="00051FB5">
        <w:t xml:space="preserve"> - </w:t>
      </w:r>
      <w:r w:rsidRPr="00051FB5">
        <w:t>для авиачастей и 25</w:t>
      </w:r>
      <w:r w:rsidR="00051FB5" w:rsidRPr="00051FB5">
        <w:t xml:space="preserve"> - </w:t>
      </w:r>
      <w:r w:rsidRPr="00051FB5">
        <w:t>для артиллерии</w:t>
      </w:r>
      <w:r w:rsidR="00051FB5" w:rsidRPr="00051FB5">
        <w:t>.</w:t>
      </w:r>
    </w:p>
    <w:p w:rsidR="00051FB5" w:rsidRDefault="005164D1" w:rsidP="00051FB5">
      <w:r w:rsidRPr="00051FB5">
        <w:t>На 22 июня из запланированных 939 эшелонов было погружено 538,455 из них еще в пути, а 83 уже разгружены в пунктах прибытия</w:t>
      </w:r>
      <w:r w:rsidR="00051FB5" w:rsidRPr="00051FB5">
        <w:t xml:space="preserve">. </w:t>
      </w:r>
      <w:r w:rsidRPr="00051FB5">
        <w:t>Погрузка оставшихся эшелонов продолжалась вплоть до 2 июля, а разгрузка была полностью завершена лишь к 14 июля</w:t>
      </w:r>
      <w:r w:rsidR="00051FB5" w:rsidRPr="00051FB5">
        <w:t xml:space="preserve">. </w:t>
      </w:r>
      <w:r w:rsidRPr="00051FB5">
        <w:t>К началу войны в отведенных им районах были сосредоточены только 9 дивизий второго стратегического эшелона</w:t>
      </w:r>
      <w:r w:rsidR="00051FB5">
        <w:t xml:space="preserve"> (</w:t>
      </w:r>
      <w:r w:rsidRPr="00051FB5">
        <w:t>19-я армия</w:t>
      </w:r>
      <w:r w:rsidR="00051FB5" w:rsidRPr="00051FB5">
        <w:t xml:space="preserve">) </w:t>
      </w:r>
      <w:r w:rsidRPr="00051FB5">
        <w:t>и 19 дивизий находились в пути</w:t>
      </w:r>
      <w:r w:rsidR="00051FB5">
        <w:t xml:space="preserve"> (</w:t>
      </w:r>
      <w:r w:rsidRPr="00051FB5">
        <w:t>16-я, 21-я и 22-я армии</w:t>
      </w:r>
      <w:r w:rsidR="00051FB5" w:rsidRPr="00051FB5">
        <w:t>).</w:t>
      </w:r>
    </w:p>
    <w:p w:rsidR="00051FB5" w:rsidRDefault="005164D1" w:rsidP="00051FB5">
      <w:r w:rsidRPr="00051FB5">
        <w:t>В дополнение к этим скрытым переброскам войск НКО и Генштаб призвали под видом</w:t>
      </w:r>
      <w:r w:rsidR="00051FB5">
        <w:t xml:space="preserve"> "</w:t>
      </w:r>
      <w:r w:rsidRPr="00051FB5">
        <w:t>больших учебных сборов</w:t>
      </w:r>
      <w:r w:rsidR="00051FB5">
        <w:t>" (</w:t>
      </w:r>
      <w:r w:rsidRPr="00051FB5">
        <w:t>БУС</w:t>
      </w:r>
      <w:r w:rsidR="00051FB5" w:rsidRPr="00051FB5">
        <w:t xml:space="preserve">) </w:t>
      </w:r>
      <w:r w:rsidRPr="00051FB5">
        <w:t>793 ООО призывников</w:t>
      </w:r>
      <w:r w:rsidR="00051FB5" w:rsidRPr="00051FB5">
        <w:t xml:space="preserve">. </w:t>
      </w:r>
      <w:r w:rsidRPr="00051FB5">
        <w:t>Это количество фактически было равнозначно проведению частичной скрытой мобилизации</w:t>
      </w:r>
      <w:r w:rsidR="00051FB5" w:rsidRPr="00051FB5">
        <w:t xml:space="preserve">. </w:t>
      </w:r>
      <w:r w:rsidRPr="00051FB5">
        <w:t>Оно позволило в значительной мере обеспечить личным составом примерно половину существующих стрелковых дивизий, а также укрепрайонов, артиллерийских полков РГК, ВВС, инженерные войска, войска связи, ПВО и служб тыла</w:t>
      </w:r>
      <w:r w:rsidR="00051FB5" w:rsidRPr="00051FB5">
        <w:t xml:space="preserve">. </w:t>
      </w:r>
      <w:r w:rsidRPr="00051FB5">
        <w:t>Поскольку приоритет отдавался стрелковым дивизиям, самая значительная нехватка личного состава должна была ощущаться во вспомогательных войсках</w:t>
      </w:r>
      <w:r w:rsidR="00051FB5" w:rsidRPr="00051FB5">
        <w:t xml:space="preserve">. </w:t>
      </w:r>
      <w:r w:rsidRPr="00051FB5">
        <w:t>Хотя отданные приказы обеспечили войска значительным количеством живой силы, полная их боеготовность сильно зависела от вооружения и боевого снаряжения, которых остро не хватало</w:t>
      </w:r>
      <w:r w:rsidR="00051FB5" w:rsidRPr="00051FB5">
        <w:t>.</w:t>
      </w:r>
    </w:p>
    <w:p w:rsidR="00051FB5" w:rsidRDefault="005164D1" w:rsidP="00051FB5">
      <w:r w:rsidRPr="00051FB5">
        <w:t>Грандиозные неудачи на фронте были отчасти вызваны внезапным нападением немцев, но в значительной мере стали следствием провалов в планировании и неэффективностью системы снабжения, оказавшейся не в состоянии обеспечить боевые войска требуемым вооружением и другим важным снаряжением</w:t>
      </w:r>
      <w:r w:rsidR="00051FB5" w:rsidRPr="00051FB5">
        <w:t xml:space="preserve">. </w:t>
      </w:r>
      <w:r w:rsidRPr="00051FB5">
        <w:t>Особенно катастрофическим был провал системы мобилизации транспорта</w:t>
      </w:r>
      <w:r w:rsidR="00051FB5" w:rsidRPr="00051FB5">
        <w:t xml:space="preserve">. </w:t>
      </w:r>
      <w:r w:rsidRPr="00051FB5">
        <w:t>Реквизиция для военных нужд гражданских грузовиков и тракторов просто не осуществлялась</w:t>
      </w:r>
      <w:r w:rsidR="00051FB5" w:rsidRPr="00051FB5">
        <w:t xml:space="preserve">. </w:t>
      </w:r>
      <w:r w:rsidRPr="00051FB5">
        <w:t>Вследствие всего этого поднятые по тревоге части вынуждены были передвигаться в районы сбора с помощью тех средств, какими могли воспользоваться</w:t>
      </w:r>
      <w:r w:rsidR="00051FB5" w:rsidRPr="00051FB5">
        <w:t xml:space="preserve"> - </w:t>
      </w:r>
      <w:r w:rsidRPr="00051FB5">
        <w:t>обычно по железной дороге или пешком</w:t>
      </w:r>
      <w:r w:rsidR="00051FB5" w:rsidRPr="00051FB5">
        <w:t xml:space="preserve">. </w:t>
      </w:r>
      <w:r w:rsidRPr="00051FB5">
        <w:t>Они не могли взять с собой тяжелое вооружение, артиллерию, горючее, боеприпасы и даже необходимый объем продовольствия</w:t>
      </w:r>
      <w:r w:rsidR="00051FB5" w:rsidRPr="00051FB5">
        <w:t xml:space="preserve">. </w:t>
      </w:r>
      <w:r w:rsidRPr="00051FB5">
        <w:t>Особенно тяжело это ударило по дивизиям, выдвигаемым на фронт из внутренних военных округов</w:t>
      </w:r>
      <w:r w:rsidR="00051FB5" w:rsidRPr="00051FB5">
        <w:t xml:space="preserve">. </w:t>
      </w:r>
      <w:r w:rsidRPr="00051FB5">
        <w:t>Большинству пришлось оставить на месте снаряжение и запасы, которые к ним позднее так и не прибыли</w:t>
      </w:r>
      <w:r w:rsidR="00051FB5" w:rsidRPr="00051FB5">
        <w:t xml:space="preserve">. </w:t>
      </w:r>
      <w:r w:rsidRPr="00051FB5">
        <w:t>Практически все дивизии шли в бой без необходимого снаряжения и припасов</w:t>
      </w:r>
      <w:r w:rsidR="00051FB5" w:rsidRPr="00051FB5">
        <w:t>.</w:t>
      </w:r>
    </w:p>
    <w:p w:rsidR="00051FB5" w:rsidRDefault="005164D1" w:rsidP="00051FB5">
      <w:r w:rsidRPr="00051FB5">
        <w:t>В то время как войска внутренних военных округов осуществляли мобилизацию, создавали и развертывали новые части, западные военные округа в конце мая наконец-то начали ограниченную перегруппировку войск</w:t>
      </w:r>
      <w:r w:rsidR="00051FB5" w:rsidRPr="00051FB5">
        <w:t xml:space="preserve"> - </w:t>
      </w:r>
      <w:r w:rsidRPr="00051FB5">
        <w:t>в пределах навязанных Сталиным жестких рамок</w:t>
      </w:r>
      <w:r w:rsidR="00051FB5" w:rsidRPr="00051FB5">
        <w:t xml:space="preserve">. </w:t>
      </w:r>
      <w:r w:rsidRPr="00051FB5">
        <w:t>Однако эта перегруппировка была ограничена лишь войсками в глубине округов, чтобы немцы не восприняли эти перемещения как провокации</w:t>
      </w:r>
      <w:r w:rsidR="00051FB5" w:rsidRPr="00051FB5">
        <w:t xml:space="preserve">. </w:t>
      </w:r>
      <w:r w:rsidRPr="00051FB5">
        <w:t>Например</w:t>
      </w:r>
      <w:r w:rsidR="00051FB5">
        <w:t xml:space="preserve">,19 </w:t>
      </w:r>
      <w:r w:rsidRPr="00051FB5">
        <w:t>июня командующий Ленинградским военным округом перевел 1-ю танковую дивизию из Псковской области в Кандалакшу в центральной Карелии</w:t>
      </w:r>
      <w:r w:rsidR="00051FB5" w:rsidRPr="00051FB5">
        <w:t xml:space="preserve">. </w:t>
      </w:r>
      <w:r w:rsidRPr="00051FB5">
        <w:t>В тот же день Ленинградский военный округ перевел в стоящую у границы 8-ю армию Прибалтийского особого военного округа 1-ю стрелковую дивизию</w:t>
      </w:r>
      <w:r w:rsidR="00051FB5" w:rsidRPr="00051FB5">
        <w:t>.</w:t>
      </w:r>
    </w:p>
    <w:p w:rsidR="00051FB5" w:rsidRDefault="005164D1" w:rsidP="00051FB5">
      <w:r w:rsidRPr="00051FB5">
        <w:t>15 июня военные округа получили от НКО и Генштаба разрешение в соответствии с существующими оборонительными планами передислоцировать войска из глубины округов на более передовые позиции</w:t>
      </w:r>
      <w:r w:rsidR="00051FB5" w:rsidRPr="00051FB5">
        <w:t xml:space="preserve">. </w:t>
      </w:r>
      <w:r w:rsidRPr="00051FB5">
        <w:t>Некоторые соединения перебрасывались железнодорожными эшелонами, но большинство в целях соблюдения секретности перемещалось пешим порядком и по ночам</w:t>
      </w:r>
      <w:r w:rsidR="00051FB5" w:rsidRPr="00051FB5">
        <w:t xml:space="preserve">. </w:t>
      </w:r>
      <w:r w:rsidRPr="00051FB5">
        <w:t>Во время этого перемещения НКО категорически запретил командующим военных округов передислоцировать войска первого эшелона или укреплять их передовые позиции</w:t>
      </w:r>
      <w:r w:rsidR="00051FB5" w:rsidRPr="00051FB5">
        <w:t>.</w:t>
      </w:r>
    </w:p>
    <w:p w:rsidR="00051FB5" w:rsidRDefault="005164D1" w:rsidP="00051FB5">
      <w:r w:rsidRPr="00051FB5">
        <w:t>Как минимум один храбрый командующий военным округом нарушил эти предписания</w:t>
      </w:r>
      <w:r w:rsidR="00051FB5">
        <w:t>.1</w:t>
      </w:r>
      <w:r w:rsidRPr="00051FB5">
        <w:t>5 июня генерал Ф</w:t>
      </w:r>
      <w:r w:rsidR="00051FB5">
        <w:t xml:space="preserve">.И. </w:t>
      </w:r>
      <w:r w:rsidRPr="00051FB5">
        <w:t>Кузнецов, командующий Прибалтийского особого военного округа, встревоженный разведывательными донесениями, описывающими угрожающее наращивание вдоль границ вражеских войск, издал подробный приказ о повышении боеготовности на границе</w:t>
      </w:r>
      <w:r w:rsidR="00051FB5" w:rsidRPr="00051FB5">
        <w:t xml:space="preserve">. </w:t>
      </w:r>
      <w:r w:rsidRPr="00051FB5">
        <w:t>Не упоминая конкретно немецкой подготовки к нападению, Кузнецов критиковал определенных командиров дивизий за расхлябанность и небрежность в соблюдении боевой готовности</w:t>
      </w:r>
      <w:r w:rsidR="00051FB5" w:rsidRPr="00051FB5">
        <w:t>:</w:t>
      </w:r>
      <w:r w:rsidR="00051FB5">
        <w:t xml:space="preserve"> "</w:t>
      </w:r>
      <w:r w:rsidRPr="00051FB5">
        <w:t>Сегодня, как никогда, мы должны быть в полной боевой готовности</w:t>
      </w:r>
      <w:r w:rsidR="00051FB5" w:rsidRPr="00051FB5">
        <w:t xml:space="preserve">. </w:t>
      </w:r>
      <w:r w:rsidRPr="00051FB5">
        <w:t>Этого многие командиры не понимают</w:t>
      </w:r>
      <w:r w:rsidR="00051FB5" w:rsidRPr="00051FB5">
        <w:t xml:space="preserve">. </w:t>
      </w:r>
      <w:r w:rsidRPr="00051FB5">
        <w:t>Но это надо всем твердо и ясно понять, ибо в любую минуту мы должны быть готовы к выполнению любой боевой задачи</w:t>
      </w:r>
      <w:r w:rsidR="00051FB5">
        <w:t xml:space="preserve">". </w:t>
      </w:r>
      <w:r w:rsidRPr="00051FB5">
        <w:t>Затем Кузнецов приказал командирам привести в исполнение предписанные пассивные меры повышения боеготовности и обо</w:t>
      </w:r>
      <w:r w:rsidR="00FE062C">
        <w:t>ро</w:t>
      </w:r>
      <w:r w:rsidRPr="00051FB5">
        <w:t>носпособности</w:t>
      </w:r>
      <w:r w:rsidR="00051FB5" w:rsidRPr="00051FB5">
        <w:t>.</w:t>
      </w:r>
    </w:p>
    <w:p w:rsidR="00051FB5" w:rsidRDefault="005164D1" w:rsidP="00051FB5">
      <w:r w:rsidRPr="00051FB5">
        <w:t>Позже в тот же день Военный Совет округа повторил меры приведения войск в боевую готовность в директиве, начинавшейся со слов</w:t>
      </w:r>
      <w:r w:rsidR="00051FB5" w:rsidRPr="00051FB5">
        <w:t>:</w:t>
      </w:r>
      <w:r w:rsidR="00051FB5">
        <w:t xml:space="preserve"> "</w:t>
      </w:r>
      <w:r w:rsidRPr="00051FB5">
        <w:t>На случай нарушения противником границы, внезапного нападения крупных его сил или перелета границы авиационным соединением устанавливаю следующий порядок оповещения</w:t>
      </w:r>
      <w:r w:rsidR="00051FB5">
        <w:t xml:space="preserve">..." </w:t>
      </w:r>
      <w:r w:rsidRPr="00051FB5">
        <w:t>Наконец, 18 июня, по получении 17 июня пространной, подробной и излучающей угрозу разведывательной сводки, Кузнецов приказал привести свои войска в полную боевую готовность</w:t>
      </w:r>
      <w:r w:rsidR="00051FB5" w:rsidRPr="00051FB5">
        <w:t xml:space="preserve">. </w:t>
      </w:r>
      <w:r w:rsidRPr="00051FB5">
        <w:t>Приказ, начинающийся со слов</w:t>
      </w:r>
      <w:r w:rsidR="00051FB5">
        <w:t xml:space="preserve"> "</w:t>
      </w:r>
      <w:r w:rsidRPr="00051FB5">
        <w:t>С целью быстрейшего приведения в боевую готовность театра военных действий округа ПРИКАЗЫВАЮ</w:t>
      </w:r>
      <w:r w:rsidR="00051FB5">
        <w:t xml:space="preserve">..." </w:t>
      </w:r>
      <w:r w:rsidR="00051FB5" w:rsidRPr="00051FB5">
        <w:t xml:space="preserve">- </w:t>
      </w:r>
      <w:r w:rsidRPr="00051FB5">
        <w:t>где конкретно требовал полной боеготовности от окружных ПВО, войск связи и наземных транспортных систем, инструктировал командующих 8-й и 1-й армий подготовить сооружение мостов и закладку мин, и отдавал распоряжения всем другим командирам частей провести надлежащие приготовления к обороне</w:t>
      </w:r>
      <w:r w:rsidR="00051FB5" w:rsidRPr="00051FB5">
        <w:t xml:space="preserve">. </w:t>
      </w:r>
      <w:r w:rsidRPr="00051FB5">
        <w:t>Однако, несмотря на эти смелые действия со стороны Кузнецова, нет никаких свидетельств того, что стимулированные им дополнительные приготовления сделали боеспособность округа выше к тому моменту, когда началась война</w:t>
      </w:r>
      <w:r w:rsidR="00051FB5" w:rsidRPr="00051FB5">
        <w:t>.</w:t>
      </w:r>
    </w:p>
    <w:p w:rsidR="00051FB5" w:rsidRDefault="005164D1" w:rsidP="00051FB5">
      <w:r w:rsidRPr="00051FB5">
        <w:t>В целом описанные меры укрепления обороноспособности приграничных военных округов потерпели неудачу</w:t>
      </w:r>
      <w:r w:rsidR="00051FB5" w:rsidRPr="00051FB5">
        <w:t xml:space="preserve">. </w:t>
      </w:r>
      <w:r w:rsidRPr="00051FB5">
        <w:t>Хотя за период, непосредственно предшествовавший немецкому нападению, 33 дивизии начали двигаться из внутренних военных округов в приграничные округа, добраться до своих новых районов сосредоточения сумели только 4-5 дивизий</w:t>
      </w:r>
      <w:r w:rsidR="00051FB5" w:rsidRPr="00051FB5">
        <w:t xml:space="preserve">. </w:t>
      </w:r>
      <w:r w:rsidRPr="00051FB5">
        <w:t>Это, в сочетании с распылением войск округов на глубину до 400 километров, обрекло войска на последовательный разгром по частям</w:t>
      </w:r>
      <w:r w:rsidR="00051FB5" w:rsidRPr="00051FB5">
        <w:t xml:space="preserve">. </w:t>
      </w:r>
      <w:r w:rsidRPr="00051FB5">
        <w:t>В то же время в стратегических глубинах страны советское командование не сумело своевременно разместить бое готовые войска подготовленными резервами</w:t>
      </w:r>
      <w:r w:rsidR="00051FB5" w:rsidRPr="00051FB5">
        <w:t xml:space="preserve">. </w:t>
      </w:r>
      <w:r w:rsidRPr="00051FB5">
        <w:t>Запланированное формирование и развертывание стратегического резерва из семи армий с 67 дивизиями тоже было хаотичным и запоздалым</w:t>
      </w:r>
      <w:r w:rsidR="00051FB5" w:rsidRPr="00051FB5">
        <w:t xml:space="preserve">. </w:t>
      </w:r>
      <w:r w:rsidRPr="00051FB5">
        <w:t>Это, в сочетании с неверным анализом Генштабом того, где именно немцы нанесут главный удар, обрекло как передовые войска, так и стратегические резервы на последующий стремительный разгром</w:t>
      </w:r>
      <w:r w:rsidR="00051FB5" w:rsidRPr="00051FB5">
        <w:t>.</w:t>
      </w:r>
    </w:p>
    <w:p w:rsidR="00051FB5" w:rsidRDefault="005164D1" w:rsidP="00051FB5">
      <w:r w:rsidRPr="00051FB5">
        <w:t>Мобилизация также охватила огромную массу тылов, необходимых для снабжения сражающихся войск и подготовки театра военных действий, особенно в инженерном отношении</w:t>
      </w:r>
      <w:r w:rsidR="00051FB5" w:rsidRPr="00051FB5">
        <w:t xml:space="preserve">. </w:t>
      </w:r>
      <w:r w:rsidRPr="00051FB5">
        <w:t>Накануне войны на фронтах и в армиях было мало или вообще не имелось никаких тыловых служб, а те службы, что находились в подчинении у полевых частей или военных округов, содержались на сокращенных штатах мирного времени</w:t>
      </w:r>
      <w:r w:rsidR="00051FB5" w:rsidRPr="00051FB5">
        <w:t xml:space="preserve">. </w:t>
      </w:r>
      <w:r w:rsidRPr="00051FB5">
        <w:t>Поэтому МП-41 наметил параметры мобилизации тыловых структур, требуя сформировать органы служб тыла армий через 7 дней, органы фронтов</w:t>
      </w:r>
      <w:r w:rsidR="00051FB5" w:rsidRPr="00051FB5">
        <w:t xml:space="preserve"> - </w:t>
      </w:r>
      <w:r w:rsidRPr="00051FB5">
        <w:t>через 15 дней, а органы ВВС</w:t>
      </w:r>
      <w:r w:rsidR="00051FB5" w:rsidRPr="00051FB5">
        <w:t xml:space="preserve"> - </w:t>
      </w:r>
      <w:r w:rsidRPr="00051FB5">
        <w:t>через 5 дней</w:t>
      </w:r>
      <w:r w:rsidR="00051FB5" w:rsidRPr="00051FB5">
        <w:t xml:space="preserve">. </w:t>
      </w:r>
      <w:r w:rsidRPr="00051FB5">
        <w:t>Это требовало формирования при каждом фронте 400-500 частей и организаций тыловых служб, в том числе более 100</w:t>
      </w:r>
      <w:r w:rsidR="00051FB5" w:rsidRPr="00051FB5">
        <w:t xml:space="preserve"> - </w:t>
      </w:r>
      <w:r w:rsidRPr="00051FB5">
        <w:t>при каждой армии</w:t>
      </w:r>
      <w:r w:rsidR="00051FB5" w:rsidRPr="00051FB5">
        <w:t>.</w:t>
      </w:r>
    </w:p>
    <w:p w:rsidR="00051FB5" w:rsidRDefault="005164D1" w:rsidP="00051FB5">
      <w:r w:rsidRPr="00051FB5">
        <w:t>Мобилизационный план требовал, чтобы</w:t>
      </w:r>
      <w:r w:rsidR="00051FB5">
        <w:t xml:space="preserve"> "</w:t>
      </w:r>
      <w:r w:rsidRPr="00051FB5">
        <w:t>устойчивые и постоянные</w:t>
      </w:r>
      <w:r w:rsidR="00051FB5">
        <w:t xml:space="preserve">" </w:t>
      </w:r>
      <w:r w:rsidRPr="00051FB5">
        <w:t>органы фронтов содержали крупные запасы</w:t>
      </w:r>
      <w:r w:rsidR="00051FB5" w:rsidRPr="00051FB5">
        <w:t xml:space="preserve"> - </w:t>
      </w:r>
      <w:r w:rsidRPr="00051FB5">
        <w:t>от 9 до 10 боекомплектов боеприпасов, до 10 заправок горючего и 3 0-дневный запас продовольствия в дополнение к трех-шестидневному запасу в войсках</w:t>
      </w:r>
      <w:r w:rsidR="00051FB5" w:rsidRPr="00051FB5">
        <w:t xml:space="preserve">. </w:t>
      </w:r>
      <w:r w:rsidRPr="00051FB5">
        <w:t>Хотя общий план мобилизации содержал в себе отдельный</w:t>
      </w:r>
      <w:r w:rsidR="00051FB5">
        <w:t xml:space="preserve"> "</w:t>
      </w:r>
      <w:r w:rsidRPr="00051FB5">
        <w:t>План развертывания тылов</w:t>
      </w:r>
      <w:r w:rsidR="00051FB5">
        <w:t xml:space="preserve">", </w:t>
      </w:r>
      <w:r w:rsidRPr="00051FB5">
        <w:t>действенность этого плана сильно снизила путаница сответственностью за планирование и руководство службами тыла</w:t>
      </w:r>
      <w:r w:rsidR="00051FB5">
        <w:t xml:space="preserve"> (</w:t>
      </w:r>
      <w:r w:rsidRPr="00051FB5">
        <w:t>об этом см</w:t>
      </w:r>
      <w:r w:rsidR="00051FB5" w:rsidRPr="00051FB5">
        <w:t xml:space="preserve">. </w:t>
      </w:r>
      <w:r w:rsidRPr="00051FB5">
        <w:t>главу 6</w:t>
      </w:r>
      <w:r w:rsidR="00051FB5" w:rsidRPr="00051FB5">
        <w:t xml:space="preserve">). </w:t>
      </w:r>
      <w:r w:rsidRPr="00051FB5">
        <w:t>В итоге возникла нехватка ключевых материалов, в особенности транспорта, а вдобавок обнаружилось неверное развертывание резервных запасов</w:t>
      </w:r>
      <w:r w:rsidR="00051FB5" w:rsidRPr="00051FB5">
        <w:t xml:space="preserve">. </w:t>
      </w:r>
      <w:r w:rsidRPr="00051FB5">
        <w:t>По существу, план мобилизации тыловых служб и то, как он приводился в исполнение, не отвечал требованиям мобилизации войск и планам стратегического развертывания</w:t>
      </w:r>
      <w:r w:rsidR="00051FB5" w:rsidRPr="00051FB5">
        <w:t xml:space="preserve">. </w:t>
      </w:r>
      <w:r w:rsidRPr="00051FB5">
        <w:t>В результате службы тылового обеспечения стали с началом войны ахиллесовой пятой Советов</w:t>
      </w:r>
      <w:r w:rsidR="00051FB5" w:rsidRPr="00051FB5">
        <w:t>.</w:t>
      </w:r>
    </w:p>
    <w:p w:rsidR="00051FB5" w:rsidRDefault="005164D1" w:rsidP="00051FB5">
      <w:r w:rsidRPr="00051FB5">
        <w:t>Подготовка к боям театра военных действий в инженерном отношении тоже оказалась недостаточной</w:t>
      </w:r>
      <w:r w:rsidR="00051FB5" w:rsidRPr="00051FB5">
        <w:t xml:space="preserve"> - </w:t>
      </w:r>
      <w:r w:rsidRPr="00051FB5">
        <w:t>частично из-за изъянов в планировании и частично из-за смещения советской границы в 1939 и 1940 годах на запад</w:t>
      </w:r>
      <w:r w:rsidR="00051FB5" w:rsidRPr="00051FB5">
        <w:t xml:space="preserve">. </w:t>
      </w:r>
      <w:r w:rsidRPr="00051FB5">
        <w:t>План строительства укрепрайонов и оборонительных сооружений вдоль границы к 1941 году выполнить было невозможно, а спешная подготовка пограничной обороны привела в расстройство другие аспекты общих оборонительных планов</w:t>
      </w:r>
      <w:r w:rsidR="00051FB5" w:rsidRPr="00051FB5">
        <w:t xml:space="preserve">. </w:t>
      </w:r>
      <w:r w:rsidRPr="00051FB5">
        <w:t>Особые планы восстановления сети железных дорог и распространения ее до новых западных границ тоже не были выполнены к лету 1941 года, поскольку советская промышленность не произвела потребного количества рельсопроката</w:t>
      </w:r>
      <w:r w:rsidR="00051FB5" w:rsidRPr="00051FB5">
        <w:t xml:space="preserve">. </w:t>
      </w:r>
      <w:r w:rsidRPr="00051FB5">
        <w:t>То же относилось к планам производства колючей проволоки и средств радиосвязи</w:t>
      </w:r>
      <w:r w:rsidR="00051FB5" w:rsidRPr="00051FB5">
        <w:t xml:space="preserve"> - </w:t>
      </w:r>
      <w:r w:rsidRPr="00051FB5">
        <w:t>к июню 1941 года они были выполнены только на 75 процентов</w:t>
      </w:r>
      <w:r w:rsidR="00051FB5" w:rsidRPr="00051FB5">
        <w:t>.</w:t>
      </w:r>
    </w:p>
    <w:p w:rsidR="00051FB5" w:rsidRDefault="00051FB5" w:rsidP="00051FB5">
      <w:r>
        <w:t>"</w:t>
      </w:r>
      <w:r w:rsidR="005164D1" w:rsidRPr="00051FB5">
        <w:t>Таким образом, к началу войны театр военных действий не был хорошо подготовлен</w:t>
      </w:r>
      <w:r w:rsidRPr="00051FB5">
        <w:t xml:space="preserve">; </w:t>
      </w:r>
      <w:r w:rsidR="005164D1" w:rsidRPr="00051FB5">
        <w:t>это существенно затормозило стратегическое развертывание войск и приведение в состояние боевой готовности войск в приграничных военных округах и отрицательно сказалось на ходе оборонительных боев в начальный период войны</w:t>
      </w:r>
      <w:r>
        <w:t>".</w:t>
      </w:r>
    </w:p>
    <w:p w:rsidR="00051FB5" w:rsidRDefault="005164D1" w:rsidP="00051FB5">
      <w:r w:rsidRPr="00051FB5">
        <w:t>Хотя планы мобилизации и развертывания войск страдали сильными изъянами, что обусловило последующую серию военных катастроф в начальный период военных действий, к 1941 году советская система подготовки личного состава сумела сформировать общий резерв живой силы в 14 миллионов бойцов</w:t>
      </w:r>
      <w:r w:rsidR="00051FB5" w:rsidRPr="00051FB5">
        <w:t xml:space="preserve">. </w:t>
      </w:r>
      <w:r w:rsidRPr="00051FB5">
        <w:t>Мобилизационная система Генштаба, при всех ее изъянах, позволила Красной Армии создать в начальный период войны потрясающее число новых армий, дивизий и других соединений</w:t>
      </w:r>
      <w:r w:rsidR="00051FB5" w:rsidRPr="00051FB5">
        <w:t xml:space="preserve">. </w:t>
      </w:r>
      <w:r w:rsidRPr="00051FB5">
        <w:t>В конечном счете именно эта система и войска, произведенные ею в 1941 и позже, в 1942 годах, дали возможность Красной Армии и советскому государству пережить тот первоначальный период войны и оказаться победителями в 1945 году</w:t>
      </w:r>
      <w:r w:rsidR="00051FB5" w:rsidRPr="00051FB5">
        <w:t>.</w:t>
      </w:r>
    </w:p>
    <w:p w:rsidR="00FE062C" w:rsidRDefault="00FE062C" w:rsidP="00051FB5"/>
    <w:p w:rsidR="005164D1" w:rsidRPr="00051FB5" w:rsidRDefault="005164D1" w:rsidP="00FE062C">
      <w:pPr>
        <w:pStyle w:val="2"/>
      </w:pPr>
      <w:r w:rsidRPr="00051FB5">
        <w:t>Статистические данные</w:t>
      </w:r>
    </w:p>
    <w:p w:rsidR="00FE062C" w:rsidRDefault="00FE062C" w:rsidP="00051FB5"/>
    <w:p w:rsidR="005164D1" w:rsidRPr="00051FB5" w:rsidRDefault="005164D1" w:rsidP="00051FB5">
      <w:r w:rsidRPr="00051FB5">
        <w:t xml:space="preserve">Таблица </w:t>
      </w:r>
      <w:r w:rsidR="00FE062C">
        <w:t xml:space="preserve">1. </w:t>
      </w:r>
      <w:r w:rsidRPr="00051FB5">
        <w:t>Кадровые и территориальные части Красной Армии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1056"/>
        <w:gridCol w:w="980"/>
        <w:gridCol w:w="1200"/>
      </w:tblGrid>
      <w:tr w:rsidR="005164D1" w:rsidRPr="00051FB5" w:rsidTr="00ED2C83">
        <w:trPr>
          <w:trHeight w:val="302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 января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 января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FE062C" w:rsidP="00FE062C">
            <w:pPr>
              <w:pStyle w:val="af9"/>
            </w:pPr>
            <w:r>
              <w:t>1 янв</w:t>
            </w:r>
            <w:r w:rsidR="005164D1" w:rsidRPr="00051FB5">
              <w:t>аря</w:t>
            </w:r>
          </w:p>
        </w:tc>
      </w:tr>
      <w:tr w:rsidR="005164D1" w:rsidRPr="00051FB5" w:rsidTr="00ED2C83">
        <w:trPr>
          <w:trHeight w:val="216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1937 г</w:t>
            </w:r>
            <w:r w:rsidR="00051FB5" w:rsidRPr="00051FB5"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1938 г</w:t>
            </w:r>
            <w:r w:rsidR="00051FB5" w:rsidRPr="00051FB5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1939 г</w:t>
            </w:r>
            <w:r w:rsidR="00051FB5" w:rsidRPr="00051FB5">
              <w:t xml:space="preserve">. </w:t>
            </w:r>
          </w:p>
        </w:tc>
      </w:tr>
      <w:tr w:rsidR="005164D1" w:rsidRPr="00051FB5" w:rsidTr="00ED2C83">
        <w:trPr>
          <w:trHeight w:val="312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Кадровые стрелковые дивизии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49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50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84</w:t>
            </w:r>
          </w:p>
        </w:tc>
      </w:tr>
      <w:tr w:rsidR="005164D1" w:rsidRPr="00051FB5" w:rsidTr="00ED2C83">
        <w:trPr>
          <w:trHeight w:val="182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Смешанные стрелковые дивизии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</w:tr>
      <w:tr w:rsidR="005164D1" w:rsidRPr="00051FB5" w:rsidTr="00ED2C83">
        <w:trPr>
          <w:trHeight w:val="211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Территориальные дивизии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35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34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</w:tr>
      <w:tr w:rsidR="005164D1" w:rsidRPr="00051FB5" w:rsidTr="00ED2C83">
        <w:trPr>
          <w:trHeight w:val="192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Кадровые горнострелковые дивизии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9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10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14</w:t>
            </w:r>
          </w:p>
        </w:tc>
      </w:tr>
      <w:tr w:rsidR="005164D1" w:rsidRPr="00051FB5" w:rsidTr="00ED2C83">
        <w:trPr>
          <w:trHeight w:val="211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Отдельные бригады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</w:t>
            </w:r>
          </w:p>
        </w:tc>
      </w:tr>
      <w:tr w:rsidR="005164D1" w:rsidRPr="00051FB5" w:rsidTr="00ED2C83">
        <w:trPr>
          <w:trHeight w:val="250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Отдельные территориальные полки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Всего</w:t>
            </w: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97 див</w:t>
            </w:r>
            <w:r w:rsidR="00051FB5" w:rsidRPr="00051FB5"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96 див</w:t>
            </w:r>
            <w:r w:rsidR="00051FB5" w:rsidRPr="00051FB5">
              <w:t xml:space="preserve">. 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98 див</w:t>
            </w:r>
            <w:r w:rsidR="00051FB5" w:rsidRPr="00051FB5">
              <w:t xml:space="preserve">. </w:t>
            </w:r>
          </w:p>
        </w:tc>
      </w:tr>
      <w:tr w:rsidR="005164D1" w:rsidRPr="00051FB5" w:rsidTr="00ED2C83">
        <w:trPr>
          <w:trHeight w:val="240"/>
          <w:jc w:val="center"/>
        </w:trPr>
        <w:tc>
          <w:tcPr>
            <w:tcW w:w="4367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056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 полка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 полка</w:t>
            </w:r>
          </w:p>
        </w:tc>
        <w:tc>
          <w:tcPr>
            <w:tcW w:w="120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 бригад</w:t>
            </w:r>
          </w:p>
        </w:tc>
      </w:tr>
    </w:tbl>
    <w:p w:rsidR="00FE062C" w:rsidRDefault="00FE062C" w:rsidP="00051FB5"/>
    <w:p w:rsidR="005164D1" w:rsidRPr="00051FB5" w:rsidRDefault="005164D1" w:rsidP="00051FB5">
      <w:r w:rsidRPr="00051FB5">
        <w:t xml:space="preserve">Таблица </w:t>
      </w:r>
      <w:r w:rsidR="00051FB5">
        <w:t>2</w:t>
      </w:r>
      <w:r w:rsidR="00FE062C">
        <w:t xml:space="preserve">. </w:t>
      </w:r>
      <w:r w:rsidRPr="00051FB5">
        <w:t>Увеличение Красной Армии с 1939 по июнь 1941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988"/>
        <w:gridCol w:w="1260"/>
        <w:gridCol w:w="980"/>
        <w:gridCol w:w="973"/>
      </w:tblGrid>
      <w:tr w:rsidR="005164D1" w:rsidRPr="00051FB5" w:rsidTr="00ED2C83">
        <w:trPr>
          <w:trHeight w:val="293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 июня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 сентября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декабря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июня</w:t>
            </w:r>
          </w:p>
        </w:tc>
      </w:tr>
      <w:tr w:rsidR="005164D1" w:rsidRPr="00051FB5" w:rsidTr="00ED2C83">
        <w:trPr>
          <w:trHeight w:val="245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1938 г</w:t>
            </w:r>
            <w:r w:rsidR="00051FB5" w:rsidRPr="00051FB5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1939 г</w:t>
            </w:r>
            <w:r w:rsidR="00051FB5" w:rsidRPr="00051FB5"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1940 г</w:t>
            </w:r>
            <w:r w:rsidR="00051FB5" w:rsidRPr="00051FB5">
              <w:t xml:space="preserve">. 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1941 г</w:t>
            </w:r>
            <w:r w:rsidR="00051FB5" w:rsidRPr="00051FB5">
              <w:t xml:space="preserve">. </w:t>
            </w:r>
          </w:p>
        </w:tc>
      </w:tr>
      <w:tr w:rsidR="005164D1" w:rsidRPr="00051FB5" w:rsidTr="00ED2C83">
        <w:trPr>
          <w:trHeight w:val="341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Армии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20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Стрелковые корпуса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27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25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62</w:t>
            </w:r>
          </w:p>
        </w:tc>
      </w:tr>
      <w:tr w:rsidR="005164D1" w:rsidRPr="00051FB5" w:rsidTr="00ED2C83">
        <w:trPr>
          <w:trHeight w:val="216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Стрелковые дивизии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</w:tr>
      <w:tr w:rsidR="005164D1" w:rsidRPr="00051FB5" w:rsidTr="00ED2C83">
        <w:trPr>
          <w:trHeight w:val="269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051FB5" w:rsidP="00FE062C">
            <w:pPr>
              <w:pStyle w:val="af9"/>
            </w:pPr>
            <w:r>
              <w:t xml:space="preserve"> (</w:t>
            </w:r>
            <w:r w:rsidR="005164D1" w:rsidRPr="00051FB5">
              <w:t>регулярные</w:t>
            </w:r>
            <w:r w:rsidRPr="00051FB5">
              <w:t xml:space="preserve">) 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71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96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152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196</w:t>
            </w:r>
          </w:p>
        </w:tc>
      </w:tr>
      <w:tr w:rsidR="005164D1" w:rsidRPr="00051FB5" w:rsidTr="00ED2C83">
        <w:trPr>
          <w:trHeight w:val="216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Стрелковые дивизии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051FB5" w:rsidP="00FE062C">
            <w:pPr>
              <w:pStyle w:val="af9"/>
            </w:pPr>
            <w:r>
              <w:t xml:space="preserve"> (</w:t>
            </w:r>
            <w:r w:rsidR="005164D1" w:rsidRPr="00051FB5">
              <w:t>кадровые</w:t>
            </w:r>
            <w:r w:rsidRPr="00051FB5">
              <w:t xml:space="preserve">) 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35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Моторизованные стрел-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</w:tr>
      <w:tr w:rsidR="005164D1" w:rsidRPr="00051FB5" w:rsidTr="00ED2C83">
        <w:trPr>
          <w:trHeight w:val="245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ковые и мехаиизизиро-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</w:tr>
      <w:tr w:rsidR="005164D1" w:rsidRPr="00051FB5" w:rsidTr="00ED2C83">
        <w:trPr>
          <w:trHeight w:val="216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ванные дивизии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31</w:t>
            </w:r>
          </w:p>
        </w:tc>
      </w:tr>
      <w:tr w:rsidR="005164D1" w:rsidRPr="00051FB5" w:rsidTr="00ED2C83">
        <w:trPr>
          <w:trHeight w:val="250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Кавалерийские корпуса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7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7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</w:t>
            </w:r>
          </w:p>
        </w:tc>
      </w:tr>
      <w:tr w:rsidR="005164D1" w:rsidRPr="00051FB5" w:rsidTr="00ED2C83">
        <w:trPr>
          <w:trHeight w:val="235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Кавалерийские дивизии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32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30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26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13</w:t>
            </w:r>
          </w:p>
        </w:tc>
      </w:tr>
      <w:tr w:rsidR="005164D1" w:rsidRPr="00051FB5" w:rsidTr="00ED2C83">
        <w:trPr>
          <w:trHeight w:val="240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Стрелковые бригады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3</w:t>
            </w:r>
          </w:p>
        </w:tc>
      </w:tr>
      <w:tr w:rsidR="005164D1" w:rsidRPr="00051FB5" w:rsidTr="00ED2C83">
        <w:trPr>
          <w:trHeight w:val="230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Танковые дивизии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18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61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Танковые корпуса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</w:tr>
      <w:tr w:rsidR="005164D1" w:rsidRPr="00051FB5" w:rsidTr="00ED2C83">
        <w:trPr>
          <w:trHeight w:val="235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Укрепрайоны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13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21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21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120</w:t>
            </w:r>
          </w:p>
        </w:tc>
      </w:tr>
      <w:tr w:rsidR="005164D1" w:rsidRPr="00051FB5" w:rsidTr="00ED2C83">
        <w:trPr>
          <w:trHeight w:val="245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Воздушно-десантные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</w:tr>
      <w:tr w:rsidR="005164D1" w:rsidRPr="00051FB5" w:rsidTr="00ED2C83">
        <w:trPr>
          <w:trHeight w:val="250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бригады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6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6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12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16</w:t>
            </w:r>
            <w:r w:rsidR="00051FB5" w:rsidRPr="00051FB5">
              <w:t xml:space="preserve">. </w:t>
            </w:r>
          </w:p>
        </w:tc>
      </w:tr>
      <w:tr w:rsidR="005164D1" w:rsidRPr="00051FB5" w:rsidTr="00ED2C83">
        <w:trPr>
          <w:trHeight w:val="230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Воздушно-десантные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</w:p>
        </w:tc>
      </w:tr>
      <w:tr w:rsidR="005164D1" w:rsidRPr="00051FB5" w:rsidTr="00ED2C83">
        <w:trPr>
          <w:trHeight w:val="245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корпуса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</w:t>
            </w:r>
          </w:p>
        </w:tc>
      </w:tr>
      <w:tr w:rsidR="005164D1" w:rsidRPr="00051FB5" w:rsidTr="00ED2C83">
        <w:trPr>
          <w:trHeight w:val="360"/>
          <w:jc w:val="center"/>
        </w:trPr>
        <w:tc>
          <w:tcPr>
            <w:tcW w:w="350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Численный состав РККА</w:t>
            </w:r>
          </w:p>
        </w:tc>
        <w:tc>
          <w:tcPr>
            <w:tcW w:w="988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1 513 ООО</w:t>
            </w:r>
          </w:p>
        </w:tc>
        <w:tc>
          <w:tcPr>
            <w:tcW w:w="126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1 520 ООО</w:t>
            </w:r>
          </w:p>
        </w:tc>
        <w:tc>
          <w:tcPr>
            <w:tcW w:w="980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4 207 000</w:t>
            </w:r>
          </w:p>
        </w:tc>
        <w:tc>
          <w:tcPr>
            <w:tcW w:w="973" w:type="dxa"/>
            <w:shd w:val="clear" w:color="auto" w:fill="auto"/>
          </w:tcPr>
          <w:p w:rsidR="005164D1" w:rsidRPr="00051FB5" w:rsidRDefault="005164D1" w:rsidP="00FE062C">
            <w:pPr>
              <w:pStyle w:val="af9"/>
            </w:pPr>
            <w:r w:rsidRPr="00051FB5">
              <w:t>5 373 000</w:t>
            </w:r>
          </w:p>
        </w:tc>
      </w:tr>
    </w:tbl>
    <w:p w:rsidR="00FE062C" w:rsidRDefault="00FE062C" w:rsidP="00051FB5"/>
    <w:p w:rsidR="005164D1" w:rsidRPr="00051FB5" w:rsidRDefault="00FE062C" w:rsidP="00051FB5">
      <w:r>
        <w:t>Мобилиза</w:t>
      </w:r>
      <w:r w:rsidR="005164D1" w:rsidRPr="00051FB5">
        <w:t>ция</w:t>
      </w:r>
      <w:r>
        <w:t>,</w:t>
      </w:r>
      <w:r w:rsidR="005164D1" w:rsidRPr="00051FB5">
        <w:t xml:space="preserve"> требуемая по МП-41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1693"/>
        <w:gridCol w:w="1714"/>
        <w:gridCol w:w="1003"/>
      </w:tblGrid>
      <w:tr w:rsidR="005164D1" w:rsidRPr="00051FB5" w:rsidTr="00ED2C83">
        <w:trPr>
          <w:trHeight w:val="418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 xml:space="preserve">В мирное </w:t>
            </w:r>
            <w:r w:rsidR="00DD23ED">
              <w:t>в</w:t>
            </w:r>
            <w:r w:rsidRPr="00051FB5">
              <w:t>ремя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Согласно МП-41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В целом</w:t>
            </w:r>
          </w:p>
        </w:tc>
      </w:tr>
      <w:tr w:rsidR="005164D1" w:rsidRPr="00051FB5" w:rsidTr="00ED2C83">
        <w:trPr>
          <w:trHeight w:val="413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Штабы фронтов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7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8</w:t>
            </w:r>
          </w:p>
        </w:tc>
      </w:tr>
      <w:tr w:rsidR="005164D1" w:rsidRPr="00051FB5" w:rsidTr="00ED2C83">
        <w:trPr>
          <w:trHeight w:val="269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Штабы армий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16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13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29</w:t>
            </w:r>
          </w:p>
        </w:tc>
      </w:tr>
      <w:tr w:rsidR="005164D1" w:rsidRPr="00051FB5" w:rsidTr="00ED2C83">
        <w:trPr>
          <w:trHeight w:val="26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Штабы стрелковых корпусов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62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62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Стрелковые дивизии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198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198</w:t>
            </w:r>
          </w:p>
        </w:tc>
      </w:tr>
      <w:tr w:rsidR="005164D1" w:rsidRPr="00051FB5" w:rsidTr="00ED2C83">
        <w:trPr>
          <w:trHeight w:val="26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Отдельные стрелковые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бригады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</w:t>
            </w:r>
          </w:p>
        </w:tc>
      </w:tr>
      <w:tr w:rsidR="005164D1" w:rsidRPr="00051FB5" w:rsidTr="00ED2C83">
        <w:trPr>
          <w:trHeight w:val="27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Механизированные корпуса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29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29</w:t>
            </w:r>
          </w:p>
        </w:tc>
      </w:tr>
      <w:tr w:rsidR="005164D1" w:rsidRPr="00051FB5" w:rsidTr="00ED2C83">
        <w:trPr>
          <w:trHeight w:val="250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Танковые дивизии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61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61</w:t>
            </w:r>
          </w:p>
        </w:tc>
      </w:tr>
      <w:tr w:rsidR="005164D1" w:rsidRPr="00051FB5" w:rsidTr="00ED2C83">
        <w:trPr>
          <w:trHeight w:val="27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Моторизованные дивизии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31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31</w:t>
            </w:r>
          </w:p>
        </w:tc>
      </w:tr>
      <w:tr w:rsidR="005164D1" w:rsidRPr="00051FB5" w:rsidTr="00ED2C83">
        <w:trPr>
          <w:trHeight w:val="269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Кавалерийские корпуса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4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4</w:t>
            </w:r>
          </w:p>
        </w:tc>
      </w:tr>
      <w:tr w:rsidR="005164D1" w:rsidRPr="00051FB5" w:rsidTr="00ED2C83">
        <w:trPr>
          <w:trHeight w:val="245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Отдельные воздушно-десант-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</w:tr>
      <w:tr w:rsidR="005164D1" w:rsidRPr="00051FB5" w:rsidTr="00ED2C83">
        <w:trPr>
          <w:trHeight w:val="27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ные бригады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16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16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Корпусные артиллерийские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</w:tr>
      <w:tr w:rsidR="005164D1" w:rsidRPr="00051FB5" w:rsidTr="00ED2C83">
        <w:trPr>
          <w:trHeight w:val="250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полки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72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22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94</w:t>
            </w:r>
          </w:p>
        </w:tc>
      </w:tr>
      <w:tr w:rsidR="005164D1" w:rsidRPr="00051FB5" w:rsidTr="00ED2C83">
        <w:trPr>
          <w:trHeight w:val="288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Артиллерийские полки РГК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56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18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74</w:t>
            </w:r>
          </w:p>
        </w:tc>
      </w:tr>
      <w:tr w:rsidR="005164D1" w:rsidRPr="00051FB5" w:rsidTr="00ED2C83">
        <w:trPr>
          <w:trHeight w:val="250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Отдельные противотанковые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</w:tr>
      <w:tr w:rsidR="005164D1" w:rsidRPr="00051FB5" w:rsidTr="00ED2C83">
        <w:trPr>
          <w:trHeight w:val="259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артиллерийские бригады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10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10</w:t>
            </w:r>
          </w:p>
        </w:tc>
      </w:tr>
      <w:tr w:rsidR="005164D1" w:rsidRPr="00051FB5" w:rsidTr="00ED2C83">
        <w:trPr>
          <w:trHeight w:val="259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Авиоцианные</w:t>
            </w:r>
            <w:r w:rsidR="00DD23ED">
              <w:t xml:space="preserve"> </w:t>
            </w:r>
            <w:r w:rsidRPr="00051FB5">
              <w:t>корпуса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5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0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5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Авиационные дивизии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53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26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79</w:t>
            </w:r>
          </w:p>
        </w:tc>
      </w:tr>
      <w:tr w:rsidR="005164D1" w:rsidRPr="00051FB5" w:rsidTr="00ED2C83">
        <w:trPr>
          <w:trHeight w:val="365"/>
          <w:jc w:val="center"/>
        </w:trPr>
        <w:tc>
          <w:tcPr>
            <w:tcW w:w="3640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Авиационные полки</w:t>
            </w:r>
          </w:p>
        </w:tc>
        <w:tc>
          <w:tcPr>
            <w:tcW w:w="16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247</w:t>
            </w:r>
          </w:p>
        </w:tc>
        <w:tc>
          <w:tcPr>
            <w:tcW w:w="1714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106</w:t>
            </w:r>
          </w:p>
        </w:tc>
        <w:tc>
          <w:tcPr>
            <w:tcW w:w="100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353</w:t>
            </w:r>
          </w:p>
        </w:tc>
      </w:tr>
    </w:tbl>
    <w:p w:rsidR="00DD23ED" w:rsidRDefault="00DD23ED" w:rsidP="00051FB5"/>
    <w:p w:rsidR="005164D1" w:rsidRPr="00051FB5" w:rsidRDefault="005164D1" w:rsidP="00DD23ED">
      <w:pPr>
        <w:ind w:left="720" w:firstLine="0"/>
      </w:pPr>
      <w:r w:rsidRPr="00051FB5">
        <w:t>Запланированная мобилизация стратегических резерва</w:t>
      </w:r>
      <w:r w:rsidR="00051FB5">
        <w:t xml:space="preserve">", </w:t>
      </w:r>
      <w:r w:rsidRPr="00051FB5">
        <w:t>май-июнь 1941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38"/>
        <w:gridCol w:w="2613"/>
      </w:tblGrid>
      <w:tr w:rsidR="005164D1" w:rsidRPr="00051FB5" w:rsidTr="00ED2C83">
        <w:trPr>
          <w:trHeight w:val="32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Место формирования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Место прибытия</w:t>
            </w:r>
          </w:p>
        </w:tc>
      </w:tr>
      <w:tr w:rsidR="00DD23ED" w:rsidRPr="00ED2C83" w:rsidTr="00ED2C83">
        <w:trPr>
          <w:trHeight w:val="326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16-я армия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Забайкаль</w:t>
            </w:r>
            <w:r>
              <w:t>ский воен</w:t>
            </w:r>
            <w:r w:rsidRPr="00051FB5">
              <w:t>ный округ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Проскуров, Хмельницкий</w:t>
            </w:r>
            <w:r>
              <w:t xml:space="preserve"> (</w:t>
            </w:r>
            <w:r w:rsidRPr="00051FB5">
              <w:t>Киевский</w:t>
            </w:r>
            <w:r>
              <w:t xml:space="preserve"> </w:t>
            </w:r>
            <w:r w:rsidRPr="00051FB5">
              <w:t xml:space="preserve">военный округ к 22 июня) </w:t>
            </w:r>
          </w:p>
        </w:tc>
      </w:tr>
      <w:tr w:rsidR="00DD23ED" w:rsidRPr="00ED2C83" w:rsidTr="00ED2C83">
        <w:trPr>
          <w:trHeight w:val="221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538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613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</w:tr>
      <w:tr w:rsidR="00DD23ED" w:rsidRPr="00ED2C83" w:rsidTr="00ED2C83">
        <w:trPr>
          <w:trHeight w:val="245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19-я армия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Севе</w:t>
            </w:r>
            <w:r>
              <w:t>ро-Ка</w:t>
            </w:r>
            <w:r w:rsidRPr="00051FB5">
              <w:t>вказский</w:t>
            </w:r>
          </w:p>
          <w:p w:rsidR="00DD23ED" w:rsidRPr="00051FB5" w:rsidRDefault="00DD23ED" w:rsidP="00DD23ED">
            <w:pPr>
              <w:pStyle w:val="af9"/>
            </w:pPr>
            <w:r w:rsidRPr="00051FB5">
              <w:t>военный округ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Черкассы, Белая Церковь</w:t>
            </w:r>
          </w:p>
          <w:p w:rsidR="00DD23ED" w:rsidRPr="00051FB5" w:rsidRDefault="00DD23ED" w:rsidP="00DD23ED">
            <w:pPr>
              <w:pStyle w:val="af9"/>
            </w:pPr>
            <w:r>
              <w:t xml:space="preserve"> (</w:t>
            </w:r>
            <w:r w:rsidRPr="00051FB5">
              <w:t xml:space="preserve">Киевский военный округ к 22 июня); </w:t>
            </w:r>
          </w:p>
        </w:tc>
      </w:tr>
      <w:tr w:rsidR="00DD23ED" w:rsidRPr="00ED2C83" w:rsidTr="00ED2C83">
        <w:trPr>
          <w:trHeight w:val="182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538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613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</w:tr>
      <w:tr w:rsidR="005164D1" w:rsidRPr="00051FB5" w:rsidTr="00ED2C83">
        <w:trPr>
          <w:trHeight w:val="19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34-й СК</w:t>
            </w:r>
            <w:r w:rsidR="00051FB5" w:rsidRPr="00051FB5">
              <w:t xml:space="preserve"> - </w:t>
            </w:r>
            <w:r w:rsidRPr="00051FB5">
              <w:t>Ржищев к 22 июня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211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25-й СК</w:t>
            </w:r>
            <w:r w:rsidR="00051FB5" w:rsidRPr="00051FB5">
              <w:t xml:space="preserve"> - </w:t>
            </w:r>
            <w:r w:rsidRPr="00051FB5">
              <w:t>Корсунь к 22 июня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230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67-й СК</w:t>
            </w:r>
            <w:r w:rsidR="00051FB5" w:rsidRPr="00051FB5">
              <w:t xml:space="preserve"> - </w:t>
            </w:r>
            <w:r w:rsidRPr="00051FB5">
              <w:t>Тараща к 22 июня</w:t>
            </w:r>
          </w:p>
        </w:tc>
      </w:tr>
      <w:tr w:rsidR="00DD23ED" w:rsidRPr="00ED2C83" w:rsidTr="00ED2C83">
        <w:trPr>
          <w:trHeight w:val="245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25-й механизирован-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Орловский военный</w:t>
            </w:r>
          </w:p>
          <w:p w:rsidR="00DD23ED" w:rsidRPr="00051FB5" w:rsidRDefault="00DD23ED" w:rsidP="00DD23ED">
            <w:pPr>
              <w:pStyle w:val="af9"/>
            </w:pPr>
            <w:r w:rsidRPr="00051FB5">
              <w:t>округ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Мироновка</w:t>
            </w:r>
          </w:p>
          <w:p w:rsidR="00DD23ED" w:rsidRPr="00051FB5" w:rsidRDefault="00DD23ED" w:rsidP="00DD23ED">
            <w:pPr>
              <w:pStyle w:val="af9"/>
            </w:pPr>
            <w:r>
              <w:t xml:space="preserve"> (</w:t>
            </w:r>
            <w:r w:rsidRPr="00051FB5">
              <w:t xml:space="preserve">Киевский военный округ к 7 июля) </w:t>
            </w:r>
          </w:p>
        </w:tc>
      </w:tr>
      <w:tr w:rsidR="00DD23ED" w:rsidRPr="00ED2C83" w:rsidTr="00ED2C83">
        <w:trPr>
          <w:trHeight w:val="288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ный корпус</w:t>
            </w:r>
            <w:r>
              <w:t xml:space="preserve"> (</w:t>
            </w:r>
            <w:r w:rsidRPr="00051FB5">
              <w:t xml:space="preserve">19-я армия) </w:t>
            </w:r>
          </w:p>
        </w:tc>
        <w:tc>
          <w:tcPr>
            <w:tcW w:w="2538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613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</w:tr>
      <w:tr w:rsidR="00DD23ED" w:rsidRPr="00ED2C83" w:rsidTr="00ED2C83">
        <w:trPr>
          <w:trHeight w:val="288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20-я армия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>Орловский военный</w:t>
            </w:r>
          </w:p>
          <w:p w:rsidR="00DD23ED" w:rsidRPr="00051FB5" w:rsidRDefault="00DD23ED" w:rsidP="00DD23ED">
            <w:pPr>
              <w:pStyle w:val="af9"/>
            </w:pPr>
            <w:r w:rsidRPr="00051FB5">
              <w:t>округ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DD23ED" w:rsidRPr="00051FB5" w:rsidRDefault="00DD23ED" w:rsidP="00DD23ED">
            <w:pPr>
              <w:pStyle w:val="af9"/>
            </w:pPr>
            <w:r w:rsidRPr="00051FB5">
              <w:t xml:space="preserve">61-й СК - Могилев к 22 июня; </w:t>
            </w:r>
          </w:p>
          <w:p w:rsidR="00DD23ED" w:rsidRPr="00051FB5" w:rsidRDefault="00DD23ED" w:rsidP="00DD23ED">
            <w:pPr>
              <w:pStyle w:val="af9"/>
            </w:pPr>
            <w:r w:rsidRPr="00051FB5">
              <w:t xml:space="preserve">69-й СК - Смоленск к 22 июня; </w:t>
            </w:r>
          </w:p>
        </w:tc>
      </w:tr>
      <w:tr w:rsidR="00DD23ED" w:rsidRPr="00ED2C83" w:rsidTr="00ED2C83">
        <w:trPr>
          <w:trHeight w:val="202"/>
          <w:jc w:val="center"/>
        </w:trPr>
        <w:tc>
          <w:tcPr>
            <w:tcW w:w="2793" w:type="dxa"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538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  <w:tc>
          <w:tcPr>
            <w:tcW w:w="2613" w:type="dxa"/>
            <w:vMerge/>
            <w:shd w:val="clear" w:color="auto" w:fill="auto"/>
          </w:tcPr>
          <w:p w:rsidR="00DD23ED" w:rsidRPr="00051FB5" w:rsidRDefault="00DD23ED" w:rsidP="00DD23ED">
            <w:pPr>
              <w:pStyle w:val="af9"/>
            </w:pPr>
          </w:p>
        </w:tc>
      </w:tr>
      <w:tr w:rsidR="005164D1" w:rsidRPr="00051FB5" w:rsidTr="00ED2C83">
        <w:trPr>
          <w:trHeight w:val="197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20-й СК</w:t>
            </w:r>
            <w:r w:rsidR="00051FB5" w:rsidRPr="00051FB5">
              <w:t xml:space="preserve"> - </w:t>
            </w:r>
            <w:r w:rsidRPr="00051FB5">
              <w:t>Крнчев к 22 нюня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226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41</w:t>
            </w:r>
            <w:r w:rsidR="00051FB5" w:rsidRPr="00051FB5">
              <w:t xml:space="preserve"> - </w:t>
            </w:r>
            <w:r w:rsidRPr="00051FB5">
              <w:t>й СК</w:t>
            </w:r>
            <w:r w:rsidR="00051FB5" w:rsidRPr="00051FB5">
              <w:t xml:space="preserve"> - </w:t>
            </w:r>
            <w:r w:rsidRPr="00051FB5">
              <w:t>Дорогобуж к 22 июня</w:t>
            </w:r>
          </w:p>
        </w:tc>
      </w:tr>
      <w:tr w:rsidR="005164D1" w:rsidRPr="00051FB5" w:rsidTr="00ED2C83">
        <w:trPr>
          <w:trHeight w:val="19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051FB5" w:rsidP="00DD23ED">
            <w:pPr>
              <w:pStyle w:val="af9"/>
            </w:pPr>
            <w:r>
              <w:t xml:space="preserve"> (</w:t>
            </w:r>
            <w:r w:rsidR="005164D1" w:rsidRPr="00051FB5">
              <w:t>Московский военный округ</w:t>
            </w:r>
          </w:p>
        </w:tc>
      </w:tr>
      <w:tr w:rsidR="005164D1" w:rsidRPr="00051FB5" w:rsidTr="00ED2C83">
        <w:trPr>
          <w:trHeight w:val="230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к 3-5 июля</w:t>
            </w:r>
            <w:r w:rsidR="00051FB5" w:rsidRPr="00051FB5">
              <w:t xml:space="preserve">) </w:t>
            </w:r>
          </w:p>
        </w:tc>
      </w:tr>
      <w:tr w:rsidR="005164D1" w:rsidRPr="00051FB5" w:rsidTr="00ED2C83">
        <w:trPr>
          <w:trHeight w:val="240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7-й механизированный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Орловский военный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Орша</w:t>
            </w:r>
            <w:r w:rsidR="00051FB5">
              <w:t xml:space="preserve"> (</w:t>
            </w:r>
            <w:r w:rsidRPr="00051FB5">
              <w:t>Московский военный</w:t>
            </w:r>
          </w:p>
        </w:tc>
      </w:tr>
      <w:tr w:rsidR="005164D1" w:rsidRPr="00051FB5" w:rsidTr="00ED2C83">
        <w:trPr>
          <w:trHeight w:val="226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корпус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округ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округ к 5 июля</w:t>
            </w:r>
            <w:r w:rsidR="00051FB5" w:rsidRPr="00051FB5">
              <w:t xml:space="preserve">) </w:t>
            </w:r>
          </w:p>
        </w:tc>
      </w:tr>
      <w:tr w:rsidR="005164D1" w:rsidRPr="00051FB5" w:rsidTr="00ED2C83">
        <w:trPr>
          <w:trHeight w:val="221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21</w:t>
            </w:r>
            <w:r w:rsidR="00051FB5" w:rsidRPr="00051FB5">
              <w:t xml:space="preserve"> - </w:t>
            </w:r>
            <w:r w:rsidRPr="00051FB5">
              <w:t>я армия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Приволжский военный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66-й СК</w:t>
            </w:r>
            <w:r w:rsidR="00051FB5" w:rsidRPr="00051FB5">
              <w:t xml:space="preserve"> - </w:t>
            </w:r>
            <w:r w:rsidRPr="00051FB5">
              <w:t>Чернигов к 22 июня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19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округ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63-й СК</w:t>
            </w:r>
            <w:r w:rsidR="00051FB5" w:rsidRPr="00051FB5">
              <w:t xml:space="preserve"> - </w:t>
            </w:r>
            <w:r w:rsidRPr="00051FB5">
              <w:t>Гомель к 22 июня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211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45-й СК</w:t>
            </w:r>
            <w:r w:rsidR="00051FB5" w:rsidRPr="00051FB5">
              <w:t xml:space="preserve"> - </w:t>
            </w:r>
            <w:r w:rsidRPr="00051FB5">
              <w:t>Остера к 22 июня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19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30-й СК</w:t>
            </w:r>
            <w:r w:rsidR="00051FB5" w:rsidRPr="00051FB5">
              <w:t xml:space="preserve"> - </w:t>
            </w:r>
            <w:r w:rsidRPr="00051FB5">
              <w:t>Бахмач к9 июля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230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33-й СК</w:t>
            </w:r>
            <w:r w:rsidR="00051FB5" w:rsidRPr="00051FB5">
              <w:t xml:space="preserve"> - </w:t>
            </w:r>
            <w:r w:rsidRPr="00051FB5">
              <w:t>Городня к10 июля</w:t>
            </w:r>
          </w:p>
        </w:tc>
      </w:tr>
      <w:tr w:rsidR="005164D1" w:rsidRPr="00051FB5" w:rsidTr="00ED2C83">
        <w:trPr>
          <w:trHeight w:val="226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22-я армия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Уральский военный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62-й СК</w:t>
            </w:r>
            <w:r w:rsidR="00051FB5" w:rsidRPr="00051FB5">
              <w:t xml:space="preserve"> - </w:t>
            </w:r>
            <w:r w:rsidRPr="00051FB5">
              <w:t>Себеж к 2 июля</w:t>
            </w:r>
            <w:r w:rsidR="00051FB5" w:rsidRPr="00051FB5">
              <w:t xml:space="preserve">; </w:t>
            </w:r>
          </w:p>
        </w:tc>
      </w:tr>
      <w:tr w:rsidR="005164D1" w:rsidRPr="00051FB5" w:rsidTr="00ED2C83">
        <w:trPr>
          <w:trHeight w:val="230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округ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51</w:t>
            </w:r>
            <w:r w:rsidR="00051FB5" w:rsidRPr="00051FB5">
              <w:t xml:space="preserve"> - </w:t>
            </w:r>
            <w:r w:rsidRPr="00051FB5">
              <w:t>й СК</w:t>
            </w:r>
            <w:r w:rsidR="00051FB5" w:rsidRPr="00051FB5">
              <w:t xml:space="preserve"> - </w:t>
            </w:r>
            <w:r w:rsidRPr="00051FB5">
              <w:t>Витебск к 2 июля</w:t>
            </w:r>
          </w:p>
        </w:tc>
      </w:tr>
      <w:tr w:rsidR="005164D1" w:rsidRPr="00051FB5" w:rsidTr="00ED2C83">
        <w:trPr>
          <w:trHeight w:val="245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24-я армия</w:t>
            </w:r>
            <w:r w:rsidR="00051FB5">
              <w:t xml:space="preserve"> (</w:t>
            </w:r>
            <w:r w:rsidRPr="00051FB5">
              <w:t>52-й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Сибирский военный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Нелидово, Белый</w:t>
            </w:r>
          </w:p>
        </w:tc>
      </w:tr>
      <w:tr w:rsidR="005164D1" w:rsidRPr="00051FB5" w:rsidTr="00ED2C83">
        <w:trPr>
          <w:trHeight w:val="216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и 53-й СК</w:t>
            </w:r>
            <w:r w:rsidR="00051FB5" w:rsidRPr="00051FB5">
              <w:t xml:space="preserve">) 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округ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051FB5" w:rsidP="00DD23ED">
            <w:pPr>
              <w:pStyle w:val="af9"/>
            </w:pPr>
            <w:r>
              <w:t xml:space="preserve"> (</w:t>
            </w:r>
            <w:r w:rsidR="005164D1" w:rsidRPr="00051FB5">
              <w:t>Московский военный округ</w:t>
            </w:r>
          </w:p>
        </w:tc>
      </w:tr>
      <w:tr w:rsidR="005164D1" w:rsidRPr="00051FB5" w:rsidTr="00ED2C83">
        <w:trPr>
          <w:trHeight w:val="20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к 15 июля</w:t>
            </w:r>
            <w:r w:rsidR="00051FB5" w:rsidRPr="00051FB5">
              <w:t xml:space="preserve">) </w:t>
            </w:r>
          </w:p>
        </w:tc>
      </w:tr>
      <w:tr w:rsidR="005164D1" w:rsidRPr="00051FB5" w:rsidTr="00ED2C83">
        <w:trPr>
          <w:trHeight w:val="254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28-я армия</w:t>
            </w:r>
            <w:r w:rsidR="00051FB5">
              <w:t xml:space="preserve"> (</w:t>
            </w:r>
            <w:r w:rsidRPr="00051FB5">
              <w:t>30-й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Архангельский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Дорогобуж, Ельня, Жуковка</w:t>
            </w:r>
          </w:p>
        </w:tc>
      </w:tr>
      <w:tr w:rsidR="005164D1" w:rsidRPr="00051FB5" w:rsidTr="00ED2C83">
        <w:trPr>
          <w:trHeight w:val="202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и</w:t>
            </w:r>
            <w:r w:rsidR="00DD23ED">
              <w:t xml:space="preserve"> </w:t>
            </w:r>
            <w:r w:rsidRPr="00051FB5">
              <w:t>31-й СК</w:t>
            </w:r>
            <w:r w:rsidR="00051FB5" w:rsidRPr="00051FB5">
              <w:t xml:space="preserve">) </w:t>
            </w: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военный округ</w:t>
            </w:r>
          </w:p>
        </w:tc>
        <w:tc>
          <w:tcPr>
            <w:tcW w:w="2613" w:type="dxa"/>
            <w:shd w:val="clear" w:color="auto" w:fill="auto"/>
          </w:tcPr>
          <w:p w:rsidR="005164D1" w:rsidRPr="00051FB5" w:rsidRDefault="00051FB5" w:rsidP="00DD23ED">
            <w:pPr>
              <w:pStyle w:val="af9"/>
            </w:pPr>
            <w:r>
              <w:t xml:space="preserve"> (</w:t>
            </w:r>
            <w:r w:rsidR="005164D1" w:rsidRPr="00051FB5">
              <w:t>Московский военный округ</w:t>
            </w:r>
          </w:p>
        </w:tc>
      </w:tr>
      <w:tr w:rsidR="005164D1" w:rsidRPr="00051FB5" w:rsidTr="00ED2C83">
        <w:trPr>
          <w:trHeight w:val="274"/>
          <w:jc w:val="center"/>
        </w:trPr>
        <w:tc>
          <w:tcPr>
            <w:tcW w:w="279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538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</w:p>
        </w:tc>
        <w:tc>
          <w:tcPr>
            <w:tcW w:w="2613" w:type="dxa"/>
            <w:shd w:val="clear" w:color="auto" w:fill="auto"/>
          </w:tcPr>
          <w:p w:rsidR="005164D1" w:rsidRPr="00051FB5" w:rsidRDefault="005164D1" w:rsidP="00DD23ED">
            <w:pPr>
              <w:pStyle w:val="af9"/>
            </w:pPr>
            <w:r w:rsidRPr="00051FB5">
              <w:t>к 15 июля</w:t>
            </w:r>
            <w:r w:rsidR="00051FB5" w:rsidRPr="00051FB5">
              <w:t xml:space="preserve">) </w:t>
            </w:r>
          </w:p>
        </w:tc>
      </w:tr>
    </w:tbl>
    <w:p w:rsidR="00B84AC6" w:rsidRPr="00051FB5" w:rsidRDefault="00B84AC6" w:rsidP="00051FB5">
      <w:bookmarkStart w:id="0" w:name="_GoBack"/>
      <w:bookmarkEnd w:id="0"/>
    </w:p>
    <w:sectPr w:rsidR="00B84AC6" w:rsidRPr="00051FB5" w:rsidSect="00051FB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83" w:rsidRDefault="00ED2C83">
      <w:r>
        <w:separator/>
      </w:r>
    </w:p>
  </w:endnote>
  <w:endnote w:type="continuationSeparator" w:id="0">
    <w:p w:rsidR="00ED2C83" w:rsidRDefault="00ED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2C" w:rsidRDefault="00FE062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2C" w:rsidRDefault="00FE06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83" w:rsidRDefault="00ED2C83">
      <w:r>
        <w:separator/>
      </w:r>
    </w:p>
  </w:footnote>
  <w:footnote w:type="continuationSeparator" w:id="0">
    <w:p w:rsidR="00ED2C83" w:rsidRDefault="00ED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2C" w:rsidRDefault="00915606" w:rsidP="00051FB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E062C" w:rsidRDefault="00FE062C" w:rsidP="00051FB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2C" w:rsidRDefault="00FE06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AC6"/>
    <w:rsid w:val="00051FB5"/>
    <w:rsid w:val="0016492F"/>
    <w:rsid w:val="00280E01"/>
    <w:rsid w:val="004A1E59"/>
    <w:rsid w:val="005164D1"/>
    <w:rsid w:val="00622769"/>
    <w:rsid w:val="006641FD"/>
    <w:rsid w:val="00915606"/>
    <w:rsid w:val="0094107A"/>
    <w:rsid w:val="00B1226D"/>
    <w:rsid w:val="00B84AC6"/>
    <w:rsid w:val="00DD23ED"/>
    <w:rsid w:val="00ED2C83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51FB5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51F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51F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51F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51F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51F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51F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51F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51F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51F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51F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51FB5"/>
    <w:rPr>
      <w:vertAlign w:val="superscript"/>
    </w:rPr>
  </w:style>
  <w:style w:type="paragraph" w:styleId="a7">
    <w:name w:val="Body Text"/>
    <w:basedOn w:val="a2"/>
    <w:link w:val="aa"/>
    <w:uiPriority w:val="99"/>
    <w:rsid w:val="00051FB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051FB5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51FB5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51F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51FB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51F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51FB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51FB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51FB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51FB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51F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1FB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051FB5"/>
  </w:style>
  <w:style w:type="character" w:customStyle="1" w:styleId="af5">
    <w:name w:val="номер страницы"/>
    <w:uiPriority w:val="99"/>
    <w:rsid w:val="00051FB5"/>
    <w:rPr>
      <w:sz w:val="28"/>
      <w:szCs w:val="28"/>
    </w:rPr>
  </w:style>
  <w:style w:type="paragraph" w:styleId="af6">
    <w:name w:val="Normal (Web)"/>
    <w:basedOn w:val="a2"/>
    <w:uiPriority w:val="99"/>
    <w:rsid w:val="00051FB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51FB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51F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51F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51F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51FB5"/>
    <w:pPr>
      <w:ind w:left="958"/>
    </w:pPr>
  </w:style>
  <w:style w:type="paragraph" w:styleId="23">
    <w:name w:val="Body Text Indent 2"/>
    <w:basedOn w:val="a2"/>
    <w:link w:val="24"/>
    <w:uiPriority w:val="99"/>
    <w:rsid w:val="00051F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51F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051FB5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51FB5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1FB5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1FB5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51FB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51F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51F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51FB5"/>
    <w:rPr>
      <w:i/>
      <w:iCs/>
    </w:rPr>
  </w:style>
  <w:style w:type="paragraph" w:customStyle="1" w:styleId="af9">
    <w:name w:val="ТАБЛИЦА"/>
    <w:next w:val="a2"/>
    <w:autoRedefine/>
    <w:uiPriority w:val="99"/>
    <w:rsid w:val="00051FB5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51FB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51FB5"/>
  </w:style>
  <w:style w:type="table" w:customStyle="1" w:styleId="15">
    <w:name w:val="Стиль таблицы1"/>
    <w:uiPriority w:val="99"/>
    <w:rsid w:val="00051FB5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51FB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51FB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51FB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051FB5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9978</Words>
  <Characters>56878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Стратегическое развертывание, планирование и мобилизация Второй мировой войны</vt:lpstr>
    </vt:vector>
  </TitlesOfParts>
  <Company/>
  <LinksUpToDate>false</LinksUpToDate>
  <CharactersWithSpaces>66723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Стратегическое развертывание, планирование и мобилизация Второй мировой войны</dc:title>
  <dc:subject/>
  <dc:creator/>
  <cp:keywords/>
  <dc:description/>
  <cp:lastModifiedBy/>
  <cp:revision>1</cp:revision>
  <dcterms:created xsi:type="dcterms:W3CDTF">2014-03-09T08:21:00Z</dcterms:created>
  <dcterms:modified xsi:type="dcterms:W3CDTF">2014-03-09T08:21:00Z</dcterms:modified>
</cp:coreProperties>
</file>