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B4D12" w:rsidRPr="009C0A6D" w:rsidRDefault="009B4D12" w:rsidP="009C0A6D">
      <w:pPr>
        <w:spacing w:line="360" w:lineRule="auto"/>
        <w:ind w:firstLine="709"/>
        <w:jc w:val="both"/>
        <w:rPr>
          <w:sz w:val="28"/>
          <w:szCs w:val="28"/>
        </w:rPr>
      </w:pPr>
      <w:r w:rsidRPr="009C0A6D">
        <w:rPr>
          <w:sz w:val="28"/>
          <w:szCs w:val="28"/>
        </w:rPr>
        <w:t>Оглавление</w:t>
      </w:r>
    </w:p>
    <w:p w:rsidR="009B4D12" w:rsidRPr="009C0A6D" w:rsidRDefault="009B4D12" w:rsidP="009C0A6D">
      <w:pPr>
        <w:spacing w:line="360" w:lineRule="auto"/>
        <w:ind w:firstLine="709"/>
        <w:jc w:val="both"/>
        <w:rPr>
          <w:sz w:val="28"/>
          <w:szCs w:val="28"/>
        </w:rPr>
      </w:pPr>
    </w:p>
    <w:p w:rsidR="00933E47" w:rsidRPr="00933E47" w:rsidRDefault="00933E47" w:rsidP="00933E47">
      <w:pPr>
        <w:pStyle w:val="11"/>
        <w:tabs>
          <w:tab w:val="right" w:leader="dot" w:pos="9345"/>
        </w:tabs>
        <w:spacing w:line="360" w:lineRule="auto"/>
        <w:jc w:val="both"/>
        <w:rPr>
          <w:noProof/>
          <w:sz w:val="28"/>
          <w:szCs w:val="28"/>
        </w:rPr>
      </w:pPr>
      <w:r w:rsidRPr="00933E47">
        <w:rPr>
          <w:noProof/>
          <w:sz w:val="28"/>
          <w:szCs w:val="28"/>
        </w:rPr>
        <w:t>Введение</w:t>
      </w:r>
    </w:p>
    <w:p w:rsidR="00933E47" w:rsidRPr="00933E47" w:rsidRDefault="00933E47" w:rsidP="00933E47">
      <w:pPr>
        <w:pStyle w:val="11"/>
        <w:tabs>
          <w:tab w:val="right" w:leader="dot" w:pos="9345"/>
        </w:tabs>
        <w:spacing w:line="360" w:lineRule="auto"/>
        <w:jc w:val="both"/>
        <w:rPr>
          <w:noProof/>
          <w:sz w:val="28"/>
          <w:szCs w:val="28"/>
        </w:rPr>
      </w:pPr>
      <w:r w:rsidRPr="00933E47">
        <w:rPr>
          <w:noProof/>
          <w:sz w:val="28"/>
          <w:szCs w:val="28"/>
        </w:rPr>
        <w:t>1. Цена в системе маркетинга</w:t>
      </w:r>
    </w:p>
    <w:p w:rsidR="00933E47" w:rsidRPr="00933E47" w:rsidRDefault="00933E47" w:rsidP="00933E47">
      <w:pPr>
        <w:pStyle w:val="11"/>
        <w:tabs>
          <w:tab w:val="right" w:leader="dot" w:pos="9345"/>
        </w:tabs>
        <w:spacing w:line="360" w:lineRule="auto"/>
        <w:jc w:val="both"/>
        <w:rPr>
          <w:noProof/>
          <w:sz w:val="28"/>
          <w:szCs w:val="28"/>
        </w:rPr>
      </w:pPr>
      <w:r w:rsidRPr="00933E47">
        <w:rPr>
          <w:noProof/>
          <w:sz w:val="28"/>
          <w:szCs w:val="28"/>
        </w:rPr>
        <w:t>2. Политика цен: классификация цен и тактика ценообразования</w:t>
      </w:r>
    </w:p>
    <w:p w:rsidR="00933E47" w:rsidRPr="00933E47" w:rsidRDefault="00933E47" w:rsidP="00933E47">
      <w:pPr>
        <w:pStyle w:val="22"/>
        <w:tabs>
          <w:tab w:val="right" w:leader="dot" w:pos="9345"/>
        </w:tabs>
        <w:spacing w:line="360" w:lineRule="auto"/>
        <w:ind w:left="0"/>
        <w:jc w:val="both"/>
        <w:rPr>
          <w:noProof/>
          <w:sz w:val="28"/>
          <w:szCs w:val="28"/>
        </w:rPr>
      </w:pPr>
      <w:r w:rsidRPr="00933E47">
        <w:rPr>
          <w:noProof/>
          <w:sz w:val="28"/>
          <w:szCs w:val="28"/>
        </w:rPr>
        <w:t>2.1 Классификация цен</w:t>
      </w:r>
    </w:p>
    <w:p w:rsidR="00933E47" w:rsidRPr="00933E47" w:rsidRDefault="00933E47" w:rsidP="00933E47">
      <w:pPr>
        <w:pStyle w:val="31"/>
        <w:tabs>
          <w:tab w:val="right" w:leader="dot" w:pos="9345"/>
        </w:tabs>
        <w:spacing w:line="360" w:lineRule="auto"/>
        <w:ind w:left="0"/>
        <w:jc w:val="both"/>
        <w:rPr>
          <w:noProof/>
          <w:sz w:val="28"/>
          <w:szCs w:val="28"/>
        </w:rPr>
      </w:pPr>
      <w:r w:rsidRPr="00933E47">
        <w:rPr>
          <w:noProof/>
          <w:kern w:val="32"/>
          <w:sz w:val="28"/>
          <w:szCs w:val="28"/>
        </w:rPr>
        <w:t>2.2 Тактика ценообразования</w:t>
      </w:r>
    </w:p>
    <w:p w:rsidR="00933E47" w:rsidRPr="00933E47" w:rsidRDefault="00933E47" w:rsidP="00933E47">
      <w:pPr>
        <w:pStyle w:val="31"/>
        <w:tabs>
          <w:tab w:val="right" w:leader="dot" w:pos="9345"/>
        </w:tabs>
        <w:spacing w:line="360" w:lineRule="auto"/>
        <w:ind w:left="0"/>
        <w:jc w:val="both"/>
        <w:rPr>
          <w:noProof/>
          <w:sz w:val="28"/>
          <w:szCs w:val="28"/>
        </w:rPr>
      </w:pPr>
      <w:r w:rsidRPr="00933E47">
        <w:rPr>
          <w:noProof/>
          <w:sz w:val="28"/>
          <w:szCs w:val="28"/>
        </w:rPr>
        <w:t>3. Стратегии ценообразования в условиях рыночной экономики</w:t>
      </w:r>
    </w:p>
    <w:p w:rsidR="00933E47" w:rsidRPr="00933E47" w:rsidRDefault="00933E47" w:rsidP="00933E47">
      <w:pPr>
        <w:pStyle w:val="11"/>
        <w:tabs>
          <w:tab w:val="right" w:leader="dot" w:pos="9345"/>
        </w:tabs>
        <w:spacing w:line="360" w:lineRule="auto"/>
        <w:jc w:val="both"/>
        <w:rPr>
          <w:noProof/>
          <w:sz w:val="28"/>
          <w:szCs w:val="28"/>
        </w:rPr>
      </w:pPr>
      <w:r w:rsidRPr="00933E47">
        <w:rPr>
          <w:noProof/>
          <w:sz w:val="28"/>
          <w:szCs w:val="28"/>
        </w:rPr>
        <w:t>3.1 Факторы ценообразования</w:t>
      </w:r>
    </w:p>
    <w:p w:rsidR="00933E47" w:rsidRPr="00933E47" w:rsidRDefault="00933E47" w:rsidP="00933E47">
      <w:pPr>
        <w:pStyle w:val="22"/>
        <w:tabs>
          <w:tab w:val="right" w:leader="dot" w:pos="9345"/>
        </w:tabs>
        <w:spacing w:line="360" w:lineRule="auto"/>
        <w:ind w:left="0"/>
        <w:jc w:val="both"/>
        <w:rPr>
          <w:noProof/>
          <w:sz w:val="28"/>
          <w:szCs w:val="28"/>
        </w:rPr>
      </w:pPr>
      <w:r>
        <w:rPr>
          <w:noProof/>
          <w:sz w:val="28"/>
          <w:szCs w:val="28"/>
        </w:rPr>
        <w:t>3.2</w:t>
      </w:r>
      <w:r w:rsidRPr="00933E47">
        <w:rPr>
          <w:noProof/>
          <w:sz w:val="28"/>
          <w:szCs w:val="28"/>
        </w:rPr>
        <w:t xml:space="preserve"> Стратегия ценообразования</w:t>
      </w:r>
    </w:p>
    <w:p w:rsidR="00933E47" w:rsidRPr="00933E47" w:rsidRDefault="00933E47" w:rsidP="00933E47">
      <w:pPr>
        <w:pStyle w:val="11"/>
        <w:tabs>
          <w:tab w:val="right" w:leader="dot" w:pos="9345"/>
        </w:tabs>
        <w:spacing w:line="360" w:lineRule="auto"/>
        <w:jc w:val="both"/>
        <w:rPr>
          <w:noProof/>
          <w:sz w:val="28"/>
          <w:szCs w:val="28"/>
        </w:rPr>
      </w:pPr>
      <w:r w:rsidRPr="00933E47">
        <w:rPr>
          <w:noProof/>
          <w:sz w:val="28"/>
          <w:szCs w:val="28"/>
        </w:rPr>
        <w:t>Заключение</w:t>
      </w:r>
    </w:p>
    <w:p w:rsidR="00933E47" w:rsidRPr="00933E47" w:rsidRDefault="00933E47" w:rsidP="00933E47">
      <w:pPr>
        <w:pStyle w:val="11"/>
        <w:tabs>
          <w:tab w:val="right" w:leader="dot" w:pos="9345"/>
        </w:tabs>
        <w:spacing w:line="360" w:lineRule="auto"/>
        <w:jc w:val="both"/>
        <w:rPr>
          <w:noProof/>
          <w:sz w:val="28"/>
          <w:szCs w:val="28"/>
        </w:rPr>
      </w:pPr>
      <w:r w:rsidRPr="00933E47">
        <w:rPr>
          <w:noProof/>
          <w:sz w:val="28"/>
          <w:szCs w:val="28"/>
        </w:rPr>
        <w:t>Список литературы</w:t>
      </w:r>
    </w:p>
    <w:p w:rsidR="00FD50BE" w:rsidRDefault="00FD50BE" w:rsidP="00FD50BE">
      <w:pPr>
        <w:pStyle w:val="1"/>
        <w:spacing w:before="0" w:after="0" w:line="360" w:lineRule="auto"/>
        <w:ind w:firstLine="709"/>
        <w:jc w:val="both"/>
        <w:rPr>
          <w:rFonts w:cs="Times New Roman"/>
          <w:b w:val="0"/>
          <w:bCs w:val="0"/>
          <w:kern w:val="0"/>
          <w:szCs w:val="28"/>
        </w:rPr>
      </w:pPr>
      <w:bookmarkStart w:id="0" w:name="_Toc275750919"/>
    </w:p>
    <w:p w:rsidR="009B4D12" w:rsidRPr="009C0A6D" w:rsidRDefault="00FD50BE" w:rsidP="00FD50BE">
      <w:pPr>
        <w:pStyle w:val="1"/>
        <w:spacing w:before="0" w:after="0" w:line="360" w:lineRule="auto"/>
        <w:ind w:firstLine="709"/>
        <w:jc w:val="both"/>
        <w:rPr>
          <w:rFonts w:cs="Times New Roman"/>
          <w:b w:val="0"/>
        </w:rPr>
      </w:pPr>
      <w:r>
        <w:rPr>
          <w:rFonts w:cs="Times New Roman"/>
          <w:b w:val="0"/>
          <w:bCs w:val="0"/>
          <w:kern w:val="0"/>
          <w:szCs w:val="28"/>
        </w:rPr>
        <w:br w:type="page"/>
      </w:r>
      <w:r w:rsidR="009B4D12" w:rsidRPr="009C0A6D">
        <w:rPr>
          <w:rFonts w:cs="Times New Roman"/>
          <w:b w:val="0"/>
        </w:rPr>
        <w:t>Введение</w:t>
      </w:r>
      <w:bookmarkEnd w:id="0"/>
    </w:p>
    <w:p w:rsidR="009B4D12" w:rsidRPr="009C0A6D" w:rsidRDefault="009B4D12" w:rsidP="009C0A6D">
      <w:pPr>
        <w:spacing w:line="360" w:lineRule="auto"/>
        <w:ind w:firstLine="709"/>
        <w:jc w:val="both"/>
        <w:rPr>
          <w:sz w:val="28"/>
          <w:szCs w:val="28"/>
        </w:rPr>
      </w:pPr>
    </w:p>
    <w:p w:rsidR="00236591" w:rsidRPr="009C0A6D" w:rsidRDefault="00236591" w:rsidP="009C0A6D">
      <w:pPr>
        <w:spacing w:line="360" w:lineRule="auto"/>
        <w:ind w:firstLine="709"/>
        <w:jc w:val="both"/>
        <w:rPr>
          <w:sz w:val="28"/>
          <w:szCs w:val="28"/>
        </w:rPr>
      </w:pPr>
      <w:r w:rsidRPr="009C0A6D">
        <w:rPr>
          <w:sz w:val="28"/>
          <w:szCs w:val="28"/>
        </w:rPr>
        <w:t xml:space="preserve">В условиях рыночной экономики цена имеет ключевое значение для всех хозяйствующих субъектов. Она является основным источником информации, необходимым для принятия хозяйственных решений. В силу этого, проблемы рыночного механизма формирования цен, ценовой политики представляют большой практический интерес </w:t>
      </w:r>
      <w:r w:rsidR="00380946" w:rsidRPr="009C0A6D">
        <w:rPr>
          <w:sz w:val="28"/>
          <w:szCs w:val="28"/>
        </w:rPr>
        <w:t>для всех участников рынка.</w:t>
      </w:r>
    </w:p>
    <w:p w:rsidR="00236591" w:rsidRPr="009C0A6D" w:rsidRDefault="00236591" w:rsidP="009C0A6D">
      <w:pPr>
        <w:spacing w:line="360" w:lineRule="auto"/>
        <w:ind w:firstLine="709"/>
        <w:jc w:val="both"/>
        <w:rPr>
          <w:sz w:val="28"/>
          <w:szCs w:val="28"/>
        </w:rPr>
      </w:pPr>
      <w:r w:rsidRPr="009C0A6D">
        <w:rPr>
          <w:sz w:val="28"/>
          <w:szCs w:val="28"/>
        </w:rPr>
        <w:t xml:space="preserve">Цена и ценовая политика для предприятия – второй после товара существенный элемент маркетинговой деятельности. Именно поэтому разработке ценовой стратегии и цен должно уделяться самое пристальное внимание со стороны руководства любого предприятия, желающего наиболее эффективно и долговременно развивать свою деятельность на рынке, так как любой ложный или недостаточно продуманный шаг немедленно отражается на динамике продаж и рентабельности. </w:t>
      </w:r>
    </w:p>
    <w:p w:rsidR="00515F3A" w:rsidRPr="009C0A6D" w:rsidRDefault="00236591" w:rsidP="009C0A6D">
      <w:pPr>
        <w:spacing w:line="360" w:lineRule="auto"/>
        <w:ind w:firstLine="709"/>
        <w:jc w:val="both"/>
        <w:rPr>
          <w:sz w:val="28"/>
          <w:szCs w:val="28"/>
        </w:rPr>
      </w:pPr>
      <w:r w:rsidRPr="009C0A6D">
        <w:rPr>
          <w:sz w:val="28"/>
          <w:szCs w:val="28"/>
        </w:rPr>
        <w:t xml:space="preserve">Целью работы является рассмотрение </w:t>
      </w:r>
      <w:r w:rsidR="000E07BF" w:rsidRPr="009C0A6D">
        <w:rPr>
          <w:sz w:val="28"/>
          <w:szCs w:val="28"/>
        </w:rPr>
        <w:t>стратегии ценообразования</w:t>
      </w:r>
      <w:r w:rsidRPr="009C0A6D">
        <w:rPr>
          <w:sz w:val="28"/>
          <w:szCs w:val="28"/>
        </w:rPr>
        <w:t xml:space="preserve">. Для этого определен ряд последовательно </w:t>
      </w:r>
      <w:r w:rsidR="00515F3A" w:rsidRPr="009C0A6D">
        <w:rPr>
          <w:sz w:val="28"/>
          <w:szCs w:val="28"/>
        </w:rPr>
        <w:t>решаемых задач:</w:t>
      </w:r>
    </w:p>
    <w:p w:rsidR="00236591" w:rsidRPr="009C0A6D" w:rsidRDefault="00236591" w:rsidP="009C0A6D">
      <w:pPr>
        <w:spacing w:line="360" w:lineRule="auto"/>
        <w:ind w:firstLine="709"/>
        <w:jc w:val="both"/>
        <w:rPr>
          <w:sz w:val="28"/>
          <w:szCs w:val="28"/>
        </w:rPr>
      </w:pPr>
      <w:r w:rsidRPr="009C0A6D">
        <w:rPr>
          <w:sz w:val="28"/>
          <w:szCs w:val="28"/>
        </w:rPr>
        <w:t>1. Понятие це</w:t>
      </w:r>
      <w:r w:rsidR="000E07BF" w:rsidRPr="009C0A6D">
        <w:rPr>
          <w:sz w:val="28"/>
          <w:szCs w:val="28"/>
        </w:rPr>
        <w:t>ны, ее функций;</w:t>
      </w:r>
    </w:p>
    <w:p w:rsidR="00515F3A" w:rsidRPr="009C0A6D" w:rsidRDefault="00236591" w:rsidP="009C0A6D">
      <w:pPr>
        <w:spacing w:line="360" w:lineRule="auto"/>
        <w:ind w:firstLine="709"/>
        <w:jc w:val="both"/>
        <w:rPr>
          <w:sz w:val="28"/>
          <w:szCs w:val="28"/>
        </w:rPr>
      </w:pPr>
      <w:r w:rsidRPr="009C0A6D">
        <w:rPr>
          <w:sz w:val="28"/>
          <w:szCs w:val="28"/>
        </w:rPr>
        <w:t xml:space="preserve">2. Характеристика методов </w:t>
      </w:r>
      <w:r w:rsidR="006B6EE4" w:rsidRPr="009C0A6D">
        <w:rPr>
          <w:sz w:val="28"/>
          <w:szCs w:val="28"/>
        </w:rPr>
        <w:t>ценообразования</w:t>
      </w:r>
      <w:r w:rsidRPr="009C0A6D">
        <w:rPr>
          <w:sz w:val="28"/>
          <w:szCs w:val="28"/>
        </w:rPr>
        <w:t xml:space="preserve">, </w:t>
      </w:r>
      <w:r w:rsidR="000E07BF" w:rsidRPr="009C0A6D">
        <w:rPr>
          <w:sz w:val="28"/>
          <w:szCs w:val="28"/>
        </w:rPr>
        <w:t>в частности затратного и параметрического;</w:t>
      </w:r>
    </w:p>
    <w:p w:rsidR="00236591" w:rsidRPr="009C0A6D" w:rsidRDefault="00236591" w:rsidP="009C0A6D">
      <w:pPr>
        <w:spacing w:line="360" w:lineRule="auto"/>
        <w:ind w:firstLine="709"/>
        <w:jc w:val="both"/>
        <w:rPr>
          <w:sz w:val="28"/>
          <w:szCs w:val="28"/>
        </w:rPr>
      </w:pPr>
      <w:r w:rsidRPr="009C0A6D">
        <w:rPr>
          <w:sz w:val="28"/>
          <w:szCs w:val="28"/>
        </w:rPr>
        <w:t xml:space="preserve">3 </w:t>
      </w:r>
      <w:r w:rsidR="000E07BF" w:rsidRPr="009C0A6D">
        <w:rPr>
          <w:sz w:val="28"/>
          <w:szCs w:val="28"/>
        </w:rPr>
        <w:t>Стратегии ценообразования в условиях рыночной экономики.</w:t>
      </w:r>
    </w:p>
    <w:p w:rsidR="00236591" w:rsidRPr="009C0A6D" w:rsidRDefault="00236591" w:rsidP="009C0A6D">
      <w:pPr>
        <w:pStyle w:val="21"/>
        <w:spacing w:line="360" w:lineRule="auto"/>
        <w:ind w:firstLine="709"/>
        <w:rPr>
          <w:sz w:val="28"/>
          <w:szCs w:val="28"/>
        </w:rPr>
      </w:pPr>
    </w:p>
    <w:p w:rsidR="00236591" w:rsidRPr="009C0A6D" w:rsidRDefault="006B6B56" w:rsidP="009C0A6D">
      <w:pPr>
        <w:pStyle w:val="1"/>
        <w:spacing w:before="0" w:after="0" w:line="360" w:lineRule="auto"/>
        <w:ind w:firstLine="709"/>
        <w:jc w:val="both"/>
        <w:rPr>
          <w:rFonts w:cs="Times New Roman"/>
          <w:b w:val="0"/>
          <w:szCs w:val="28"/>
        </w:rPr>
      </w:pPr>
      <w:r w:rsidRPr="009C0A6D">
        <w:rPr>
          <w:rFonts w:cs="Times New Roman"/>
          <w:b w:val="0"/>
        </w:rPr>
        <w:br w:type="page"/>
      </w:r>
      <w:bookmarkStart w:id="1" w:name="_Toc275750920"/>
      <w:r w:rsidR="006B38B8" w:rsidRPr="009C0A6D">
        <w:rPr>
          <w:rFonts w:cs="Times New Roman"/>
          <w:b w:val="0"/>
        </w:rPr>
        <w:t xml:space="preserve">1. </w:t>
      </w:r>
      <w:r w:rsidR="00236591" w:rsidRPr="009C0A6D">
        <w:rPr>
          <w:rFonts w:cs="Times New Roman"/>
          <w:b w:val="0"/>
          <w:szCs w:val="28"/>
        </w:rPr>
        <w:t>Цена в системе маркетинга</w:t>
      </w:r>
      <w:bookmarkEnd w:id="1"/>
    </w:p>
    <w:p w:rsidR="00D3503F" w:rsidRPr="009C0A6D" w:rsidRDefault="00D3503F" w:rsidP="009C0A6D">
      <w:pPr>
        <w:pStyle w:val="21"/>
        <w:spacing w:line="360" w:lineRule="auto"/>
        <w:ind w:firstLine="709"/>
        <w:rPr>
          <w:sz w:val="28"/>
          <w:szCs w:val="28"/>
        </w:rPr>
      </w:pPr>
    </w:p>
    <w:p w:rsidR="00933A7F" w:rsidRPr="009C0A6D" w:rsidRDefault="00933A7F" w:rsidP="009C0A6D">
      <w:pPr>
        <w:pStyle w:val="HTML"/>
        <w:spacing w:line="360" w:lineRule="auto"/>
        <w:ind w:firstLine="709"/>
        <w:jc w:val="both"/>
        <w:rPr>
          <w:rFonts w:ascii="Times New Roman" w:hAnsi="Times New Roman" w:cs="Times New Roman"/>
          <w:sz w:val="28"/>
          <w:szCs w:val="28"/>
        </w:rPr>
      </w:pPr>
      <w:r w:rsidRPr="009C0A6D">
        <w:rPr>
          <w:rFonts w:ascii="Times New Roman" w:hAnsi="Times New Roman" w:cs="Times New Roman"/>
          <w:sz w:val="28"/>
          <w:szCs w:val="28"/>
        </w:rPr>
        <w:t>Функции цены отражают ее сущность, роль в экономике, место среди других экономических категорий и взаимосвязь с этими категориями.</w:t>
      </w:r>
    </w:p>
    <w:p w:rsidR="00933A7F" w:rsidRPr="009C0A6D" w:rsidRDefault="00933A7F" w:rsidP="009C0A6D">
      <w:pPr>
        <w:pStyle w:val="HTML"/>
        <w:spacing w:line="360" w:lineRule="auto"/>
        <w:ind w:firstLine="709"/>
        <w:jc w:val="both"/>
        <w:rPr>
          <w:rFonts w:ascii="Times New Roman" w:hAnsi="Times New Roman" w:cs="Times New Roman"/>
          <w:sz w:val="28"/>
          <w:szCs w:val="28"/>
        </w:rPr>
      </w:pPr>
      <w:r w:rsidRPr="009C0A6D">
        <w:rPr>
          <w:rFonts w:ascii="Times New Roman" w:hAnsi="Times New Roman" w:cs="Times New Roman"/>
          <w:sz w:val="28"/>
          <w:szCs w:val="28"/>
        </w:rPr>
        <w:t>В экономической литературе традиционно выделяют следующие функции цен:</w:t>
      </w:r>
    </w:p>
    <w:p w:rsidR="00933A7F" w:rsidRPr="009C0A6D" w:rsidRDefault="00933A7F" w:rsidP="009C0A6D">
      <w:pPr>
        <w:pStyle w:val="HTML"/>
        <w:spacing w:line="360" w:lineRule="auto"/>
        <w:ind w:firstLine="709"/>
        <w:jc w:val="both"/>
        <w:rPr>
          <w:rFonts w:ascii="Times New Roman" w:hAnsi="Times New Roman" w:cs="Times New Roman"/>
          <w:sz w:val="28"/>
          <w:szCs w:val="28"/>
        </w:rPr>
      </w:pPr>
      <w:r w:rsidRPr="009C0A6D">
        <w:rPr>
          <w:rFonts w:ascii="Times New Roman" w:hAnsi="Times New Roman" w:cs="Times New Roman"/>
          <w:sz w:val="28"/>
          <w:szCs w:val="28"/>
        </w:rPr>
        <w:t xml:space="preserve">1. учетно-измерительная; </w:t>
      </w:r>
    </w:p>
    <w:p w:rsidR="00933A7F" w:rsidRPr="009C0A6D" w:rsidRDefault="00933A7F" w:rsidP="009C0A6D">
      <w:pPr>
        <w:pStyle w:val="HTML"/>
        <w:spacing w:line="360" w:lineRule="auto"/>
        <w:ind w:firstLine="709"/>
        <w:jc w:val="both"/>
        <w:rPr>
          <w:rFonts w:ascii="Times New Roman" w:hAnsi="Times New Roman" w:cs="Times New Roman"/>
          <w:sz w:val="28"/>
          <w:szCs w:val="28"/>
        </w:rPr>
      </w:pPr>
      <w:r w:rsidRPr="009C0A6D">
        <w:rPr>
          <w:rFonts w:ascii="Times New Roman" w:hAnsi="Times New Roman" w:cs="Times New Roman"/>
          <w:sz w:val="28"/>
          <w:szCs w:val="28"/>
        </w:rPr>
        <w:t xml:space="preserve">2. регулирующая (сбалансирования спроса и предложения); </w:t>
      </w:r>
    </w:p>
    <w:p w:rsidR="00933A7F" w:rsidRPr="009C0A6D" w:rsidRDefault="00933A7F" w:rsidP="009C0A6D">
      <w:pPr>
        <w:pStyle w:val="HTML"/>
        <w:spacing w:line="360" w:lineRule="auto"/>
        <w:ind w:firstLine="709"/>
        <w:jc w:val="both"/>
        <w:rPr>
          <w:rFonts w:ascii="Times New Roman" w:hAnsi="Times New Roman" w:cs="Times New Roman"/>
          <w:sz w:val="28"/>
          <w:szCs w:val="28"/>
        </w:rPr>
      </w:pPr>
      <w:r w:rsidRPr="009C0A6D">
        <w:rPr>
          <w:rFonts w:ascii="Times New Roman" w:hAnsi="Times New Roman" w:cs="Times New Roman"/>
          <w:sz w:val="28"/>
          <w:szCs w:val="28"/>
        </w:rPr>
        <w:t xml:space="preserve">3. стимулирующая; </w:t>
      </w:r>
    </w:p>
    <w:p w:rsidR="00933A7F" w:rsidRPr="009C0A6D" w:rsidRDefault="00933A7F" w:rsidP="009C0A6D">
      <w:pPr>
        <w:pStyle w:val="HTML"/>
        <w:spacing w:line="360" w:lineRule="auto"/>
        <w:ind w:firstLine="709"/>
        <w:jc w:val="both"/>
        <w:rPr>
          <w:rFonts w:ascii="Times New Roman" w:hAnsi="Times New Roman" w:cs="Times New Roman"/>
          <w:sz w:val="28"/>
          <w:szCs w:val="28"/>
        </w:rPr>
      </w:pPr>
      <w:r w:rsidRPr="009C0A6D">
        <w:rPr>
          <w:rFonts w:ascii="Times New Roman" w:hAnsi="Times New Roman" w:cs="Times New Roman"/>
          <w:sz w:val="28"/>
          <w:szCs w:val="28"/>
        </w:rPr>
        <w:t xml:space="preserve">4. перераспределительная. </w:t>
      </w:r>
    </w:p>
    <w:p w:rsidR="00236591" w:rsidRPr="009C0A6D" w:rsidRDefault="00236591" w:rsidP="009C0A6D">
      <w:pPr>
        <w:pStyle w:val="21"/>
        <w:spacing w:line="360" w:lineRule="auto"/>
        <w:ind w:firstLine="709"/>
        <w:rPr>
          <w:sz w:val="28"/>
          <w:szCs w:val="28"/>
        </w:rPr>
      </w:pPr>
      <w:r w:rsidRPr="009C0A6D">
        <w:rPr>
          <w:bCs/>
          <w:sz w:val="28"/>
          <w:szCs w:val="28"/>
        </w:rPr>
        <w:t>Учетно-измерительная функция</w:t>
      </w:r>
      <w:r w:rsidRPr="009C0A6D">
        <w:rPr>
          <w:sz w:val="28"/>
          <w:szCs w:val="28"/>
        </w:rPr>
        <w:t xml:space="preserve"> – отражает возможность использования цены для измерения результатов и стоимостного учета различных экономических процессов. Цена в этом качестве выступает как денежное выражение общественно признанных затрат труда и его полезности. Реализуя учетно-измерительную функцию, цена дает возможность, во-первых, определить затраты различных ресурсов на производство товара (трудовых и материальных), во-вторых, сопоставить различные товары и услуги, в-третьих, организовать товарообмен, определив количество денег, которое покупатель должен уплатить, а продавец получить за товар. Кроме того, цена является носителем важнейшей экономической информации и участвует в расчете всех стоимостных показателей, используемых в статистике, анализе и прогнозировании экономических систем (</w:t>
      </w:r>
      <w:r w:rsidR="006B6EE4" w:rsidRPr="009C0A6D">
        <w:rPr>
          <w:sz w:val="28"/>
          <w:szCs w:val="28"/>
        </w:rPr>
        <w:t>валовой</w:t>
      </w:r>
      <w:r w:rsidRPr="009C0A6D">
        <w:rPr>
          <w:sz w:val="28"/>
          <w:szCs w:val="28"/>
        </w:rPr>
        <w:t xml:space="preserve"> национальный продукт, </w:t>
      </w:r>
      <w:r w:rsidR="006B6EE4" w:rsidRPr="009C0A6D">
        <w:rPr>
          <w:sz w:val="28"/>
          <w:szCs w:val="28"/>
        </w:rPr>
        <w:t>валовой</w:t>
      </w:r>
      <w:r w:rsidRPr="009C0A6D">
        <w:rPr>
          <w:sz w:val="28"/>
          <w:szCs w:val="28"/>
        </w:rPr>
        <w:t xml:space="preserve"> региональный продукт, объем реализованной продукции, объем товарооборота и т.д.). Цена также участвует в расчете таких показателей как фондоотдача, производительность труда, рентабельность.</w:t>
      </w:r>
    </w:p>
    <w:p w:rsidR="00236591" w:rsidRPr="009C0A6D" w:rsidRDefault="00236591" w:rsidP="009C0A6D">
      <w:pPr>
        <w:pStyle w:val="21"/>
        <w:spacing w:line="360" w:lineRule="auto"/>
        <w:ind w:firstLine="709"/>
        <w:rPr>
          <w:sz w:val="28"/>
          <w:szCs w:val="28"/>
        </w:rPr>
      </w:pPr>
      <w:r w:rsidRPr="009C0A6D">
        <w:rPr>
          <w:sz w:val="28"/>
          <w:szCs w:val="28"/>
        </w:rPr>
        <w:t>Цена может существенно отклоняться от издержек. Особенностью современной экономики является существенное отклонение цены от издержек по новым, престижным товарам, учет в цене имиджа фирмы.</w:t>
      </w:r>
    </w:p>
    <w:p w:rsidR="00236591" w:rsidRPr="009C0A6D" w:rsidRDefault="00236591" w:rsidP="009C0A6D">
      <w:pPr>
        <w:pStyle w:val="21"/>
        <w:spacing w:line="360" w:lineRule="auto"/>
        <w:ind w:firstLine="709"/>
        <w:rPr>
          <w:sz w:val="28"/>
          <w:szCs w:val="28"/>
        </w:rPr>
      </w:pPr>
      <w:r w:rsidRPr="009C0A6D">
        <w:rPr>
          <w:sz w:val="28"/>
          <w:szCs w:val="28"/>
        </w:rPr>
        <w:t>Налоговый кодекс дает право контролировать налоговым органам правильность цен при товарообменных операциях (часть 1, ст. 40)</w:t>
      </w:r>
      <w:r w:rsidR="001230D0" w:rsidRPr="009C0A6D">
        <w:rPr>
          <w:rStyle w:val="aa"/>
          <w:sz w:val="28"/>
          <w:szCs w:val="28"/>
        </w:rPr>
        <w:footnoteReference w:id="1"/>
      </w:r>
      <w:r w:rsidRPr="009C0A6D">
        <w:rPr>
          <w:sz w:val="28"/>
          <w:szCs w:val="28"/>
        </w:rPr>
        <w:t>.</w:t>
      </w:r>
    </w:p>
    <w:p w:rsidR="00236591" w:rsidRPr="009C0A6D" w:rsidRDefault="00236591" w:rsidP="009C0A6D">
      <w:pPr>
        <w:pStyle w:val="21"/>
        <w:spacing w:line="360" w:lineRule="auto"/>
        <w:ind w:firstLine="709"/>
        <w:rPr>
          <w:sz w:val="28"/>
          <w:szCs w:val="28"/>
        </w:rPr>
      </w:pPr>
      <w:r w:rsidRPr="009C0A6D">
        <w:rPr>
          <w:bCs/>
          <w:sz w:val="28"/>
          <w:szCs w:val="28"/>
        </w:rPr>
        <w:t>Регулирующая функция или функция сбалансирования спроса и предложения</w:t>
      </w:r>
      <w:r w:rsidRPr="009C0A6D">
        <w:rPr>
          <w:sz w:val="28"/>
          <w:szCs w:val="28"/>
        </w:rPr>
        <w:t xml:space="preserve"> – через цены осуществляется связь производства и потребления, предложения и спроса. Цена свидетельствует о равновесном состоянии или о наличии диспропорций на рынке товара. На конкурентном рынке цена устанавливается в результате стихийного взаимодействия предложения и спроса, а на монополизированном или регулируемом государством, на формирование цены могут оказывать влияние нерыночные силы.</w:t>
      </w:r>
    </w:p>
    <w:p w:rsidR="00236591" w:rsidRPr="009C0A6D" w:rsidRDefault="00236591" w:rsidP="009C0A6D">
      <w:pPr>
        <w:pStyle w:val="21"/>
        <w:spacing w:line="360" w:lineRule="auto"/>
        <w:ind w:firstLine="709"/>
        <w:rPr>
          <w:sz w:val="28"/>
          <w:szCs w:val="28"/>
        </w:rPr>
      </w:pPr>
      <w:r w:rsidRPr="009C0A6D">
        <w:rPr>
          <w:sz w:val="28"/>
          <w:szCs w:val="28"/>
        </w:rPr>
        <w:t>В условиях рыночной экономики не только конечный товар, но и каждый производственный ресурс имеет свою цену. Цена ресурсов, как цена любого товара, реагирует на изменение спроса и предложения. Учитывая сложившиеся уровни цен на производственные ресурсы, производитель стремится минимизировать затраты на производство продукции (ресурсосбережение, технологический прогресс, появление новых видов материалов).</w:t>
      </w:r>
    </w:p>
    <w:p w:rsidR="00236591" w:rsidRPr="009C0A6D" w:rsidRDefault="00236591" w:rsidP="009C0A6D">
      <w:pPr>
        <w:pStyle w:val="21"/>
        <w:spacing w:line="360" w:lineRule="auto"/>
        <w:ind w:firstLine="709"/>
        <w:rPr>
          <w:sz w:val="28"/>
          <w:szCs w:val="28"/>
        </w:rPr>
      </w:pPr>
      <w:r w:rsidRPr="009C0A6D">
        <w:rPr>
          <w:bCs/>
          <w:sz w:val="28"/>
          <w:szCs w:val="28"/>
        </w:rPr>
        <w:t>Стимулирующая функция</w:t>
      </w:r>
      <w:r w:rsidRPr="009C0A6D">
        <w:rPr>
          <w:sz w:val="28"/>
          <w:szCs w:val="28"/>
        </w:rPr>
        <w:t xml:space="preserve"> цены проявляется через ее воздействие на продавца и покупателя товаров. Совершая товарообменную, операцию оба ее участника стремятся к достижению наилучших результатов. Для продавца – это получение наибольшей выручки и прибыли, для покупателя – минимизация затрат на приобретение товара определенного качества. Цена оказывает непосредственное влияние на достижение этих результатов. На производителя стимулирующее или сдерживающее воздействие оказывают:</w:t>
      </w:r>
    </w:p>
    <w:p w:rsidR="00236591" w:rsidRPr="009C0A6D" w:rsidRDefault="00CF0446" w:rsidP="009C0A6D">
      <w:pPr>
        <w:pStyle w:val="21"/>
        <w:spacing w:line="360" w:lineRule="auto"/>
        <w:ind w:firstLine="709"/>
        <w:rPr>
          <w:sz w:val="28"/>
          <w:szCs w:val="28"/>
        </w:rPr>
      </w:pPr>
      <w:r w:rsidRPr="009C0A6D">
        <w:rPr>
          <w:sz w:val="28"/>
          <w:szCs w:val="28"/>
        </w:rPr>
        <w:t xml:space="preserve">- </w:t>
      </w:r>
      <w:r w:rsidR="00236591" w:rsidRPr="009C0A6D">
        <w:rPr>
          <w:sz w:val="28"/>
          <w:szCs w:val="28"/>
        </w:rPr>
        <w:t>уровень цены (различные цены на ликероводочную продукцию, производимую на территории РФ и на ввозимую; цена труда – заработная плата в сельском хозяйстве составляла в 1995</w:t>
      </w:r>
      <w:r w:rsidR="009C0A6D">
        <w:rPr>
          <w:sz w:val="28"/>
          <w:szCs w:val="28"/>
        </w:rPr>
        <w:t xml:space="preserve"> </w:t>
      </w:r>
      <w:r w:rsidR="00236591" w:rsidRPr="009C0A6D">
        <w:rPr>
          <w:sz w:val="28"/>
          <w:szCs w:val="28"/>
        </w:rPr>
        <w:t xml:space="preserve">г. 18% от заработной платы в топливной промышленности); </w:t>
      </w:r>
    </w:p>
    <w:p w:rsidR="00236591" w:rsidRPr="009C0A6D" w:rsidRDefault="00CF0446" w:rsidP="009C0A6D">
      <w:pPr>
        <w:pStyle w:val="21"/>
        <w:spacing w:line="360" w:lineRule="auto"/>
        <w:ind w:firstLine="709"/>
        <w:rPr>
          <w:sz w:val="28"/>
          <w:szCs w:val="28"/>
        </w:rPr>
      </w:pPr>
      <w:r w:rsidRPr="009C0A6D">
        <w:rPr>
          <w:sz w:val="28"/>
          <w:szCs w:val="28"/>
        </w:rPr>
        <w:t xml:space="preserve">- </w:t>
      </w:r>
      <w:r w:rsidR="00236591" w:rsidRPr="009C0A6D">
        <w:rPr>
          <w:sz w:val="28"/>
          <w:szCs w:val="28"/>
        </w:rPr>
        <w:t xml:space="preserve">уровень рентабельности (перелив капитала – капитал стремится в отрасли с повышенной рентабельностью, высокий уровень рентабельности обеспечивает инвестиционную привлекательность и является самым действенным стимулом структурной перестройки экономики); </w:t>
      </w:r>
    </w:p>
    <w:p w:rsidR="00236591" w:rsidRPr="009C0A6D" w:rsidRDefault="00CF0446" w:rsidP="009C0A6D">
      <w:pPr>
        <w:pStyle w:val="21"/>
        <w:spacing w:line="360" w:lineRule="auto"/>
        <w:ind w:firstLine="709"/>
        <w:rPr>
          <w:sz w:val="28"/>
          <w:szCs w:val="28"/>
        </w:rPr>
      </w:pPr>
      <w:r w:rsidRPr="009C0A6D">
        <w:rPr>
          <w:sz w:val="28"/>
          <w:szCs w:val="28"/>
        </w:rPr>
        <w:t xml:space="preserve">- </w:t>
      </w:r>
      <w:r w:rsidR="00236591" w:rsidRPr="009C0A6D">
        <w:rPr>
          <w:sz w:val="28"/>
          <w:szCs w:val="28"/>
        </w:rPr>
        <w:t xml:space="preserve">таможенные пошлины – для защиты отечественного производителя. </w:t>
      </w:r>
    </w:p>
    <w:p w:rsidR="00236591" w:rsidRPr="009C0A6D" w:rsidRDefault="00236591" w:rsidP="009C0A6D">
      <w:pPr>
        <w:pStyle w:val="21"/>
        <w:spacing w:line="360" w:lineRule="auto"/>
        <w:ind w:firstLine="709"/>
        <w:rPr>
          <w:sz w:val="28"/>
          <w:szCs w:val="28"/>
        </w:rPr>
      </w:pPr>
      <w:r w:rsidRPr="009C0A6D">
        <w:rPr>
          <w:sz w:val="28"/>
          <w:szCs w:val="28"/>
        </w:rPr>
        <w:t>На потребителя стимулирующее или сдерживающее воздействие цен может проявляться через:</w:t>
      </w:r>
    </w:p>
    <w:p w:rsidR="00236591" w:rsidRPr="009C0A6D" w:rsidRDefault="00CF0446" w:rsidP="009C0A6D">
      <w:pPr>
        <w:pStyle w:val="21"/>
        <w:spacing w:line="360" w:lineRule="auto"/>
        <w:ind w:firstLine="709"/>
        <w:rPr>
          <w:sz w:val="28"/>
          <w:szCs w:val="28"/>
        </w:rPr>
      </w:pPr>
      <w:r w:rsidRPr="009C0A6D">
        <w:rPr>
          <w:sz w:val="28"/>
          <w:szCs w:val="28"/>
        </w:rPr>
        <w:t xml:space="preserve">- </w:t>
      </w:r>
      <w:r w:rsidR="00236591" w:rsidRPr="009C0A6D">
        <w:rPr>
          <w:sz w:val="28"/>
          <w:szCs w:val="28"/>
        </w:rPr>
        <w:t xml:space="preserve">уровень цены; </w:t>
      </w:r>
    </w:p>
    <w:p w:rsidR="00236591" w:rsidRPr="009C0A6D" w:rsidRDefault="00CF0446" w:rsidP="009C0A6D">
      <w:pPr>
        <w:pStyle w:val="21"/>
        <w:spacing w:line="360" w:lineRule="auto"/>
        <w:ind w:firstLine="709"/>
        <w:rPr>
          <w:sz w:val="28"/>
          <w:szCs w:val="28"/>
        </w:rPr>
      </w:pPr>
      <w:r w:rsidRPr="009C0A6D">
        <w:rPr>
          <w:sz w:val="28"/>
          <w:szCs w:val="28"/>
        </w:rPr>
        <w:t xml:space="preserve">- </w:t>
      </w:r>
      <w:r w:rsidR="00236591" w:rsidRPr="009C0A6D">
        <w:rPr>
          <w:sz w:val="28"/>
          <w:szCs w:val="28"/>
        </w:rPr>
        <w:t xml:space="preserve">надбавки и скидки к цене; </w:t>
      </w:r>
    </w:p>
    <w:p w:rsidR="00236591" w:rsidRPr="009C0A6D" w:rsidRDefault="00CF0446" w:rsidP="009C0A6D">
      <w:pPr>
        <w:pStyle w:val="21"/>
        <w:spacing w:line="360" w:lineRule="auto"/>
        <w:ind w:firstLine="709"/>
        <w:rPr>
          <w:sz w:val="28"/>
          <w:szCs w:val="28"/>
        </w:rPr>
      </w:pPr>
      <w:r w:rsidRPr="009C0A6D">
        <w:rPr>
          <w:sz w:val="28"/>
          <w:szCs w:val="28"/>
        </w:rPr>
        <w:t xml:space="preserve">- </w:t>
      </w:r>
      <w:r w:rsidR="00236591" w:rsidRPr="009C0A6D">
        <w:rPr>
          <w:sz w:val="28"/>
          <w:szCs w:val="28"/>
        </w:rPr>
        <w:t>акциз (например, ставки акциза по подакцизным товарам составляют 8 руб. за 1 литр стопроцентного этилового спирта, отпускаемого для производства лекарственных средств; 48 руб. за 1 литр стопроцентного этилового спирта, содержащегося в ликероводочных изделиях, крепостью до 25% и 60 руб. по алкогольной продукции крепостью свыше 25%)</w:t>
      </w:r>
      <w:r w:rsidR="001230D0" w:rsidRPr="009C0A6D">
        <w:rPr>
          <w:rStyle w:val="aa"/>
          <w:sz w:val="28"/>
          <w:szCs w:val="28"/>
        </w:rPr>
        <w:footnoteReference w:id="2"/>
      </w:r>
      <w:r w:rsidR="00236591" w:rsidRPr="009C0A6D">
        <w:rPr>
          <w:sz w:val="28"/>
          <w:szCs w:val="28"/>
        </w:rPr>
        <w:t xml:space="preserve">; </w:t>
      </w:r>
    </w:p>
    <w:p w:rsidR="00236591" w:rsidRPr="009C0A6D" w:rsidRDefault="00CF0446" w:rsidP="009C0A6D">
      <w:pPr>
        <w:pStyle w:val="21"/>
        <w:spacing w:line="360" w:lineRule="auto"/>
        <w:ind w:firstLine="709"/>
        <w:rPr>
          <w:sz w:val="28"/>
          <w:szCs w:val="28"/>
        </w:rPr>
      </w:pPr>
      <w:r w:rsidRPr="009C0A6D">
        <w:rPr>
          <w:sz w:val="28"/>
          <w:szCs w:val="28"/>
        </w:rPr>
        <w:t xml:space="preserve">- </w:t>
      </w:r>
      <w:r w:rsidR="00236591" w:rsidRPr="009C0A6D">
        <w:rPr>
          <w:sz w:val="28"/>
          <w:szCs w:val="28"/>
        </w:rPr>
        <w:t xml:space="preserve">дифференцированное ценообразование; </w:t>
      </w:r>
    </w:p>
    <w:p w:rsidR="00236591" w:rsidRPr="009C0A6D" w:rsidRDefault="00CF0446" w:rsidP="009C0A6D">
      <w:pPr>
        <w:pStyle w:val="21"/>
        <w:spacing w:line="360" w:lineRule="auto"/>
        <w:ind w:firstLine="709"/>
        <w:rPr>
          <w:sz w:val="28"/>
          <w:szCs w:val="28"/>
        </w:rPr>
      </w:pPr>
      <w:r w:rsidRPr="009C0A6D">
        <w:rPr>
          <w:sz w:val="28"/>
          <w:szCs w:val="28"/>
        </w:rPr>
        <w:t xml:space="preserve">- </w:t>
      </w:r>
      <w:r w:rsidR="00236591" w:rsidRPr="009C0A6D">
        <w:rPr>
          <w:sz w:val="28"/>
          <w:szCs w:val="28"/>
        </w:rPr>
        <w:t xml:space="preserve">продажа товаров в кредит и т.п. </w:t>
      </w:r>
    </w:p>
    <w:p w:rsidR="00236591" w:rsidRPr="009C0A6D" w:rsidRDefault="00236591" w:rsidP="009C0A6D">
      <w:pPr>
        <w:pStyle w:val="21"/>
        <w:spacing w:line="360" w:lineRule="auto"/>
        <w:ind w:firstLine="709"/>
        <w:rPr>
          <w:sz w:val="28"/>
          <w:szCs w:val="28"/>
        </w:rPr>
      </w:pPr>
      <w:r w:rsidRPr="009C0A6D">
        <w:rPr>
          <w:sz w:val="28"/>
          <w:szCs w:val="28"/>
        </w:rPr>
        <w:t>Перераспределител</w:t>
      </w:r>
      <w:r w:rsidRPr="009C0A6D">
        <w:rPr>
          <w:bCs/>
          <w:sz w:val="28"/>
          <w:szCs w:val="28"/>
        </w:rPr>
        <w:t>ьная функция</w:t>
      </w:r>
      <w:r w:rsidRPr="009C0A6D">
        <w:rPr>
          <w:sz w:val="28"/>
          <w:szCs w:val="28"/>
        </w:rPr>
        <w:t xml:space="preserve"> цен означает, что с помощью цены осуществляется перераспределение вновь созданной стоимости между отраслями, секторами национальной экономики, регионами страны, социальными группами, иными словами происходит регулирование доходов отраслей, организаций, населения.</w:t>
      </w:r>
    </w:p>
    <w:p w:rsidR="00236591" w:rsidRPr="009C0A6D" w:rsidRDefault="00236591" w:rsidP="009C0A6D">
      <w:pPr>
        <w:pStyle w:val="21"/>
        <w:spacing w:line="360" w:lineRule="auto"/>
        <w:ind w:firstLine="709"/>
        <w:rPr>
          <w:sz w:val="28"/>
          <w:szCs w:val="28"/>
        </w:rPr>
      </w:pPr>
      <w:r w:rsidRPr="009C0A6D">
        <w:rPr>
          <w:sz w:val="28"/>
          <w:szCs w:val="28"/>
        </w:rPr>
        <w:t>Способы перераспределения доходов с помощью цены:</w:t>
      </w:r>
    </w:p>
    <w:p w:rsidR="00236591" w:rsidRPr="009C0A6D" w:rsidRDefault="00CF0446" w:rsidP="009C0A6D">
      <w:pPr>
        <w:pStyle w:val="21"/>
        <w:spacing w:line="360" w:lineRule="auto"/>
        <w:ind w:firstLine="709"/>
        <w:rPr>
          <w:sz w:val="28"/>
          <w:szCs w:val="28"/>
        </w:rPr>
      </w:pPr>
      <w:r w:rsidRPr="009C0A6D">
        <w:rPr>
          <w:sz w:val="28"/>
          <w:szCs w:val="28"/>
        </w:rPr>
        <w:t xml:space="preserve">- </w:t>
      </w:r>
      <w:r w:rsidR="00236591" w:rsidRPr="009C0A6D">
        <w:rPr>
          <w:sz w:val="28"/>
          <w:szCs w:val="28"/>
        </w:rPr>
        <w:t xml:space="preserve">соотношение цен на различные виды продукции. </w:t>
      </w:r>
    </w:p>
    <w:p w:rsidR="00236591" w:rsidRPr="009C0A6D" w:rsidRDefault="00CF0446" w:rsidP="009C0A6D">
      <w:pPr>
        <w:pStyle w:val="21"/>
        <w:spacing w:line="360" w:lineRule="auto"/>
        <w:ind w:firstLine="709"/>
        <w:rPr>
          <w:sz w:val="28"/>
          <w:szCs w:val="28"/>
        </w:rPr>
      </w:pPr>
      <w:r w:rsidRPr="009C0A6D">
        <w:rPr>
          <w:sz w:val="28"/>
          <w:szCs w:val="28"/>
        </w:rPr>
        <w:t xml:space="preserve">- </w:t>
      </w:r>
      <w:r w:rsidR="00236591" w:rsidRPr="009C0A6D">
        <w:rPr>
          <w:sz w:val="28"/>
          <w:szCs w:val="28"/>
        </w:rPr>
        <w:t xml:space="preserve">включение и/или невключение в цену налогов (НДС – пониженная ставка для социально значимых товаров, акциз – на отдельные товары – предметы роскоши, ювелирные изделия, табачные, виноводочные). </w:t>
      </w:r>
    </w:p>
    <w:p w:rsidR="00236591" w:rsidRPr="009C0A6D" w:rsidRDefault="00CF0446" w:rsidP="009C0A6D">
      <w:pPr>
        <w:pStyle w:val="21"/>
        <w:spacing w:line="360" w:lineRule="auto"/>
        <w:ind w:firstLine="709"/>
        <w:rPr>
          <w:sz w:val="28"/>
          <w:szCs w:val="28"/>
        </w:rPr>
      </w:pPr>
      <w:r w:rsidRPr="009C0A6D">
        <w:rPr>
          <w:sz w:val="28"/>
          <w:szCs w:val="28"/>
        </w:rPr>
        <w:t xml:space="preserve">- </w:t>
      </w:r>
      <w:r w:rsidR="00236591" w:rsidRPr="009C0A6D">
        <w:rPr>
          <w:sz w:val="28"/>
          <w:szCs w:val="28"/>
        </w:rPr>
        <w:t>установление различных цен для разных потребителей на одну и ту же продукцию (в энергетике для промышленных потребителей и населения, подписка – физические и юридические лица, газ для бытовых нужд – городское и сельское население). Особенно наглядно эта функция отражается в ценах, регулируемых государством. Государство, регулируя с помощью цен накопление отдельных отраслей экономики, влияет на темпы их развития, обеспечивая достижения национальных приоритетов. Одновременно перераспределение накоплений через систему цен из одних отраслей в другие может привести к отставанию в развитии, снижению конкурентоспособности отдельных отраслей.</w:t>
      </w:r>
    </w:p>
    <w:p w:rsidR="00236591" w:rsidRPr="009C0A6D" w:rsidRDefault="00236591" w:rsidP="009C0A6D">
      <w:pPr>
        <w:pStyle w:val="21"/>
        <w:spacing w:line="360" w:lineRule="auto"/>
        <w:ind w:firstLine="709"/>
        <w:rPr>
          <w:sz w:val="28"/>
          <w:szCs w:val="28"/>
        </w:rPr>
      </w:pPr>
      <w:r w:rsidRPr="009C0A6D">
        <w:rPr>
          <w:sz w:val="28"/>
          <w:szCs w:val="28"/>
        </w:rPr>
        <w:t>Государство может использовать перераспределительную функцию цены для решения социальных задач, создавая через цену благоприятные (неблагоприятные) условия для потребления товаров, поддерживая наименее социально защищенные слои населения.</w:t>
      </w:r>
    </w:p>
    <w:p w:rsidR="00236591" w:rsidRPr="009C0A6D" w:rsidRDefault="00236591" w:rsidP="009C0A6D">
      <w:pPr>
        <w:pStyle w:val="21"/>
        <w:spacing w:line="360" w:lineRule="auto"/>
        <w:ind w:firstLine="709"/>
        <w:rPr>
          <w:sz w:val="28"/>
          <w:szCs w:val="28"/>
        </w:rPr>
      </w:pPr>
      <w:r w:rsidRPr="009C0A6D">
        <w:rPr>
          <w:sz w:val="28"/>
          <w:szCs w:val="28"/>
        </w:rPr>
        <w:t>В заключение вопроса следует отметить, что, во-первых, цена экономическая категория, существует объективно, и функции цен проявляют воздействие объективно, т.е. их следует учитывать при формировании собственной ценовой политики; во-вторых, все функции взаимосвязаны и находятся в единстве и взаимодействии. Они проявляются как в системе цен, так и в ценах на отдельный товар.</w:t>
      </w:r>
    </w:p>
    <w:p w:rsidR="001230D0" w:rsidRPr="009C0A6D" w:rsidRDefault="001230D0" w:rsidP="009C0A6D">
      <w:pPr>
        <w:pStyle w:val="21"/>
        <w:spacing w:line="360" w:lineRule="auto"/>
        <w:ind w:firstLine="709"/>
        <w:rPr>
          <w:sz w:val="28"/>
          <w:szCs w:val="28"/>
        </w:rPr>
      </w:pPr>
      <w:r w:rsidRPr="009C0A6D">
        <w:rPr>
          <w:sz w:val="28"/>
          <w:szCs w:val="28"/>
        </w:rPr>
        <w:t>Методики рыночного (ценностного) ценообразования основаны на предположении, что, во-первых, все покупатели обладают полной информацией обо всех товарах аналогичного назначения, присутствующих на рынке, во-вторых, все покупатели являются экономическими людьми, т.е. всегда принимают решения рационально, сопоставляя информацию о цене товара и значении его основных параметров. Данные предположения действительны в реальной практике при продаже товаров производственно-технического назначения, также при продаже дорогостоящих потребительских товаров и услуг. В первом случае функцию информационного обеспечения и принятия ценовых решений выполняет соответствующая служба предприятия (отдел снабжения, коммерческая служба, отдел комплектования и т.п.), во втором – покупатель самостоятельно.</w:t>
      </w:r>
    </w:p>
    <w:p w:rsidR="001230D0" w:rsidRPr="009C0A6D" w:rsidRDefault="001230D0" w:rsidP="009C0A6D">
      <w:pPr>
        <w:pStyle w:val="21"/>
        <w:spacing w:line="360" w:lineRule="auto"/>
        <w:ind w:firstLine="709"/>
        <w:rPr>
          <w:sz w:val="28"/>
          <w:szCs w:val="28"/>
        </w:rPr>
      </w:pPr>
      <w:r w:rsidRPr="009C0A6D">
        <w:rPr>
          <w:bCs/>
          <w:sz w:val="28"/>
          <w:szCs w:val="28"/>
        </w:rPr>
        <w:t>Экономическая ценность товара</w:t>
      </w:r>
      <w:r w:rsidRPr="009C0A6D">
        <w:rPr>
          <w:sz w:val="28"/>
          <w:szCs w:val="28"/>
        </w:rPr>
        <w:t xml:space="preserve"> – цена лучшего из доступных покупателю альтернативных товаров плюс ценность для него тех свойств данного товара, которые отличают оцениваемый товар от товара альтернативы.</w:t>
      </w:r>
    </w:p>
    <w:p w:rsidR="00BC54AE" w:rsidRPr="009C0A6D" w:rsidRDefault="00BC54AE" w:rsidP="009C0A6D">
      <w:pPr>
        <w:pStyle w:val="1"/>
        <w:spacing w:before="0" w:after="0" w:line="360" w:lineRule="auto"/>
        <w:ind w:firstLine="709"/>
        <w:jc w:val="both"/>
        <w:rPr>
          <w:rFonts w:cs="Times New Roman"/>
          <w:b w:val="0"/>
        </w:rPr>
      </w:pPr>
      <w:r w:rsidRPr="009C0A6D">
        <w:rPr>
          <w:rFonts w:cs="Times New Roman"/>
          <w:b w:val="0"/>
        </w:rPr>
        <w:br w:type="page"/>
      </w:r>
      <w:bookmarkStart w:id="2" w:name="_Toc275750921"/>
      <w:r w:rsidRPr="009C0A6D">
        <w:rPr>
          <w:rFonts w:cs="Times New Roman"/>
          <w:b w:val="0"/>
        </w:rPr>
        <w:t>2. Политика цен: классификация цен и тактика ценообразования</w:t>
      </w:r>
      <w:bookmarkEnd w:id="2"/>
    </w:p>
    <w:p w:rsidR="00BC54AE" w:rsidRPr="009C0A6D" w:rsidRDefault="00BC54AE" w:rsidP="009C0A6D">
      <w:pPr>
        <w:pStyle w:val="1"/>
        <w:spacing w:before="0" w:after="0" w:line="360" w:lineRule="auto"/>
        <w:ind w:firstLine="709"/>
        <w:jc w:val="both"/>
        <w:rPr>
          <w:rFonts w:cs="Times New Roman"/>
          <w:b w:val="0"/>
        </w:rPr>
      </w:pPr>
    </w:p>
    <w:p w:rsidR="00BC54AE" w:rsidRPr="009C0A6D" w:rsidRDefault="00BC54AE" w:rsidP="009C0A6D">
      <w:pPr>
        <w:pStyle w:val="2"/>
        <w:spacing w:before="0" w:after="0" w:line="360" w:lineRule="auto"/>
        <w:ind w:firstLine="709"/>
        <w:jc w:val="both"/>
        <w:rPr>
          <w:rFonts w:cs="Times New Roman"/>
          <w:b w:val="0"/>
        </w:rPr>
      </w:pPr>
      <w:bookmarkStart w:id="3" w:name="_Toc275750922"/>
      <w:r w:rsidRPr="009C0A6D">
        <w:rPr>
          <w:rFonts w:cs="Times New Roman"/>
          <w:b w:val="0"/>
        </w:rPr>
        <w:t>2.1 Классификация цен</w:t>
      </w:r>
      <w:bookmarkEnd w:id="3"/>
    </w:p>
    <w:p w:rsidR="00BC54AE" w:rsidRPr="009C0A6D" w:rsidRDefault="00BC54AE" w:rsidP="009C0A6D">
      <w:pPr>
        <w:pStyle w:val="21"/>
        <w:spacing w:line="360" w:lineRule="auto"/>
        <w:ind w:firstLine="709"/>
        <w:rPr>
          <w:sz w:val="28"/>
          <w:szCs w:val="28"/>
        </w:rPr>
      </w:pPr>
    </w:p>
    <w:p w:rsidR="00471799" w:rsidRPr="009C0A6D" w:rsidRDefault="00471799" w:rsidP="009C0A6D">
      <w:pPr>
        <w:pStyle w:val="21"/>
        <w:spacing w:line="360" w:lineRule="auto"/>
        <w:ind w:firstLine="709"/>
        <w:rPr>
          <w:sz w:val="28"/>
          <w:szCs w:val="28"/>
        </w:rPr>
      </w:pPr>
      <w:r w:rsidRPr="009C0A6D">
        <w:rPr>
          <w:sz w:val="28"/>
          <w:szCs w:val="28"/>
        </w:rPr>
        <w:t>Многообразие цен и оснований для их классификации позволяет на практике объединять их в различные группы. Некоторые из наиболее часто используемых классификаций приведены в таблице</w:t>
      </w:r>
      <w:r w:rsidR="00EA6DE4" w:rsidRPr="009C0A6D">
        <w:rPr>
          <w:sz w:val="28"/>
          <w:szCs w:val="28"/>
        </w:rPr>
        <w:t xml:space="preserve"> 1</w:t>
      </w:r>
      <w:r w:rsidR="001230D0" w:rsidRPr="009C0A6D">
        <w:rPr>
          <w:rStyle w:val="aa"/>
          <w:sz w:val="28"/>
          <w:szCs w:val="28"/>
        </w:rPr>
        <w:footnoteReference w:id="3"/>
      </w:r>
      <w:r w:rsidRPr="009C0A6D">
        <w:rPr>
          <w:sz w:val="28"/>
          <w:szCs w:val="28"/>
        </w:rPr>
        <w:t>.</w:t>
      </w:r>
    </w:p>
    <w:p w:rsidR="000D6CCB" w:rsidRDefault="000D6CCB" w:rsidP="009C0A6D">
      <w:pPr>
        <w:spacing w:line="360" w:lineRule="auto"/>
        <w:ind w:firstLine="709"/>
        <w:jc w:val="both"/>
        <w:rPr>
          <w:sz w:val="28"/>
          <w:szCs w:val="28"/>
        </w:rPr>
      </w:pPr>
    </w:p>
    <w:p w:rsidR="001230D0" w:rsidRPr="009C0A6D" w:rsidRDefault="00EA6DE4" w:rsidP="009C0A6D">
      <w:pPr>
        <w:spacing w:line="360" w:lineRule="auto"/>
        <w:ind w:firstLine="709"/>
        <w:jc w:val="both"/>
        <w:rPr>
          <w:sz w:val="28"/>
          <w:szCs w:val="28"/>
        </w:rPr>
      </w:pPr>
      <w:r w:rsidRPr="009C0A6D">
        <w:rPr>
          <w:sz w:val="28"/>
          <w:szCs w:val="28"/>
        </w:rPr>
        <w:t>Таблица 1.</w:t>
      </w:r>
      <w:r w:rsidR="000D6CCB">
        <w:rPr>
          <w:sz w:val="28"/>
          <w:szCs w:val="28"/>
        </w:rPr>
        <w:t xml:space="preserve"> </w:t>
      </w:r>
      <w:r w:rsidR="001230D0" w:rsidRPr="009C0A6D">
        <w:rPr>
          <w:sz w:val="28"/>
          <w:szCs w:val="28"/>
        </w:rPr>
        <w:t>Классификация цен</w:t>
      </w:r>
    </w:p>
    <w:tbl>
      <w:tblPr>
        <w:tblW w:w="9072" w:type="dxa"/>
        <w:jc w:val="center"/>
        <w:tblCellSpacing w:w="15" w:type="dxa"/>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CellMar>
          <w:top w:w="15" w:type="dxa"/>
          <w:left w:w="15" w:type="dxa"/>
          <w:bottom w:w="15" w:type="dxa"/>
          <w:right w:w="15" w:type="dxa"/>
        </w:tblCellMar>
        <w:tblLook w:val="0000" w:firstRow="0" w:lastRow="0" w:firstColumn="0" w:lastColumn="0" w:noHBand="0" w:noVBand="0"/>
      </w:tblPr>
      <w:tblGrid>
        <w:gridCol w:w="5185"/>
        <w:gridCol w:w="3887"/>
      </w:tblGrid>
      <w:tr w:rsidR="00471799" w:rsidRPr="000D6CCB" w:rsidTr="000D6CCB">
        <w:trPr>
          <w:tblCellSpacing w:w="15" w:type="dxa"/>
          <w:jc w:val="center"/>
        </w:trPr>
        <w:tc>
          <w:tcPr>
            <w:tcW w:w="5415" w:type="dxa"/>
            <w:tcBorders>
              <w:top w:val="single" w:sz="4" w:space="0" w:color="auto"/>
            </w:tcBorders>
            <w:vAlign w:val="center"/>
          </w:tcPr>
          <w:p w:rsidR="00471799" w:rsidRPr="000D6CCB" w:rsidRDefault="00471799" w:rsidP="000D6CCB">
            <w:pPr>
              <w:spacing w:line="360" w:lineRule="auto"/>
              <w:jc w:val="both"/>
              <w:rPr>
                <w:bCs/>
                <w:sz w:val="20"/>
                <w:szCs w:val="20"/>
              </w:rPr>
            </w:pPr>
            <w:r w:rsidRPr="000D6CCB">
              <w:rPr>
                <w:bCs/>
                <w:sz w:val="20"/>
                <w:szCs w:val="20"/>
              </w:rPr>
              <w:t>Основание для классификации</w:t>
            </w:r>
          </w:p>
        </w:tc>
        <w:tc>
          <w:tcPr>
            <w:tcW w:w="3970" w:type="dxa"/>
            <w:tcBorders>
              <w:top w:val="single" w:sz="4" w:space="0" w:color="auto"/>
            </w:tcBorders>
            <w:vAlign w:val="center"/>
          </w:tcPr>
          <w:p w:rsidR="00471799" w:rsidRPr="000D6CCB" w:rsidRDefault="00471799" w:rsidP="000D6CCB">
            <w:pPr>
              <w:spacing w:line="360" w:lineRule="auto"/>
              <w:jc w:val="both"/>
              <w:rPr>
                <w:bCs/>
                <w:sz w:val="20"/>
                <w:szCs w:val="20"/>
              </w:rPr>
            </w:pPr>
            <w:r w:rsidRPr="000D6CCB">
              <w:rPr>
                <w:bCs/>
                <w:sz w:val="20"/>
                <w:szCs w:val="20"/>
              </w:rPr>
              <w:t>Виды цен</w:t>
            </w:r>
          </w:p>
        </w:tc>
      </w:tr>
      <w:tr w:rsidR="00471799" w:rsidRPr="000D6CCB" w:rsidTr="000D6CCB">
        <w:trPr>
          <w:tblCellSpacing w:w="15" w:type="dxa"/>
          <w:jc w:val="center"/>
        </w:trPr>
        <w:tc>
          <w:tcPr>
            <w:tcW w:w="5415" w:type="dxa"/>
            <w:vAlign w:val="center"/>
          </w:tcPr>
          <w:p w:rsidR="00471799" w:rsidRPr="000D6CCB" w:rsidRDefault="00471799" w:rsidP="000D6CCB">
            <w:pPr>
              <w:spacing w:line="360" w:lineRule="auto"/>
              <w:jc w:val="both"/>
              <w:rPr>
                <w:sz w:val="20"/>
                <w:szCs w:val="20"/>
              </w:rPr>
            </w:pPr>
            <w:r w:rsidRPr="000D6CCB">
              <w:rPr>
                <w:sz w:val="20"/>
                <w:szCs w:val="20"/>
              </w:rPr>
              <w:t>1. Стадия товародвижения (характер обслуживаемого оборота)</w:t>
            </w:r>
          </w:p>
        </w:tc>
        <w:tc>
          <w:tcPr>
            <w:tcW w:w="3970" w:type="dxa"/>
            <w:vAlign w:val="center"/>
          </w:tcPr>
          <w:p w:rsidR="00471799" w:rsidRPr="000D6CCB" w:rsidRDefault="00471799" w:rsidP="000D6CCB">
            <w:pPr>
              <w:spacing w:line="360" w:lineRule="auto"/>
              <w:jc w:val="both"/>
              <w:rPr>
                <w:sz w:val="20"/>
                <w:szCs w:val="20"/>
              </w:rPr>
            </w:pPr>
            <w:r w:rsidRPr="000D6CCB">
              <w:rPr>
                <w:sz w:val="20"/>
                <w:szCs w:val="20"/>
              </w:rPr>
              <w:t>1.1.Оптовые(отпускные)</w:t>
            </w:r>
            <w:r w:rsidR="009C0A6D" w:rsidRPr="000D6CCB">
              <w:rPr>
                <w:sz w:val="20"/>
                <w:szCs w:val="20"/>
              </w:rPr>
              <w:t xml:space="preserve"> </w:t>
            </w:r>
            <w:r w:rsidRPr="000D6CCB">
              <w:rPr>
                <w:sz w:val="20"/>
                <w:szCs w:val="20"/>
              </w:rPr>
              <w:t>1.2.Закупа</w:t>
            </w:r>
            <w:r w:rsidR="009C0A6D" w:rsidRPr="000D6CCB">
              <w:rPr>
                <w:sz w:val="20"/>
                <w:szCs w:val="20"/>
              </w:rPr>
              <w:t xml:space="preserve"> </w:t>
            </w:r>
            <w:r w:rsidRPr="000D6CCB">
              <w:rPr>
                <w:sz w:val="20"/>
                <w:szCs w:val="20"/>
              </w:rPr>
              <w:t>1.3. Розничные</w:t>
            </w:r>
          </w:p>
        </w:tc>
      </w:tr>
      <w:tr w:rsidR="00471799" w:rsidRPr="000D6CCB" w:rsidTr="000D6CCB">
        <w:trPr>
          <w:tblCellSpacing w:w="15" w:type="dxa"/>
          <w:jc w:val="center"/>
        </w:trPr>
        <w:tc>
          <w:tcPr>
            <w:tcW w:w="5415" w:type="dxa"/>
            <w:vAlign w:val="center"/>
          </w:tcPr>
          <w:p w:rsidR="00471799" w:rsidRPr="000D6CCB" w:rsidRDefault="00471799" w:rsidP="000D6CCB">
            <w:pPr>
              <w:spacing w:line="360" w:lineRule="auto"/>
              <w:jc w:val="both"/>
              <w:rPr>
                <w:sz w:val="20"/>
                <w:szCs w:val="20"/>
              </w:rPr>
            </w:pPr>
            <w:r w:rsidRPr="000D6CCB">
              <w:rPr>
                <w:sz w:val="20"/>
                <w:szCs w:val="20"/>
              </w:rPr>
              <w:t xml:space="preserve"> 2. Государственное воздействие</w:t>
            </w:r>
          </w:p>
        </w:tc>
        <w:tc>
          <w:tcPr>
            <w:tcW w:w="3970" w:type="dxa"/>
            <w:vAlign w:val="center"/>
          </w:tcPr>
          <w:p w:rsidR="00471799" w:rsidRPr="000D6CCB" w:rsidRDefault="00471799" w:rsidP="000D6CCB">
            <w:pPr>
              <w:spacing w:line="360" w:lineRule="auto"/>
              <w:jc w:val="both"/>
              <w:rPr>
                <w:sz w:val="20"/>
                <w:szCs w:val="20"/>
              </w:rPr>
            </w:pPr>
            <w:r w:rsidRPr="000D6CCB">
              <w:rPr>
                <w:sz w:val="20"/>
                <w:szCs w:val="20"/>
              </w:rPr>
              <w:t>2.1.Свободные</w:t>
            </w:r>
            <w:r w:rsidR="009C0A6D" w:rsidRPr="000D6CCB">
              <w:rPr>
                <w:sz w:val="20"/>
                <w:szCs w:val="20"/>
              </w:rPr>
              <w:t xml:space="preserve"> </w:t>
            </w:r>
            <w:r w:rsidRPr="000D6CCB">
              <w:rPr>
                <w:sz w:val="20"/>
                <w:szCs w:val="20"/>
              </w:rPr>
              <w:t>2.2. Регулируемые</w:t>
            </w:r>
          </w:p>
        </w:tc>
      </w:tr>
      <w:tr w:rsidR="00471799" w:rsidRPr="000D6CCB" w:rsidTr="000D6CCB">
        <w:trPr>
          <w:tblCellSpacing w:w="15" w:type="dxa"/>
          <w:jc w:val="center"/>
        </w:trPr>
        <w:tc>
          <w:tcPr>
            <w:tcW w:w="5415" w:type="dxa"/>
            <w:vAlign w:val="center"/>
          </w:tcPr>
          <w:p w:rsidR="00471799" w:rsidRPr="000D6CCB" w:rsidRDefault="00471799" w:rsidP="000D6CCB">
            <w:pPr>
              <w:spacing w:line="360" w:lineRule="auto"/>
              <w:jc w:val="both"/>
              <w:rPr>
                <w:sz w:val="20"/>
                <w:szCs w:val="20"/>
              </w:rPr>
            </w:pPr>
            <w:r w:rsidRPr="000D6CCB">
              <w:rPr>
                <w:sz w:val="20"/>
                <w:szCs w:val="20"/>
              </w:rPr>
              <w:t>3. Вид товара</w:t>
            </w:r>
          </w:p>
        </w:tc>
        <w:tc>
          <w:tcPr>
            <w:tcW w:w="3970" w:type="dxa"/>
            <w:vAlign w:val="center"/>
          </w:tcPr>
          <w:p w:rsidR="00471799" w:rsidRPr="000D6CCB" w:rsidRDefault="00471799" w:rsidP="000D6CCB">
            <w:pPr>
              <w:spacing w:line="360" w:lineRule="auto"/>
              <w:jc w:val="both"/>
              <w:rPr>
                <w:sz w:val="20"/>
                <w:szCs w:val="20"/>
              </w:rPr>
            </w:pPr>
            <w:r w:rsidRPr="000D6CCB">
              <w:rPr>
                <w:sz w:val="20"/>
                <w:szCs w:val="20"/>
              </w:rPr>
              <w:t>3.1.Цены товаров или услуг</w:t>
            </w:r>
          </w:p>
          <w:p w:rsidR="00471799" w:rsidRPr="000D6CCB" w:rsidRDefault="00471799" w:rsidP="000D6CCB">
            <w:pPr>
              <w:spacing w:line="360" w:lineRule="auto"/>
              <w:jc w:val="both"/>
              <w:rPr>
                <w:sz w:val="20"/>
                <w:szCs w:val="20"/>
              </w:rPr>
            </w:pPr>
            <w:r w:rsidRPr="000D6CCB">
              <w:rPr>
                <w:sz w:val="20"/>
                <w:szCs w:val="20"/>
              </w:rPr>
              <w:t>3.2.Тарифы</w:t>
            </w:r>
            <w:r w:rsidR="009C0A6D" w:rsidRPr="000D6CCB">
              <w:rPr>
                <w:sz w:val="20"/>
                <w:szCs w:val="20"/>
              </w:rPr>
              <w:t xml:space="preserve"> </w:t>
            </w:r>
            <w:r w:rsidRPr="000D6CCB">
              <w:rPr>
                <w:sz w:val="20"/>
                <w:szCs w:val="20"/>
              </w:rPr>
              <w:t>3.3. Курсы валют или ценных бумаг</w:t>
            </w:r>
          </w:p>
        </w:tc>
      </w:tr>
      <w:tr w:rsidR="00471799" w:rsidRPr="000D6CCB" w:rsidTr="000D6CCB">
        <w:trPr>
          <w:tblCellSpacing w:w="15" w:type="dxa"/>
          <w:jc w:val="center"/>
        </w:trPr>
        <w:tc>
          <w:tcPr>
            <w:tcW w:w="5415" w:type="dxa"/>
            <w:vAlign w:val="center"/>
          </w:tcPr>
          <w:p w:rsidR="00471799" w:rsidRPr="000D6CCB" w:rsidRDefault="00471799" w:rsidP="000D6CCB">
            <w:pPr>
              <w:spacing w:line="360" w:lineRule="auto"/>
              <w:jc w:val="both"/>
              <w:rPr>
                <w:sz w:val="20"/>
                <w:szCs w:val="20"/>
              </w:rPr>
            </w:pPr>
            <w:r w:rsidRPr="000D6CCB">
              <w:rPr>
                <w:sz w:val="20"/>
                <w:szCs w:val="20"/>
              </w:rPr>
              <w:t>4. Способ установления, фиксации</w:t>
            </w:r>
          </w:p>
        </w:tc>
        <w:tc>
          <w:tcPr>
            <w:tcW w:w="3970" w:type="dxa"/>
            <w:vAlign w:val="center"/>
          </w:tcPr>
          <w:p w:rsidR="00471799" w:rsidRPr="000D6CCB" w:rsidRDefault="00471799" w:rsidP="000D6CCB">
            <w:pPr>
              <w:spacing w:line="360" w:lineRule="auto"/>
              <w:jc w:val="both"/>
              <w:rPr>
                <w:sz w:val="20"/>
                <w:szCs w:val="20"/>
              </w:rPr>
            </w:pPr>
            <w:r w:rsidRPr="000D6CCB">
              <w:rPr>
                <w:sz w:val="20"/>
                <w:szCs w:val="20"/>
              </w:rPr>
              <w:t>4.1. Твердые</w:t>
            </w:r>
          </w:p>
          <w:p w:rsidR="00471799" w:rsidRPr="000D6CCB" w:rsidRDefault="00471799" w:rsidP="000D6CCB">
            <w:pPr>
              <w:spacing w:line="360" w:lineRule="auto"/>
              <w:jc w:val="both"/>
              <w:rPr>
                <w:sz w:val="20"/>
                <w:szCs w:val="20"/>
              </w:rPr>
            </w:pPr>
            <w:r w:rsidRPr="000D6CCB">
              <w:rPr>
                <w:sz w:val="20"/>
                <w:szCs w:val="20"/>
              </w:rPr>
              <w:t>4.2.Подвижные</w:t>
            </w:r>
            <w:r w:rsidR="009C0A6D" w:rsidRPr="000D6CCB">
              <w:rPr>
                <w:sz w:val="20"/>
                <w:szCs w:val="20"/>
              </w:rPr>
              <w:t xml:space="preserve"> </w:t>
            </w:r>
            <w:r w:rsidRPr="000D6CCB">
              <w:rPr>
                <w:sz w:val="20"/>
                <w:szCs w:val="20"/>
              </w:rPr>
              <w:t>4.3. Скользящие</w:t>
            </w:r>
          </w:p>
        </w:tc>
      </w:tr>
      <w:tr w:rsidR="00471799" w:rsidRPr="000D6CCB" w:rsidTr="000D6CCB">
        <w:trPr>
          <w:tblCellSpacing w:w="15" w:type="dxa"/>
          <w:jc w:val="center"/>
        </w:trPr>
        <w:tc>
          <w:tcPr>
            <w:tcW w:w="5415" w:type="dxa"/>
            <w:vAlign w:val="center"/>
          </w:tcPr>
          <w:p w:rsidR="00471799" w:rsidRPr="000D6CCB" w:rsidRDefault="00471799" w:rsidP="000D6CCB">
            <w:pPr>
              <w:spacing w:line="360" w:lineRule="auto"/>
              <w:jc w:val="both"/>
              <w:rPr>
                <w:sz w:val="20"/>
                <w:szCs w:val="20"/>
              </w:rPr>
            </w:pPr>
            <w:r w:rsidRPr="000D6CCB">
              <w:rPr>
                <w:sz w:val="20"/>
                <w:szCs w:val="20"/>
              </w:rPr>
              <w:t>5. Способ получения информации об уровне цены</w:t>
            </w:r>
          </w:p>
        </w:tc>
        <w:tc>
          <w:tcPr>
            <w:tcW w:w="3970" w:type="dxa"/>
            <w:vAlign w:val="center"/>
          </w:tcPr>
          <w:p w:rsidR="00471799" w:rsidRPr="000D6CCB" w:rsidRDefault="00471799" w:rsidP="000D6CCB">
            <w:pPr>
              <w:spacing w:line="360" w:lineRule="auto"/>
              <w:jc w:val="both"/>
              <w:rPr>
                <w:sz w:val="20"/>
                <w:szCs w:val="20"/>
              </w:rPr>
            </w:pPr>
            <w:r w:rsidRPr="000D6CCB">
              <w:rPr>
                <w:sz w:val="20"/>
                <w:szCs w:val="20"/>
              </w:rPr>
              <w:t>5.1. Публикуемые</w:t>
            </w:r>
          </w:p>
          <w:p w:rsidR="00471799" w:rsidRPr="000D6CCB" w:rsidRDefault="00471799" w:rsidP="000D6CCB">
            <w:pPr>
              <w:spacing w:line="360" w:lineRule="auto"/>
              <w:jc w:val="both"/>
              <w:rPr>
                <w:sz w:val="20"/>
                <w:szCs w:val="20"/>
              </w:rPr>
            </w:pPr>
            <w:r w:rsidRPr="000D6CCB">
              <w:rPr>
                <w:sz w:val="20"/>
                <w:szCs w:val="20"/>
              </w:rPr>
              <w:t>5.2. Расчетные</w:t>
            </w:r>
          </w:p>
        </w:tc>
      </w:tr>
      <w:tr w:rsidR="00471799" w:rsidRPr="000D6CCB" w:rsidTr="000D6CCB">
        <w:trPr>
          <w:tblCellSpacing w:w="15" w:type="dxa"/>
          <w:jc w:val="center"/>
        </w:trPr>
        <w:tc>
          <w:tcPr>
            <w:tcW w:w="5415" w:type="dxa"/>
            <w:vAlign w:val="center"/>
          </w:tcPr>
          <w:p w:rsidR="00471799" w:rsidRPr="000D6CCB" w:rsidRDefault="00471799" w:rsidP="000D6CCB">
            <w:pPr>
              <w:spacing w:line="360" w:lineRule="auto"/>
              <w:jc w:val="both"/>
              <w:rPr>
                <w:sz w:val="20"/>
                <w:szCs w:val="20"/>
              </w:rPr>
            </w:pPr>
            <w:r w:rsidRPr="000D6CCB">
              <w:rPr>
                <w:sz w:val="20"/>
                <w:szCs w:val="20"/>
              </w:rPr>
              <w:t>6. Фактор времени</w:t>
            </w:r>
          </w:p>
        </w:tc>
        <w:tc>
          <w:tcPr>
            <w:tcW w:w="3970" w:type="dxa"/>
            <w:vAlign w:val="center"/>
          </w:tcPr>
          <w:p w:rsidR="00471799" w:rsidRPr="000D6CCB" w:rsidRDefault="00471799" w:rsidP="000D6CCB">
            <w:pPr>
              <w:spacing w:line="360" w:lineRule="auto"/>
              <w:jc w:val="both"/>
              <w:rPr>
                <w:sz w:val="20"/>
                <w:szCs w:val="20"/>
              </w:rPr>
            </w:pPr>
            <w:r w:rsidRPr="000D6CCB">
              <w:rPr>
                <w:sz w:val="20"/>
                <w:szCs w:val="20"/>
              </w:rPr>
              <w:t>6.1. Текущие</w:t>
            </w:r>
          </w:p>
          <w:p w:rsidR="00471799" w:rsidRPr="000D6CCB" w:rsidRDefault="00471799" w:rsidP="000D6CCB">
            <w:pPr>
              <w:spacing w:line="360" w:lineRule="auto"/>
              <w:jc w:val="both"/>
              <w:rPr>
                <w:sz w:val="20"/>
                <w:szCs w:val="20"/>
              </w:rPr>
            </w:pPr>
            <w:r w:rsidRPr="000D6CCB">
              <w:rPr>
                <w:sz w:val="20"/>
                <w:szCs w:val="20"/>
              </w:rPr>
              <w:t>6.2.Сопоставимые</w:t>
            </w:r>
            <w:r w:rsidR="009C0A6D" w:rsidRPr="000D6CCB">
              <w:rPr>
                <w:sz w:val="20"/>
                <w:szCs w:val="20"/>
              </w:rPr>
              <w:t xml:space="preserve"> </w:t>
            </w:r>
            <w:r w:rsidRPr="000D6CCB">
              <w:rPr>
                <w:sz w:val="20"/>
                <w:szCs w:val="20"/>
              </w:rPr>
              <w:t>6.3. Средние</w:t>
            </w:r>
          </w:p>
        </w:tc>
      </w:tr>
      <w:tr w:rsidR="00471799" w:rsidRPr="000D6CCB" w:rsidTr="000D6CCB">
        <w:trPr>
          <w:tblCellSpacing w:w="15" w:type="dxa"/>
          <w:jc w:val="center"/>
        </w:trPr>
        <w:tc>
          <w:tcPr>
            <w:tcW w:w="5415" w:type="dxa"/>
            <w:vAlign w:val="center"/>
          </w:tcPr>
          <w:p w:rsidR="00471799" w:rsidRPr="000D6CCB" w:rsidRDefault="00471799" w:rsidP="000D6CCB">
            <w:pPr>
              <w:spacing w:line="360" w:lineRule="auto"/>
              <w:jc w:val="both"/>
              <w:rPr>
                <w:sz w:val="20"/>
                <w:szCs w:val="20"/>
              </w:rPr>
            </w:pPr>
            <w:r w:rsidRPr="000D6CCB">
              <w:rPr>
                <w:sz w:val="20"/>
                <w:szCs w:val="20"/>
              </w:rPr>
              <w:t>7. Вид рынка</w:t>
            </w:r>
          </w:p>
        </w:tc>
        <w:tc>
          <w:tcPr>
            <w:tcW w:w="3970" w:type="dxa"/>
            <w:vAlign w:val="center"/>
          </w:tcPr>
          <w:p w:rsidR="00471799" w:rsidRPr="000D6CCB" w:rsidRDefault="00471799" w:rsidP="000D6CCB">
            <w:pPr>
              <w:spacing w:line="360" w:lineRule="auto"/>
              <w:jc w:val="both"/>
              <w:rPr>
                <w:sz w:val="20"/>
                <w:szCs w:val="20"/>
              </w:rPr>
            </w:pPr>
            <w:r w:rsidRPr="000D6CCB">
              <w:rPr>
                <w:sz w:val="20"/>
                <w:szCs w:val="20"/>
              </w:rPr>
              <w:t>7.1.Цены товарных аукционов</w:t>
            </w:r>
          </w:p>
          <w:p w:rsidR="00471799" w:rsidRPr="000D6CCB" w:rsidRDefault="00471799" w:rsidP="000D6CCB">
            <w:pPr>
              <w:spacing w:line="360" w:lineRule="auto"/>
              <w:jc w:val="both"/>
              <w:rPr>
                <w:sz w:val="20"/>
                <w:szCs w:val="20"/>
              </w:rPr>
            </w:pPr>
            <w:r w:rsidRPr="000D6CCB">
              <w:rPr>
                <w:sz w:val="20"/>
                <w:szCs w:val="20"/>
              </w:rPr>
              <w:t>7.2.Биржевые котировки</w:t>
            </w:r>
          </w:p>
          <w:p w:rsidR="00471799" w:rsidRPr="000D6CCB" w:rsidRDefault="00471799" w:rsidP="000D6CCB">
            <w:pPr>
              <w:spacing w:line="360" w:lineRule="auto"/>
              <w:jc w:val="both"/>
              <w:rPr>
                <w:sz w:val="20"/>
                <w:szCs w:val="20"/>
              </w:rPr>
            </w:pPr>
            <w:r w:rsidRPr="000D6CCB">
              <w:rPr>
                <w:sz w:val="20"/>
                <w:szCs w:val="20"/>
              </w:rPr>
              <w:t>7.3. Цены торгов</w:t>
            </w:r>
          </w:p>
        </w:tc>
      </w:tr>
      <w:tr w:rsidR="00471799" w:rsidRPr="000D6CCB" w:rsidTr="000D6CCB">
        <w:trPr>
          <w:tblCellSpacing w:w="15" w:type="dxa"/>
          <w:jc w:val="center"/>
        </w:trPr>
        <w:tc>
          <w:tcPr>
            <w:tcW w:w="5415" w:type="dxa"/>
            <w:tcBorders>
              <w:bottom w:val="single" w:sz="4" w:space="0" w:color="auto"/>
            </w:tcBorders>
            <w:vAlign w:val="center"/>
          </w:tcPr>
          <w:p w:rsidR="00471799" w:rsidRPr="000D6CCB" w:rsidRDefault="00471799" w:rsidP="000D6CCB">
            <w:pPr>
              <w:spacing w:line="360" w:lineRule="auto"/>
              <w:jc w:val="both"/>
              <w:rPr>
                <w:sz w:val="20"/>
                <w:szCs w:val="20"/>
              </w:rPr>
            </w:pPr>
            <w:r w:rsidRPr="000D6CCB">
              <w:rPr>
                <w:sz w:val="20"/>
                <w:szCs w:val="20"/>
              </w:rPr>
              <w:t>8. Территория действия</w:t>
            </w:r>
          </w:p>
        </w:tc>
        <w:tc>
          <w:tcPr>
            <w:tcW w:w="3970" w:type="dxa"/>
            <w:tcBorders>
              <w:bottom w:val="single" w:sz="4" w:space="0" w:color="auto"/>
            </w:tcBorders>
            <w:vAlign w:val="center"/>
          </w:tcPr>
          <w:p w:rsidR="00471799" w:rsidRPr="000D6CCB" w:rsidRDefault="00471799" w:rsidP="000D6CCB">
            <w:pPr>
              <w:spacing w:line="360" w:lineRule="auto"/>
              <w:jc w:val="both"/>
              <w:rPr>
                <w:sz w:val="20"/>
                <w:szCs w:val="20"/>
              </w:rPr>
            </w:pPr>
            <w:r w:rsidRPr="000D6CCB">
              <w:rPr>
                <w:sz w:val="20"/>
                <w:szCs w:val="20"/>
              </w:rPr>
              <w:t>8.1.Мировые</w:t>
            </w:r>
          </w:p>
          <w:p w:rsidR="00471799" w:rsidRPr="000D6CCB" w:rsidRDefault="00471799" w:rsidP="000D6CCB">
            <w:pPr>
              <w:spacing w:line="360" w:lineRule="auto"/>
              <w:jc w:val="both"/>
              <w:rPr>
                <w:sz w:val="20"/>
                <w:szCs w:val="20"/>
              </w:rPr>
            </w:pPr>
            <w:r w:rsidRPr="000D6CCB">
              <w:rPr>
                <w:sz w:val="20"/>
                <w:szCs w:val="20"/>
              </w:rPr>
              <w:t>8.2.Единые по стране</w:t>
            </w:r>
          </w:p>
          <w:p w:rsidR="00471799" w:rsidRPr="000D6CCB" w:rsidRDefault="00471799" w:rsidP="000D6CCB">
            <w:pPr>
              <w:spacing w:line="360" w:lineRule="auto"/>
              <w:jc w:val="both"/>
              <w:rPr>
                <w:sz w:val="20"/>
                <w:szCs w:val="20"/>
              </w:rPr>
            </w:pPr>
            <w:r w:rsidRPr="000D6CCB">
              <w:rPr>
                <w:sz w:val="20"/>
                <w:szCs w:val="20"/>
              </w:rPr>
              <w:t>8.3.Региональные (поясные, зональные, местные)</w:t>
            </w:r>
          </w:p>
          <w:p w:rsidR="00471799" w:rsidRPr="000D6CCB" w:rsidRDefault="00471799" w:rsidP="000D6CCB">
            <w:pPr>
              <w:spacing w:line="360" w:lineRule="auto"/>
              <w:jc w:val="both"/>
              <w:rPr>
                <w:sz w:val="20"/>
                <w:szCs w:val="20"/>
              </w:rPr>
            </w:pPr>
            <w:r w:rsidRPr="000D6CCB">
              <w:rPr>
                <w:sz w:val="20"/>
                <w:szCs w:val="20"/>
              </w:rPr>
              <w:t>8.4. Трансфертные</w:t>
            </w:r>
          </w:p>
        </w:tc>
      </w:tr>
    </w:tbl>
    <w:p w:rsidR="00471799" w:rsidRPr="009C0A6D" w:rsidRDefault="00471799" w:rsidP="009C0A6D">
      <w:pPr>
        <w:spacing w:line="360" w:lineRule="auto"/>
        <w:ind w:firstLine="709"/>
        <w:jc w:val="both"/>
        <w:rPr>
          <w:sz w:val="28"/>
          <w:szCs w:val="28"/>
        </w:rPr>
      </w:pPr>
    </w:p>
    <w:p w:rsidR="00BC54AE" w:rsidRPr="009C0A6D" w:rsidRDefault="00BC54AE" w:rsidP="009C0A6D">
      <w:pPr>
        <w:pStyle w:val="21"/>
        <w:spacing w:line="360" w:lineRule="auto"/>
        <w:ind w:firstLine="709"/>
        <w:rPr>
          <w:bCs/>
          <w:sz w:val="28"/>
          <w:szCs w:val="28"/>
        </w:rPr>
      </w:pPr>
      <w:r w:rsidRPr="009C0A6D">
        <w:rPr>
          <w:bCs/>
          <w:sz w:val="28"/>
          <w:szCs w:val="28"/>
        </w:rPr>
        <w:t>Рассмотрим самые основные из вышеперечисленных.</w:t>
      </w:r>
    </w:p>
    <w:p w:rsidR="00BC54AE" w:rsidRPr="009C0A6D" w:rsidRDefault="00BC54AE" w:rsidP="009C0A6D">
      <w:pPr>
        <w:pStyle w:val="21"/>
        <w:spacing w:line="360" w:lineRule="auto"/>
        <w:ind w:firstLine="709"/>
        <w:rPr>
          <w:sz w:val="28"/>
          <w:szCs w:val="28"/>
        </w:rPr>
      </w:pPr>
      <w:r w:rsidRPr="009C0A6D">
        <w:rPr>
          <w:bCs/>
          <w:sz w:val="28"/>
          <w:szCs w:val="28"/>
        </w:rPr>
        <w:t>Отпускные (оптовые) цены</w:t>
      </w:r>
      <w:r w:rsidRPr="009C0A6D">
        <w:rPr>
          <w:sz w:val="28"/>
          <w:szCs w:val="28"/>
        </w:rPr>
        <w:t xml:space="preserve"> на товары народного потребления, продукцию производственно-технического назначения, услуги устанавливаются изготовителями по согласованию на равноправной основе с потребителями продукции и применяются при расчетах изготовителей и импортеров со всеми потребителями, кроме населения, с посредниками, включая торгово-закупочные, снабженческо-сбытовые и иные предприятия и организации, в том числе с физическими лицами, зарегистрированными в качестве индивидуальных предпринимателей, если эти последние приобретают продукцию (услуги) для целей предпринимательской деятельности. Отпускная (оптовая) цена определяется исходя из сложившегося спроса и предложения: качества и потребительских свойств продукции (услуг) на условиях франко-станция (порт, пристань) отправления, а при одногороднем отпуске – франко-склад предприятия поставщика, если иное не установлено законодательством Российской Федерации и края или договором.</w:t>
      </w:r>
    </w:p>
    <w:p w:rsidR="00BC54AE" w:rsidRPr="009C0A6D" w:rsidRDefault="00BC54AE" w:rsidP="009C0A6D">
      <w:pPr>
        <w:pStyle w:val="21"/>
        <w:spacing w:line="360" w:lineRule="auto"/>
        <w:ind w:firstLine="709"/>
        <w:rPr>
          <w:sz w:val="28"/>
          <w:szCs w:val="28"/>
        </w:rPr>
      </w:pPr>
      <w:r w:rsidRPr="009C0A6D">
        <w:rPr>
          <w:sz w:val="28"/>
          <w:szCs w:val="28"/>
        </w:rPr>
        <w:t>Оптовые и отпускные цены включают в себя расходы, связанные с производством и реализацией и налоги, предусмотренные налоговым законодательством, а также прибыль (убыток). Состав расходов, связанных с производством и реализацией, определяется в порядке, установленном Налоговым Кодексом Российской Федерации (Глава 25, ст. 252-272)</w:t>
      </w:r>
      <w:r w:rsidR="00706E33" w:rsidRPr="009C0A6D">
        <w:rPr>
          <w:rStyle w:val="aa"/>
          <w:sz w:val="28"/>
          <w:szCs w:val="28"/>
        </w:rPr>
        <w:footnoteReference w:id="4"/>
      </w:r>
      <w:r w:rsidRPr="009C0A6D">
        <w:rPr>
          <w:sz w:val="28"/>
          <w:szCs w:val="28"/>
        </w:rPr>
        <w:t>. Прибыль (убыток) определяется как положительная (отрицательная) разница между выручкой от реализации (без налога на добавленную стоимость и акцизов) и расходами, связанными с производством и реализацией продукции (услуг).</w:t>
      </w:r>
    </w:p>
    <w:p w:rsidR="00BC54AE" w:rsidRPr="009C0A6D" w:rsidRDefault="00BC54AE" w:rsidP="009C0A6D">
      <w:pPr>
        <w:pStyle w:val="21"/>
        <w:spacing w:line="360" w:lineRule="auto"/>
        <w:ind w:firstLine="709"/>
        <w:rPr>
          <w:sz w:val="28"/>
          <w:szCs w:val="28"/>
        </w:rPr>
      </w:pPr>
      <w:r w:rsidRPr="009C0A6D">
        <w:rPr>
          <w:sz w:val="28"/>
          <w:szCs w:val="28"/>
        </w:rPr>
        <w:t>Оптовые (отпускные) цены на импортную продукцию включают в себя импортную стоимость (фактурную стоимость), указанную в счете поставщика и пересчитанную в рублях по курсу, установленному Центральным Банком России на дату принятия грузовой таможенной декларации к таможенному оформлению с добавлением установленных сборов (платежей) за таможенное оформление товара, а по товарам, подлежащим обложению импортными пошлинами – на величину этих пошлин с добавлением всех расходов по закупке и доставке продукции, издержки импортера, связанные с транспортировкой, хранением и реализацией продукции на территории края и Российской Федерации, а также прибыли импортера.</w:t>
      </w:r>
    </w:p>
    <w:p w:rsidR="00BC54AE" w:rsidRPr="009C0A6D" w:rsidRDefault="00BC54AE" w:rsidP="009C0A6D">
      <w:pPr>
        <w:pStyle w:val="21"/>
        <w:spacing w:line="360" w:lineRule="auto"/>
        <w:ind w:firstLine="709"/>
        <w:rPr>
          <w:sz w:val="28"/>
          <w:szCs w:val="28"/>
        </w:rPr>
      </w:pPr>
      <w:r w:rsidRPr="009C0A6D">
        <w:rPr>
          <w:bCs/>
          <w:sz w:val="28"/>
          <w:szCs w:val="28"/>
        </w:rPr>
        <w:t>Цены закупа</w:t>
      </w:r>
      <w:r w:rsidRPr="009C0A6D">
        <w:rPr>
          <w:sz w:val="28"/>
          <w:szCs w:val="28"/>
        </w:rPr>
        <w:t xml:space="preserve"> (продажные цены оптового посредника) применяются при расчетах посредников с потребителями товаров народного потребления, продукции производственно-технического назначения (кроме населения). Цена закупа включает в себя отпускную (оптовую) цену и снабженческо-сбытовую надбавку. Снабженческо-сбытовая надбавка включает в себя налоги, издержки обращения (себестоимость), включающие затраты посредника на реализацию и хранение продукции, в том числе транспортные, кроме стоимости приобретенного товара, а также прибыль (убытки) торгово-закупочной, снабженческо-сбытовой и иной организации или гражданина, зарегистрированного в качестве индивидуального предпринимателя.</w:t>
      </w:r>
    </w:p>
    <w:p w:rsidR="00BC54AE" w:rsidRPr="009C0A6D" w:rsidRDefault="00BC54AE" w:rsidP="009C0A6D">
      <w:pPr>
        <w:pStyle w:val="21"/>
        <w:spacing w:line="360" w:lineRule="auto"/>
        <w:ind w:firstLine="709"/>
        <w:rPr>
          <w:sz w:val="28"/>
          <w:szCs w:val="28"/>
        </w:rPr>
      </w:pPr>
      <w:r w:rsidRPr="009C0A6D">
        <w:rPr>
          <w:sz w:val="28"/>
          <w:szCs w:val="28"/>
        </w:rPr>
        <w:t>При наличии нескольких оптовых посредников может увеличиться доля снабженческо-сбытовой надбавки в цене.</w:t>
      </w:r>
    </w:p>
    <w:p w:rsidR="00706E33" w:rsidRPr="009C0A6D" w:rsidRDefault="00BC54AE" w:rsidP="009C0A6D">
      <w:pPr>
        <w:pStyle w:val="21"/>
        <w:spacing w:line="360" w:lineRule="auto"/>
        <w:ind w:firstLine="709"/>
        <w:rPr>
          <w:sz w:val="28"/>
          <w:szCs w:val="28"/>
        </w:rPr>
      </w:pPr>
      <w:r w:rsidRPr="009C0A6D">
        <w:rPr>
          <w:bCs/>
          <w:sz w:val="28"/>
          <w:szCs w:val="28"/>
        </w:rPr>
        <w:t>Розничные цены</w:t>
      </w:r>
      <w:r w:rsidRPr="009C0A6D">
        <w:rPr>
          <w:sz w:val="28"/>
          <w:szCs w:val="28"/>
        </w:rPr>
        <w:t xml:space="preserve"> на продукцию (услуги) производственно-технического назначения и товары народного потребления применяются при расчетах изготовителей и импортеров, розничных торговых, иных предприятий и организаций с населением. Розничная цена включает в себя отпускную (оптовую) цену или цену закупа и торговую наценку. Цены на предприятиях общественного питания включают в себя отпускные (оптовые) цены или цены закупа и наценки. Торговая наценка (надбавка) включает в себя налоги, издержки обращения (себестоимость), в том числе транспортные и иные расходы продавца (кроме стоимости приобретенного товара), а также прибыль (убытки) продавца. </w:t>
      </w:r>
    </w:p>
    <w:p w:rsidR="00BC54AE" w:rsidRPr="009C0A6D" w:rsidRDefault="00BC54AE" w:rsidP="009C0A6D">
      <w:pPr>
        <w:pStyle w:val="21"/>
        <w:spacing w:line="360" w:lineRule="auto"/>
        <w:ind w:firstLine="709"/>
        <w:rPr>
          <w:sz w:val="28"/>
          <w:szCs w:val="28"/>
        </w:rPr>
      </w:pPr>
      <w:r w:rsidRPr="009C0A6D">
        <w:rPr>
          <w:sz w:val="28"/>
          <w:szCs w:val="28"/>
        </w:rPr>
        <w:t>При подписании договора, контракта на поставку продукции или выполнение работ важным условием является распределение риска потерь от инфляции между поставщиком и потребителем продукции.</w:t>
      </w:r>
    </w:p>
    <w:p w:rsidR="00BC54AE" w:rsidRPr="009C0A6D" w:rsidRDefault="00BC54AE" w:rsidP="009C0A6D">
      <w:pPr>
        <w:pStyle w:val="21"/>
        <w:spacing w:line="360" w:lineRule="auto"/>
        <w:ind w:firstLine="709"/>
        <w:rPr>
          <w:sz w:val="28"/>
          <w:szCs w:val="28"/>
        </w:rPr>
      </w:pPr>
      <w:r w:rsidRPr="009C0A6D">
        <w:rPr>
          <w:bCs/>
          <w:sz w:val="28"/>
          <w:szCs w:val="28"/>
        </w:rPr>
        <w:t>Твердые цены</w:t>
      </w:r>
      <w:r w:rsidRPr="009C0A6D">
        <w:rPr>
          <w:sz w:val="28"/>
          <w:szCs w:val="28"/>
        </w:rPr>
        <w:t xml:space="preserve"> (постоянные) устанавливаются в момент подписания договора и не меняются в течение всего срока поставки продукции по данному договору, соглашению, контракту. Обычно в договоре делается оговорка "цена твердая, изменению не подлежит"</w:t>
      </w:r>
      <w:r w:rsidR="00706E33" w:rsidRPr="009C0A6D">
        <w:rPr>
          <w:rStyle w:val="aa"/>
          <w:sz w:val="28"/>
          <w:szCs w:val="28"/>
        </w:rPr>
        <w:footnoteReference w:id="5"/>
      </w:r>
      <w:r w:rsidRPr="009C0A6D">
        <w:rPr>
          <w:sz w:val="28"/>
          <w:szCs w:val="28"/>
        </w:rPr>
        <w:t>. Твердые цены применяются в сделках с немедленной поставкой или с поставкой в течение короткого срока. Если твердые цены применяют в договорах, предусматривающих длительные сроки поставки, то оговорка "цена твердая, изменению не подлежит" должна присутствовать в контракте обязательно.</w:t>
      </w:r>
    </w:p>
    <w:p w:rsidR="00BC54AE" w:rsidRPr="009C0A6D" w:rsidRDefault="00BC54AE" w:rsidP="009C0A6D">
      <w:pPr>
        <w:pStyle w:val="21"/>
        <w:spacing w:line="360" w:lineRule="auto"/>
        <w:ind w:firstLine="709"/>
        <w:rPr>
          <w:sz w:val="28"/>
          <w:szCs w:val="28"/>
        </w:rPr>
      </w:pPr>
      <w:r w:rsidRPr="009C0A6D">
        <w:rPr>
          <w:sz w:val="28"/>
          <w:szCs w:val="28"/>
        </w:rPr>
        <w:t>Риск инфляционных потерь полностью берет на себя изготовитель, если же цены снижаются</w:t>
      </w:r>
      <w:r w:rsidR="00D949D6">
        <w:rPr>
          <w:sz w:val="28"/>
          <w:szCs w:val="28"/>
        </w:rPr>
        <w:t>,</w:t>
      </w:r>
      <w:r w:rsidRPr="009C0A6D">
        <w:rPr>
          <w:sz w:val="28"/>
          <w:szCs w:val="28"/>
        </w:rPr>
        <w:t xml:space="preserve"> продавцу гарантирована продажа товара по стабильной цене. </w:t>
      </w:r>
      <w:r w:rsidRPr="009C0A6D">
        <w:rPr>
          <w:bCs/>
          <w:sz w:val="28"/>
          <w:szCs w:val="28"/>
        </w:rPr>
        <w:t>Подвижная цена</w:t>
      </w:r>
      <w:r w:rsidRPr="009C0A6D">
        <w:rPr>
          <w:sz w:val="28"/>
          <w:szCs w:val="28"/>
        </w:rPr>
        <w:t xml:space="preserve"> – в договоре предусмотрено, что цена, фиксированная в момент заключения договора, может быть пересмотрена в дальнейшем, если к моменту исполнения договора рыночная цена изменится (повысится или понизится). В этом случае в договоре делается оговорка о повышении или понижении цены.</w:t>
      </w:r>
    </w:p>
    <w:p w:rsidR="00BC54AE" w:rsidRPr="009C0A6D" w:rsidRDefault="00BC54AE" w:rsidP="009C0A6D">
      <w:pPr>
        <w:pStyle w:val="21"/>
        <w:spacing w:line="360" w:lineRule="auto"/>
        <w:ind w:firstLine="709"/>
        <w:rPr>
          <w:sz w:val="28"/>
          <w:szCs w:val="28"/>
        </w:rPr>
      </w:pPr>
      <w:r w:rsidRPr="009C0A6D">
        <w:rPr>
          <w:sz w:val="28"/>
          <w:szCs w:val="28"/>
        </w:rPr>
        <w:t>Обычно в договоре оговаривается, что при отклонении рыночной цены от контрактной в размере 2-5% пересмотр фиксированной цены не производится. При установлении подвижной цены в договоре указывается источник информации, по которому можно судить об изменении рыночной цены. Подвижные цены обычно устанавливаются на промышленные сырьевые, продовольственные, поставляемые по долгосрочным договорам товары. Риск инфляции полностью ложится на покупателя.</w:t>
      </w:r>
    </w:p>
    <w:p w:rsidR="00BC54AE" w:rsidRPr="009C0A6D" w:rsidRDefault="00BC54AE" w:rsidP="009C0A6D">
      <w:pPr>
        <w:pStyle w:val="21"/>
        <w:spacing w:line="360" w:lineRule="auto"/>
        <w:ind w:firstLine="709"/>
        <w:rPr>
          <w:sz w:val="28"/>
          <w:szCs w:val="28"/>
        </w:rPr>
      </w:pPr>
      <w:r w:rsidRPr="009C0A6D">
        <w:rPr>
          <w:bCs/>
          <w:sz w:val="28"/>
          <w:szCs w:val="28"/>
        </w:rPr>
        <w:t>Скользящая цена</w:t>
      </w:r>
      <w:r w:rsidRPr="009C0A6D">
        <w:rPr>
          <w:sz w:val="28"/>
          <w:szCs w:val="28"/>
        </w:rPr>
        <w:t xml:space="preserve"> – исчисляется в момент исполнения договора путем пересмотра первоначальной договорной цены с учетом изменений в издержках производства, за период времени, необходимый для изготовления продукции. Скользящие цены обычно устанавливаются на товары с длительным сроком изготовления.</w:t>
      </w:r>
    </w:p>
    <w:p w:rsidR="00BC54AE" w:rsidRPr="009C0A6D" w:rsidRDefault="00BC54AE" w:rsidP="009C0A6D">
      <w:pPr>
        <w:pStyle w:val="21"/>
        <w:spacing w:line="360" w:lineRule="auto"/>
        <w:ind w:firstLine="709"/>
        <w:rPr>
          <w:sz w:val="28"/>
          <w:szCs w:val="28"/>
        </w:rPr>
      </w:pPr>
      <w:r w:rsidRPr="009C0A6D">
        <w:rPr>
          <w:sz w:val="28"/>
          <w:szCs w:val="28"/>
        </w:rPr>
        <w:t>При подписании договора фиксируется так называемая исходная, базисная цена, т.е. цена, применяемая в качестве базы для расчетов, оговаривается ее структура. В договоре может быть установлен предел в процентах к договорной цене, в рамках которого пересмотр цены не производится, определен лимит скольжения – процент возможного изменения цены (например, не выше 10% от общей суммы затрат).</w:t>
      </w:r>
    </w:p>
    <w:p w:rsidR="00BC54AE" w:rsidRPr="009C0A6D" w:rsidRDefault="00BC54AE" w:rsidP="009C0A6D">
      <w:pPr>
        <w:pStyle w:val="21"/>
        <w:spacing w:line="360" w:lineRule="auto"/>
        <w:ind w:firstLine="709"/>
        <w:rPr>
          <w:sz w:val="28"/>
          <w:szCs w:val="28"/>
        </w:rPr>
      </w:pPr>
      <w:r w:rsidRPr="009C0A6D">
        <w:rPr>
          <w:sz w:val="28"/>
          <w:szCs w:val="28"/>
        </w:rPr>
        <w:t>В договоре могут быть выделены скользящая и постоянная часть цены. Определен период скольжения, который может не совпадать со сроком действия договора, а соответствовать периоду времени, который требуется для осуществления данной части затрат.</w:t>
      </w:r>
    </w:p>
    <w:p w:rsidR="00BC54AE" w:rsidRPr="009C0A6D" w:rsidRDefault="00BC54AE" w:rsidP="009C0A6D">
      <w:pPr>
        <w:pStyle w:val="21"/>
        <w:spacing w:line="360" w:lineRule="auto"/>
        <w:ind w:firstLine="709"/>
        <w:rPr>
          <w:sz w:val="28"/>
          <w:szCs w:val="28"/>
        </w:rPr>
      </w:pPr>
      <w:r w:rsidRPr="009C0A6D">
        <w:rPr>
          <w:sz w:val="28"/>
          <w:szCs w:val="28"/>
        </w:rPr>
        <w:t>В контракте указывается базисная цена на дату предложения товара и ее составляющие элементы: например: 45% – заработная плата, 40% – стоимость сырья, 15% – неизменная часть цены (прибыль, накладные расходы и др.)</w:t>
      </w:r>
      <w:r w:rsidR="00706E33" w:rsidRPr="009C0A6D">
        <w:rPr>
          <w:rStyle w:val="aa"/>
          <w:sz w:val="28"/>
          <w:szCs w:val="28"/>
        </w:rPr>
        <w:footnoteReference w:id="6"/>
      </w:r>
      <w:r w:rsidRPr="009C0A6D">
        <w:rPr>
          <w:sz w:val="28"/>
          <w:szCs w:val="28"/>
        </w:rPr>
        <w:t>. Уровень конечной цены ставится в зависимость от изменения цен материалов и ставок заработной платы. Цены на материалы и ставки заработной платы на момент заключения сделки также фиксируется в контракте.</w:t>
      </w:r>
    </w:p>
    <w:p w:rsidR="00471799" w:rsidRPr="009C0A6D" w:rsidRDefault="00471799" w:rsidP="009C0A6D">
      <w:pPr>
        <w:pStyle w:val="21"/>
        <w:spacing w:line="360" w:lineRule="auto"/>
        <w:ind w:firstLine="709"/>
        <w:rPr>
          <w:sz w:val="28"/>
          <w:szCs w:val="28"/>
        </w:rPr>
      </w:pPr>
    </w:p>
    <w:p w:rsidR="00BC54AE" w:rsidRPr="009C0A6D" w:rsidRDefault="00BC54AE" w:rsidP="009C0A6D">
      <w:pPr>
        <w:pStyle w:val="3"/>
        <w:spacing w:before="0" w:after="0" w:line="360" w:lineRule="auto"/>
        <w:ind w:firstLine="709"/>
        <w:jc w:val="both"/>
        <w:rPr>
          <w:rStyle w:val="10"/>
          <w:rFonts w:cs="Times New Roman"/>
          <w:bCs/>
          <w:sz w:val="28"/>
        </w:rPr>
      </w:pPr>
      <w:bookmarkStart w:id="4" w:name="_Toc275750923"/>
      <w:r w:rsidRPr="009C0A6D">
        <w:rPr>
          <w:rStyle w:val="10"/>
          <w:rFonts w:cs="Times New Roman"/>
          <w:bCs/>
          <w:sz w:val="28"/>
        </w:rPr>
        <w:t>2.2 Тактика ценообразования</w:t>
      </w:r>
      <w:bookmarkEnd w:id="4"/>
    </w:p>
    <w:p w:rsidR="00BC54AE" w:rsidRPr="009C0A6D" w:rsidRDefault="00BC54AE" w:rsidP="009C0A6D">
      <w:pPr>
        <w:pStyle w:val="3"/>
        <w:spacing w:before="0" w:after="0" w:line="360" w:lineRule="auto"/>
        <w:ind w:firstLine="709"/>
        <w:jc w:val="both"/>
        <w:rPr>
          <w:rStyle w:val="10"/>
          <w:rFonts w:cs="Times New Roman"/>
          <w:bCs/>
          <w:sz w:val="28"/>
        </w:rPr>
      </w:pPr>
    </w:p>
    <w:p w:rsidR="00BC54AE" w:rsidRPr="009C0A6D" w:rsidRDefault="00BC54AE" w:rsidP="009C0A6D">
      <w:pPr>
        <w:pStyle w:val="21"/>
        <w:spacing w:line="360" w:lineRule="auto"/>
        <w:ind w:firstLine="709"/>
        <w:rPr>
          <w:sz w:val="28"/>
          <w:szCs w:val="28"/>
        </w:rPr>
      </w:pPr>
      <w:r w:rsidRPr="009C0A6D">
        <w:rPr>
          <w:bCs/>
          <w:sz w:val="28"/>
          <w:szCs w:val="28"/>
        </w:rPr>
        <w:t>Тактика ценообразования</w:t>
      </w:r>
      <w:r w:rsidRPr="009C0A6D">
        <w:rPr>
          <w:sz w:val="28"/>
          <w:szCs w:val="28"/>
        </w:rPr>
        <w:t xml:space="preserve"> – это система конкретных практических мер по управлению ценами на товары и услуги фирмы.</w:t>
      </w:r>
    </w:p>
    <w:p w:rsidR="00BC54AE" w:rsidRPr="009C0A6D" w:rsidRDefault="00BC54AE" w:rsidP="009C0A6D">
      <w:pPr>
        <w:pStyle w:val="21"/>
        <w:spacing w:line="360" w:lineRule="auto"/>
        <w:ind w:firstLine="709"/>
        <w:rPr>
          <w:sz w:val="28"/>
          <w:szCs w:val="28"/>
        </w:rPr>
      </w:pPr>
      <w:r w:rsidRPr="009C0A6D">
        <w:rPr>
          <w:sz w:val="28"/>
          <w:szCs w:val="28"/>
        </w:rPr>
        <w:t>Все тактические приемы ценообразования могут быть разделены на две группы, первая из которых предполагает реальное изменение цен (увеличение или снижение) для достижения поставленных целей, а вторая – воздействие на психологию покупателя без существенного изменения цен.</w:t>
      </w:r>
    </w:p>
    <w:p w:rsidR="00BC54AE" w:rsidRPr="009C0A6D" w:rsidRDefault="00BC54AE" w:rsidP="009C0A6D">
      <w:pPr>
        <w:pStyle w:val="21"/>
        <w:spacing w:line="360" w:lineRule="auto"/>
        <w:ind w:firstLine="709"/>
        <w:rPr>
          <w:sz w:val="28"/>
          <w:szCs w:val="28"/>
        </w:rPr>
      </w:pPr>
      <w:r w:rsidRPr="009C0A6D">
        <w:rPr>
          <w:sz w:val="28"/>
          <w:szCs w:val="28"/>
        </w:rPr>
        <w:t>Первую группу можно разделить на две подгруппы – скидки – означающие снижение цены товара, и надбавки – означающие увеличение цены товара.</w:t>
      </w:r>
    </w:p>
    <w:p w:rsidR="00BC54AE" w:rsidRPr="009C0A6D" w:rsidRDefault="00BC54AE" w:rsidP="009C0A6D">
      <w:pPr>
        <w:pStyle w:val="21"/>
        <w:spacing w:line="360" w:lineRule="auto"/>
        <w:ind w:firstLine="709"/>
        <w:rPr>
          <w:sz w:val="28"/>
          <w:szCs w:val="28"/>
        </w:rPr>
      </w:pPr>
      <w:r w:rsidRPr="009C0A6D">
        <w:rPr>
          <w:sz w:val="28"/>
          <w:szCs w:val="28"/>
        </w:rPr>
        <w:t>Использование скидок достаточно широко распространенный прием тактики ценообразования. Для продавца скидка означает уменьшение доли прибыли в цене каждой единицы товара.</w:t>
      </w:r>
    </w:p>
    <w:p w:rsidR="00BC54AE" w:rsidRPr="009C0A6D" w:rsidRDefault="00BC54AE" w:rsidP="009C0A6D">
      <w:pPr>
        <w:pStyle w:val="21"/>
        <w:spacing w:line="360" w:lineRule="auto"/>
        <w:ind w:firstLine="709"/>
        <w:rPr>
          <w:sz w:val="28"/>
          <w:szCs w:val="28"/>
        </w:rPr>
      </w:pPr>
      <w:r w:rsidRPr="009C0A6D">
        <w:rPr>
          <w:sz w:val="28"/>
          <w:szCs w:val="28"/>
        </w:rPr>
        <w:t>Следовательно, решение продавца о предоставлении скидки покупателю должно сопровождаться тщательным анализом последствий ее применения, в первую очередь изменения объемов продаж и прибыли. В рыночной экономике условием успешного функционирования предприятия является получение им прибыли. Предоставление необоснованных скидок может привести к ухудшению финансового состояния предприятия.</w:t>
      </w:r>
    </w:p>
    <w:p w:rsidR="00BC54AE" w:rsidRPr="009C0A6D" w:rsidRDefault="00BC54AE" w:rsidP="009C0A6D">
      <w:pPr>
        <w:pStyle w:val="21"/>
        <w:spacing w:line="360" w:lineRule="auto"/>
        <w:ind w:firstLine="709"/>
        <w:rPr>
          <w:sz w:val="28"/>
          <w:szCs w:val="28"/>
        </w:rPr>
      </w:pPr>
      <w:r w:rsidRPr="009C0A6D">
        <w:rPr>
          <w:sz w:val="28"/>
          <w:szCs w:val="28"/>
        </w:rPr>
        <w:t>Использование скидок в тактике ценообразования предполагает наличие системы номинальных цен, т.е. прайс-листов, каталогов и т.п. Существование номинальных цен, создает возможность обеспечить одинаковый подход ко всем покупателям, т.к. каждый покупатель при одинаковых условиях получает одинаковую скидку.</w:t>
      </w:r>
    </w:p>
    <w:p w:rsidR="00B9482E" w:rsidRPr="009C0A6D" w:rsidRDefault="00B9482E" w:rsidP="009C0A6D">
      <w:pPr>
        <w:pStyle w:val="21"/>
        <w:spacing w:line="360" w:lineRule="auto"/>
        <w:ind w:firstLine="709"/>
        <w:rPr>
          <w:sz w:val="28"/>
          <w:szCs w:val="28"/>
        </w:rPr>
      </w:pPr>
      <w:r w:rsidRPr="009C0A6D">
        <w:rPr>
          <w:sz w:val="28"/>
          <w:szCs w:val="28"/>
        </w:rPr>
        <w:t>1. Скидки</w:t>
      </w:r>
      <w:r w:rsidRPr="009C0A6D">
        <w:rPr>
          <w:bCs/>
          <w:sz w:val="28"/>
          <w:szCs w:val="28"/>
        </w:rPr>
        <w:t xml:space="preserve"> по результатам работы торговли продавцам в цепочке товародвижения.</w:t>
      </w:r>
      <w:r w:rsidRPr="009C0A6D">
        <w:rPr>
          <w:sz w:val="28"/>
          <w:szCs w:val="28"/>
        </w:rPr>
        <w:t xml:space="preserve"> В зависимости от места продавца в системе товародвижения различают функциональную скидку, торговую скидку, перепродажную или базовую, дилерскую скидку. Фактически это распределение выручки от продажи товара между отдельными звеньями в цепочке товародвижения. Обычно данную скидку применяют производители, контролирующие цены конечных продаж. Величина скидки должна быть достаточной, чтобы возместить расходы продавца и обеспечить ему получение прибыли, традиционной в данной сфере деятельности. </w:t>
      </w:r>
    </w:p>
    <w:p w:rsidR="00B9482E" w:rsidRPr="009C0A6D" w:rsidRDefault="00B9482E" w:rsidP="009C0A6D">
      <w:pPr>
        <w:pStyle w:val="21"/>
        <w:spacing w:line="360" w:lineRule="auto"/>
        <w:ind w:firstLine="709"/>
        <w:rPr>
          <w:sz w:val="28"/>
          <w:szCs w:val="28"/>
        </w:rPr>
      </w:pPr>
      <w:r w:rsidRPr="009C0A6D">
        <w:rPr>
          <w:sz w:val="28"/>
          <w:szCs w:val="28"/>
        </w:rPr>
        <w:t>2. Оптовые</w:t>
      </w:r>
      <w:r w:rsidRPr="009C0A6D">
        <w:rPr>
          <w:bCs/>
          <w:sz w:val="28"/>
          <w:szCs w:val="28"/>
        </w:rPr>
        <w:t xml:space="preserve"> скидки</w:t>
      </w:r>
      <w:r w:rsidRPr="009C0A6D">
        <w:rPr>
          <w:sz w:val="28"/>
          <w:szCs w:val="28"/>
        </w:rPr>
        <w:t xml:space="preserve"> - самый распространенный и разнообразный вид скидок. В зависимости от единиц измерения объема товара выделяют скидку с цены за количество товара в стоимостном выражении, определенного на основе прейскурантных цен, и скидку с цены за количество товара в натуральном выражении. Объем покупок в натуральном выражении (штуки, литры, кубометры и т.д.) может служить основанием для расчета скидки только в том случае, если речь идет об одном товаре или очень узком ассортименте, и применяется монопродуктовыми предприятиями (металлургия, зернопереработка, лесопереработка). При широком ассортименте продаж основанием чаще является объем покупок в стоимостном выражении. </w:t>
      </w:r>
    </w:p>
    <w:p w:rsidR="00B9482E" w:rsidRPr="009C0A6D" w:rsidRDefault="00B9482E" w:rsidP="009C0A6D">
      <w:pPr>
        <w:pStyle w:val="21"/>
        <w:spacing w:line="360" w:lineRule="auto"/>
        <w:ind w:firstLine="709"/>
        <w:rPr>
          <w:sz w:val="28"/>
          <w:szCs w:val="28"/>
        </w:rPr>
      </w:pPr>
      <w:r w:rsidRPr="009C0A6D">
        <w:rPr>
          <w:sz w:val="28"/>
          <w:szCs w:val="28"/>
        </w:rPr>
        <w:t>Способы выражения скидок:</w:t>
      </w:r>
    </w:p>
    <w:p w:rsidR="00B9482E" w:rsidRPr="009C0A6D" w:rsidRDefault="00B9482E" w:rsidP="009C0A6D">
      <w:pPr>
        <w:pStyle w:val="21"/>
        <w:spacing w:line="360" w:lineRule="auto"/>
        <w:ind w:firstLine="709"/>
        <w:rPr>
          <w:sz w:val="28"/>
          <w:szCs w:val="28"/>
        </w:rPr>
      </w:pPr>
      <w:r w:rsidRPr="009C0A6D">
        <w:rPr>
          <w:sz w:val="28"/>
          <w:szCs w:val="28"/>
        </w:rPr>
        <w:t xml:space="preserve">- процент снижения номинальной цены; </w:t>
      </w:r>
    </w:p>
    <w:p w:rsidR="00B9482E" w:rsidRPr="009C0A6D" w:rsidRDefault="00B9482E" w:rsidP="009C0A6D">
      <w:pPr>
        <w:pStyle w:val="21"/>
        <w:spacing w:line="360" w:lineRule="auto"/>
        <w:ind w:firstLine="709"/>
        <w:rPr>
          <w:sz w:val="28"/>
          <w:szCs w:val="28"/>
        </w:rPr>
      </w:pPr>
      <w:r w:rsidRPr="009C0A6D">
        <w:rPr>
          <w:sz w:val="28"/>
          <w:szCs w:val="28"/>
        </w:rPr>
        <w:t xml:space="preserve">- число единиц товара, который может быть получен бесплатно или по пониженной цене; </w:t>
      </w:r>
    </w:p>
    <w:p w:rsidR="00B9482E" w:rsidRPr="009C0A6D" w:rsidRDefault="00B9482E" w:rsidP="009C0A6D">
      <w:pPr>
        <w:pStyle w:val="21"/>
        <w:spacing w:line="360" w:lineRule="auto"/>
        <w:ind w:firstLine="709"/>
        <w:rPr>
          <w:sz w:val="28"/>
          <w:szCs w:val="28"/>
        </w:rPr>
      </w:pPr>
      <w:r w:rsidRPr="009C0A6D">
        <w:rPr>
          <w:sz w:val="28"/>
          <w:szCs w:val="28"/>
        </w:rPr>
        <w:t xml:space="preserve">- сумма, которая может быть возвращена или зачтена покупателю при оплате им следующих единиц товара. </w:t>
      </w:r>
    </w:p>
    <w:p w:rsidR="00B9482E" w:rsidRPr="009C0A6D" w:rsidRDefault="00B9482E" w:rsidP="009C0A6D">
      <w:pPr>
        <w:pStyle w:val="21"/>
        <w:spacing w:line="360" w:lineRule="auto"/>
        <w:ind w:firstLine="709"/>
        <w:rPr>
          <w:sz w:val="28"/>
          <w:szCs w:val="28"/>
        </w:rPr>
      </w:pPr>
      <w:r w:rsidRPr="009C0A6D">
        <w:rPr>
          <w:sz w:val="28"/>
          <w:szCs w:val="28"/>
        </w:rPr>
        <w:t>А) Простая оптовая</w:t>
      </w:r>
      <w:r w:rsidRPr="009C0A6D">
        <w:rPr>
          <w:bCs/>
          <w:sz w:val="28"/>
          <w:szCs w:val="28"/>
        </w:rPr>
        <w:t xml:space="preserve"> скидка (некуммулятивная)</w:t>
      </w:r>
      <w:r w:rsidRPr="009C0A6D">
        <w:rPr>
          <w:sz w:val="28"/>
          <w:szCs w:val="28"/>
        </w:rPr>
        <w:t xml:space="preserve"> устанавливается за разовый объем закупки и призвана стимулировать приобретения товара большими партиями. Экономическим основанием скидки для продавца является экономия на издержках обращения (транспортные расходы, оплата труда, хранение товара и т.п.) Обосновывая величину скидки, необходимо оценить какой экономии затрат она позволит добиться и к какому увеличению объема продаж сможет привести. Из уточненного анализа безубыточности известна формула, позволяющая оценить необходимый прирост объема продаж при изменении цены и переменных затрат. Для покупателя, приобретение большого количества товара по пониженной цене имеет неоднозначные последствия. С одной стороны, он затрачивает меньше средств на приобретение каждой единицы товара. Но с другой, очень часто покупатель потребляет приобретенный товар на протяжении длительного периода времени и несет дополнительные издержки по хранению товара. Кроме того, приобретение больших партий товара, приводит к одновременному отвлечению значительных денежных средств покупателя. В некоторой степени, экономия покупателя может считаться мнимой, поэтому применении скидок за объем разовой закупки не всегда приводит к увеличению объема продаж.</w:t>
      </w:r>
    </w:p>
    <w:p w:rsidR="00B9482E" w:rsidRPr="009C0A6D" w:rsidRDefault="00B9482E" w:rsidP="009C0A6D">
      <w:pPr>
        <w:pStyle w:val="21"/>
        <w:spacing w:line="360" w:lineRule="auto"/>
        <w:ind w:firstLine="709"/>
        <w:rPr>
          <w:sz w:val="28"/>
          <w:szCs w:val="28"/>
        </w:rPr>
      </w:pPr>
      <w:r w:rsidRPr="009C0A6D">
        <w:rPr>
          <w:sz w:val="28"/>
          <w:szCs w:val="28"/>
        </w:rPr>
        <w:t xml:space="preserve">Б) Кумулятивная скидка предполагают снижение цены в случае превышения суммарной величины закупок на протяжении определенного периода, даже если эти закупки состояли из маленьких по объему отдельных партий. </w:t>
      </w:r>
    </w:p>
    <w:p w:rsidR="00B9482E" w:rsidRPr="009C0A6D" w:rsidRDefault="00B9482E" w:rsidP="009C0A6D">
      <w:pPr>
        <w:pStyle w:val="21"/>
        <w:spacing w:line="360" w:lineRule="auto"/>
        <w:ind w:firstLine="709"/>
        <w:rPr>
          <w:sz w:val="28"/>
          <w:szCs w:val="28"/>
        </w:rPr>
      </w:pPr>
      <w:r w:rsidRPr="009C0A6D">
        <w:rPr>
          <w:bCs/>
          <w:sz w:val="28"/>
          <w:szCs w:val="28"/>
        </w:rPr>
        <w:t>В) Ступенчатая скидка</w:t>
      </w:r>
      <w:r w:rsidRPr="009C0A6D">
        <w:rPr>
          <w:sz w:val="28"/>
          <w:szCs w:val="28"/>
        </w:rPr>
        <w:t xml:space="preserve"> распространяется на объем закупки сверх порогового значения. </w:t>
      </w:r>
    </w:p>
    <w:p w:rsidR="00B9482E" w:rsidRPr="009C0A6D" w:rsidRDefault="00B9482E" w:rsidP="009C0A6D">
      <w:pPr>
        <w:pStyle w:val="21"/>
        <w:spacing w:line="360" w:lineRule="auto"/>
        <w:ind w:firstLine="709"/>
        <w:rPr>
          <w:sz w:val="28"/>
          <w:szCs w:val="28"/>
        </w:rPr>
      </w:pPr>
      <w:r w:rsidRPr="009C0A6D">
        <w:rPr>
          <w:sz w:val="28"/>
          <w:szCs w:val="28"/>
        </w:rPr>
        <w:t>Г) Комплексная</w:t>
      </w:r>
      <w:r w:rsidRPr="009C0A6D">
        <w:rPr>
          <w:bCs/>
          <w:sz w:val="28"/>
          <w:szCs w:val="28"/>
        </w:rPr>
        <w:t xml:space="preserve"> скидка</w:t>
      </w:r>
      <w:r w:rsidRPr="009C0A6D">
        <w:rPr>
          <w:sz w:val="28"/>
          <w:szCs w:val="28"/>
        </w:rPr>
        <w:t xml:space="preserve"> – используется фирмами при продаже взаимодополняющих товаров. Цель скидки – заставить покупателя приобрести одновременно несколько товаров. Цена каждого товара в составе набора ниже, чем цена при изолированной покупке. Продавец может дарить отдельные элементы набора. Определение размера скидки зависит от состава набора. Если в состав набора фирма включает только товары собственного производства, то величина скидки определяется с учетом анализа безубыточности решений по изменению цен и анализа эластичности. Если в набор включаются товары "несобственного производства", то величина скидки зависит от закупочной цены, т.е. цены, по которой данный товар был приобретен продавцом. </w:t>
      </w:r>
    </w:p>
    <w:p w:rsidR="00B9482E" w:rsidRPr="009C0A6D" w:rsidRDefault="00B9482E" w:rsidP="009C0A6D">
      <w:pPr>
        <w:pStyle w:val="21"/>
        <w:spacing w:line="360" w:lineRule="auto"/>
        <w:ind w:firstLine="709"/>
        <w:rPr>
          <w:sz w:val="28"/>
          <w:szCs w:val="28"/>
        </w:rPr>
      </w:pPr>
      <w:r w:rsidRPr="009C0A6D">
        <w:rPr>
          <w:sz w:val="28"/>
          <w:szCs w:val="28"/>
        </w:rPr>
        <w:t>Д) Серийная</w:t>
      </w:r>
      <w:r w:rsidRPr="009C0A6D">
        <w:rPr>
          <w:bCs/>
          <w:sz w:val="28"/>
          <w:szCs w:val="28"/>
        </w:rPr>
        <w:t xml:space="preserve"> скидка</w:t>
      </w:r>
      <w:r w:rsidRPr="009C0A6D">
        <w:rPr>
          <w:sz w:val="28"/>
          <w:szCs w:val="28"/>
        </w:rPr>
        <w:t xml:space="preserve"> – представляется покупателю при условии заранее согласованного определенно увеличивающегося количества товара. Серийные скидки часто используются крупными производителями машин и оборудования. Они позволяют прогнозировать объем сбыта. </w:t>
      </w:r>
    </w:p>
    <w:p w:rsidR="00B9482E" w:rsidRPr="009C0A6D" w:rsidRDefault="00B9482E" w:rsidP="009C0A6D">
      <w:pPr>
        <w:pStyle w:val="21"/>
        <w:spacing w:line="360" w:lineRule="auto"/>
        <w:ind w:firstLine="709"/>
        <w:rPr>
          <w:sz w:val="28"/>
          <w:szCs w:val="28"/>
        </w:rPr>
      </w:pPr>
      <w:r w:rsidRPr="009C0A6D">
        <w:rPr>
          <w:sz w:val="28"/>
          <w:szCs w:val="28"/>
        </w:rPr>
        <w:t xml:space="preserve">Е) Скидки за освоение нового продукта – предназначены для привлечения покупателей. </w:t>
      </w:r>
    </w:p>
    <w:p w:rsidR="00B9482E" w:rsidRPr="009C0A6D" w:rsidRDefault="00B9482E" w:rsidP="009C0A6D">
      <w:pPr>
        <w:pStyle w:val="21"/>
        <w:spacing w:line="360" w:lineRule="auto"/>
        <w:ind w:firstLine="709"/>
        <w:rPr>
          <w:sz w:val="28"/>
          <w:szCs w:val="28"/>
        </w:rPr>
      </w:pPr>
      <w:r w:rsidRPr="009C0A6D">
        <w:rPr>
          <w:sz w:val="28"/>
          <w:szCs w:val="28"/>
        </w:rPr>
        <w:t xml:space="preserve">Ж) Сезонные скидки – снижение цены товара по окончанию сезона. Размер скидки может быть максимальным, т.к. товар, не проданный по окончанию сезона, может надолго остаться на складах продавца. </w:t>
      </w:r>
    </w:p>
    <w:p w:rsidR="00B9482E" w:rsidRPr="009C0A6D" w:rsidRDefault="00B9482E" w:rsidP="009C0A6D">
      <w:pPr>
        <w:pStyle w:val="21"/>
        <w:spacing w:line="360" w:lineRule="auto"/>
        <w:ind w:firstLine="709"/>
        <w:rPr>
          <w:sz w:val="28"/>
          <w:szCs w:val="28"/>
        </w:rPr>
      </w:pPr>
      <w:r w:rsidRPr="009C0A6D">
        <w:rPr>
          <w:sz w:val="28"/>
          <w:szCs w:val="28"/>
        </w:rPr>
        <w:t xml:space="preserve">З) Скидка за возврат ранее купленного товара данной фирмы. Покупатель новой модели может вернуть устаревшую модель товара данной фирмы, купленную ранее, получив при этом скидку в размере 20-30% прейскурантной цены нового товара. Скидки применяются при продаже оборудования, автомобилей, подвижного состава. </w:t>
      </w:r>
    </w:p>
    <w:p w:rsidR="00B9482E" w:rsidRPr="009C0A6D" w:rsidRDefault="00443050" w:rsidP="009C0A6D">
      <w:pPr>
        <w:pStyle w:val="21"/>
        <w:spacing w:line="360" w:lineRule="auto"/>
        <w:ind w:firstLine="709"/>
        <w:rPr>
          <w:sz w:val="28"/>
          <w:szCs w:val="28"/>
        </w:rPr>
      </w:pPr>
      <w:r w:rsidRPr="009C0A6D">
        <w:rPr>
          <w:sz w:val="28"/>
          <w:szCs w:val="28"/>
        </w:rPr>
        <w:t xml:space="preserve">И) </w:t>
      </w:r>
      <w:r w:rsidR="00B9482E" w:rsidRPr="009C0A6D">
        <w:rPr>
          <w:sz w:val="28"/>
          <w:szCs w:val="28"/>
        </w:rPr>
        <w:t xml:space="preserve">Скидки за преданность (бонус) представляются на индивидуальной основе, могут быть оформлены в виде персональных карточек покупателей. </w:t>
      </w:r>
    </w:p>
    <w:p w:rsidR="00B9482E" w:rsidRPr="009C0A6D" w:rsidRDefault="00443050" w:rsidP="009C0A6D">
      <w:pPr>
        <w:pStyle w:val="21"/>
        <w:spacing w:line="360" w:lineRule="auto"/>
        <w:ind w:firstLine="709"/>
        <w:rPr>
          <w:sz w:val="28"/>
          <w:szCs w:val="28"/>
        </w:rPr>
      </w:pPr>
      <w:r w:rsidRPr="009C0A6D">
        <w:rPr>
          <w:sz w:val="28"/>
          <w:szCs w:val="28"/>
        </w:rPr>
        <w:t xml:space="preserve">К) </w:t>
      </w:r>
      <w:r w:rsidR="00B9482E" w:rsidRPr="009C0A6D">
        <w:rPr>
          <w:sz w:val="28"/>
          <w:szCs w:val="28"/>
        </w:rPr>
        <w:t>Скидки для престижных покупателей. Продавцы стараются привлечь VIP-клиентов для дополнительной рекламы своего товара, предлагая им особые условия обслуживания, в том числе скидки</w:t>
      </w:r>
      <w:r w:rsidR="00D949D6">
        <w:rPr>
          <w:sz w:val="28"/>
          <w:szCs w:val="28"/>
        </w:rPr>
        <w:t>,</w:t>
      </w:r>
      <w:r w:rsidR="00B9482E" w:rsidRPr="009C0A6D">
        <w:rPr>
          <w:sz w:val="28"/>
          <w:szCs w:val="28"/>
        </w:rPr>
        <w:t xml:space="preserve"> сам факт таких скидок часто не афиширу</w:t>
      </w:r>
      <w:r w:rsidR="00D949D6">
        <w:rPr>
          <w:sz w:val="28"/>
          <w:szCs w:val="28"/>
        </w:rPr>
        <w:t>ется.</w:t>
      </w:r>
    </w:p>
    <w:p w:rsidR="00B9482E" w:rsidRPr="009C0A6D" w:rsidRDefault="00443050" w:rsidP="009C0A6D">
      <w:pPr>
        <w:pStyle w:val="21"/>
        <w:spacing w:line="360" w:lineRule="auto"/>
        <w:ind w:firstLine="709"/>
        <w:rPr>
          <w:sz w:val="28"/>
          <w:szCs w:val="28"/>
        </w:rPr>
      </w:pPr>
      <w:r w:rsidRPr="009C0A6D">
        <w:rPr>
          <w:sz w:val="28"/>
          <w:szCs w:val="28"/>
        </w:rPr>
        <w:t xml:space="preserve">Л) </w:t>
      </w:r>
      <w:r w:rsidR="00B9482E" w:rsidRPr="009C0A6D">
        <w:rPr>
          <w:sz w:val="28"/>
          <w:szCs w:val="28"/>
        </w:rPr>
        <w:t xml:space="preserve">Скидки за ускорение оплаты и платеж наличными (сконто) – решают задачу сокращения сроков погашения дебиторской задолженности и ускорения оборачиваемости оборотного капитала фирмы. </w:t>
      </w:r>
    </w:p>
    <w:p w:rsidR="00B9482E" w:rsidRPr="009C0A6D" w:rsidRDefault="00443050" w:rsidP="009C0A6D">
      <w:pPr>
        <w:pStyle w:val="21"/>
        <w:spacing w:line="360" w:lineRule="auto"/>
        <w:ind w:firstLine="709"/>
        <w:rPr>
          <w:sz w:val="28"/>
          <w:szCs w:val="28"/>
        </w:rPr>
      </w:pPr>
      <w:r w:rsidRPr="009C0A6D">
        <w:rPr>
          <w:sz w:val="28"/>
          <w:szCs w:val="28"/>
        </w:rPr>
        <w:t xml:space="preserve">М) </w:t>
      </w:r>
      <w:r w:rsidR="00B9482E" w:rsidRPr="009C0A6D">
        <w:rPr>
          <w:sz w:val="28"/>
          <w:szCs w:val="28"/>
        </w:rPr>
        <w:t xml:space="preserve">Неокругленные цены – означает установление цен ниже круглых сумм. Покупатель склонен оценивать снижение цены более существенно, чем реально. Например, если экономическая ценность товара составила 200 руб., то цена продаж в 199 руб. будет восприниматься покупателями значительно более низкой, чем в 201. У покупателя также создается впечатление, что фирма тщательно анализирует затраты и цены. </w:t>
      </w:r>
    </w:p>
    <w:p w:rsidR="00B9482E" w:rsidRPr="009C0A6D" w:rsidRDefault="00443050" w:rsidP="009C0A6D">
      <w:pPr>
        <w:pStyle w:val="21"/>
        <w:spacing w:line="360" w:lineRule="auto"/>
        <w:ind w:firstLine="709"/>
        <w:rPr>
          <w:sz w:val="28"/>
          <w:szCs w:val="28"/>
        </w:rPr>
      </w:pPr>
      <w:r w:rsidRPr="009C0A6D">
        <w:rPr>
          <w:sz w:val="28"/>
          <w:szCs w:val="28"/>
        </w:rPr>
        <w:t xml:space="preserve">Н) </w:t>
      </w:r>
      <w:r w:rsidR="00B9482E" w:rsidRPr="009C0A6D">
        <w:rPr>
          <w:sz w:val="28"/>
          <w:szCs w:val="28"/>
        </w:rPr>
        <w:t xml:space="preserve">Приятные глазу цифры –2, 3, 6, 8, 9, но не 1, 4, 7. </w:t>
      </w:r>
    </w:p>
    <w:p w:rsidR="00B9482E" w:rsidRPr="009C0A6D" w:rsidRDefault="00443050" w:rsidP="009C0A6D">
      <w:pPr>
        <w:pStyle w:val="21"/>
        <w:spacing w:line="360" w:lineRule="auto"/>
        <w:ind w:firstLine="709"/>
        <w:rPr>
          <w:sz w:val="28"/>
          <w:szCs w:val="28"/>
        </w:rPr>
      </w:pPr>
      <w:r w:rsidRPr="009C0A6D">
        <w:rPr>
          <w:sz w:val="28"/>
          <w:szCs w:val="28"/>
        </w:rPr>
        <w:t xml:space="preserve">О) </w:t>
      </w:r>
      <w:r w:rsidR="00B9482E" w:rsidRPr="009C0A6D">
        <w:rPr>
          <w:sz w:val="28"/>
          <w:szCs w:val="28"/>
        </w:rPr>
        <w:t xml:space="preserve">Порядковые эффекты – все цены, которые видит покупатель, влияют на его восприятие по-разному в зависимости от последовательности, в которой эти цены представлены. </w:t>
      </w:r>
    </w:p>
    <w:p w:rsidR="007A7EB2" w:rsidRDefault="00443050" w:rsidP="007A7EB2">
      <w:pPr>
        <w:pStyle w:val="21"/>
        <w:spacing w:line="360" w:lineRule="auto"/>
        <w:ind w:firstLine="709"/>
        <w:rPr>
          <w:sz w:val="28"/>
          <w:szCs w:val="28"/>
        </w:rPr>
      </w:pPr>
      <w:r w:rsidRPr="00D949D6">
        <w:rPr>
          <w:sz w:val="28"/>
          <w:szCs w:val="28"/>
        </w:rPr>
        <w:t xml:space="preserve">П) </w:t>
      </w:r>
      <w:r w:rsidR="00B9482E" w:rsidRPr="00D949D6">
        <w:rPr>
          <w:sz w:val="28"/>
          <w:szCs w:val="28"/>
        </w:rPr>
        <w:t>Восприятие процентных различий – восприятие ценовых изменений зависит от различий в процентном, а не в абсолютном выражении. Существуют пределы верхнего и нижнего уровня цены товара, при достижении которых изменения цен не воспринимаются покупателями.</w:t>
      </w:r>
    </w:p>
    <w:p w:rsidR="00157CA0" w:rsidRPr="007A7EB2" w:rsidRDefault="00B9482E" w:rsidP="007A7EB2">
      <w:pPr>
        <w:pStyle w:val="21"/>
        <w:spacing w:line="360" w:lineRule="auto"/>
        <w:ind w:firstLine="709"/>
        <w:rPr>
          <w:sz w:val="28"/>
          <w:szCs w:val="28"/>
        </w:rPr>
      </w:pPr>
      <w:r w:rsidRPr="009C0A6D">
        <w:rPr>
          <w:b/>
        </w:rPr>
        <w:br w:type="page"/>
      </w:r>
      <w:bookmarkStart w:id="5" w:name="_Toc275750924"/>
      <w:r w:rsidR="00157CA0" w:rsidRPr="007A7EB2">
        <w:rPr>
          <w:sz w:val="28"/>
          <w:szCs w:val="28"/>
        </w:rPr>
        <w:t>3. Стратегии ценообразования в условиях рыночной экономики</w:t>
      </w:r>
      <w:bookmarkEnd w:id="5"/>
    </w:p>
    <w:p w:rsidR="007A7EB2" w:rsidRDefault="007A7EB2" w:rsidP="007A7EB2">
      <w:pPr>
        <w:pStyle w:val="1"/>
        <w:spacing w:before="0" w:after="0" w:line="360" w:lineRule="auto"/>
        <w:ind w:firstLine="709"/>
        <w:jc w:val="both"/>
        <w:rPr>
          <w:rFonts w:cs="Times New Roman"/>
          <w:b w:val="0"/>
          <w:szCs w:val="28"/>
        </w:rPr>
      </w:pPr>
      <w:bookmarkStart w:id="6" w:name="_Toc275750925"/>
    </w:p>
    <w:p w:rsidR="00BC54AE" w:rsidRPr="007A7EB2" w:rsidRDefault="00BC54AE" w:rsidP="007A7EB2">
      <w:pPr>
        <w:pStyle w:val="1"/>
        <w:spacing w:before="0" w:after="0" w:line="360" w:lineRule="auto"/>
        <w:ind w:firstLine="709"/>
        <w:jc w:val="both"/>
        <w:rPr>
          <w:rFonts w:cs="Times New Roman"/>
          <w:b w:val="0"/>
          <w:szCs w:val="28"/>
        </w:rPr>
      </w:pPr>
      <w:r w:rsidRPr="007A7EB2">
        <w:rPr>
          <w:rFonts w:cs="Times New Roman"/>
          <w:b w:val="0"/>
          <w:szCs w:val="28"/>
        </w:rPr>
        <w:t>3.1 Факторы ценообразования</w:t>
      </w:r>
      <w:bookmarkEnd w:id="6"/>
    </w:p>
    <w:p w:rsidR="00DF0093" w:rsidRPr="009C0A6D" w:rsidRDefault="00DF0093" w:rsidP="009C0A6D">
      <w:pPr>
        <w:spacing w:line="360" w:lineRule="auto"/>
        <w:ind w:firstLine="709"/>
        <w:jc w:val="both"/>
        <w:rPr>
          <w:sz w:val="28"/>
          <w:szCs w:val="28"/>
        </w:rPr>
      </w:pPr>
    </w:p>
    <w:p w:rsidR="00BB5DDF" w:rsidRPr="009C0A6D" w:rsidRDefault="00BB5DDF" w:rsidP="009C0A6D">
      <w:pPr>
        <w:pStyle w:val="21"/>
        <w:spacing w:line="360" w:lineRule="auto"/>
        <w:ind w:firstLine="709"/>
        <w:rPr>
          <w:sz w:val="28"/>
          <w:szCs w:val="28"/>
        </w:rPr>
      </w:pPr>
      <w:r w:rsidRPr="009C0A6D">
        <w:rPr>
          <w:sz w:val="28"/>
          <w:szCs w:val="28"/>
        </w:rPr>
        <w:t>Прежде чем разработать стратегию формирования цены, предприятие должно проанализировать все факторы, влияющие на</w:t>
      </w:r>
      <w:r w:rsidR="007A7EB2">
        <w:rPr>
          <w:sz w:val="28"/>
          <w:szCs w:val="28"/>
        </w:rPr>
        <w:t xml:space="preserve"> принятие решения по ценам. Дж.</w:t>
      </w:r>
      <w:r w:rsidRPr="009C0A6D">
        <w:rPr>
          <w:sz w:val="28"/>
          <w:szCs w:val="28"/>
        </w:rPr>
        <w:t xml:space="preserve">Б. Эванс, В. Берман выделили пять основных факторов, оказывающих наибольшее влияние на процесс </w:t>
      </w:r>
      <w:r w:rsidRPr="0064447B">
        <w:rPr>
          <w:sz w:val="28"/>
          <w:szCs w:val="28"/>
        </w:rPr>
        <w:t>ценообразования</w:t>
      </w:r>
      <w:r w:rsidRPr="009C0A6D">
        <w:rPr>
          <w:sz w:val="28"/>
          <w:szCs w:val="28"/>
        </w:rPr>
        <w:t xml:space="preserve">: потребители, правительство, участники </w:t>
      </w:r>
      <w:r w:rsidRPr="0064447B">
        <w:rPr>
          <w:sz w:val="28"/>
          <w:szCs w:val="28"/>
        </w:rPr>
        <w:t>каналов сбыта</w:t>
      </w:r>
      <w:r w:rsidRPr="009C0A6D">
        <w:rPr>
          <w:sz w:val="28"/>
          <w:szCs w:val="28"/>
        </w:rPr>
        <w:t xml:space="preserve">, </w:t>
      </w:r>
      <w:r w:rsidRPr="0064447B">
        <w:rPr>
          <w:sz w:val="28"/>
          <w:szCs w:val="28"/>
        </w:rPr>
        <w:t>конкуренты</w:t>
      </w:r>
      <w:r w:rsidRPr="009C0A6D">
        <w:rPr>
          <w:sz w:val="28"/>
          <w:szCs w:val="28"/>
        </w:rPr>
        <w:t xml:space="preserve">, </w:t>
      </w:r>
      <w:r w:rsidRPr="0064447B">
        <w:rPr>
          <w:sz w:val="28"/>
          <w:szCs w:val="28"/>
        </w:rPr>
        <w:t>издержки производства</w:t>
      </w:r>
      <w:r w:rsidRPr="009C0A6D">
        <w:rPr>
          <w:sz w:val="28"/>
          <w:szCs w:val="28"/>
        </w:rPr>
        <w:t xml:space="preserve">. Все эти факторы можно условно разделить на две основные категории - </w:t>
      </w:r>
      <w:r w:rsidRPr="009C0A6D">
        <w:rPr>
          <w:iCs/>
          <w:sz w:val="28"/>
          <w:szCs w:val="28"/>
        </w:rPr>
        <w:t xml:space="preserve">внутренние и </w:t>
      </w:r>
      <w:r w:rsidRPr="009C0A6D">
        <w:rPr>
          <w:sz w:val="28"/>
          <w:szCs w:val="28"/>
        </w:rPr>
        <w:t>внешние</w:t>
      </w:r>
      <w:r w:rsidR="00706E33" w:rsidRPr="009C0A6D">
        <w:rPr>
          <w:rStyle w:val="aa"/>
          <w:sz w:val="28"/>
          <w:szCs w:val="28"/>
        </w:rPr>
        <w:footnoteReference w:id="7"/>
      </w:r>
      <w:r w:rsidRPr="009C0A6D">
        <w:rPr>
          <w:sz w:val="28"/>
          <w:szCs w:val="28"/>
        </w:rPr>
        <w:t xml:space="preserve">. </w:t>
      </w:r>
    </w:p>
    <w:p w:rsidR="00BB5DDF" w:rsidRPr="009C0A6D" w:rsidRDefault="00BB5DDF" w:rsidP="009C0A6D">
      <w:pPr>
        <w:pStyle w:val="21"/>
        <w:spacing w:line="360" w:lineRule="auto"/>
        <w:ind w:firstLine="709"/>
        <w:rPr>
          <w:sz w:val="28"/>
          <w:szCs w:val="28"/>
        </w:rPr>
      </w:pPr>
      <w:r w:rsidRPr="009C0A6D">
        <w:rPr>
          <w:sz w:val="28"/>
          <w:szCs w:val="28"/>
        </w:rPr>
        <w:t>К основным</w:t>
      </w:r>
      <w:r w:rsidRPr="009C0A6D">
        <w:rPr>
          <w:iCs/>
          <w:sz w:val="28"/>
          <w:szCs w:val="28"/>
        </w:rPr>
        <w:t xml:space="preserve"> внутренним факторам, определяющим уровень цен товаропроизводителей, относятся: </w:t>
      </w:r>
    </w:p>
    <w:p w:rsidR="00DF0093" w:rsidRPr="009C0A6D" w:rsidRDefault="009C0A6D" w:rsidP="009C0A6D">
      <w:pPr>
        <w:pStyle w:val="21"/>
        <w:spacing w:line="360" w:lineRule="auto"/>
        <w:ind w:firstLine="709"/>
        <w:rPr>
          <w:sz w:val="28"/>
          <w:szCs w:val="28"/>
        </w:rPr>
      </w:pPr>
      <w:r>
        <w:rPr>
          <w:sz w:val="28"/>
          <w:szCs w:val="28"/>
        </w:rPr>
        <w:t xml:space="preserve"> </w:t>
      </w:r>
      <w:r w:rsidR="00DF0093" w:rsidRPr="009C0A6D">
        <w:rPr>
          <w:sz w:val="28"/>
          <w:szCs w:val="28"/>
        </w:rPr>
        <w:t xml:space="preserve">- </w:t>
      </w:r>
      <w:r w:rsidR="00BB5DDF" w:rsidRPr="009C0A6D">
        <w:rPr>
          <w:sz w:val="28"/>
          <w:szCs w:val="28"/>
        </w:rPr>
        <w:t>уровень издержек производства; особенности производственного процесса (</w:t>
      </w:r>
      <w:r w:rsidR="00BB5DDF" w:rsidRPr="0064447B">
        <w:rPr>
          <w:sz w:val="28"/>
          <w:szCs w:val="28"/>
        </w:rPr>
        <w:t>мелкосерийное</w:t>
      </w:r>
      <w:r w:rsidR="00BB5DDF" w:rsidRPr="009C0A6D">
        <w:rPr>
          <w:sz w:val="28"/>
          <w:szCs w:val="28"/>
        </w:rPr>
        <w:t xml:space="preserve">, индивидуальное или </w:t>
      </w:r>
      <w:r w:rsidR="00BB5DDF" w:rsidRPr="0064447B">
        <w:rPr>
          <w:sz w:val="28"/>
          <w:szCs w:val="28"/>
        </w:rPr>
        <w:t>массовое</w:t>
      </w:r>
      <w:r w:rsidR="00DF0093" w:rsidRPr="009C0A6D">
        <w:rPr>
          <w:sz w:val="28"/>
          <w:szCs w:val="28"/>
        </w:rPr>
        <w:t xml:space="preserve">); </w:t>
      </w:r>
    </w:p>
    <w:p w:rsidR="00DF0093" w:rsidRPr="009C0A6D" w:rsidRDefault="009C0A6D" w:rsidP="009C0A6D">
      <w:pPr>
        <w:pStyle w:val="21"/>
        <w:spacing w:line="360" w:lineRule="auto"/>
        <w:ind w:firstLine="709"/>
        <w:rPr>
          <w:sz w:val="28"/>
          <w:szCs w:val="28"/>
        </w:rPr>
      </w:pPr>
      <w:r>
        <w:rPr>
          <w:sz w:val="28"/>
          <w:szCs w:val="28"/>
        </w:rPr>
        <w:t xml:space="preserve"> </w:t>
      </w:r>
      <w:r w:rsidR="00DF0093" w:rsidRPr="009C0A6D">
        <w:rPr>
          <w:sz w:val="28"/>
          <w:szCs w:val="28"/>
        </w:rPr>
        <w:t xml:space="preserve">- </w:t>
      </w:r>
      <w:r w:rsidR="00BB5DDF" w:rsidRPr="009C0A6D">
        <w:rPr>
          <w:sz w:val="28"/>
          <w:szCs w:val="28"/>
        </w:rPr>
        <w:t xml:space="preserve">специфика производимой продукции (степень ее обработки, </w:t>
      </w:r>
      <w:r w:rsidR="00DF0093" w:rsidRPr="009C0A6D">
        <w:rPr>
          <w:sz w:val="28"/>
          <w:szCs w:val="28"/>
        </w:rPr>
        <w:t xml:space="preserve">уникальность, качество); </w:t>
      </w:r>
    </w:p>
    <w:p w:rsidR="00DF0093" w:rsidRPr="009C0A6D" w:rsidRDefault="009C0A6D" w:rsidP="009C0A6D">
      <w:pPr>
        <w:pStyle w:val="21"/>
        <w:spacing w:line="360" w:lineRule="auto"/>
        <w:ind w:firstLine="709"/>
        <w:rPr>
          <w:sz w:val="28"/>
          <w:szCs w:val="28"/>
        </w:rPr>
      </w:pPr>
      <w:r>
        <w:rPr>
          <w:sz w:val="28"/>
          <w:szCs w:val="28"/>
        </w:rPr>
        <w:t xml:space="preserve"> </w:t>
      </w:r>
      <w:r w:rsidR="00DF0093" w:rsidRPr="009C0A6D">
        <w:rPr>
          <w:sz w:val="28"/>
          <w:szCs w:val="28"/>
        </w:rPr>
        <w:t xml:space="preserve">- </w:t>
      </w:r>
      <w:r w:rsidR="00BB5DDF" w:rsidRPr="009C0A6D">
        <w:rPr>
          <w:sz w:val="28"/>
          <w:szCs w:val="28"/>
        </w:rPr>
        <w:t>доступность необходимых для производства ресурсов (</w:t>
      </w:r>
      <w:r w:rsidR="00BB5DDF" w:rsidRPr="0064447B">
        <w:rPr>
          <w:sz w:val="28"/>
          <w:szCs w:val="28"/>
        </w:rPr>
        <w:t>трудовых</w:t>
      </w:r>
      <w:r w:rsidR="00BB5DDF" w:rsidRPr="009C0A6D">
        <w:rPr>
          <w:sz w:val="28"/>
          <w:szCs w:val="28"/>
        </w:rPr>
        <w:t xml:space="preserve">, </w:t>
      </w:r>
      <w:r w:rsidR="00BB5DDF" w:rsidRPr="0064447B">
        <w:rPr>
          <w:sz w:val="28"/>
          <w:szCs w:val="28"/>
        </w:rPr>
        <w:t>материальных</w:t>
      </w:r>
      <w:r w:rsidR="00BB5DDF" w:rsidRPr="009C0A6D">
        <w:rPr>
          <w:sz w:val="28"/>
          <w:szCs w:val="28"/>
        </w:rPr>
        <w:t xml:space="preserve">, </w:t>
      </w:r>
      <w:r w:rsidR="00BB5DDF" w:rsidRPr="0064447B">
        <w:rPr>
          <w:sz w:val="28"/>
          <w:szCs w:val="28"/>
        </w:rPr>
        <w:t>финансовых</w:t>
      </w:r>
      <w:r w:rsidR="00DF0093" w:rsidRPr="009C0A6D">
        <w:rPr>
          <w:sz w:val="28"/>
          <w:szCs w:val="28"/>
        </w:rPr>
        <w:t xml:space="preserve">); </w:t>
      </w:r>
    </w:p>
    <w:p w:rsidR="00DF0093" w:rsidRPr="009C0A6D" w:rsidRDefault="009C0A6D" w:rsidP="009C0A6D">
      <w:pPr>
        <w:pStyle w:val="21"/>
        <w:spacing w:line="360" w:lineRule="auto"/>
        <w:ind w:firstLine="709"/>
        <w:rPr>
          <w:sz w:val="28"/>
          <w:szCs w:val="28"/>
        </w:rPr>
      </w:pPr>
      <w:r>
        <w:rPr>
          <w:sz w:val="28"/>
          <w:szCs w:val="28"/>
        </w:rPr>
        <w:t xml:space="preserve"> </w:t>
      </w:r>
      <w:r w:rsidR="00DF0093" w:rsidRPr="009C0A6D">
        <w:rPr>
          <w:sz w:val="28"/>
          <w:szCs w:val="28"/>
        </w:rPr>
        <w:t xml:space="preserve">- </w:t>
      </w:r>
      <w:r w:rsidR="00BB5DDF" w:rsidRPr="009C0A6D">
        <w:rPr>
          <w:sz w:val="28"/>
          <w:szCs w:val="28"/>
        </w:rPr>
        <w:t>организационный уровень, степень использования прогрессивн</w:t>
      </w:r>
      <w:r w:rsidR="00DF0093" w:rsidRPr="009C0A6D">
        <w:rPr>
          <w:sz w:val="28"/>
          <w:szCs w:val="28"/>
        </w:rPr>
        <w:t xml:space="preserve">ых методов производства; </w:t>
      </w:r>
    </w:p>
    <w:p w:rsidR="00BB5DDF" w:rsidRPr="009C0A6D" w:rsidRDefault="009C0A6D" w:rsidP="009C0A6D">
      <w:pPr>
        <w:pStyle w:val="21"/>
        <w:spacing w:line="360" w:lineRule="auto"/>
        <w:ind w:firstLine="709"/>
        <w:rPr>
          <w:iCs/>
          <w:sz w:val="28"/>
          <w:szCs w:val="28"/>
        </w:rPr>
      </w:pPr>
      <w:r>
        <w:rPr>
          <w:sz w:val="28"/>
          <w:szCs w:val="28"/>
        </w:rPr>
        <w:t xml:space="preserve"> </w:t>
      </w:r>
      <w:r w:rsidR="00DF0093" w:rsidRPr="009C0A6D">
        <w:rPr>
          <w:sz w:val="28"/>
          <w:szCs w:val="28"/>
        </w:rPr>
        <w:t xml:space="preserve">- </w:t>
      </w:r>
      <w:r w:rsidR="00BB5DDF" w:rsidRPr="009C0A6D">
        <w:rPr>
          <w:sz w:val="28"/>
          <w:szCs w:val="28"/>
        </w:rPr>
        <w:t xml:space="preserve">рыночная стратегия и тактика производителя и т. п. факторы. </w:t>
      </w:r>
    </w:p>
    <w:p w:rsidR="00DF0093" w:rsidRPr="009C0A6D" w:rsidRDefault="00BB5DDF" w:rsidP="009C0A6D">
      <w:pPr>
        <w:pStyle w:val="21"/>
        <w:spacing w:line="360" w:lineRule="auto"/>
        <w:ind w:firstLine="709"/>
        <w:rPr>
          <w:sz w:val="28"/>
          <w:szCs w:val="28"/>
        </w:rPr>
      </w:pPr>
      <w:r w:rsidRPr="009C0A6D">
        <w:rPr>
          <w:sz w:val="28"/>
          <w:szCs w:val="28"/>
        </w:rPr>
        <w:t>Основны</w:t>
      </w:r>
      <w:r w:rsidRPr="009C0A6D">
        <w:rPr>
          <w:iCs/>
          <w:sz w:val="28"/>
          <w:szCs w:val="28"/>
        </w:rPr>
        <w:t xml:space="preserve">е внешние факторы, влияющие на процесс ценообразования на товар конкретного производителя: </w:t>
      </w:r>
    </w:p>
    <w:p w:rsidR="00DF0093" w:rsidRPr="009C0A6D" w:rsidRDefault="00DF0093" w:rsidP="009C0A6D">
      <w:pPr>
        <w:pStyle w:val="21"/>
        <w:spacing w:line="360" w:lineRule="auto"/>
        <w:ind w:firstLine="709"/>
        <w:rPr>
          <w:sz w:val="28"/>
          <w:szCs w:val="28"/>
        </w:rPr>
      </w:pPr>
      <w:r w:rsidRPr="009C0A6D">
        <w:rPr>
          <w:sz w:val="28"/>
          <w:szCs w:val="28"/>
        </w:rPr>
        <w:t xml:space="preserve">- </w:t>
      </w:r>
      <w:r w:rsidR="00BB5DDF" w:rsidRPr="009C0A6D">
        <w:rPr>
          <w:sz w:val="28"/>
          <w:szCs w:val="28"/>
        </w:rPr>
        <w:t>потребительские предпочтения относительно данного товара (благоприятн</w:t>
      </w:r>
      <w:r w:rsidRPr="009C0A6D">
        <w:rPr>
          <w:sz w:val="28"/>
          <w:szCs w:val="28"/>
        </w:rPr>
        <w:t xml:space="preserve">ые или неблагоприятные); </w:t>
      </w:r>
    </w:p>
    <w:p w:rsidR="00DF0093" w:rsidRPr="009C0A6D" w:rsidRDefault="00DF0093" w:rsidP="009C0A6D">
      <w:pPr>
        <w:pStyle w:val="21"/>
        <w:spacing w:line="360" w:lineRule="auto"/>
        <w:ind w:firstLine="709"/>
        <w:rPr>
          <w:sz w:val="28"/>
          <w:szCs w:val="28"/>
        </w:rPr>
      </w:pPr>
      <w:r w:rsidRPr="009C0A6D">
        <w:rPr>
          <w:sz w:val="28"/>
          <w:szCs w:val="28"/>
        </w:rPr>
        <w:t xml:space="preserve">- </w:t>
      </w:r>
      <w:r w:rsidR="00BB5DDF" w:rsidRPr="009C0A6D">
        <w:rPr>
          <w:sz w:val="28"/>
          <w:szCs w:val="28"/>
        </w:rPr>
        <w:t>уровень доходов покупате</w:t>
      </w:r>
      <w:r w:rsidRPr="009C0A6D">
        <w:rPr>
          <w:sz w:val="28"/>
          <w:szCs w:val="28"/>
        </w:rPr>
        <w:t xml:space="preserve">лей; </w:t>
      </w:r>
    </w:p>
    <w:p w:rsidR="00DF0093" w:rsidRPr="009C0A6D" w:rsidRDefault="00DF0093" w:rsidP="009C0A6D">
      <w:pPr>
        <w:pStyle w:val="21"/>
        <w:spacing w:line="360" w:lineRule="auto"/>
        <w:ind w:firstLine="709"/>
        <w:rPr>
          <w:sz w:val="28"/>
          <w:szCs w:val="28"/>
        </w:rPr>
      </w:pPr>
      <w:r w:rsidRPr="009C0A6D">
        <w:rPr>
          <w:sz w:val="28"/>
          <w:szCs w:val="28"/>
        </w:rPr>
        <w:t xml:space="preserve">- </w:t>
      </w:r>
      <w:r w:rsidR="00BB5DDF" w:rsidRPr="009C0A6D">
        <w:rPr>
          <w:sz w:val="28"/>
          <w:szCs w:val="28"/>
        </w:rPr>
        <w:t>потребительские ожидания относительно будущего изменения цен и собственны</w:t>
      </w:r>
      <w:r w:rsidRPr="009C0A6D">
        <w:rPr>
          <w:sz w:val="28"/>
          <w:szCs w:val="28"/>
        </w:rPr>
        <w:t xml:space="preserve">х доходов производителя; </w:t>
      </w:r>
    </w:p>
    <w:p w:rsidR="00DF0093" w:rsidRPr="009C0A6D" w:rsidRDefault="00DF0093" w:rsidP="009C0A6D">
      <w:pPr>
        <w:pStyle w:val="21"/>
        <w:spacing w:line="360" w:lineRule="auto"/>
        <w:ind w:firstLine="709"/>
        <w:rPr>
          <w:sz w:val="28"/>
          <w:szCs w:val="28"/>
        </w:rPr>
      </w:pPr>
      <w:r w:rsidRPr="009C0A6D">
        <w:rPr>
          <w:sz w:val="28"/>
          <w:szCs w:val="28"/>
        </w:rPr>
        <w:t xml:space="preserve">- </w:t>
      </w:r>
      <w:r w:rsidR="00BB5DDF" w:rsidRPr="009C0A6D">
        <w:rPr>
          <w:sz w:val="28"/>
          <w:szCs w:val="28"/>
        </w:rPr>
        <w:t>цены на сопряженные товары (</w:t>
      </w:r>
      <w:r w:rsidR="00BB5DDF" w:rsidRPr="0064447B">
        <w:rPr>
          <w:sz w:val="28"/>
          <w:szCs w:val="28"/>
        </w:rPr>
        <w:t>взаимозаменяемые</w:t>
      </w:r>
      <w:r w:rsidR="00BB5DDF" w:rsidRPr="009C0A6D">
        <w:rPr>
          <w:sz w:val="28"/>
          <w:szCs w:val="28"/>
        </w:rPr>
        <w:t xml:space="preserve">, </w:t>
      </w:r>
      <w:r w:rsidR="00BB5DDF" w:rsidRPr="0064447B">
        <w:rPr>
          <w:sz w:val="28"/>
          <w:szCs w:val="28"/>
        </w:rPr>
        <w:t>взаимодополняющие</w:t>
      </w:r>
      <w:r w:rsidRPr="009C0A6D">
        <w:rPr>
          <w:sz w:val="28"/>
          <w:szCs w:val="28"/>
        </w:rPr>
        <w:t>);</w:t>
      </w:r>
    </w:p>
    <w:p w:rsidR="00DF0093" w:rsidRPr="009C0A6D" w:rsidRDefault="00DF0093" w:rsidP="009C0A6D">
      <w:pPr>
        <w:pStyle w:val="21"/>
        <w:spacing w:line="360" w:lineRule="auto"/>
        <w:ind w:firstLine="709"/>
        <w:rPr>
          <w:sz w:val="28"/>
          <w:szCs w:val="28"/>
        </w:rPr>
      </w:pPr>
      <w:r w:rsidRPr="009C0A6D">
        <w:rPr>
          <w:sz w:val="28"/>
          <w:szCs w:val="28"/>
        </w:rPr>
        <w:t xml:space="preserve">- </w:t>
      </w:r>
      <w:r w:rsidR="00BB5DDF" w:rsidRPr="009C0A6D">
        <w:rPr>
          <w:sz w:val="28"/>
          <w:szCs w:val="28"/>
        </w:rPr>
        <w:t xml:space="preserve">цены и неценовые </w:t>
      </w:r>
      <w:r w:rsidRPr="009C0A6D">
        <w:rPr>
          <w:sz w:val="28"/>
          <w:szCs w:val="28"/>
        </w:rPr>
        <w:t xml:space="preserve">предложения конкурентов. </w:t>
      </w:r>
    </w:p>
    <w:p w:rsidR="00BB5DDF" w:rsidRPr="009C0A6D" w:rsidRDefault="00BB5DDF" w:rsidP="009C0A6D">
      <w:pPr>
        <w:pStyle w:val="21"/>
        <w:spacing w:line="360" w:lineRule="auto"/>
        <w:ind w:firstLine="709"/>
        <w:rPr>
          <w:sz w:val="28"/>
          <w:szCs w:val="28"/>
        </w:rPr>
      </w:pPr>
      <w:r w:rsidRPr="009C0A6D">
        <w:rPr>
          <w:sz w:val="28"/>
          <w:szCs w:val="28"/>
        </w:rPr>
        <w:t>Факторы внешнего порядка практически не подвластны контролю со стороны товаропроизводителей, но обязательно учитываются при формировании цены на выпускаемую продукцию.</w:t>
      </w:r>
    </w:p>
    <w:p w:rsidR="00BB5DDF" w:rsidRPr="009C0A6D" w:rsidRDefault="00BB5DDF" w:rsidP="009C0A6D">
      <w:pPr>
        <w:spacing w:line="360" w:lineRule="auto"/>
        <w:ind w:firstLine="709"/>
        <w:jc w:val="both"/>
        <w:rPr>
          <w:sz w:val="28"/>
          <w:szCs w:val="28"/>
        </w:rPr>
      </w:pPr>
    </w:p>
    <w:p w:rsidR="00157CA0" w:rsidRPr="009C0A6D" w:rsidRDefault="00B9482E" w:rsidP="009C0A6D">
      <w:pPr>
        <w:pStyle w:val="2"/>
        <w:spacing w:before="0" w:after="0" w:line="360" w:lineRule="auto"/>
        <w:ind w:firstLine="709"/>
        <w:jc w:val="both"/>
        <w:rPr>
          <w:rFonts w:cs="Times New Roman"/>
          <w:b w:val="0"/>
        </w:rPr>
      </w:pPr>
      <w:bookmarkStart w:id="7" w:name="_Toc275750926"/>
      <w:r w:rsidRPr="009C0A6D">
        <w:rPr>
          <w:rFonts w:cs="Times New Roman"/>
          <w:b w:val="0"/>
        </w:rPr>
        <w:t>3.2 Стратегия ценообразования</w:t>
      </w:r>
      <w:bookmarkEnd w:id="7"/>
    </w:p>
    <w:p w:rsidR="00DF0093" w:rsidRPr="009C0A6D" w:rsidRDefault="00DF0093" w:rsidP="009C0A6D">
      <w:pPr>
        <w:pStyle w:val="HTML"/>
        <w:spacing w:line="360" w:lineRule="auto"/>
        <w:ind w:firstLine="709"/>
        <w:jc w:val="both"/>
        <w:rPr>
          <w:rFonts w:ascii="Times New Roman" w:hAnsi="Times New Roman" w:cs="Times New Roman"/>
          <w:sz w:val="28"/>
          <w:szCs w:val="28"/>
        </w:rPr>
      </w:pPr>
    </w:p>
    <w:p w:rsidR="00933A7F" w:rsidRPr="009C0A6D" w:rsidRDefault="00933A7F" w:rsidP="009C0A6D">
      <w:pPr>
        <w:pStyle w:val="HTML"/>
        <w:spacing w:line="360" w:lineRule="auto"/>
        <w:ind w:firstLine="709"/>
        <w:jc w:val="both"/>
        <w:rPr>
          <w:rFonts w:ascii="Times New Roman" w:hAnsi="Times New Roman" w:cs="Times New Roman"/>
          <w:sz w:val="28"/>
          <w:szCs w:val="28"/>
        </w:rPr>
      </w:pPr>
      <w:r w:rsidRPr="009C0A6D">
        <w:rPr>
          <w:rFonts w:ascii="Times New Roman" w:hAnsi="Times New Roman" w:cs="Times New Roman"/>
          <w:sz w:val="28"/>
          <w:szCs w:val="28"/>
        </w:rPr>
        <w:t>В управлении ценообразованием принято выделять три взаимосвязанных понятия:</w:t>
      </w:r>
    </w:p>
    <w:p w:rsidR="00933A7F" w:rsidRPr="009C0A6D" w:rsidRDefault="000A3898" w:rsidP="009C0A6D">
      <w:pPr>
        <w:pStyle w:val="HTML"/>
        <w:spacing w:line="360" w:lineRule="auto"/>
        <w:ind w:firstLine="709"/>
        <w:jc w:val="both"/>
        <w:rPr>
          <w:rFonts w:ascii="Times New Roman" w:hAnsi="Times New Roman" w:cs="Times New Roman"/>
          <w:sz w:val="28"/>
          <w:szCs w:val="28"/>
        </w:rPr>
      </w:pPr>
      <w:r w:rsidRPr="009C0A6D">
        <w:rPr>
          <w:rFonts w:ascii="Times New Roman" w:hAnsi="Times New Roman" w:cs="Times New Roman"/>
          <w:sz w:val="28"/>
          <w:szCs w:val="28"/>
        </w:rPr>
        <w:t xml:space="preserve">- </w:t>
      </w:r>
      <w:r w:rsidR="00933A7F" w:rsidRPr="009C0A6D">
        <w:rPr>
          <w:rFonts w:ascii="Times New Roman" w:hAnsi="Times New Roman" w:cs="Times New Roman"/>
          <w:sz w:val="28"/>
          <w:szCs w:val="28"/>
        </w:rPr>
        <w:t xml:space="preserve">политика цен, </w:t>
      </w:r>
    </w:p>
    <w:p w:rsidR="00933A7F" w:rsidRPr="009C0A6D" w:rsidRDefault="000A3898" w:rsidP="009C0A6D">
      <w:pPr>
        <w:pStyle w:val="HTML"/>
        <w:spacing w:line="360" w:lineRule="auto"/>
        <w:ind w:firstLine="709"/>
        <w:jc w:val="both"/>
        <w:rPr>
          <w:rFonts w:ascii="Times New Roman" w:hAnsi="Times New Roman" w:cs="Times New Roman"/>
          <w:sz w:val="28"/>
          <w:szCs w:val="28"/>
        </w:rPr>
      </w:pPr>
      <w:r w:rsidRPr="009C0A6D">
        <w:rPr>
          <w:rFonts w:ascii="Times New Roman" w:hAnsi="Times New Roman" w:cs="Times New Roman"/>
          <w:sz w:val="28"/>
          <w:szCs w:val="28"/>
        </w:rPr>
        <w:t xml:space="preserve">- </w:t>
      </w:r>
      <w:r w:rsidR="00933A7F" w:rsidRPr="009C0A6D">
        <w:rPr>
          <w:rFonts w:ascii="Times New Roman" w:hAnsi="Times New Roman" w:cs="Times New Roman"/>
          <w:sz w:val="28"/>
          <w:szCs w:val="28"/>
        </w:rPr>
        <w:t xml:space="preserve">стратегия ценообразования, </w:t>
      </w:r>
    </w:p>
    <w:p w:rsidR="00933A7F" w:rsidRPr="009C0A6D" w:rsidRDefault="000A3898" w:rsidP="009C0A6D">
      <w:pPr>
        <w:pStyle w:val="HTML"/>
        <w:spacing w:line="360" w:lineRule="auto"/>
        <w:ind w:firstLine="709"/>
        <w:jc w:val="both"/>
        <w:rPr>
          <w:rFonts w:ascii="Times New Roman" w:hAnsi="Times New Roman" w:cs="Times New Roman"/>
          <w:sz w:val="28"/>
          <w:szCs w:val="28"/>
        </w:rPr>
      </w:pPr>
      <w:r w:rsidRPr="009C0A6D">
        <w:rPr>
          <w:rFonts w:ascii="Times New Roman" w:hAnsi="Times New Roman" w:cs="Times New Roman"/>
          <w:sz w:val="28"/>
          <w:szCs w:val="28"/>
        </w:rPr>
        <w:t xml:space="preserve">- </w:t>
      </w:r>
      <w:r w:rsidR="00933A7F" w:rsidRPr="009C0A6D">
        <w:rPr>
          <w:rFonts w:ascii="Times New Roman" w:hAnsi="Times New Roman" w:cs="Times New Roman"/>
          <w:sz w:val="28"/>
          <w:szCs w:val="28"/>
        </w:rPr>
        <w:t xml:space="preserve">тактика ценообразования. </w:t>
      </w:r>
    </w:p>
    <w:p w:rsidR="00933A7F" w:rsidRPr="009C0A6D" w:rsidRDefault="00933A7F" w:rsidP="009C0A6D">
      <w:pPr>
        <w:pStyle w:val="HTML"/>
        <w:spacing w:line="360" w:lineRule="auto"/>
        <w:ind w:firstLine="709"/>
        <w:jc w:val="both"/>
        <w:rPr>
          <w:rFonts w:ascii="Times New Roman" w:hAnsi="Times New Roman" w:cs="Times New Roman"/>
          <w:sz w:val="28"/>
          <w:szCs w:val="28"/>
        </w:rPr>
      </w:pPr>
      <w:r w:rsidRPr="009C0A6D">
        <w:rPr>
          <w:rFonts w:ascii="Times New Roman" w:hAnsi="Times New Roman" w:cs="Times New Roman"/>
          <w:sz w:val="28"/>
          <w:szCs w:val="28"/>
        </w:rPr>
        <w:t>Политика цен – это провозглашенные намерения фирмы в области ценообразования, это наиболее общие принципы, которых фирмы собирается придерживаться при установлении цен на товары и услуги. С помощью установления цен на свою продукцию фирмы могут стремиться к достижению следующих целей:</w:t>
      </w:r>
    </w:p>
    <w:p w:rsidR="00933A7F" w:rsidRPr="009C0A6D" w:rsidRDefault="000A3898" w:rsidP="009C0A6D">
      <w:pPr>
        <w:pStyle w:val="HTML"/>
        <w:spacing w:line="360" w:lineRule="auto"/>
        <w:ind w:firstLine="709"/>
        <w:jc w:val="both"/>
        <w:rPr>
          <w:rFonts w:ascii="Times New Roman" w:hAnsi="Times New Roman" w:cs="Times New Roman"/>
          <w:sz w:val="28"/>
          <w:szCs w:val="28"/>
        </w:rPr>
      </w:pPr>
      <w:r w:rsidRPr="009C0A6D">
        <w:rPr>
          <w:rFonts w:ascii="Times New Roman" w:hAnsi="Times New Roman" w:cs="Times New Roman"/>
          <w:sz w:val="28"/>
          <w:szCs w:val="28"/>
        </w:rPr>
        <w:t xml:space="preserve">- </w:t>
      </w:r>
      <w:r w:rsidR="00933A7F" w:rsidRPr="009C0A6D">
        <w:rPr>
          <w:rFonts w:ascii="Times New Roman" w:hAnsi="Times New Roman" w:cs="Times New Roman"/>
          <w:sz w:val="28"/>
          <w:szCs w:val="28"/>
        </w:rPr>
        <w:t xml:space="preserve">максимизация рентабельности продаж, капитала, активов фирмы, </w:t>
      </w:r>
    </w:p>
    <w:p w:rsidR="00933A7F" w:rsidRPr="009C0A6D" w:rsidRDefault="000A3898" w:rsidP="009C0A6D">
      <w:pPr>
        <w:pStyle w:val="HTML"/>
        <w:spacing w:line="360" w:lineRule="auto"/>
        <w:ind w:firstLine="709"/>
        <w:jc w:val="both"/>
        <w:rPr>
          <w:rFonts w:ascii="Times New Roman" w:hAnsi="Times New Roman" w:cs="Times New Roman"/>
          <w:sz w:val="28"/>
          <w:szCs w:val="28"/>
        </w:rPr>
      </w:pPr>
      <w:r w:rsidRPr="009C0A6D">
        <w:rPr>
          <w:rFonts w:ascii="Times New Roman" w:hAnsi="Times New Roman" w:cs="Times New Roman"/>
          <w:sz w:val="28"/>
          <w:szCs w:val="28"/>
        </w:rPr>
        <w:t xml:space="preserve">- </w:t>
      </w:r>
      <w:r w:rsidR="00933A7F" w:rsidRPr="009C0A6D">
        <w:rPr>
          <w:rFonts w:ascii="Times New Roman" w:hAnsi="Times New Roman" w:cs="Times New Roman"/>
          <w:sz w:val="28"/>
          <w:szCs w:val="28"/>
        </w:rPr>
        <w:t xml:space="preserve">максимизация прибыли, </w:t>
      </w:r>
    </w:p>
    <w:p w:rsidR="00933A7F" w:rsidRPr="009C0A6D" w:rsidRDefault="000A3898" w:rsidP="009C0A6D">
      <w:pPr>
        <w:pStyle w:val="HTML"/>
        <w:spacing w:line="360" w:lineRule="auto"/>
        <w:ind w:firstLine="709"/>
        <w:jc w:val="both"/>
        <w:rPr>
          <w:rFonts w:ascii="Times New Roman" w:hAnsi="Times New Roman" w:cs="Times New Roman"/>
          <w:sz w:val="28"/>
          <w:szCs w:val="28"/>
        </w:rPr>
      </w:pPr>
      <w:r w:rsidRPr="009C0A6D">
        <w:rPr>
          <w:rFonts w:ascii="Times New Roman" w:hAnsi="Times New Roman" w:cs="Times New Roman"/>
          <w:sz w:val="28"/>
          <w:szCs w:val="28"/>
        </w:rPr>
        <w:t xml:space="preserve">- </w:t>
      </w:r>
      <w:r w:rsidR="00933A7F" w:rsidRPr="009C0A6D">
        <w:rPr>
          <w:rFonts w:ascii="Times New Roman" w:hAnsi="Times New Roman" w:cs="Times New Roman"/>
          <w:sz w:val="28"/>
          <w:szCs w:val="28"/>
        </w:rPr>
        <w:t xml:space="preserve">стабилизация рыночной позиции, </w:t>
      </w:r>
    </w:p>
    <w:p w:rsidR="00933A7F" w:rsidRPr="009C0A6D" w:rsidRDefault="000A3898" w:rsidP="009C0A6D">
      <w:pPr>
        <w:pStyle w:val="HTML"/>
        <w:spacing w:line="360" w:lineRule="auto"/>
        <w:ind w:firstLine="709"/>
        <w:jc w:val="both"/>
        <w:rPr>
          <w:rFonts w:ascii="Times New Roman" w:hAnsi="Times New Roman" w:cs="Times New Roman"/>
          <w:sz w:val="28"/>
          <w:szCs w:val="28"/>
        </w:rPr>
      </w:pPr>
      <w:r w:rsidRPr="009C0A6D">
        <w:rPr>
          <w:rFonts w:ascii="Times New Roman" w:hAnsi="Times New Roman" w:cs="Times New Roman"/>
          <w:sz w:val="28"/>
          <w:szCs w:val="28"/>
        </w:rPr>
        <w:t xml:space="preserve">- </w:t>
      </w:r>
      <w:r w:rsidR="00933A7F" w:rsidRPr="009C0A6D">
        <w:rPr>
          <w:rFonts w:ascii="Times New Roman" w:hAnsi="Times New Roman" w:cs="Times New Roman"/>
          <w:sz w:val="28"/>
          <w:szCs w:val="28"/>
        </w:rPr>
        <w:t xml:space="preserve">вытеснение конкурентов и расширение присутствия на рынке. </w:t>
      </w:r>
    </w:p>
    <w:p w:rsidR="00933A7F" w:rsidRPr="009C0A6D" w:rsidRDefault="00933A7F" w:rsidP="009C0A6D">
      <w:pPr>
        <w:pStyle w:val="HTML"/>
        <w:spacing w:line="360" w:lineRule="auto"/>
        <w:ind w:firstLine="709"/>
        <w:jc w:val="both"/>
        <w:rPr>
          <w:rFonts w:ascii="Times New Roman" w:hAnsi="Times New Roman" w:cs="Times New Roman"/>
          <w:sz w:val="28"/>
          <w:szCs w:val="28"/>
        </w:rPr>
      </w:pPr>
      <w:r w:rsidRPr="009C0A6D">
        <w:rPr>
          <w:rFonts w:ascii="Times New Roman" w:hAnsi="Times New Roman" w:cs="Times New Roman"/>
          <w:sz w:val="28"/>
          <w:szCs w:val="28"/>
        </w:rPr>
        <w:t xml:space="preserve">Политика цен является основой для разработки стратегии ценообразования. </w:t>
      </w:r>
      <w:r w:rsidRPr="009C0A6D">
        <w:rPr>
          <w:rFonts w:ascii="Times New Roman" w:hAnsi="Times New Roman" w:cs="Times New Roman"/>
          <w:bCs/>
          <w:sz w:val="28"/>
          <w:szCs w:val="28"/>
        </w:rPr>
        <w:t>Стратегия ценообразования</w:t>
      </w:r>
      <w:r w:rsidRPr="009C0A6D">
        <w:rPr>
          <w:rFonts w:ascii="Times New Roman" w:hAnsi="Times New Roman" w:cs="Times New Roman"/>
          <w:sz w:val="28"/>
          <w:szCs w:val="28"/>
        </w:rPr>
        <w:t xml:space="preserve"> – это согласованная совокупность решений, благодаря которым политика цен реализуется на практике. Как правило, стратегия ценообразования включает наиболее важные решения, имеющие долговременные т</w:t>
      </w:r>
      <w:r w:rsidR="000A3898" w:rsidRPr="009C0A6D">
        <w:rPr>
          <w:rFonts w:ascii="Times New Roman" w:hAnsi="Times New Roman" w:cs="Times New Roman"/>
          <w:sz w:val="28"/>
          <w:szCs w:val="28"/>
        </w:rPr>
        <w:t>р</w:t>
      </w:r>
      <w:r w:rsidRPr="009C0A6D">
        <w:rPr>
          <w:rFonts w:ascii="Times New Roman" w:hAnsi="Times New Roman" w:cs="Times New Roman"/>
          <w:sz w:val="28"/>
          <w:szCs w:val="28"/>
        </w:rPr>
        <w:t>удно</w:t>
      </w:r>
      <w:r w:rsidR="00B60FCD">
        <w:rPr>
          <w:rFonts w:ascii="Times New Roman" w:hAnsi="Times New Roman" w:cs="Times New Roman"/>
          <w:sz w:val="28"/>
          <w:szCs w:val="28"/>
        </w:rPr>
        <w:t xml:space="preserve"> </w:t>
      </w:r>
      <w:r w:rsidRPr="009C0A6D">
        <w:rPr>
          <w:rFonts w:ascii="Times New Roman" w:hAnsi="Times New Roman" w:cs="Times New Roman"/>
          <w:sz w:val="28"/>
          <w:szCs w:val="28"/>
        </w:rPr>
        <w:t>обратимые последствия для предприятия.</w:t>
      </w:r>
    </w:p>
    <w:p w:rsidR="00933A7F" w:rsidRPr="009C0A6D" w:rsidRDefault="00933A7F" w:rsidP="009C0A6D">
      <w:pPr>
        <w:pStyle w:val="HTML"/>
        <w:spacing w:line="360" w:lineRule="auto"/>
        <w:ind w:firstLine="709"/>
        <w:jc w:val="both"/>
        <w:rPr>
          <w:rFonts w:ascii="Times New Roman" w:hAnsi="Times New Roman" w:cs="Times New Roman"/>
          <w:sz w:val="28"/>
          <w:szCs w:val="28"/>
        </w:rPr>
      </w:pPr>
      <w:r w:rsidRPr="009C0A6D">
        <w:rPr>
          <w:rFonts w:ascii="Times New Roman" w:hAnsi="Times New Roman" w:cs="Times New Roman"/>
          <w:sz w:val="28"/>
          <w:szCs w:val="28"/>
        </w:rPr>
        <w:t>Формирования стратегий конкурентного ценообразования означает установление цены товара, учитывая ощущаемую покупателями ценность данного товара, соответственно фирма может принять одно их трех решений:</w:t>
      </w:r>
    </w:p>
    <w:p w:rsidR="00933A7F" w:rsidRPr="009C0A6D" w:rsidRDefault="000A3898" w:rsidP="009C0A6D">
      <w:pPr>
        <w:pStyle w:val="HTML"/>
        <w:spacing w:line="360" w:lineRule="auto"/>
        <w:ind w:firstLine="709"/>
        <w:jc w:val="both"/>
        <w:rPr>
          <w:rFonts w:ascii="Times New Roman" w:hAnsi="Times New Roman" w:cs="Times New Roman"/>
          <w:sz w:val="28"/>
          <w:szCs w:val="28"/>
        </w:rPr>
      </w:pPr>
      <w:r w:rsidRPr="009C0A6D">
        <w:rPr>
          <w:rFonts w:ascii="Times New Roman" w:hAnsi="Times New Roman" w:cs="Times New Roman"/>
          <w:sz w:val="28"/>
          <w:szCs w:val="28"/>
        </w:rPr>
        <w:t xml:space="preserve">1. </w:t>
      </w:r>
      <w:r w:rsidR="00933A7F" w:rsidRPr="009C0A6D">
        <w:rPr>
          <w:rFonts w:ascii="Times New Roman" w:hAnsi="Times New Roman" w:cs="Times New Roman"/>
          <w:sz w:val="28"/>
          <w:szCs w:val="28"/>
        </w:rPr>
        <w:t xml:space="preserve">установить цену выше экономической ценности товара; </w:t>
      </w:r>
    </w:p>
    <w:p w:rsidR="00933A7F" w:rsidRPr="009C0A6D" w:rsidRDefault="000A3898" w:rsidP="009C0A6D">
      <w:pPr>
        <w:pStyle w:val="HTML"/>
        <w:spacing w:line="360" w:lineRule="auto"/>
        <w:ind w:firstLine="709"/>
        <w:jc w:val="both"/>
        <w:rPr>
          <w:rFonts w:ascii="Times New Roman" w:hAnsi="Times New Roman" w:cs="Times New Roman"/>
          <w:sz w:val="28"/>
          <w:szCs w:val="28"/>
        </w:rPr>
      </w:pPr>
      <w:r w:rsidRPr="009C0A6D">
        <w:rPr>
          <w:rFonts w:ascii="Times New Roman" w:hAnsi="Times New Roman" w:cs="Times New Roman"/>
          <w:sz w:val="28"/>
          <w:szCs w:val="28"/>
        </w:rPr>
        <w:t xml:space="preserve">2. </w:t>
      </w:r>
      <w:r w:rsidR="00933A7F" w:rsidRPr="009C0A6D">
        <w:rPr>
          <w:rFonts w:ascii="Times New Roman" w:hAnsi="Times New Roman" w:cs="Times New Roman"/>
          <w:sz w:val="28"/>
          <w:szCs w:val="28"/>
        </w:rPr>
        <w:t xml:space="preserve">установить цену ниже экономической ценности товара; </w:t>
      </w:r>
    </w:p>
    <w:p w:rsidR="00933A7F" w:rsidRPr="009C0A6D" w:rsidRDefault="000A3898" w:rsidP="009C0A6D">
      <w:pPr>
        <w:pStyle w:val="HTML"/>
        <w:spacing w:line="360" w:lineRule="auto"/>
        <w:ind w:firstLine="709"/>
        <w:jc w:val="both"/>
        <w:rPr>
          <w:rFonts w:ascii="Times New Roman" w:hAnsi="Times New Roman" w:cs="Times New Roman"/>
          <w:sz w:val="28"/>
          <w:szCs w:val="28"/>
        </w:rPr>
      </w:pPr>
      <w:r w:rsidRPr="009C0A6D">
        <w:rPr>
          <w:rFonts w:ascii="Times New Roman" w:hAnsi="Times New Roman" w:cs="Times New Roman"/>
          <w:sz w:val="28"/>
          <w:szCs w:val="28"/>
        </w:rPr>
        <w:t xml:space="preserve">3. </w:t>
      </w:r>
      <w:r w:rsidR="00933A7F" w:rsidRPr="009C0A6D">
        <w:rPr>
          <w:rFonts w:ascii="Times New Roman" w:hAnsi="Times New Roman" w:cs="Times New Roman"/>
          <w:sz w:val="28"/>
          <w:szCs w:val="28"/>
        </w:rPr>
        <w:t xml:space="preserve">установить цену на уровне экономической ценности товара. </w:t>
      </w:r>
    </w:p>
    <w:p w:rsidR="00933A7F" w:rsidRPr="009C0A6D" w:rsidRDefault="00933A7F" w:rsidP="009C0A6D">
      <w:pPr>
        <w:pStyle w:val="HTML"/>
        <w:spacing w:line="360" w:lineRule="auto"/>
        <w:ind w:firstLine="709"/>
        <w:jc w:val="both"/>
        <w:rPr>
          <w:rFonts w:ascii="Times New Roman" w:hAnsi="Times New Roman" w:cs="Times New Roman"/>
          <w:sz w:val="28"/>
          <w:szCs w:val="28"/>
        </w:rPr>
      </w:pPr>
      <w:r w:rsidRPr="009C0A6D">
        <w:rPr>
          <w:rFonts w:ascii="Times New Roman" w:hAnsi="Times New Roman" w:cs="Times New Roman"/>
          <w:sz w:val="28"/>
          <w:szCs w:val="28"/>
        </w:rPr>
        <w:t>Каждому из возможных решений соответствует определенная стратегия, условия эффективного применения которых мы рассмотрим ниже. Следует учесть, во-первых, фирма может разрабатывать стратегию конкурентного ценообразования единую для всей номенклатуры выпускаемой продукции, рассматривая свои действия по отношению к конкурирующим фирмам, или для отдельных товарных позиций, в этом случае фирме необходимо учитывать внешнюю конкуренцию с другими фирмами и внутреннюю конкуренцию между собственными товарами; во-вторых, речь идет не о высокой или низкой по абсолютной величине цене, а о соотношении цены и экономической ценности товара, именно это соотношение кладется в основу выделения трех конкурентных стратегий.</w:t>
      </w:r>
    </w:p>
    <w:p w:rsidR="00933A7F" w:rsidRPr="009C0A6D" w:rsidRDefault="00933A7F" w:rsidP="009C0A6D">
      <w:pPr>
        <w:pStyle w:val="21"/>
        <w:spacing w:line="360" w:lineRule="auto"/>
        <w:ind w:firstLine="709"/>
        <w:rPr>
          <w:sz w:val="28"/>
          <w:szCs w:val="28"/>
        </w:rPr>
      </w:pPr>
      <w:r w:rsidRPr="009C0A6D">
        <w:rPr>
          <w:bCs/>
          <w:sz w:val="28"/>
          <w:szCs w:val="28"/>
        </w:rPr>
        <w:t>Стратегия премиального ценообразования или "снятия сливок"</w:t>
      </w:r>
      <w:r w:rsidRPr="009C0A6D">
        <w:rPr>
          <w:sz w:val="28"/>
          <w:szCs w:val="28"/>
        </w:rPr>
        <w:t xml:space="preserve"> предполагает установление цен на уровне более высоком, чем экономическая ценность товара и получение прибыли за счет высокой рентабельности продаж в узком сегменте рынка. Обязательным условием применения данной стратегии является низкая эластичность спроса по цене, т.е. незначительные изменения объема спроса при изменении цен. Это условие относительно легко выполнимо на монопольном и олигопольном рынке, практически невозможно его достижение на конкурентном рынке, а на рынке монополистической конкуренции фирма должна приложить значительные усилия, желая применить данную стратегию и обеспечить низкую эластичность спроса по цене. Действия фирмы могут быть направлены на производство нового товара, обладающего уникальными свойствами, на поддержание репутации фирмы, на создание систем товаров, взаимодополняющих друг друга и т.п. Защита рынка от конкуренции…</w:t>
      </w:r>
    </w:p>
    <w:p w:rsidR="00933A7F" w:rsidRPr="009C0A6D" w:rsidRDefault="00933A7F" w:rsidP="009C0A6D">
      <w:pPr>
        <w:pStyle w:val="21"/>
        <w:spacing w:line="360" w:lineRule="auto"/>
        <w:ind w:firstLine="709"/>
        <w:rPr>
          <w:sz w:val="28"/>
          <w:szCs w:val="28"/>
        </w:rPr>
      </w:pPr>
      <w:r w:rsidRPr="009C0A6D">
        <w:rPr>
          <w:sz w:val="28"/>
          <w:szCs w:val="28"/>
        </w:rPr>
        <w:t>Предприятие, намеренное применить данную стратегию должно оценить границы безубыточности решения по повышению цены (рассмотренные в теме уточненный анализ безубыточности), учтя в расчетах и дополнительные затраты, направленные на стимулирование продаж при повышенных ценах.</w:t>
      </w:r>
    </w:p>
    <w:p w:rsidR="00933A7F" w:rsidRPr="009C0A6D" w:rsidRDefault="00933A7F" w:rsidP="009C0A6D">
      <w:pPr>
        <w:pStyle w:val="21"/>
        <w:spacing w:line="360" w:lineRule="auto"/>
        <w:ind w:firstLine="709"/>
        <w:rPr>
          <w:sz w:val="28"/>
          <w:szCs w:val="28"/>
        </w:rPr>
      </w:pPr>
      <w:r w:rsidRPr="009C0A6D">
        <w:rPr>
          <w:sz w:val="28"/>
          <w:szCs w:val="28"/>
        </w:rPr>
        <w:t>Стратегия премиального ценообразования может быть адресована к покупателям определенного сегмента рынка, готовым платить более высокую цену за особые свойства продукции.</w:t>
      </w:r>
    </w:p>
    <w:p w:rsidR="00933A7F" w:rsidRPr="009C0A6D" w:rsidRDefault="00933A7F" w:rsidP="009C0A6D">
      <w:pPr>
        <w:pStyle w:val="21"/>
        <w:spacing w:line="360" w:lineRule="auto"/>
        <w:ind w:firstLine="709"/>
        <w:rPr>
          <w:sz w:val="28"/>
          <w:szCs w:val="28"/>
        </w:rPr>
      </w:pPr>
      <w:r w:rsidRPr="009C0A6D">
        <w:rPr>
          <w:sz w:val="28"/>
          <w:szCs w:val="28"/>
        </w:rPr>
        <w:t>Модификацией данной стратегии является стратегия ступенчатых премий, означающая установление цен с дискретно снижающейся величиной премиальной надбавки к цене, что позволяет обеспечивать продажи в новых сегментах рынка, более чувствительных к уровню цены. Примером может служить продажа компьютеров и комплектующих к ним…</w:t>
      </w:r>
    </w:p>
    <w:p w:rsidR="00933A7F" w:rsidRPr="009C0A6D" w:rsidRDefault="00933A7F" w:rsidP="009C0A6D">
      <w:pPr>
        <w:pStyle w:val="21"/>
        <w:spacing w:line="360" w:lineRule="auto"/>
        <w:ind w:firstLine="709"/>
        <w:rPr>
          <w:sz w:val="28"/>
          <w:szCs w:val="28"/>
        </w:rPr>
      </w:pPr>
      <w:r w:rsidRPr="009C0A6D">
        <w:rPr>
          <w:bCs/>
          <w:sz w:val="28"/>
          <w:szCs w:val="28"/>
        </w:rPr>
        <w:t>Стратегия ценового прорыва</w:t>
      </w:r>
      <w:r w:rsidRPr="009C0A6D">
        <w:rPr>
          <w:sz w:val="28"/>
          <w:szCs w:val="28"/>
        </w:rPr>
        <w:t xml:space="preserve"> предполагает установление цен на уровне более низком, чем экономическая ценность товара и получение большей массы прибыли за счет увеличения объема продаж и расширения присутствия на рынке. Целью данной стратегии является вытеснение конкурентов в результате установления низких цен (иногда временное установление низких цен).</w:t>
      </w:r>
    </w:p>
    <w:p w:rsidR="00933A7F" w:rsidRPr="009C0A6D" w:rsidRDefault="00933A7F" w:rsidP="009C0A6D">
      <w:pPr>
        <w:pStyle w:val="21"/>
        <w:spacing w:line="360" w:lineRule="auto"/>
        <w:ind w:firstLine="709"/>
        <w:rPr>
          <w:sz w:val="28"/>
          <w:szCs w:val="28"/>
        </w:rPr>
      </w:pPr>
      <w:r w:rsidRPr="009C0A6D">
        <w:rPr>
          <w:sz w:val="28"/>
          <w:szCs w:val="28"/>
        </w:rPr>
        <w:t>Обязательные условия применения данной стратегии, во-первых, высокая эластичность спроса по цене, при принятии решения о покупке товара цена должна рассматриваться покупателями как наиболее значимый фактор; во-вторых, низкая доля переменных затрат в цене товара.</w:t>
      </w:r>
    </w:p>
    <w:p w:rsidR="00933A7F" w:rsidRPr="009C0A6D" w:rsidRDefault="00933A7F" w:rsidP="009C0A6D">
      <w:pPr>
        <w:pStyle w:val="21"/>
        <w:spacing w:line="360" w:lineRule="auto"/>
        <w:ind w:firstLine="709"/>
        <w:rPr>
          <w:sz w:val="28"/>
          <w:szCs w:val="28"/>
        </w:rPr>
      </w:pPr>
      <w:r w:rsidRPr="009C0A6D">
        <w:rPr>
          <w:sz w:val="28"/>
          <w:szCs w:val="28"/>
        </w:rPr>
        <w:t>Не рекомендуется использовать стратегию ценового прорыва фирмам, предлагающим товары престижного спроса, дешевые товары повседневного спроса, а также товары, свойства, которых невозможно сравнить до потребления (например, услуги).</w:t>
      </w:r>
    </w:p>
    <w:p w:rsidR="00933A7F" w:rsidRPr="009C0A6D" w:rsidRDefault="00933A7F" w:rsidP="009C0A6D">
      <w:pPr>
        <w:pStyle w:val="21"/>
        <w:spacing w:line="360" w:lineRule="auto"/>
        <w:ind w:firstLine="709"/>
        <w:rPr>
          <w:sz w:val="28"/>
          <w:szCs w:val="28"/>
        </w:rPr>
      </w:pPr>
      <w:r w:rsidRPr="009C0A6D">
        <w:rPr>
          <w:sz w:val="28"/>
          <w:szCs w:val="28"/>
        </w:rPr>
        <w:t>Модификацией данной стратегии является выделение товара "убыточного лидера продаж". "Убыточный лидер продаж" – это товар, продаваемый с минимальной прибылью или без прибыли (по цене на уровне переменных затрат) с целью привлечения покупателей к покупке других товаров. Данная стратегия часто применяется торговыми фирмами с широким ассортиментом товаров, из которого выбираются один или несколько товаров, с высокой эластичностью спроса по цене, хорошо известных покупателям. Установление низких цен на эти товары служит своеобразной приманкой покупателям.</w:t>
      </w:r>
    </w:p>
    <w:p w:rsidR="00933A7F" w:rsidRPr="009C0A6D" w:rsidRDefault="00933A7F" w:rsidP="009C0A6D">
      <w:pPr>
        <w:pStyle w:val="21"/>
        <w:spacing w:line="360" w:lineRule="auto"/>
        <w:ind w:firstLine="709"/>
        <w:rPr>
          <w:sz w:val="28"/>
          <w:szCs w:val="28"/>
        </w:rPr>
      </w:pPr>
      <w:r w:rsidRPr="009C0A6D">
        <w:rPr>
          <w:sz w:val="28"/>
          <w:szCs w:val="28"/>
        </w:rPr>
        <w:t>Например, фирма продающая канцелярские товары, в летний период значительно снизила цены на тетради ученические, повысив на авторучки, карандаши, краски, линейки, что имело результатом значительное увеличение товарооборота и прибыли фирмы. Оптовая фирма, продающая несколько сотен наименований продуктов питания, поддерживает уровень цен на десять товарных позиций (в том числе, сгущенное молоко, куриные окорочка, наиболее известные сорта чая и кофе) на уровне ниже, чем у конкурентов. Фирма имеет репутацию наиболее выгодного посредника среди мелкооптовых и розничных фирм.</w:t>
      </w:r>
    </w:p>
    <w:p w:rsidR="00933A7F" w:rsidRPr="009C0A6D" w:rsidRDefault="00933A7F" w:rsidP="009C0A6D">
      <w:pPr>
        <w:pStyle w:val="HTML"/>
        <w:spacing w:line="360" w:lineRule="auto"/>
        <w:ind w:firstLine="709"/>
        <w:jc w:val="both"/>
        <w:rPr>
          <w:rFonts w:ascii="Times New Roman" w:hAnsi="Times New Roman" w:cs="Times New Roman"/>
          <w:sz w:val="28"/>
          <w:szCs w:val="28"/>
        </w:rPr>
      </w:pPr>
      <w:r w:rsidRPr="009C0A6D">
        <w:rPr>
          <w:rFonts w:ascii="Times New Roman" w:hAnsi="Times New Roman" w:cs="Times New Roman"/>
          <w:bCs/>
          <w:sz w:val="28"/>
          <w:szCs w:val="28"/>
        </w:rPr>
        <w:t>Стратегия нейтрального ценообразования</w:t>
      </w:r>
      <w:r w:rsidRPr="009C0A6D">
        <w:rPr>
          <w:rFonts w:ascii="Times New Roman" w:hAnsi="Times New Roman" w:cs="Times New Roman"/>
          <w:sz w:val="28"/>
          <w:szCs w:val="28"/>
        </w:rPr>
        <w:t xml:space="preserve"> предполагает установление цен на уровне соответствующим экономической ценности товара. Нейтральное ценообразование рекомендуется предприятиям, действующим на рынке, где:</w:t>
      </w:r>
    </w:p>
    <w:p w:rsidR="00933A7F" w:rsidRPr="009C0A6D" w:rsidRDefault="000A3898" w:rsidP="009C0A6D">
      <w:pPr>
        <w:pStyle w:val="HTML"/>
        <w:spacing w:line="360" w:lineRule="auto"/>
        <w:ind w:firstLine="709"/>
        <w:jc w:val="both"/>
        <w:rPr>
          <w:rFonts w:ascii="Times New Roman" w:hAnsi="Times New Roman" w:cs="Times New Roman"/>
          <w:sz w:val="28"/>
          <w:szCs w:val="28"/>
        </w:rPr>
      </w:pPr>
      <w:r w:rsidRPr="009C0A6D">
        <w:rPr>
          <w:rFonts w:ascii="Times New Roman" w:hAnsi="Times New Roman" w:cs="Times New Roman"/>
          <w:sz w:val="28"/>
          <w:szCs w:val="28"/>
        </w:rPr>
        <w:t xml:space="preserve">- </w:t>
      </w:r>
      <w:r w:rsidR="00933A7F" w:rsidRPr="009C0A6D">
        <w:rPr>
          <w:rFonts w:ascii="Times New Roman" w:hAnsi="Times New Roman" w:cs="Times New Roman"/>
          <w:sz w:val="28"/>
          <w:szCs w:val="28"/>
        </w:rPr>
        <w:t xml:space="preserve">покупатели весьма чувствительны к уровню цены предприятия, что не позволяет применять премиальное ценообразование; </w:t>
      </w:r>
    </w:p>
    <w:p w:rsidR="00933A7F" w:rsidRPr="009C0A6D" w:rsidRDefault="000A3898" w:rsidP="009C0A6D">
      <w:pPr>
        <w:pStyle w:val="HTML"/>
        <w:spacing w:line="360" w:lineRule="auto"/>
        <w:ind w:firstLine="709"/>
        <w:jc w:val="both"/>
        <w:rPr>
          <w:rFonts w:ascii="Times New Roman" w:hAnsi="Times New Roman" w:cs="Times New Roman"/>
          <w:sz w:val="28"/>
          <w:szCs w:val="28"/>
        </w:rPr>
      </w:pPr>
      <w:r w:rsidRPr="009C0A6D">
        <w:rPr>
          <w:rFonts w:ascii="Times New Roman" w:hAnsi="Times New Roman" w:cs="Times New Roman"/>
          <w:sz w:val="28"/>
          <w:szCs w:val="28"/>
        </w:rPr>
        <w:t xml:space="preserve">- </w:t>
      </w:r>
      <w:r w:rsidR="00933A7F" w:rsidRPr="009C0A6D">
        <w:rPr>
          <w:rFonts w:ascii="Times New Roman" w:hAnsi="Times New Roman" w:cs="Times New Roman"/>
          <w:sz w:val="28"/>
          <w:szCs w:val="28"/>
        </w:rPr>
        <w:t xml:space="preserve">предприятия-конкуренты жестко отвечают на любую попытку изменить сложившиеся пропорции продаж на рынке, что не позволяет применить стратегию ценового прорыва. </w:t>
      </w:r>
    </w:p>
    <w:p w:rsidR="00933A7F" w:rsidRPr="009C0A6D" w:rsidRDefault="00933A7F" w:rsidP="009C0A6D">
      <w:pPr>
        <w:pStyle w:val="HTML"/>
        <w:spacing w:line="360" w:lineRule="auto"/>
        <w:ind w:firstLine="709"/>
        <w:jc w:val="both"/>
        <w:rPr>
          <w:rFonts w:ascii="Times New Roman" w:hAnsi="Times New Roman" w:cs="Times New Roman"/>
          <w:sz w:val="28"/>
          <w:szCs w:val="28"/>
        </w:rPr>
      </w:pPr>
      <w:r w:rsidRPr="009C0A6D">
        <w:rPr>
          <w:rFonts w:ascii="Times New Roman" w:hAnsi="Times New Roman" w:cs="Times New Roman"/>
          <w:sz w:val="28"/>
          <w:szCs w:val="28"/>
        </w:rPr>
        <w:t xml:space="preserve">Предприятию продает взаимозаменяемые товары и стремиться поддерживать определенные соотношения цен в рамках существующего ценового ряда. </w:t>
      </w:r>
      <w:r w:rsidRPr="009C0A6D">
        <w:rPr>
          <w:rFonts w:ascii="Times New Roman" w:hAnsi="Times New Roman" w:cs="Times New Roman"/>
          <w:bCs/>
          <w:sz w:val="28"/>
          <w:szCs w:val="28"/>
        </w:rPr>
        <w:t>Ценовый ряд</w:t>
      </w:r>
      <w:r w:rsidRPr="009C0A6D">
        <w:rPr>
          <w:rFonts w:ascii="Times New Roman" w:hAnsi="Times New Roman" w:cs="Times New Roman"/>
          <w:sz w:val="28"/>
          <w:szCs w:val="28"/>
        </w:rPr>
        <w:t xml:space="preserve"> – существующие одновременно соотношения цен на различные модели или модификации одной и той же продукции одного изготовителя или всех изготовителей, действующих на рынке.</w:t>
      </w:r>
    </w:p>
    <w:p w:rsidR="00933A7F" w:rsidRPr="009C0A6D" w:rsidRDefault="00933A7F" w:rsidP="009C0A6D">
      <w:pPr>
        <w:pStyle w:val="21"/>
        <w:spacing w:line="360" w:lineRule="auto"/>
        <w:ind w:firstLine="709"/>
        <w:rPr>
          <w:sz w:val="28"/>
          <w:szCs w:val="28"/>
        </w:rPr>
      </w:pPr>
      <w:r w:rsidRPr="009C0A6D">
        <w:rPr>
          <w:bCs/>
          <w:sz w:val="28"/>
          <w:szCs w:val="28"/>
        </w:rPr>
        <w:t>Под дифференцированным ценообразованием</w:t>
      </w:r>
      <w:r w:rsidRPr="009C0A6D">
        <w:rPr>
          <w:sz w:val="28"/>
          <w:szCs w:val="28"/>
        </w:rPr>
        <w:t xml:space="preserve"> принято понимать продажу одних и тех же товаров фирмой по двум и более различным ценам. Основой применения стратегий дифференцированного ценообразования является неоднородность покупателей, в результате которой фирма имеет возможность продавать один и тот же товар по разным ценам. Следует отметить, что к данной стратегии не относятся случаи снижения цен на поврежденные или забракованные товары, на товары, по которым истек (приближается дата истечения) срок годности.</w:t>
      </w:r>
    </w:p>
    <w:p w:rsidR="007B0178" w:rsidRPr="009C0A6D" w:rsidRDefault="009C0A6D" w:rsidP="009C0A6D">
      <w:pPr>
        <w:pStyle w:val="HTML"/>
        <w:spacing w:line="360" w:lineRule="auto"/>
        <w:ind w:firstLine="709"/>
        <w:jc w:val="both"/>
        <w:rPr>
          <w:rFonts w:ascii="Times New Roman" w:hAnsi="Times New Roman" w:cs="Times New Roman"/>
          <w:sz w:val="28"/>
          <w:szCs w:val="28"/>
        </w:rPr>
      </w:pPr>
      <w:r>
        <w:rPr>
          <w:rFonts w:ascii="Times New Roman" w:hAnsi="Times New Roman" w:cs="Times New Roman"/>
          <w:sz w:val="28"/>
        </w:rPr>
        <w:t xml:space="preserve"> </w:t>
      </w:r>
      <w:r w:rsidR="007B0178" w:rsidRPr="009C0A6D">
        <w:rPr>
          <w:rFonts w:ascii="Times New Roman" w:hAnsi="Times New Roman" w:cs="Times New Roman"/>
          <w:sz w:val="28"/>
          <w:szCs w:val="28"/>
        </w:rPr>
        <w:t>В качестве примера использования стратегии дифференцированного ценообразования можно привести тарифообразование на услуги связи. Приведем основные факторы, по которым дифференцируются тарифы на отдельные услуги связи:</w:t>
      </w:r>
    </w:p>
    <w:p w:rsidR="007B0178" w:rsidRPr="009C0A6D" w:rsidRDefault="007B0178" w:rsidP="009C0A6D">
      <w:pPr>
        <w:pStyle w:val="HTML"/>
        <w:spacing w:line="360" w:lineRule="auto"/>
        <w:ind w:firstLine="709"/>
        <w:jc w:val="both"/>
        <w:rPr>
          <w:rFonts w:ascii="Times New Roman" w:hAnsi="Times New Roman" w:cs="Times New Roman"/>
          <w:sz w:val="28"/>
          <w:szCs w:val="28"/>
        </w:rPr>
      </w:pPr>
      <w:r w:rsidRPr="009C0A6D">
        <w:rPr>
          <w:rFonts w:ascii="Times New Roman" w:hAnsi="Times New Roman" w:cs="Times New Roman"/>
          <w:sz w:val="28"/>
          <w:szCs w:val="28"/>
        </w:rPr>
        <w:t xml:space="preserve">- масса почтовых отправлений (пересылка письменной корреспонденции, посылок, бандеролей); </w:t>
      </w:r>
    </w:p>
    <w:p w:rsidR="007B0178" w:rsidRPr="009C0A6D" w:rsidRDefault="007B0178" w:rsidP="009C0A6D">
      <w:pPr>
        <w:pStyle w:val="HTML"/>
        <w:spacing w:line="360" w:lineRule="auto"/>
        <w:ind w:firstLine="709"/>
        <w:jc w:val="both"/>
        <w:rPr>
          <w:rFonts w:ascii="Times New Roman" w:hAnsi="Times New Roman" w:cs="Times New Roman"/>
          <w:sz w:val="28"/>
          <w:szCs w:val="28"/>
        </w:rPr>
      </w:pPr>
      <w:r w:rsidRPr="009C0A6D">
        <w:rPr>
          <w:rFonts w:ascii="Times New Roman" w:hAnsi="Times New Roman" w:cs="Times New Roman"/>
          <w:sz w:val="28"/>
          <w:szCs w:val="28"/>
        </w:rPr>
        <w:t xml:space="preserve">- расстояние (предоставление междугородных телефонных разговоров, пересылка посылок, аренда каналов); </w:t>
      </w:r>
    </w:p>
    <w:p w:rsidR="007B0178" w:rsidRPr="009C0A6D" w:rsidRDefault="007B0178" w:rsidP="009C0A6D">
      <w:pPr>
        <w:pStyle w:val="HTML"/>
        <w:spacing w:line="360" w:lineRule="auto"/>
        <w:ind w:firstLine="709"/>
        <w:jc w:val="both"/>
        <w:rPr>
          <w:rFonts w:ascii="Times New Roman" w:hAnsi="Times New Roman" w:cs="Times New Roman"/>
          <w:sz w:val="28"/>
          <w:szCs w:val="28"/>
        </w:rPr>
      </w:pPr>
      <w:r w:rsidRPr="009C0A6D">
        <w:rPr>
          <w:rFonts w:ascii="Times New Roman" w:hAnsi="Times New Roman" w:cs="Times New Roman"/>
          <w:sz w:val="28"/>
          <w:szCs w:val="28"/>
        </w:rPr>
        <w:t xml:space="preserve">- скорость передачи или пересылки (пересылка срочных телеграмм, авиапосылок, телеграфных денежных переводов, предоставление междугородных телефонных разговоров); </w:t>
      </w:r>
    </w:p>
    <w:p w:rsidR="007B0178" w:rsidRPr="009C0A6D" w:rsidRDefault="007B0178" w:rsidP="009C0A6D">
      <w:pPr>
        <w:pStyle w:val="HTML"/>
        <w:spacing w:line="360" w:lineRule="auto"/>
        <w:ind w:firstLine="709"/>
        <w:jc w:val="both"/>
        <w:rPr>
          <w:rFonts w:ascii="Times New Roman" w:hAnsi="Times New Roman" w:cs="Times New Roman"/>
          <w:sz w:val="28"/>
          <w:szCs w:val="28"/>
        </w:rPr>
      </w:pPr>
      <w:r w:rsidRPr="009C0A6D">
        <w:rPr>
          <w:rFonts w:ascii="Times New Roman" w:hAnsi="Times New Roman" w:cs="Times New Roman"/>
          <w:sz w:val="28"/>
          <w:szCs w:val="28"/>
        </w:rPr>
        <w:t xml:space="preserve">- категория потребителей услуг связи (население и народнохозяйственный сектор); </w:t>
      </w:r>
    </w:p>
    <w:p w:rsidR="007B0178" w:rsidRPr="009C0A6D" w:rsidRDefault="007B0178" w:rsidP="009C0A6D">
      <w:pPr>
        <w:pStyle w:val="HTML"/>
        <w:spacing w:line="360" w:lineRule="auto"/>
        <w:ind w:firstLine="709"/>
        <w:jc w:val="both"/>
        <w:rPr>
          <w:rFonts w:ascii="Times New Roman" w:hAnsi="Times New Roman" w:cs="Times New Roman"/>
          <w:sz w:val="28"/>
          <w:szCs w:val="28"/>
        </w:rPr>
      </w:pPr>
      <w:r w:rsidRPr="009C0A6D">
        <w:rPr>
          <w:rFonts w:ascii="Times New Roman" w:hAnsi="Times New Roman" w:cs="Times New Roman"/>
          <w:sz w:val="28"/>
          <w:szCs w:val="28"/>
        </w:rPr>
        <w:t xml:space="preserve">- требование к сохранности (пересылка ценных писем, бандеролей и посылок). </w:t>
      </w:r>
    </w:p>
    <w:p w:rsidR="007B0178" w:rsidRPr="009C0A6D" w:rsidRDefault="007B0178" w:rsidP="009C0A6D">
      <w:pPr>
        <w:pStyle w:val="HTML"/>
        <w:spacing w:line="360" w:lineRule="auto"/>
        <w:ind w:firstLine="709"/>
        <w:jc w:val="both"/>
        <w:rPr>
          <w:rFonts w:ascii="Times New Roman" w:hAnsi="Times New Roman" w:cs="Times New Roman"/>
          <w:sz w:val="28"/>
          <w:szCs w:val="28"/>
        </w:rPr>
      </w:pPr>
      <w:r w:rsidRPr="009C0A6D">
        <w:rPr>
          <w:rFonts w:ascii="Times New Roman" w:hAnsi="Times New Roman" w:cs="Times New Roman"/>
          <w:sz w:val="28"/>
          <w:szCs w:val="28"/>
        </w:rPr>
        <w:t>По многим видам услуг связи тарифы дифференцируются по нескольким признакам:</w:t>
      </w:r>
    </w:p>
    <w:p w:rsidR="007B0178" w:rsidRPr="009C0A6D" w:rsidRDefault="007B0178" w:rsidP="009C0A6D">
      <w:pPr>
        <w:pStyle w:val="HTML"/>
        <w:spacing w:line="360" w:lineRule="auto"/>
        <w:ind w:firstLine="709"/>
        <w:jc w:val="both"/>
        <w:rPr>
          <w:rFonts w:ascii="Times New Roman" w:hAnsi="Times New Roman" w:cs="Times New Roman"/>
          <w:sz w:val="28"/>
          <w:szCs w:val="28"/>
        </w:rPr>
      </w:pPr>
      <w:r w:rsidRPr="009C0A6D">
        <w:rPr>
          <w:rFonts w:ascii="Times New Roman" w:hAnsi="Times New Roman" w:cs="Times New Roman"/>
          <w:sz w:val="28"/>
          <w:szCs w:val="28"/>
        </w:rPr>
        <w:t xml:space="preserve">1. пересылка письменной корреспонденции – по массе и категории писем (простые, заказные, ценные); </w:t>
      </w:r>
    </w:p>
    <w:p w:rsidR="007B0178" w:rsidRPr="009C0A6D" w:rsidRDefault="007B0178" w:rsidP="009C0A6D">
      <w:pPr>
        <w:pStyle w:val="HTML"/>
        <w:spacing w:line="360" w:lineRule="auto"/>
        <w:ind w:firstLine="709"/>
        <w:jc w:val="both"/>
        <w:rPr>
          <w:rFonts w:ascii="Times New Roman" w:hAnsi="Times New Roman" w:cs="Times New Roman"/>
          <w:sz w:val="28"/>
          <w:szCs w:val="28"/>
        </w:rPr>
      </w:pPr>
      <w:r w:rsidRPr="009C0A6D">
        <w:rPr>
          <w:rFonts w:ascii="Times New Roman" w:hAnsi="Times New Roman" w:cs="Times New Roman"/>
          <w:sz w:val="28"/>
          <w:szCs w:val="28"/>
        </w:rPr>
        <w:t>2. предоставление международных телефонных разговоров – по продолжительности и срочности разговора, дальности расстояния, периоду суток.</w:t>
      </w:r>
      <w:r w:rsidRPr="009C0A6D">
        <w:rPr>
          <w:rFonts w:ascii="Times New Roman" w:hAnsi="Times New Roman" w:cs="Times New Roman"/>
          <w:sz w:val="28"/>
        </w:rPr>
        <w:t xml:space="preserve"> </w:t>
      </w:r>
    </w:p>
    <w:p w:rsidR="00933A7F" w:rsidRPr="009C0A6D" w:rsidRDefault="00933A7F" w:rsidP="009C0A6D">
      <w:pPr>
        <w:pStyle w:val="21"/>
        <w:spacing w:line="360" w:lineRule="auto"/>
        <w:ind w:firstLine="709"/>
        <w:rPr>
          <w:sz w:val="28"/>
          <w:szCs w:val="28"/>
        </w:rPr>
      </w:pPr>
      <w:r w:rsidRPr="009C0A6D">
        <w:rPr>
          <w:bCs/>
          <w:sz w:val="28"/>
          <w:szCs w:val="28"/>
        </w:rPr>
        <w:t>Стратегия скидки на вторичном рынке</w:t>
      </w:r>
      <w:r w:rsidRPr="009C0A6D">
        <w:rPr>
          <w:sz w:val="28"/>
          <w:szCs w:val="28"/>
        </w:rPr>
        <w:t xml:space="preserve"> (получившая также название установление ценовая дискриминация, применение демпинговых цен) предполагает наличие </w:t>
      </w:r>
      <w:r w:rsidRPr="009C0A6D">
        <w:rPr>
          <w:iCs/>
          <w:sz w:val="28"/>
          <w:szCs w:val="28"/>
        </w:rPr>
        <w:t>вторичного рынка</w:t>
      </w:r>
      <w:r w:rsidRPr="009C0A6D">
        <w:rPr>
          <w:sz w:val="28"/>
          <w:szCs w:val="28"/>
        </w:rPr>
        <w:t xml:space="preserve"> – т.е. рынка нового по отношению к освоенному ранее, который может существенно расширить спрос на продукцию фирмы при ее продаже по более низкой цене</w:t>
      </w:r>
      <w:r w:rsidR="00706E33" w:rsidRPr="009C0A6D">
        <w:rPr>
          <w:rStyle w:val="aa"/>
          <w:sz w:val="28"/>
          <w:szCs w:val="28"/>
        </w:rPr>
        <w:footnoteReference w:id="8"/>
      </w:r>
      <w:r w:rsidRPr="009C0A6D">
        <w:rPr>
          <w:sz w:val="28"/>
          <w:szCs w:val="28"/>
        </w:rPr>
        <w:t>.</w:t>
      </w:r>
    </w:p>
    <w:p w:rsidR="00933A7F" w:rsidRPr="009C0A6D" w:rsidRDefault="00933A7F" w:rsidP="009C0A6D">
      <w:pPr>
        <w:pStyle w:val="HTML"/>
        <w:spacing w:line="360" w:lineRule="auto"/>
        <w:ind w:firstLine="709"/>
        <w:jc w:val="both"/>
        <w:rPr>
          <w:rFonts w:ascii="Times New Roman" w:hAnsi="Times New Roman" w:cs="Times New Roman"/>
          <w:sz w:val="28"/>
          <w:szCs w:val="28"/>
        </w:rPr>
      </w:pPr>
      <w:r w:rsidRPr="009C0A6D">
        <w:rPr>
          <w:rFonts w:ascii="Times New Roman" w:hAnsi="Times New Roman" w:cs="Times New Roman"/>
          <w:sz w:val="28"/>
          <w:szCs w:val="28"/>
        </w:rPr>
        <w:t>Варианты стратегии скидки на вторичном рынке:</w:t>
      </w:r>
    </w:p>
    <w:p w:rsidR="00933A7F" w:rsidRPr="009C0A6D" w:rsidRDefault="000A3898" w:rsidP="009C0A6D">
      <w:pPr>
        <w:pStyle w:val="HTML"/>
        <w:spacing w:line="360" w:lineRule="auto"/>
        <w:ind w:firstLine="709"/>
        <w:jc w:val="both"/>
        <w:rPr>
          <w:rFonts w:ascii="Times New Roman" w:hAnsi="Times New Roman" w:cs="Times New Roman"/>
          <w:sz w:val="28"/>
          <w:szCs w:val="28"/>
        </w:rPr>
      </w:pPr>
      <w:r w:rsidRPr="009C0A6D">
        <w:rPr>
          <w:rFonts w:ascii="Times New Roman" w:hAnsi="Times New Roman" w:cs="Times New Roman"/>
          <w:sz w:val="28"/>
          <w:szCs w:val="28"/>
        </w:rPr>
        <w:t xml:space="preserve">- </w:t>
      </w:r>
      <w:r w:rsidR="00933A7F" w:rsidRPr="009C0A6D">
        <w:rPr>
          <w:rFonts w:ascii="Times New Roman" w:hAnsi="Times New Roman" w:cs="Times New Roman"/>
          <w:sz w:val="28"/>
          <w:szCs w:val="28"/>
        </w:rPr>
        <w:t xml:space="preserve">по группам покупателей (льготные цены при продаже товаров и услуг пенсионерам, студентам, школьникам и др. категориям покупателей; тарифы на подписные издания для физических и юридических лиц); </w:t>
      </w:r>
    </w:p>
    <w:p w:rsidR="00933A7F" w:rsidRPr="009C0A6D" w:rsidRDefault="000A3898" w:rsidP="009C0A6D">
      <w:pPr>
        <w:pStyle w:val="HTML"/>
        <w:spacing w:line="360" w:lineRule="auto"/>
        <w:ind w:firstLine="709"/>
        <w:jc w:val="both"/>
        <w:rPr>
          <w:rFonts w:ascii="Times New Roman" w:hAnsi="Times New Roman" w:cs="Times New Roman"/>
          <w:sz w:val="28"/>
          <w:szCs w:val="28"/>
        </w:rPr>
      </w:pPr>
      <w:r w:rsidRPr="009C0A6D">
        <w:rPr>
          <w:rFonts w:ascii="Times New Roman" w:hAnsi="Times New Roman" w:cs="Times New Roman"/>
          <w:sz w:val="28"/>
          <w:szCs w:val="28"/>
        </w:rPr>
        <w:t xml:space="preserve">- </w:t>
      </w:r>
      <w:r w:rsidR="00933A7F" w:rsidRPr="009C0A6D">
        <w:rPr>
          <w:rFonts w:ascii="Times New Roman" w:hAnsi="Times New Roman" w:cs="Times New Roman"/>
          <w:sz w:val="28"/>
          <w:szCs w:val="28"/>
        </w:rPr>
        <w:t xml:space="preserve">по местонахождению (цена недвижимости и арендная плата в разных районах города, билеты в театре и кинотеатре); </w:t>
      </w:r>
    </w:p>
    <w:p w:rsidR="00933A7F" w:rsidRPr="009C0A6D" w:rsidRDefault="000A3898" w:rsidP="009C0A6D">
      <w:pPr>
        <w:pStyle w:val="HTML"/>
        <w:spacing w:line="360" w:lineRule="auto"/>
        <w:ind w:firstLine="709"/>
        <w:jc w:val="both"/>
        <w:rPr>
          <w:rFonts w:ascii="Times New Roman" w:hAnsi="Times New Roman" w:cs="Times New Roman"/>
          <w:sz w:val="28"/>
          <w:szCs w:val="28"/>
        </w:rPr>
      </w:pPr>
      <w:r w:rsidRPr="009C0A6D">
        <w:rPr>
          <w:rFonts w:ascii="Times New Roman" w:hAnsi="Times New Roman" w:cs="Times New Roman"/>
          <w:sz w:val="28"/>
          <w:szCs w:val="28"/>
        </w:rPr>
        <w:t xml:space="preserve">- </w:t>
      </w:r>
      <w:r w:rsidR="00933A7F" w:rsidRPr="009C0A6D">
        <w:rPr>
          <w:rFonts w:ascii="Times New Roman" w:hAnsi="Times New Roman" w:cs="Times New Roman"/>
          <w:sz w:val="28"/>
          <w:szCs w:val="28"/>
        </w:rPr>
        <w:t xml:space="preserve">по фактору времени (ночные тарифы на некоторые услуги связи, продажа продовольственных товаров по более низким ценам в утренние часы и выходные дни, билеты в кинотеатр, бассейн на различные по времени сеансы); </w:t>
      </w:r>
    </w:p>
    <w:p w:rsidR="00933A7F" w:rsidRPr="009C0A6D" w:rsidRDefault="000A3898" w:rsidP="009C0A6D">
      <w:pPr>
        <w:pStyle w:val="HTML"/>
        <w:spacing w:line="360" w:lineRule="auto"/>
        <w:ind w:firstLine="709"/>
        <w:jc w:val="both"/>
        <w:rPr>
          <w:rFonts w:ascii="Times New Roman" w:hAnsi="Times New Roman" w:cs="Times New Roman"/>
          <w:sz w:val="28"/>
          <w:szCs w:val="28"/>
        </w:rPr>
      </w:pPr>
      <w:r w:rsidRPr="009C0A6D">
        <w:rPr>
          <w:rFonts w:ascii="Times New Roman" w:hAnsi="Times New Roman" w:cs="Times New Roman"/>
          <w:sz w:val="28"/>
          <w:szCs w:val="28"/>
        </w:rPr>
        <w:t xml:space="preserve">- </w:t>
      </w:r>
      <w:r w:rsidR="00933A7F" w:rsidRPr="009C0A6D">
        <w:rPr>
          <w:rFonts w:ascii="Times New Roman" w:hAnsi="Times New Roman" w:cs="Times New Roman"/>
          <w:sz w:val="28"/>
          <w:szCs w:val="28"/>
        </w:rPr>
        <w:t xml:space="preserve">по качеству обслуживания или форме товара (небольшие различия во внешнем виде сопровождаются существенным изменением цен – например, продукция в подарочных упаковках, цены на одинаковые блюда ресторана и кафе). </w:t>
      </w:r>
    </w:p>
    <w:p w:rsidR="00933A7F" w:rsidRPr="009C0A6D" w:rsidRDefault="00933A7F" w:rsidP="009C0A6D">
      <w:pPr>
        <w:pStyle w:val="HTML"/>
        <w:spacing w:line="360" w:lineRule="auto"/>
        <w:ind w:firstLine="709"/>
        <w:jc w:val="both"/>
        <w:rPr>
          <w:rFonts w:ascii="Times New Roman" w:hAnsi="Times New Roman" w:cs="Times New Roman"/>
          <w:sz w:val="28"/>
          <w:szCs w:val="28"/>
        </w:rPr>
      </w:pPr>
      <w:r w:rsidRPr="009C0A6D">
        <w:rPr>
          <w:rFonts w:ascii="Times New Roman" w:hAnsi="Times New Roman" w:cs="Times New Roman"/>
          <w:sz w:val="28"/>
          <w:szCs w:val="28"/>
        </w:rPr>
        <w:t>Условия эффективного применения стратегии скидки на вторичном рынке:</w:t>
      </w:r>
    </w:p>
    <w:p w:rsidR="00933A7F" w:rsidRPr="009C0A6D" w:rsidRDefault="000A3898" w:rsidP="009C0A6D">
      <w:pPr>
        <w:pStyle w:val="HTML"/>
        <w:spacing w:line="360" w:lineRule="auto"/>
        <w:ind w:firstLine="709"/>
        <w:jc w:val="both"/>
        <w:rPr>
          <w:rFonts w:ascii="Times New Roman" w:hAnsi="Times New Roman" w:cs="Times New Roman"/>
          <w:sz w:val="28"/>
          <w:szCs w:val="28"/>
        </w:rPr>
      </w:pPr>
      <w:r w:rsidRPr="009C0A6D">
        <w:rPr>
          <w:rFonts w:ascii="Times New Roman" w:hAnsi="Times New Roman" w:cs="Times New Roman"/>
          <w:sz w:val="28"/>
          <w:szCs w:val="28"/>
        </w:rPr>
        <w:t xml:space="preserve">- </w:t>
      </w:r>
      <w:r w:rsidR="00933A7F" w:rsidRPr="009C0A6D">
        <w:rPr>
          <w:rFonts w:ascii="Times New Roman" w:hAnsi="Times New Roman" w:cs="Times New Roman"/>
          <w:sz w:val="28"/>
          <w:szCs w:val="28"/>
        </w:rPr>
        <w:t xml:space="preserve">возможность деления совокупного рынка на отдельные сегменты; </w:t>
      </w:r>
    </w:p>
    <w:p w:rsidR="00933A7F" w:rsidRPr="009C0A6D" w:rsidRDefault="000A3898" w:rsidP="009C0A6D">
      <w:pPr>
        <w:pStyle w:val="HTML"/>
        <w:spacing w:line="360" w:lineRule="auto"/>
        <w:ind w:firstLine="709"/>
        <w:jc w:val="both"/>
        <w:rPr>
          <w:rFonts w:ascii="Times New Roman" w:hAnsi="Times New Roman" w:cs="Times New Roman"/>
          <w:sz w:val="28"/>
          <w:szCs w:val="28"/>
        </w:rPr>
      </w:pPr>
      <w:r w:rsidRPr="009C0A6D">
        <w:rPr>
          <w:rFonts w:ascii="Times New Roman" w:hAnsi="Times New Roman" w:cs="Times New Roman"/>
          <w:sz w:val="28"/>
          <w:szCs w:val="28"/>
        </w:rPr>
        <w:t xml:space="preserve">- </w:t>
      </w:r>
      <w:r w:rsidR="00933A7F" w:rsidRPr="009C0A6D">
        <w:rPr>
          <w:rFonts w:ascii="Times New Roman" w:hAnsi="Times New Roman" w:cs="Times New Roman"/>
          <w:sz w:val="28"/>
          <w:szCs w:val="28"/>
        </w:rPr>
        <w:t xml:space="preserve">различная эластичность спроса на разных сегментах рынка (спрос на вторичном рынке, как правило, более эластичен по цене, чем на основном); </w:t>
      </w:r>
    </w:p>
    <w:p w:rsidR="00933A7F" w:rsidRPr="009C0A6D" w:rsidRDefault="000A3898" w:rsidP="009C0A6D">
      <w:pPr>
        <w:pStyle w:val="HTML"/>
        <w:spacing w:line="360" w:lineRule="auto"/>
        <w:ind w:firstLine="709"/>
        <w:jc w:val="both"/>
        <w:rPr>
          <w:rFonts w:ascii="Times New Roman" w:hAnsi="Times New Roman" w:cs="Times New Roman"/>
          <w:sz w:val="28"/>
          <w:szCs w:val="28"/>
        </w:rPr>
      </w:pPr>
      <w:r w:rsidRPr="009C0A6D">
        <w:rPr>
          <w:rFonts w:ascii="Times New Roman" w:hAnsi="Times New Roman" w:cs="Times New Roman"/>
          <w:sz w:val="28"/>
          <w:szCs w:val="28"/>
        </w:rPr>
        <w:t xml:space="preserve">- </w:t>
      </w:r>
      <w:r w:rsidR="00933A7F" w:rsidRPr="009C0A6D">
        <w:rPr>
          <w:rFonts w:ascii="Times New Roman" w:hAnsi="Times New Roman" w:cs="Times New Roman"/>
          <w:sz w:val="28"/>
          <w:szCs w:val="28"/>
        </w:rPr>
        <w:t xml:space="preserve">наличие неиспользованных мощностей фирмы, т.е. спрос на продукцию фирмы при базовых ценах меньше потенциальных возможностей фирмы по выпуску продукции; </w:t>
      </w:r>
    </w:p>
    <w:p w:rsidR="00933A7F" w:rsidRPr="009C0A6D" w:rsidRDefault="000A3898" w:rsidP="009C0A6D">
      <w:pPr>
        <w:pStyle w:val="HTML"/>
        <w:spacing w:line="360" w:lineRule="auto"/>
        <w:ind w:firstLine="709"/>
        <w:jc w:val="both"/>
        <w:rPr>
          <w:rFonts w:ascii="Times New Roman" w:hAnsi="Times New Roman" w:cs="Times New Roman"/>
          <w:sz w:val="28"/>
          <w:szCs w:val="28"/>
        </w:rPr>
      </w:pPr>
      <w:r w:rsidRPr="009C0A6D">
        <w:rPr>
          <w:rFonts w:ascii="Times New Roman" w:hAnsi="Times New Roman" w:cs="Times New Roman"/>
          <w:sz w:val="28"/>
          <w:szCs w:val="28"/>
        </w:rPr>
        <w:t xml:space="preserve">- </w:t>
      </w:r>
      <w:r w:rsidR="00933A7F" w:rsidRPr="009C0A6D">
        <w:rPr>
          <w:rFonts w:ascii="Times New Roman" w:hAnsi="Times New Roman" w:cs="Times New Roman"/>
          <w:sz w:val="28"/>
          <w:szCs w:val="28"/>
        </w:rPr>
        <w:t xml:space="preserve">отсутствие у покупателей сегмента рынка с низкими ценами возможности перепродавать товар в рыночном сегменте с высокими ценами; </w:t>
      </w:r>
    </w:p>
    <w:p w:rsidR="00933A7F" w:rsidRPr="009C0A6D" w:rsidRDefault="000A3898" w:rsidP="009C0A6D">
      <w:pPr>
        <w:pStyle w:val="HTML"/>
        <w:spacing w:line="360" w:lineRule="auto"/>
        <w:ind w:firstLine="709"/>
        <w:jc w:val="both"/>
        <w:rPr>
          <w:rFonts w:ascii="Times New Roman" w:hAnsi="Times New Roman" w:cs="Times New Roman"/>
          <w:sz w:val="28"/>
          <w:szCs w:val="28"/>
        </w:rPr>
      </w:pPr>
      <w:r w:rsidRPr="009C0A6D">
        <w:rPr>
          <w:rFonts w:ascii="Times New Roman" w:hAnsi="Times New Roman" w:cs="Times New Roman"/>
          <w:sz w:val="28"/>
          <w:szCs w:val="28"/>
        </w:rPr>
        <w:t xml:space="preserve">- </w:t>
      </w:r>
      <w:r w:rsidR="00933A7F" w:rsidRPr="009C0A6D">
        <w:rPr>
          <w:rFonts w:ascii="Times New Roman" w:hAnsi="Times New Roman" w:cs="Times New Roman"/>
          <w:sz w:val="28"/>
          <w:szCs w:val="28"/>
        </w:rPr>
        <w:t xml:space="preserve">защита основного рынка от возможности проникновения конкурентов на высокоценовой рыночный сегмент; </w:t>
      </w:r>
    </w:p>
    <w:p w:rsidR="00933A7F" w:rsidRPr="009C0A6D" w:rsidRDefault="000A3898" w:rsidP="009C0A6D">
      <w:pPr>
        <w:pStyle w:val="HTML"/>
        <w:spacing w:line="360" w:lineRule="auto"/>
        <w:ind w:firstLine="709"/>
        <w:jc w:val="both"/>
        <w:rPr>
          <w:rFonts w:ascii="Times New Roman" w:hAnsi="Times New Roman" w:cs="Times New Roman"/>
          <w:sz w:val="28"/>
          <w:szCs w:val="28"/>
        </w:rPr>
      </w:pPr>
      <w:r w:rsidRPr="009C0A6D">
        <w:rPr>
          <w:rFonts w:ascii="Times New Roman" w:hAnsi="Times New Roman" w:cs="Times New Roman"/>
          <w:sz w:val="28"/>
          <w:szCs w:val="28"/>
        </w:rPr>
        <w:t xml:space="preserve">- </w:t>
      </w:r>
      <w:r w:rsidR="00933A7F" w:rsidRPr="009C0A6D">
        <w:rPr>
          <w:rFonts w:ascii="Times New Roman" w:hAnsi="Times New Roman" w:cs="Times New Roman"/>
          <w:sz w:val="28"/>
          <w:szCs w:val="28"/>
        </w:rPr>
        <w:t xml:space="preserve">издержки по сегментированию и контролю за рынком должны быть ниже доходов от дифференцированного ценообразования; </w:t>
      </w:r>
    </w:p>
    <w:p w:rsidR="00933A7F" w:rsidRPr="009C0A6D" w:rsidRDefault="000A3898" w:rsidP="009C0A6D">
      <w:pPr>
        <w:pStyle w:val="HTML"/>
        <w:spacing w:line="360" w:lineRule="auto"/>
        <w:ind w:firstLine="709"/>
        <w:jc w:val="both"/>
        <w:rPr>
          <w:rFonts w:ascii="Times New Roman" w:hAnsi="Times New Roman" w:cs="Times New Roman"/>
          <w:sz w:val="28"/>
          <w:szCs w:val="28"/>
        </w:rPr>
      </w:pPr>
      <w:r w:rsidRPr="009C0A6D">
        <w:rPr>
          <w:rFonts w:ascii="Times New Roman" w:hAnsi="Times New Roman" w:cs="Times New Roman"/>
          <w:sz w:val="28"/>
          <w:szCs w:val="28"/>
        </w:rPr>
        <w:t xml:space="preserve">- </w:t>
      </w:r>
      <w:r w:rsidR="00933A7F" w:rsidRPr="009C0A6D">
        <w:rPr>
          <w:rFonts w:ascii="Times New Roman" w:hAnsi="Times New Roman" w:cs="Times New Roman"/>
          <w:sz w:val="28"/>
          <w:szCs w:val="28"/>
        </w:rPr>
        <w:t xml:space="preserve">соответствие избранной стратегии действующему законодательству (Налоговый кодекс, антимонопольное законодательство, Закон о защите прав потребителей). </w:t>
      </w:r>
    </w:p>
    <w:p w:rsidR="00933A7F" w:rsidRPr="009C0A6D" w:rsidRDefault="00933A7F" w:rsidP="009C0A6D">
      <w:pPr>
        <w:pStyle w:val="HTML"/>
        <w:spacing w:line="360" w:lineRule="auto"/>
        <w:ind w:firstLine="709"/>
        <w:jc w:val="both"/>
        <w:rPr>
          <w:rFonts w:ascii="Times New Roman" w:hAnsi="Times New Roman" w:cs="Times New Roman"/>
          <w:sz w:val="28"/>
          <w:szCs w:val="28"/>
        </w:rPr>
      </w:pPr>
      <w:r w:rsidRPr="009C0A6D">
        <w:rPr>
          <w:rFonts w:ascii="Times New Roman" w:hAnsi="Times New Roman" w:cs="Times New Roman"/>
          <w:sz w:val="28"/>
          <w:szCs w:val="28"/>
        </w:rPr>
        <w:t>Следует различать дифференциацию цен, обусловленную различными затратами на отдельные товары или услуги, и дифференциацию как стратегическое решение по завоеванию рынка.</w:t>
      </w:r>
    </w:p>
    <w:p w:rsidR="00933A7F" w:rsidRPr="009C0A6D" w:rsidRDefault="00933A7F" w:rsidP="009C0A6D">
      <w:pPr>
        <w:pStyle w:val="HTML"/>
        <w:spacing w:line="360" w:lineRule="auto"/>
        <w:ind w:firstLine="709"/>
        <w:jc w:val="both"/>
        <w:rPr>
          <w:rFonts w:ascii="Times New Roman" w:hAnsi="Times New Roman" w:cs="Times New Roman"/>
          <w:sz w:val="28"/>
          <w:szCs w:val="28"/>
        </w:rPr>
      </w:pPr>
      <w:r w:rsidRPr="009C0A6D">
        <w:rPr>
          <w:rFonts w:ascii="Times New Roman" w:hAnsi="Times New Roman" w:cs="Times New Roman"/>
          <w:sz w:val="28"/>
          <w:szCs w:val="28"/>
        </w:rPr>
        <w:t>Пример, показывающий значимость избранной географической стратегии ценообразования:</w:t>
      </w:r>
    </w:p>
    <w:p w:rsidR="00933A7F" w:rsidRPr="009C0A6D" w:rsidRDefault="00933A7F" w:rsidP="009C0A6D">
      <w:pPr>
        <w:pStyle w:val="HTML"/>
        <w:spacing w:line="360" w:lineRule="auto"/>
        <w:ind w:firstLine="709"/>
        <w:jc w:val="both"/>
        <w:rPr>
          <w:rFonts w:ascii="Times New Roman" w:hAnsi="Times New Roman" w:cs="Times New Roman"/>
          <w:sz w:val="28"/>
          <w:szCs w:val="28"/>
        </w:rPr>
      </w:pPr>
      <w:r w:rsidRPr="009C0A6D">
        <w:rPr>
          <w:rFonts w:ascii="Times New Roman" w:hAnsi="Times New Roman" w:cs="Times New Roman"/>
          <w:sz w:val="28"/>
          <w:szCs w:val="28"/>
        </w:rPr>
        <w:t>В 1993-1995</w:t>
      </w:r>
      <w:r w:rsidR="009C0A6D">
        <w:rPr>
          <w:rFonts w:ascii="Times New Roman" w:hAnsi="Times New Roman" w:cs="Times New Roman"/>
          <w:sz w:val="28"/>
          <w:szCs w:val="28"/>
        </w:rPr>
        <w:t xml:space="preserve"> </w:t>
      </w:r>
      <w:r w:rsidRPr="009C0A6D">
        <w:rPr>
          <w:rFonts w:ascii="Times New Roman" w:hAnsi="Times New Roman" w:cs="Times New Roman"/>
          <w:sz w:val="28"/>
          <w:szCs w:val="28"/>
        </w:rPr>
        <w:t>гг. в газовой промышленности России действовала стратегия ценообразования, в рамках которой монопольно владеющий газотранспортной системой страны РАО "Газпром" (95% добычи и 99% транспортировки естественного газа, добываемого в стране) перенес основную часть налогов и прибыли на транспортную составляющую от цены приобретения газа. При этом цена транспортировки газа для российских покупателей была установлена единой по всей транспортной сети независимо от расстояния (потребители при близком расстоянии –</w:t>
      </w:r>
      <w:r w:rsidR="00E14300" w:rsidRPr="009C0A6D">
        <w:rPr>
          <w:rFonts w:ascii="Times New Roman" w:hAnsi="Times New Roman" w:cs="Times New Roman"/>
          <w:sz w:val="28"/>
          <w:szCs w:val="28"/>
        </w:rPr>
        <w:t xml:space="preserve"> </w:t>
      </w:r>
      <w:r w:rsidRPr="009C0A6D">
        <w:rPr>
          <w:rFonts w:ascii="Times New Roman" w:hAnsi="Times New Roman" w:cs="Times New Roman"/>
          <w:sz w:val="28"/>
          <w:szCs w:val="28"/>
        </w:rPr>
        <w:t>переплачивают, а при дальнем – недоплачивают). В результате существенно повышалась стоимость производства электро и теплоэнергии в самой Западной Сибири. В 1997</w:t>
      </w:r>
      <w:r w:rsidR="009C0A6D">
        <w:rPr>
          <w:rFonts w:ascii="Times New Roman" w:hAnsi="Times New Roman" w:cs="Times New Roman"/>
          <w:sz w:val="28"/>
          <w:szCs w:val="28"/>
        </w:rPr>
        <w:t xml:space="preserve"> </w:t>
      </w:r>
      <w:r w:rsidRPr="009C0A6D">
        <w:rPr>
          <w:rFonts w:ascii="Times New Roman" w:hAnsi="Times New Roman" w:cs="Times New Roman"/>
          <w:sz w:val="28"/>
          <w:szCs w:val="28"/>
        </w:rPr>
        <w:t>г. осуществлен переход на зональное ценообразование, но различия в зональных ценах незначительные, т.е. не отражают фактических различий в транспортных затратах</w:t>
      </w:r>
      <w:r w:rsidR="00706E33" w:rsidRPr="009C0A6D">
        <w:rPr>
          <w:rStyle w:val="aa"/>
          <w:rFonts w:ascii="Times New Roman" w:hAnsi="Times New Roman"/>
          <w:sz w:val="28"/>
          <w:szCs w:val="28"/>
        </w:rPr>
        <w:footnoteReference w:id="9"/>
      </w:r>
      <w:r w:rsidRPr="009C0A6D">
        <w:rPr>
          <w:rFonts w:ascii="Times New Roman" w:hAnsi="Times New Roman" w:cs="Times New Roman"/>
          <w:sz w:val="28"/>
          <w:szCs w:val="28"/>
        </w:rPr>
        <w:t>.</w:t>
      </w:r>
    </w:p>
    <w:p w:rsidR="004169EC" w:rsidRPr="009C0A6D" w:rsidRDefault="00EF7D26" w:rsidP="009C0A6D">
      <w:pPr>
        <w:pStyle w:val="1"/>
        <w:spacing w:before="0" w:after="0" w:line="360" w:lineRule="auto"/>
        <w:ind w:firstLine="709"/>
        <w:jc w:val="both"/>
        <w:rPr>
          <w:rFonts w:cs="Times New Roman"/>
          <w:b w:val="0"/>
        </w:rPr>
      </w:pPr>
      <w:r w:rsidRPr="009C0A6D">
        <w:rPr>
          <w:rFonts w:cs="Times New Roman"/>
          <w:b w:val="0"/>
        </w:rPr>
        <w:br w:type="page"/>
      </w:r>
      <w:bookmarkStart w:id="8" w:name="_Toc275750927"/>
      <w:r w:rsidR="006B38B8" w:rsidRPr="009C0A6D">
        <w:rPr>
          <w:rFonts w:cs="Times New Roman"/>
          <w:b w:val="0"/>
        </w:rPr>
        <w:t>Заключение</w:t>
      </w:r>
      <w:bookmarkEnd w:id="8"/>
    </w:p>
    <w:p w:rsidR="00380946" w:rsidRPr="009C0A6D" w:rsidRDefault="00380946" w:rsidP="009C0A6D">
      <w:pPr>
        <w:pStyle w:val="2"/>
        <w:spacing w:before="0" w:after="0" w:line="360" w:lineRule="auto"/>
        <w:ind w:firstLine="709"/>
        <w:jc w:val="both"/>
        <w:rPr>
          <w:rFonts w:cs="Times New Roman"/>
          <w:b w:val="0"/>
        </w:rPr>
      </w:pPr>
    </w:p>
    <w:p w:rsidR="00380946" w:rsidRPr="002E28AA" w:rsidRDefault="00380946" w:rsidP="002E28AA">
      <w:pPr>
        <w:spacing w:line="360" w:lineRule="auto"/>
        <w:ind w:firstLine="709"/>
        <w:jc w:val="both"/>
        <w:rPr>
          <w:sz w:val="28"/>
          <w:szCs w:val="28"/>
        </w:rPr>
      </w:pPr>
      <w:r w:rsidRPr="002E28AA">
        <w:rPr>
          <w:sz w:val="28"/>
          <w:szCs w:val="28"/>
        </w:rPr>
        <w:t>Как мы уже выяснили, цена определяет структуру и объем производства, движение материальных потоков, распределение товарной массы и, наконец, уровень жизни общества. Успех коммерческого предприятия определяют следующие составляющие: научно обоснованная ценовая стратегия; разумная ценовая тактика и правильная методика установления цен. Политика</w:t>
      </w:r>
      <w:r w:rsidR="009C0A6D" w:rsidRPr="002E28AA">
        <w:rPr>
          <w:sz w:val="28"/>
          <w:szCs w:val="28"/>
        </w:rPr>
        <w:t xml:space="preserve"> </w:t>
      </w:r>
      <w:r w:rsidRPr="002E28AA">
        <w:rPr>
          <w:sz w:val="28"/>
          <w:szCs w:val="28"/>
        </w:rPr>
        <w:t>цен предприятия,</w:t>
      </w:r>
      <w:r w:rsidR="009C0A6D" w:rsidRPr="002E28AA">
        <w:rPr>
          <w:sz w:val="28"/>
          <w:szCs w:val="28"/>
        </w:rPr>
        <w:t xml:space="preserve"> </w:t>
      </w:r>
      <w:r w:rsidRPr="002E28AA">
        <w:rPr>
          <w:sz w:val="28"/>
          <w:szCs w:val="28"/>
        </w:rPr>
        <w:t>в свою очередь,</w:t>
      </w:r>
      <w:r w:rsidR="009C0A6D" w:rsidRPr="002E28AA">
        <w:rPr>
          <w:sz w:val="28"/>
          <w:szCs w:val="28"/>
        </w:rPr>
        <w:t xml:space="preserve"> </w:t>
      </w:r>
      <w:r w:rsidRPr="002E28AA">
        <w:rPr>
          <w:sz w:val="28"/>
          <w:szCs w:val="28"/>
        </w:rPr>
        <w:t>является основой для</w:t>
      </w:r>
      <w:r w:rsidR="009C0A6D" w:rsidRPr="002E28AA">
        <w:rPr>
          <w:sz w:val="28"/>
          <w:szCs w:val="28"/>
        </w:rPr>
        <w:t xml:space="preserve"> </w:t>
      </w:r>
      <w:r w:rsidRPr="002E28AA">
        <w:rPr>
          <w:sz w:val="28"/>
          <w:szCs w:val="28"/>
        </w:rPr>
        <w:t>разработки</w:t>
      </w:r>
      <w:r w:rsidR="009C0A6D" w:rsidRPr="002E28AA">
        <w:rPr>
          <w:sz w:val="28"/>
          <w:szCs w:val="28"/>
        </w:rPr>
        <w:t xml:space="preserve"> </w:t>
      </w:r>
      <w:r w:rsidRPr="002E28AA">
        <w:rPr>
          <w:sz w:val="28"/>
          <w:szCs w:val="28"/>
        </w:rPr>
        <w:t>его</w:t>
      </w:r>
      <w:r w:rsidR="009C0A6D" w:rsidRPr="002E28AA">
        <w:rPr>
          <w:sz w:val="28"/>
          <w:szCs w:val="28"/>
        </w:rPr>
        <w:t xml:space="preserve"> </w:t>
      </w:r>
      <w:r w:rsidRPr="002E28AA">
        <w:rPr>
          <w:sz w:val="28"/>
          <w:szCs w:val="28"/>
        </w:rPr>
        <w:t>стратегии</w:t>
      </w:r>
      <w:r w:rsidR="009C0A6D" w:rsidRPr="002E28AA">
        <w:rPr>
          <w:sz w:val="28"/>
          <w:szCs w:val="28"/>
        </w:rPr>
        <w:t xml:space="preserve"> </w:t>
      </w:r>
      <w:r w:rsidRPr="002E28AA">
        <w:rPr>
          <w:sz w:val="28"/>
          <w:szCs w:val="28"/>
        </w:rPr>
        <w:t>ценообразования,</w:t>
      </w:r>
      <w:r w:rsidR="009C0A6D" w:rsidRPr="002E28AA">
        <w:rPr>
          <w:sz w:val="28"/>
          <w:szCs w:val="28"/>
        </w:rPr>
        <w:t xml:space="preserve"> </w:t>
      </w:r>
      <w:r w:rsidRPr="002E28AA">
        <w:rPr>
          <w:sz w:val="28"/>
          <w:szCs w:val="28"/>
        </w:rPr>
        <w:t>то</w:t>
      </w:r>
      <w:r w:rsidR="009C0A6D" w:rsidRPr="002E28AA">
        <w:rPr>
          <w:sz w:val="28"/>
          <w:szCs w:val="28"/>
        </w:rPr>
        <w:t xml:space="preserve"> </w:t>
      </w:r>
      <w:r w:rsidRPr="002E28AA">
        <w:rPr>
          <w:sz w:val="28"/>
          <w:szCs w:val="28"/>
        </w:rPr>
        <w:t>есть</w:t>
      </w:r>
      <w:r w:rsidR="009C0A6D" w:rsidRPr="002E28AA">
        <w:rPr>
          <w:sz w:val="28"/>
          <w:szCs w:val="28"/>
        </w:rPr>
        <w:t xml:space="preserve"> </w:t>
      </w:r>
      <w:r w:rsidRPr="002E28AA">
        <w:rPr>
          <w:sz w:val="28"/>
          <w:szCs w:val="28"/>
        </w:rPr>
        <w:t>набора практических факторов и методов,</w:t>
      </w:r>
      <w:r w:rsidR="009C0A6D" w:rsidRPr="002E28AA">
        <w:rPr>
          <w:sz w:val="28"/>
          <w:szCs w:val="28"/>
        </w:rPr>
        <w:t xml:space="preserve"> </w:t>
      </w:r>
      <w:r w:rsidRPr="002E28AA">
        <w:rPr>
          <w:sz w:val="28"/>
          <w:szCs w:val="28"/>
        </w:rPr>
        <w:t>которых целесообразно придерживаться при</w:t>
      </w:r>
      <w:r w:rsidR="009C0A6D" w:rsidRPr="002E28AA">
        <w:rPr>
          <w:sz w:val="28"/>
          <w:szCs w:val="28"/>
        </w:rPr>
        <w:t xml:space="preserve"> </w:t>
      </w:r>
      <w:r w:rsidRPr="002E28AA">
        <w:rPr>
          <w:sz w:val="28"/>
          <w:szCs w:val="28"/>
        </w:rPr>
        <w:t>установлении</w:t>
      </w:r>
      <w:r w:rsidR="009C0A6D" w:rsidRPr="002E28AA">
        <w:rPr>
          <w:sz w:val="28"/>
          <w:szCs w:val="28"/>
        </w:rPr>
        <w:t xml:space="preserve"> </w:t>
      </w:r>
      <w:r w:rsidRPr="002E28AA">
        <w:rPr>
          <w:sz w:val="28"/>
          <w:szCs w:val="28"/>
        </w:rPr>
        <w:t>рыночных</w:t>
      </w:r>
      <w:r w:rsidR="009C0A6D" w:rsidRPr="002E28AA">
        <w:rPr>
          <w:sz w:val="28"/>
          <w:szCs w:val="28"/>
        </w:rPr>
        <w:t xml:space="preserve"> </w:t>
      </w:r>
      <w:r w:rsidRPr="002E28AA">
        <w:rPr>
          <w:sz w:val="28"/>
          <w:szCs w:val="28"/>
        </w:rPr>
        <w:t>цен</w:t>
      </w:r>
      <w:r w:rsidR="009C0A6D" w:rsidRPr="002E28AA">
        <w:rPr>
          <w:sz w:val="28"/>
          <w:szCs w:val="28"/>
        </w:rPr>
        <w:t xml:space="preserve"> </w:t>
      </w:r>
      <w:r w:rsidRPr="002E28AA">
        <w:rPr>
          <w:sz w:val="28"/>
          <w:szCs w:val="28"/>
        </w:rPr>
        <w:t>на</w:t>
      </w:r>
      <w:r w:rsidR="009C0A6D" w:rsidRPr="002E28AA">
        <w:rPr>
          <w:sz w:val="28"/>
          <w:szCs w:val="28"/>
        </w:rPr>
        <w:t xml:space="preserve"> </w:t>
      </w:r>
      <w:r w:rsidRPr="002E28AA">
        <w:rPr>
          <w:sz w:val="28"/>
          <w:szCs w:val="28"/>
        </w:rPr>
        <w:t>конкретные</w:t>
      </w:r>
      <w:r w:rsidR="009C0A6D" w:rsidRPr="002E28AA">
        <w:rPr>
          <w:sz w:val="28"/>
          <w:szCs w:val="28"/>
        </w:rPr>
        <w:t xml:space="preserve"> </w:t>
      </w:r>
      <w:r w:rsidRPr="002E28AA">
        <w:rPr>
          <w:sz w:val="28"/>
          <w:szCs w:val="28"/>
        </w:rPr>
        <w:t>виды</w:t>
      </w:r>
      <w:r w:rsidR="009C0A6D" w:rsidRPr="002E28AA">
        <w:rPr>
          <w:sz w:val="28"/>
          <w:szCs w:val="28"/>
        </w:rPr>
        <w:t xml:space="preserve"> </w:t>
      </w:r>
      <w:r w:rsidRPr="002E28AA">
        <w:rPr>
          <w:sz w:val="28"/>
          <w:szCs w:val="28"/>
        </w:rPr>
        <w:t>продукции, выпускаемые предприятием.</w:t>
      </w:r>
    </w:p>
    <w:p w:rsidR="000E07BF" w:rsidRPr="009C0A6D" w:rsidRDefault="000E07BF" w:rsidP="009C0A6D">
      <w:pPr>
        <w:pStyle w:val="HTML"/>
        <w:spacing w:line="360" w:lineRule="auto"/>
        <w:ind w:firstLine="709"/>
        <w:jc w:val="both"/>
        <w:rPr>
          <w:rFonts w:ascii="Times New Roman" w:hAnsi="Times New Roman" w:cs="Times New Roman"/>
          <w:sz w:val="28"/>
          <w:szCs w:val="28"/>
        </w:rPr>
      </w:pPr>
      <w:r w:rsidRPr="009C0A6D">
        <w:rPr>
          <w:rFonts w:ascii="Times New Roman" w:hAnsi="Times New Roman" w:cs="Times New Roman"/>
          <w:sz w:val="28"/>
          <w:szCs w:val="28"/>
        </w:rPr>
        <w:t>Таким образом, необходимо обоснование и анализ различия цен,</w:t>
      </w:r>
      <w:r w:rsidR="009C0A6D">
        <w:rPr>
          <w:rFonts w:ascii="Times New Roman" w:hAnsi="Times New Roman" w:cs="Times New Roman"/>
          <w:sz w:val="28"/>
          <w:szCs w:val="28"/>
        </w:rPr>
        <w:t xml:space="preserve"> </w:t>
      </w:r>
      <w:r w:rsidRPr="009C0A6D">
        <w:rPr>
          <w:rFonts w:ascii="Times New Roman" w:hAnsi="Times New Roman" w:cs="Times New Roman"/>
          <w:sz w:val="28"/>
          <w:szCs w:val="28"/>
        </w:rPr>
        <w:t>устанавливаемых предприятием,</w:t>
      </w:r>
      <w:r w:rsidR="009C0A6D">
        <w:rPr>
          <w:rFonts w:ascii="Times New Roman" w:hAnsi="Times New Roman" w:cs="Times New Roman"/>
          <w:sz w:val="28"/>
          <w:szCs w:val="28"/>
        </w:rPr>
        <w:t xml:space="preserve"> </w:t>
      </w:r>
      <w:r w:rsidRPr="009C0A6D">
        <w:rPr>
          <w:rFonts w:ascii="Times New Roman" w:hAnsi="Times New Roman" w:cs="Times New Roman"/>
          <w:sz w:val="28"/>
          <w:szCs w:val="28"/>
        </w:rPr>
        <w:t>и ценами на</w:t>
      </w:r>
      <w:r w:rsidR="009C0A6D">
        <w:rPr>
          <w:rFonts w:ascii="Times New Roman" w:hAnsi="Times New Roman" w:cs="Times New Roman"/>
          <w:sz w:val="28"/>
          <w:szCs w:val="28"/>
        </w:rPr>
        <w:t xml:space="preserve"> </w:t>
      </w:r>
      <w:r w:rsidRPr="009C0A6D">
        <w:rPr>
          <w:rFonts w:ascii="Times New Roman" w:hAnsi="Times New Roman" w:cs="Times New Roman"/>
          <w:sz w:val="28"/>
          <w:szCs w:val="28"/>
        </w:rPr>
        <w:t>конкурирующую</w:t>
      </w:r>
      <w:r w:rsidR="009C0A6D">
        <w:rPr>
          <w:rFonts w:ascii="Times New Roman" w:hAnsi="Times New Roman" w:cs="Times New Roman"/>
          <w:sz w:val="28"/>
          <w:szCs w:val="28"/>
        </w:rPr>
        <w:t xml:space="preserve"> </w:t>
      </w:r>
      <w:r w:rsidRPr="009C0A6D">
        <w:rPr>
          <w:rFonts w:ascii="Times New Roman" w:hAnsi="Times New Roman" w:cs="Times New Roman"/>
          <w:sz w:val="28"/>
          <w:szCs w:val="28"/>
        </w:rPr>
        <w:t>продукцию</w:t>
      </w:r>
      <w:r w:rsidR="009C0A6D">
        <w:rPr>
          <w:rFonts w:ascii="Times New Roman" w:hAnsi="Times New Roman" w:cs="Times New Roman"/>
          <w:sz w:val="28"/>
          <w:szCs w:val="28"/>
        </w:rPr>
        <w:t xml:space="preserve"> </w:t>
      </w:r>
      <w:r w:rsidRPr="009C0A6D">
        <w:rPr>
          <w:rFonts w:ascii="Times New Roman" w:hAnsi="Times New Roman" w:cs="Times New Roman"/>
          <w:sz w:val="28"/>
          <w:szCs w:val="28"/>
        </w:rPr>
        <w:t>с</w:t>
      </w:r>
      <w:r w:rsidR="009C0A6D">
        <w:rPr>
          <w:rFonts w:ascii="Times New Roman" w:hAnsi="Times New Roman" w:cs="Times New Roman"/>
          <w:sz w:val="28"/>
          <w:szCs w:val="28"/>
        </w:rPr>
        <w:t xml:space="preserve"> </w:t>
      </w:r>
      <w:r w:rsidRPr="009C0A6D">
        <w:rPr>
          <w:rFonts w:ascii="Times New Roman" w:hAnsi="Times New Roman" w:cs="Times New Roman"/>
          <w:sz w:val="28"/>
          <w:szCs w:val="28"/>
        </w:rPr>
        <w:t>точки</w:t>
      </w:r>
      <w:r w:rsidR="009C0A6D">
        <w:rPr>
          <w:rFonts w:ascii="Times New Roman" w:hAnsi="Times New Roman" w:cs="Times New Roman"/>
          <w:sz w:val="28"/>
          <w:szCs w:val="28"/>
        </w:rPr>
        <w:t xml:space="preserve"> </w:t>
      </w:r>
      <w:r w:rsidRPr="009C0A6D">
        <w:rPr>
          <w:rFonts w:ascii="Times New Roman" w:hAnsi="Times New Roman" w:cs="Times New Roman"/>
          <w:sz w:val="28"/>
          <w:szCs w:val="28"/>
        </w:rPr>
        <w:t>зрения приобретения</w:t>
      </w:r>
      <w:r w:rsidR="009C0A6D">
        <w:rPr>
          <w:rFonts w:ascii="Times New Roman" w:hAnsi="Times New Roman" w:cs="Times New Roman"/>
          <w:sz w:val="28"/>
          <w:szCs w:val="28"/>
        </w:rPr>
        <w:t xml:space="preserve"> </w:t>
      </w:r>
      <w:r w:rsidRPr="009C0A6D">
        <w:rPr>
          <w:rFonts w:ascii="Times New Roman" w:hAnsi="Times New Roman" w:cs="Times New Roman"/>
          <w:sz w:val="28"/>
          <w:szCs w:val="28"/>
        </w:rPr>
        <w:t>потребителем</w:t>
      </w:r>
      <w:r w:rsidR="009C0A6D">
        <w:rPr>
          <w:rFonts w:ascii="Times New Roman" w:hAnsi="Times New Roman" w:cs="Times New Roman"/>
          <w:sz w:val="28"/>
          <w:szCs w:val="28"/>
        </w:rPr>
        <w:t xml:space="preserve"> </w:t>
      </w:r>
      <w:r w:rsidRPr="009C0A6D">
        <w:rPr>
          <w:rFonts w:ascii="Times New Roman" w:hAnsi="Times New Roman" w:cs="Times New Roman"/>
          <w:sz w:val="28"/>
          <w:szCs w:val="28"/>
        </w:rPr>
        <w:t>дополнительных</w:t>
      </w:r>
      <w:r w:rsidR="009C0A6D">
        <w:rPr>
          <w:rFonts w:ascii="Times New Roman" w:hAnsi="Times New Roman" w:cs="Times New Roman"/>
          <w:sz w:val="28"/>
          <w:szCs w:val="28"/>
        </w:rPr>
        <w:t xml:space="preserve"> </w:t>
      </w:r>
      <w:r w:rsidRPr="009C0A6D">
        <w:rPr>
          <w:rFonts w:ascii="Times New Roman" w:hAnsi="Times New Roman" w:cs="Times New Roman"/>
          <w:sz w:val="28"/>
          <w:szCs w:val="28"/>
        </w:rPr>
        <w:t>услуг</w:t>
      </w:r>
      <w:r w:rsidR="009C0A6D">
        <w:rPr>
          <w:rFonts w:ascii="Times New Roman" w:hAnsi="Times New Roman" w:cs="Times New Roman"/>
          <w:sz w:val="28"/>
          <w:szCs w:val="28"/>
        </w:rPr>
        <w:t xml:space="preserve"> </w:t>
      </w:r>
      <w:r w:rsidRPr="009C0A6D">
        <w:rPr>
          <w:rFonts w:ascii="Times New Roman" w:hAnsi="Times New Roman" w:cs="Times New Roman"/>
          <w:sz w:val="28"/>
          <w:szCs w:val="28"/>
        </w:rPr>
        <w:t>и</w:t>
      </w:r>
      <w:r w:rsidR="009C0A6D">
        <w:rPr>
          <w:rFonts w:ascii="Times New Roman" w:hAnsi="Times New Roman" w:cs="Times New Roman"/>
          <w:sz w:val="28"/>
          <w:szCs w:val="28"/>
        </w:rPr>
        <w:t xml:space="preserve"> </w:t>
      </w:r>
      <w:r w:rsidRPr="009C0A6D">
        <w:rPr>
          <w:rFonts w:ascii="Times New Roman" w:hAnsi="Times New Roman" w:cs="Times New Roman"/>
          <w:sz w:val="28"/>
          <w:szCs w:val="28"/>
        </w:rPr>
        <w:t>выгод</w:t>
      </w:r>
      <w:r w:rsidR="009C0A6D">
        <w:rPr>
          <w:rFonts w:ascii="Times New Roman" w:hAnsi="Times New Roman" w:cs="Times New Roman"/>
          <w:sz w:val="28"/>
          <w:szCs w:val="28"/>
        </w:rPr>
        <w:t xml:space="preserve"> </w:t>
      </w:r>
      <w:r w:rsidRPr="009C0A6D">
        <w:rPr>
          <w:rFonts w:ascii="Times New Roman" w:hAnsi="Times New Roman" w:cs="Times New Roman"/>
          <w:sz w:val="28"/>
          <w:szCs w:val="28"/>
        </w:rPr>
        <w:t>в</w:t>
      </w:r>
      <w:r w:rsidR="009C0A6D">
        <w:rPr>
          <w:rFonts w:ascii="Times New Roman" w:hAnsi="Times New Roman" w:cs="Times New Roman"/>
          <w:sz w:val="28"/>
          <w:szCs w:val="28"/>
        </w:rPr>
        <w:t xml:space="preserve"> </w:t>
      </w:r>
      <w:r w:rsidRPr="009C0A6D">
        <w:rPr>
          <w:rFonts w:ascii="Times New Roman" w:hAnsi="Times New Roman" w:cs="Times New Roman"/>
          <w:sz w:val="28"/>
          <w:szCs w:val="28"/>
        </w:rPr>
        <w:t>виде сервисного обслуживания, новизны и качества продукции, гарантий на эту продукцию,</w:t>
      </w:r>
      <w:r w:rsidR="009C0A6D">
        <w:rPr>
          <w:rFonts w:ascii="Times New Roman" w:hAnsi="Times New Roman" w:cs="Times New Roman"/>
          <w:sz w:val="28"/>
          <w:szCs w:val="28"/>
        </w:rPr>
        <w:t xml:space="preserve"> </w:t>
      </w:r>
      <w:r w:rsidRPr="009C0A6D">
        <w:rPr>
          <w:rFonts w:ascii="Times New Roman" w:hAnsi="Times New Roman" w:cs="Times New Roman"/>
          <w:sz w:val="28"/>
          <w:szCs w:val="28"/>
        </w:rPr>
        <w:t>предоставляемых</w:t>
      </w:r>
      <w:r w:rsidR="009C0A6D">
        <w:rPr>
          <w:rFonts w:ascii="Times New Roman" w:hAnsi="Times New Roman" w:cs="Times New Roman"/>
          <w:sz w:val="28"/>
          <w:szCs w:val="28"/>
        </w:rPr>
        <w:t xml:space="preserve"> </w:t>
      </w:r>
      <w:r w:rsidRPr="009C0A6D">
        <w:rPr>
          <w:rFonts w:ascii="Times New Roman" w:hAnsi="Times New Roman" w:cs="Times New Roman"/>
          <w:sz w:val="28"/>
          <w:szCs w:val="28"/>
        </w:rPr>
        <w:t>предприятием-производителем,</w:t>
      </w:r>
      <w:r w:rsidR="009C0A6D">
        <w:rPr>
          <w:rFonts w:ascii="Times New Roman" w:hAnsi="Times New Roman" w:cs="Times New Roman"/>
          <w:sz w:val="28"/>
          <w:szCs w:val="28"/>
        </w:rPr>
        <w:t xml:space="preserve"> </w:t>
      </w:r>
      <w:r w:rsidRPr="009C0A6D">
        <w:rPr>
          <w:rFonts w:ascii="Times New Roman" w:hAnsi="Times New Roman" w:cs="Times New Roman"/>
          <w:sz w:val="28"/>
          <w:szCs w:val="28"/>
        </w:rPr>
        <w:t>а</w:t>
      </w:r>
      <w:r w:rsidR="009C0A6D">
        <w:rPr>
          <w:rFonts w:ascii="Times New Roman" w:hAnsi="Times New Roman" w:cs="Times New Roman"/>
          <w:sz w:val="28"/>
          <w:szCs w:val="28"/>
        </w:rPr>
        <w:t xml:space="preserve"> </w:t>
      </w:r>
      <w:r w:rsidRPr="009C0A6D">
        <w:rPr>
          <w:rFonts w:ascii="Times New Roman" w:hAnsi="Times New Roman" w:cs="Times New Roman"/>
          <w:sz w:val="28"/>
          <w:szCs w:val="28"/>
        </w:rPr>
        <w:t>также снижения ее себестоимости.</w:t>
      </w:r>
    </w:p>
    <w:p w:rsidR="007B0178" w:rsidRPr="009C0A6D" w:rsidRDefault="007B0178" w:rsidP="009C0A6D">
      <w:pPr>
        <w:spacing w:line="360" w:lineRule="auto"/>
        <w:ind w:firstLine="709"/>
        <w:jc w:val="both"/>
        <w:rPr>
          <w:sz w:val="28"/>
          <w:szCs w:val="28"/>
        </w:rPr>
      </w:pPr>
      <w:r w:rsidRPr="009C0A6D">
        <w:rPr>
          <w:sz w:val="28"/>
          <w:szCs w:val="28"/>
        </w:rPr>
        <w:t>В ходе написания данной работы в рамках исследуемой темы были поставлены и решены следующие задачи:</w:t>
      </w:r>
    </w:p>
    <w:p w:rsidR="007B0178" w:rsidRPr="009C0A6D" w:rsidRDefault="007B0178" w:rsidP="009C0A6D">
      <w:pPr>
        <w:spacing w:line="360" w:lineRule="auto"/>
        <w:ind w:firstLine="709"/>
        <w:jc w:val="both"/>
        <w:rPr>
          <w:sz w:val="28"/>
          <w:szCs w:val="28"/>
        </w:rPr>
      </w:pPr>
      <w:r w:rsidRPr="009C0A6D">
        <w:rPr>
          <w:sz w:val="28"/>
          <w:szCs w:val="28"/>
        </w:rPr>
        <w:t>1. рассмотрены понятие цены, ее функции;</w:t>
      </w:r>
    </w:p>
    <w:p w:rsidR="007B0178" w:rsidRPr="009C0A6D" w:rsidRDefault="007B0178" w:rsidP="009C0A6D">
      <w:pPr>
        <w:spacing w:line="360" w:lineRule="auto"/>
        <w:ind w:firstLine="709"/>
        <w:jc w:val="both"/>
        <w:rPr>
          <w:sz w:val="28"/>
          <w:szCs w:val="28"/>
        </w:rPr>
      </w:pPr>
      <w:r w:rsidRPr="009C0A6D">
        <w:rPr>
          <w:sz w:val="28"/>
          <w:szCs w:val="28"/>
        </w:rPr>
        <w:t xml:space="preserve">2. дана характеристика методов </w:t>
      </w:r>
      <w:r w:rsidR="00A04BE9" w:rsidRPr="009C0A6D">
        <w:rPr>
          <w:sz w:val="28"/>
          <w:szCs w:val="28"/>
        </w:rPr>
        <w:t>ценообразования</w:t>
      </w:r>
      <w:r w:rsidRPr="009C0A6D">
        <w:rPr>
          <w:sz w:val="28"/>
          <w:szCs w:val="28"/>
        </w:rPr>
        <w:t>, в частности затратного и параметрического;</w:t>
      </w:r>
    </w:p>
    <w:p w:rsidR="007B0178" w:rsidRPr="009C0A6D" w:rsidRDefault="007B0178" w:rsidP="009C0A6D">
      <w:pPr>
        <w:spacing w:line="360" w:lineRule="auto"/>
        <w:ind w:firstLine="709"/>
        <w:jc w:val="both"/>
        <w:rPr>
          <w:sz w:val="28"/>
          <w:szCs w:val="28"/>
        </w:rPr>
      </w:pPr>
      <w:r w:rsidRPr="009C0A6D">
        <w:rPr>
          <w:sz w:val="28"/>
          <w:szCs w:val="28"/>
        </w:rPr>
        <w:t>3 изучены стратегии ценообразования в условиях рыночной экономики.</w:t>
      </w:r>
    </w:p>
    <w:p w:rsidR="006B38B8" w:rsidRPr="009C0A6D" w:rsidRDefault="00EF7D26" w:rsidP="009C0A6D">
      <w:pPr>
        <w:pStyle w:val="1"/>
        <w:spacing w:before="0" w:after="0" w:line="360" w:lineRule="auto"/>
        <w:ind w:firstLine="709"/>
        <w:jc w:val="both"/>
        <w:rPr>
          <w:rFonts w:cs="Times New Roman"/>
          <w:b w:val="0"/>
        </w:rPr>
      </w:pPr>
      <w:r w:rsidRPr="009C0A6D">
        <w:rPr>
          <w:rFonts w:cs="Times New Roman"/>
          <w:b w:val="0"/>
        </w:rPr>
        <w:br w:type="page"/>
      </w:r>
      <w:bookmarkStart w:id="9" w:name="_Toc275750928"/>
      <w:r w:rsidR="006B38B8" w:rsidRPr="009C0A6D">
        <w:rPr>
          <w:rFonts w:cs="Times New Roman"/>
          <w:b w:val="0"/>
        </w:rPr>
        <w:t>Список литературы</w:t>
      </w:r>
      <w:bookmarkEnd w:id="9"/>
    </w:p>
    <w:p w:rsidR="0043008B" w:rsidRPr="009C0A6D" w:rsidRDefault="0043008B" w:rsidP="009C0A6D">
      <w:pPr>
        <w:spacing w:line="360" w:lineRule="auto"/>
        <w:ind w:firstLine="709"/>
        <w:jc w:val="both"/>
        <w:rPr>
          <w:sz w:val="28"/>
        </w:rPr>
      </w:pPr>
    </w:p>
    <w:p w:rsidR="00A04BE9" w:rsidRDefault="0043008B" w:rsidP="00A04BE9">
      <w:pPr>
        <w:spacing w:line="360" w:lineRule="auto"/>
        <w:jc w:val="both"/>
        <w:rPr>
          <w:sz w:val="28"/>
          <w:szCs w:val="28"/>
        </w:rPr>
      </w:pPr>
      <w:r w:rsidRPr="009C0A6D">
        <w:rPr>
          <w:sz w:val="28"/>
          <w:szCs w:val="28"/>
        </w:rPr>
        <w:t>1. Герасименко В.В. Ценовая политика фирмы: Европейский опыт, российские перспективы, модели и методы, ва</w:t>
      </w:r>
      <w:r w:rsidR="001230D0" w:rsidRPr="009C0A6D">
        <w:rPr>
          <w:sz w:val="28"/>
          <w:szCs w:val="28"/>
        </w:rPr>
        <w:t>рианты и тесты. - М., 200</w:t>
      </w:r>
      <w:r w:rsidRPr="009C0A6D">
        <w:rPr>
          <w:sz w:val="28"/>
          <w:szCs w:val="28"/>
        </w:rPr>
        <w:t>5. - 187с.</w:t>
      </w:r>
    </w:p>
    <w:p w:rsidR="0043008B" w:rsidRPr="009C0A6D" w:rsidRDefault="0043008B" w:rsidP="00A04BE9">
      <w:pPr>
        <w:spacing w:line="360" w:lineRule="auto"/>
        <w:jc w:val="both"/>
        <w:rPr>
          <w:sz w:val="28"/>
          <w:szCs w:val="28"/>
        </w:rPr>
      </w:pPr>
      <w:r w:rsidRPr="009C0A6D">
        <w:rPr>
          <w:sz w:val="28"/>
          <w:szCs w:val="28"/>
        </w:rPr>
        <w:t xml:space="preserve">2. Голощапов Н.А. Организация ценообразования на предприятии: Учеб.-практ. пособие. - М., 2001.- 359с. </w:t>
      </w:r>
    </w:p>
    <w:p w:rsidR="0043008B" w:rsidRPr="009C0A6D" w:rsidRDefault="0043008B" w:rsidP="00A04BE9">
      <w:pPr>
        <w:spacing w:line="360" w:lineRule="auto"/>
        <w:jc w:val="both"/>
        <w:rPr>
          <w:sz w:val="28"/>
          <w:szCs w:val="28"/>
        </w:rPr>
      </w:pPr>
      <w:r w:rsidRPr="009C0A6D">
        <w:rPr>
          <w:sz w:val="28"/>
          <w:szCs w:val="28"/>
        </w:rPr>
        <w:t xml:space="preserve">3. Кондрашов В. К вопросу о теоретическом обосновании ценообразования // Экономист. - 2000. - N 11. - С.86-88. </w:t>
      </w:r>
    </w:p>
    <w:p w:rsidR="0043008B" w:rsidRPr="009C0A6D" w:rsidRDefault="0043008B" w:rsidP="00A04BE9">
      <w:pPr>
        <w:spacing w:line="360" w:lineRule="auto"/>
        <w:jc w:val="both"/>
        <w:rPr>
          <w:sz w:val="28"/>
          <w:szCs w:val="28"/>
        </w:rPr>
      </w:pPr>
      <w:r w:rsidRPr="009C0A6D">
        <w:rPr>
          <w:sz w:val="28"/>
          <w:szCs w:val="28"/>
        </w:rPr>
        <w:t>4. Кондрашева Т.К. Регулирование цен в условиях перехода к рынку / Т.К.</w:t>
      </w:r>
      <w:r w:rsidR="00A04BE9">
        <w:rPr>
          <w:sz w:val="28"/>
          <w:szCs w:val="28"/>
        </w:rPr>
        <w:t xml:space="preserve"> </w:t>
      </w:r>
      <w:r w:rsidRPr="009C0A6D">
        <w:rPr>
          <w:sz w:val="28"/>
          <w:szCs w:val="28"/>
        </w:rPr>
        <w:t>Кондрашева, А.А.</w:t>
      </w:r>
      <w:r w:rsidR="00A04BE9">
        <w:rPr>
          <w:sz w:val="28"/>
          <w:szCs w:val="28"/>
        </w:rPr>
        <w:t xml:space="preserve"> </w:t>
      </w:r>
      <w:r w:rsidRPr="009C0A6D">
        <w:rPr>
          <w:sz w:val="28"/>
          <w:szCs w:val="28"/>
        </w:rPr>
        <w:t>Никифоров // Вестн. Моск. ун-та. Сер.6. Экономика. - 1992. - N 5. - С.3-12</w:t>
      </w:r>
    </w:p>
    <w:p w:rsidR="0043008B" w:rsidRPr="009C0A6D" w:rsidRDefault="0043008B" w:rsidP="00A04BE9">
      <w:pPr>
        <w:spacing w:line="360" w:lineRule="auto"/>
        <w:jc w:val="both"/>
        <w:rPr>
          <w:sz w:val="28"/>
          <w:szCs w:val="28"/>
        </w:rPr>
      </w:pPr>
      <w:r w:rsidRPr="009C0A6D">
        <w:rPr>
          <w:sz w:val="28"/>
          <w:szCs w:val="28"/>
        </w:rPr>
        <w:t>5. Липсиц И.В. Коммерческое ценообразование: Учебник. - М., 2000. - 368с.</w:t>
      </w:r>
      <w:r w:rsidR="009C0A6D">
        <w:rPr>
          <w:sz w:val="28"/>
          <w:szCs w:val="28"/>
        </w:rPr>
        <w:t xml:space="preserve"> </w:t>
      </w:r>
      <w:r w:rsidRPr="009C0A6D">
        <w:rPr>
          <w:sz w:val="28"/>
          <w:szCs w:val="28"/>
        </w:rPr>
        <w:t>6. Литвинцева Г.П. Цены и рентабельность производства в отраслях российской экономики // Вопр. статистики. - 2002. - N 6. - С.7-14.</w:t>
      </w:r>
      <w:r w:rsidR="009C0A6D">
        <w:rPr>
          <w:sz w:val="28"/>
          <w:szCs w:val="28"/>
        </w:rPr>
        <w:t xml:space="preserve"> </w:t>
      </w:r>
      <w:r w:rsidRPr="009C0A6D">
        <w:rPr>
          <w:sz w:val="28"/>
          <w:szCs w:val="28"/>
        </w:rPr>
        <w:t xml:space="preserve">7. Мадатова А.М. Проблемы ценообразования на промышленном предприятии в современных условиях </w:t>
      </w:r>
      <w:r w:rsidR="005B65C2" w:rsidRPr="009C0A6D">
        <w:rPr>
          <w:sz w:val="28"/>
          <w:szCs w:val="28"/>
        </w:rPr>
        <w:t>хозяйствования: Автореф. дис.</w:t>
      </w:r>
      <w:r w:rsidRPr="009C0A6D">
        <w:rPr>
          <w:sz w:val="28"/>
          <w:szCs w:val="28"/>
        </w:rPr>
        <w:t xml:space="preserve"> канд. экон. наук. - Новосибирск, 2000. - </w:t>
      </w:r>
      <w:r w:rsidR="00706E33" w:rsidRPr="009C0A6D">
        <w:rPr>
          <w:sz w:val="28"/>
          <w:szCs w:val="28"/>
        </w:rPr>
        <w:t>4</w:t>
      </w:r>
      <w:r w:rsidRPr="009C0A6D">
        <w:rPr>
          <w:sz w:val="28"/>
          <w:szCs w:val="28"/>
        </w:rPr>
        <w:t xml:space="preserve">16с. </w:t>
      </w:r>
    </w:p>
    <w:p w:rsidR="0043008B" w:rsidRPr="009C0A6D" w:rsidRDefault="0043008B" w:rsidP="00A04BE9">
      <w:pPr>
        <w:spacing w:line="360" w:lineRule="auto"/>
        <w:jc w:val="both"/>
        <w:rPr>
          <w:sz w:val="28"/>
          <w:szCs w:val="28"/>
        </w:rPr>
      </w:pPr>
      <w:r w:rsidRPr="009C0A6D">
        <w:rPr>
          <w:sz w:val="28"/>
          <w:szCs w:val="28"/>
        </w:rPr>
        <w:t xml:space="preserve"> 8. Маренков Н.Л. Цены и ценообразование в рыночной экономике России: Курс лекций. - М., 2000. - 216с. </w:t>
      </w:r>
    </w:p>
    <w:p w:rsidR="0043008B" w:rsidRPr="009C0A6D" w:rsidRDefault="0043008B" w:rsidP="00A04BE9">
      <w:pPr>
        <w:spacing w:line="360" w:lineRule="auto"/>
        <w:jc w:val="both"/>
        <w:rPr>
          <w:sz w:val="28"/>
          <w:szCs w:val="28"/>
        </w:rPr>
      </w:pPr>
      <w:r w:rsidRPr="009C0A6D">
        <w:rPr>
          <w:sz w:val="28"/>
          <w:szCs w:val="28"/>
        </w:rPr>
        <w:t>9. Москалева Н.И. Цена и рынок //Финансы. - 2002. - N 1. - С.15-19.</w:t>
      </w:r>
      <w:r w:rsidR="009C0A6D">
        <w:rPr>
          <w:sz w:val="28"/>
          <w:szCs w:val="28"/>
        </w:rPr>
        <w:t xml:space="preserve"> </w:t>
      </w:r>
      <w:r w:rsidRPr="009C0A6D">
        <w:rPr>
          <w:sz w:val="28"/>
          <w:szCs w:val="28"/>
        </w:rPr>
        <w:t>10. Никитин С.М. Ценообразование крупных компаний в рыночной экономике / С.М.</w:t>
      </w:r>
      <w:r w:rsidR="00A04BE9">
        <w:rPr>
          <w:sz w:val="28"/>
          <w:szCs w:val="28"/>
        </w:rPr>
        <w:t xml:space="preserve"> </w:t>
      </w:r>
      <w:r w:rsidRPr="009C0A6D">
        <w:rPr>
          <w:sz w:val="28"/>
          <w:szCs w:val="28"/>
        </w:rPr>
        <w:t>Никитин, Е.С.</w:t>
      </w:r>
      <w:r w:rsidR="00A04BE9">
        <w:rPr>
          <w:sz w:val="28"/>
          <w:szCs w:val="28"/>
        </w:rPr>
        <w:t xml:space="preserve"> </w:t>
      </w:r>
      <w:r w:rsidRPr="009C0A6D">
        <w:rPr>
          <w:sz w:val="28"/>
          <w:szCs w:val="28"/>
        </w:rPr>
        <w:t>Глазова, Ф.С.</w:t>
      </w:r>
      <w:r w:rsidR="00A04BE9">
        <w:rPr>
          <w:sz w:val="28"/>
          <w:szCs w:val="28"/>
        </w:rPr>
        <w:t xml:space="preserve"> </w:t>
      </w:r>
      <w:r w:rsidRPr="009C0A6D">
        <w:rPr>
          <w:sz w:val="28"/>
          <w:szCs w:val="28"/>
        </w:rPr>
        <w:t>Диярханов // Деньги и кредит. - 2004. - N 2. - С.15-22.</w:t>
      </w:r>
      <w:bookmarkStart w:id="10" w:name="_GoBack"/>
      <w:bookmarkEnd w:id="10"/>
    </w:p>
    <w:sectPr w:rsidR="0043008B" w:rsidRPr="009C0A6D" w:rsidSect="00157CF6">
      <w:headerReference w:type="even" r:id="rId7"/>
      <w:headerReference w:type="default" r:id="rId8"/>
      <w:type w:val="nextColumn"/>
      <w:pgSz w:w="11906" w:h="16838"/>
      <w:pgMar w:top="1134" w:right="850" w:bottom="1134" w:left="1701" w:header="709" w:footer="709"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951D6" w:rsidRDefault="004951D6">
      <w:r>
        <w:separator/>
      </w:r>
    </w:p>
  </w:endnote>
  <w:endnote w:type="continuationSeparator" w:id="0">
    <w:p w:rsidR="004951D6" w:rsidRDefault="004951D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951D6" w:rsidRDefault="004951D6">
      <w:r>
        <w:separator/>
      </w:r>
    </w:p>
  </w:footnote>
  <w:footnote w:type="continuationSeparator" w:id="0">
    <w:p w:rsidR="004951D6" w:rsidRDefault="004951D6">
      <w:r>
        <w:continuationSeparator/>
      </w:r>
    </w:p>
  </w:footnote>
  <w:footnote w:id="1">
    <w:p w:rsidR="004951D6" w:rsidRDefault="00A04BE9">
      <w:pPr>
        <w:pStyle w:val="a3"/>
      </w:pPr>
      <w:r>
        <w:rPr>
          <w:rStyle w:val="aa"/>
        </w:rPr>
        <w:footnoteRef/>
      </w:r>
      <w:r>
        <w:t xml:space="preserve"> </w:t>
      </w:r>
      <w:r w:rsidRPr="001230D0">
        <w:t>Герасименко В.В. Ценовая политика фирмы: Европейский опыт, российские перспективы, модели и методы, ва</w:t>
      </w:r>
      <w:r>
        <w:t>рианты и тесты. - М., 2005. - 87с.</w:t>
      </w:r>
    </w:p>
  </w:footnote>
  <w:footnote w:id="2">
    <w:p w:rsidR="004951D6" w:rsidRDefault="00A04BE9" w:rsidP="006B6EE4">
      <w:pPr>
        <w:jc w:val="both"/>
      </w:pPr>
      <w:r w:rsidRPr="006B6EE4">
        <w:rPr>
          <w:rStyle w:val="aa"/>
          <w:sz w:val="20"/>
          <w:szCs w:val="20"/>
        </w:rPr>
        <w:footnoteRef/>
      </w:r>
      <w:r w:rsidRPr="006B6EE4">
        <w:rPr>
          <w:sz w:val="20"/>
          <w:szCs w:val="20"/>
        </w:rPr>
        <w:t xml:space="preserve"> Голощапов Н.А. Организация ценообразования на предприятии: Учеб.-практ. пособие. - М., 2001.- 159с.</w:t>
      </w:r>
    </w:p>
  </w:footnote>
  <w:footnote w:id="3">
    <w:p w:rsidR="004951D6" w:rsidRDefault="00A04BE9" w:rsidP="000D6CCB">
      <w:pPr>
        <w:jc w:val="both"/>
      </w:pPr>
      <w:r w:rsidRPr="000D6CCB">
        <w:rPr>
          <w:rStyle w:val="aa"/>
          <w:sz w:val="20"/>
          <w:szCs w:val="20"/>
        </w:rPr>
        <w:footnoteRef/>
      </w:r>
      <w:r w:rsidRPr="000D6CCB">
        <w:rPr>
          <w:sz w:val="20"/>
          <w:szCs w:val="20"/>
        </w:rPr>
        <w:t xml:space="preserve"> Кондрашов В. К вопросу о теоретическом обосновании ценообразования // Экономист. - 2000. - N 11. - С.86-88.</w:t>
      </w:r>
    </w:p>
  </w:footnote>
  <w:footnote w:id="4">
    <w:p w:rsidR="004951D6" w:rsidRDefault="00A04BE9">
      <w:pPr>
        <w:pStyle w:val="a3"/>
      </w:pPr>
      <w:r>
        <w:rPr>
          <w:rStyle w:val="aa"/>
        </w:rPr>
        <w:footnoteRef/>
      </w:r>
      <w:r>
        <w:t xml:space="preserve"> </w:t>
      </w:r>
      <w:r w:rsidRPr="00706E33">
        <w:t>Кондрашева Т.К. Регулирование цен в условиях перехода к рынку / Т.К.</w:t>
      </w:r>
      <w:r>
        <w:t xml:space="preserve"> </w:t>
      </w:r>
      <w:r w:rsidRPr="00706E33">
        <w:t>Кондрашева, А.А.</w:t>
      </w:r>
      <w:r>
        <w:t xml:space="preserve"> </w:t>
      </w:r>
      <w:r w:rsidRPr="00706E33">
        <w:t>Никифоров // Вестн. Моск. ун-та. Сер.6. Экономика. - 1992. - N 5. - С.3-12</w:t>
      </w:r>
    </w:p>
  </w:footnote>
  <w:footnote w:id="5">
    <w:p w:rsidR="004951D6" w:rsidRDefault="00A04BE9">
      <w:pPr>
        <w:pStyle w:val="a3"/>
      </w:pPr>
      <w:r w:rsidRPr="00706E33">
        <w:rPr>
          <w:rStyle w:val="aa"/>
        </w:rPr>
        <w:footnoteRef/>
      </w:r>
      <w:r w:rsidRPr="00706E33">
        <w:t xml:space="preserve"> Липсиц И.В. Коммерческое ценообраз</w:t>
      </w:r>
      <w:r>
        <w:t>ование: Учебник. - М., 2000. - 1</w:t>
      </w:r>
      <w:r w:rsidRPr="00706E33">
        <w:t>68с</w:t>
      </w:r>
      <w:r>
        <w:rPr>
          <w:sz w:val="28"/>
          <w:szCs w:val="28"/>
        </w:rPr>
        <w:t>.</w:t>
      </w:r>
    </w:p>
  </w:footnote>
  <w:footnote w:id="6">
    <w:p w:rsidR="004951D6" w:rsidRDefault="00A04BE9">
      <w:pPr>
        <w:pStyle w:val="a3"/>
      </w:pPr>
      <w:r>
        <w:rPr>
          <w:rStyle w:val="aa"/>
        </w:rPr>
        <w:footnoteRef/>
      </w:r>
      <w:r>
        <w:t xml:space="preserve"> </w:t>
      </w:r>
      <w:r w:rsidRPr="00706E33">
        <w:t>Литвинцева Г.П. Цены и рентабельность производства в отраслях российской экономики // Вопр. статистики. - 2002. - N 6. - С.7-14.</w:t>
      </w:r>
    </w:p>
  </w:footnote>
  <w:footnote w:id="7">
    <w:p w:rsidR="004951D6" w:rsidRDefault="00A04BE9" w:rsidP="007A7EB2">
      <w:pPr>
        <w:jc w:val="both"/>
      </w:pPr>
      <w:r w:rsidRPr="007A7EB2">
        <w:rPr>
          <w:rStyle w:val="aa"/>
          <w:sz w:val="20"/>
          <w:szCs w:val="20"/>
        </w:rPr>
        <w:footnoteRef/>
      </w:r>
      <w:r w:rsidRPr="007A7EB2">
        <w:rPr>
          <w:sz w:val="20"/>
          <w:szCs w:val="20"/>
        </w:rPr>
        <w:t xml:space="preserve"> Мадатова А.М. Проблемы ценообразования на промышленном предприятии в современных условиях хозяйствования: Автореф. дис. канд. экон. наук. - Новосибирск, 2000. - 16с.</w:t>
      </w:r>
    </w:p>
  </w:footnote>
  <w:footnote w:id="8">
    <w:p w:rsidR="004951D6" w:rsidRDefault="00A04BE9" w:rsidP="009E3F6A">
      <w:pPr>
        <w:jc w:val="both"/>
      </w:pPr>
      <w:r w:rsidRPr="009E3F6A">
        <w:rPr>
          <w:rStyle w:val="aa"/>
          <w:sz w:val="20"/>
          <w:szCs w:val="20"/>
        </w:rPr>
        <w:footnoteRef/>
      </w:r>
      <w:r w:rsidRPr="009E3F6A">
        <w:rPr>
          <w:sz w:val="20"/>
          <w:szCs w:val="20"/>
        </w:rPr>
        <w:t xml:space="preserve"> Никитин С.М. Ценообразование крупных компаний в рыночной экономике / С.М. Никитин, Е.С. Глазова, Ф.С. Диярханов // Деньги и кредит. - 2004. - N 2. - С.15-22.</w:t>
      </w:r>
    </w:p>
  </w:footnote>
  <w:footnote w:id="9">
    <w:p w:rsidR="004951D6" w:rsidRDefault="00A04BE9">
      <w:pPr>
        <w:pStyle w:val="a3"/>
      </w:pPr>
      <w:r>
        <w:rPr>
          <w:rStyle w:val="aa"/>
        </w:rPr>
        <w:footnoteRef/>
      </w:r>
      <w:r>
        <w:t xml:space="preserve"> </w:t>
      </w:r>
      <w:r w:rsidRPr="00706E33">
        <w:t>Москалева Н.И. Цена и рынок //Финансы. - 2002. - N 1. - С.15-19.</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04BE9" w:rsidRDefault="00A04BE9" w:rsidP="006B38B8">
    <w:pPr>
      <w:pStyle w:val="a7"/>
      <w:framePr w:wrap="around" w:vAnchor="text" w:hAnchor="margin" w:xAlign="right" w:y="1"/>
      <w:rPr>
        <w:rStyle w:val="a9"/>
      </w:rPr>
    </w:pPr>
  </w:p>
  <w:p w:rsidR="00A04BE9" w:rsidRDefault="00A04BE9" w:rsidP="009B4D12">
    <w:pPr>
      <w:pStyle w:val="a7"/>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04BE9" w:rsidRDefault="0064447B" w:rsidP="006B38B8">
    <w:pPr>
      <w:pStyle w:val="a7"/>
      <w:framePr w:wrap="around" w:vAnchor="text" w:hAnchor="margin" w:xAlign="right" w:y="1"/>
      <w:rPr>
        <w:rStyle w:val="a9"/>
      </w:rPr>
    </w:pPr>
    <w:r>
      <w:rPr>
        <w:rStyle w:val="a9"/>
        <w:noProof/>
      </w:rPr>
      <w:t>2</w:t>
    </w:r>
  </w:p>
  <w:p w:rsidR="00A04BE9" w:rsidRDefault="00A04BE9" w:rsidP="009B4D12">
    <w:pPr>
      <w:pStyle w:val="a7"/>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919230B"/>
    <w:multiLevelType w:val="multilevel"/>
    <w:tmpl w:val="1ED091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0B0334F4"/>
    <w:multiLevelType w:val="multilevel"/>
    <w:tmpl w:val="6F6A8F86"/>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440"/>
        </w:tabs>
        <w:ind w:left="1440" w:hanging="360"/>
      </w:pPr>
      <w:rPr>
        <w:rFonts w:cs="Times New Roman"/>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2">
    <w:nsid w:val="20B74557"/>
    <w:multiLevelType w:val="multilevel"/>
    <w:tmpl w:val="D4685A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22695543"/>
    <w:multiLevelType w:val="multilevel"/>
    <w:tmpl w:val="624210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23C03935"/>
    <w:multiLevelType w:val="multilevel"/>
    <w:tmpl w:val="B68237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241B4DE9"/>
    <w:multiLevelType w:val="multilevel"/>
    <w:tmpl w:val="6FFA41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27CE3EA0"/>
    <w:multiLevelType w:val="multilevel"/>
    <w:tmpl w:val="5E3A5A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302F48B2"/>
    <w:multiLevelType w:val="multilevel"/>
    <w:tmpl w:val="2E4224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323B4FFE"/>
    <w:multiLevelType w:val="multilevel"/>
    <w:tmpl w:val="F40274F0"/>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9">
    <w:nsid w:val="3A6460DE"/>
    <w:multiLevelType w:val="multilevel"/>
    <w:tmpl w:val="E8DCFA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3B304F3A"/>
    <w:multiLevelType w:val="multilevel"/>
    <w:tmpl w:val="4162D1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3FB24F6C"/>
    <w:multiLevelType w:val="multilevel"/>
    <w:tmpl w:val="310269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400949F3"/>
    <w:multiLevelType w:val="multilevel"/>
    <w:tmpl w:val="89A4C9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45CC7599"/>
    <w:multiLevelType w:val="multilevel"/>
    <w:tmpl w:val="903E2514"/>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rPr>
        <w:rFonts w:cs="Times New Roman"/>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49411096"/>
    <w:multiLevelType w:val="multilevel"/>
    <w:tmpl w:val="03984F22"/>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15">
    <w:nsid w:val="5081261C"/>
    <w:multiLevelType w:val="multilevel"/>
    <w:tmpl w:val="4ECA33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nsid w:val="514A499C"/>
    <w:multiLevelType w:val="hybridMultilevel"/>
    <w:tmpl w:val="AF44349E"/>
    <w:lvl w:ilvl="0" w:tplc="E55CB890">
      <w:start w:val="1"/>
      <w:numFmt w:val="decimal"/>
      <w:lvlText w:val="%1."/>
      <w:lvlJc w:val="left"/>
      <w:pPr>
        <w:tabs>
          <w:tab w:val="num" w:pos="1069"/>
        </w:tabs>
        <w:ind w:left="1069" w:hanging="360"/>
      </w:pPr>
      <w:rPr>
        <w:rFonts w:cs="Times New Roman" w:hint="default"/>
      </w:rPr>
    </w:lvl>
    <w:lvl w:ilvl="1" w:tplc="F2D6C54E">
      <w:numFmt w:val="none"/>
      <w:lvlText w:val=""/>
      <w:lvlJc w:val="left"/>
      <w:pPr>
        <w:tabs>
          <w:tab w:val="num" w:pos="360"/>
        </w:tabs>
      </w:pPr>
      <w:rPr>
        <w:rFonts w:cs="Times New Roman"/>
      </w:rPr>
    </w:lvl>
    <w:lvl w:ilvl="2" w:tplc="BC76A5E2">
      <w:numFmt w:val="none"/>
      <w:lvlText w:val=""/>
      <w:lvlJc w:val="left"/>
      <w:pPr>
        <w:tabs>
          <w:tab w:val="num" w:pos="360"/>
        </w:tabs>
      </w:pPr>
      <w:rPr>
        <w:rFonts w:cs="Times New Roman"/>
      </w:rPr>
    </w:lvl>
    <w:lvl w:ilvl="3" w:tplc="6A049A70">
      <w:numFmt w:val="none"/>
      <w:lvlText w:val=""/>
      <w:lvlJc w:val="left"/>
      <w:pPr>
        <w:tabs>
          <w:tab w:val="num" w:pos="360"/>
        </w:tabs>
      </w:pPr>
      <w:rPr>
        <w:rFonts w:cs="Times New Roman"/>
      </w:rPr>
    </w:lvl>
    <w:lvl w:ilvl="4" w:tplc="3BF234B8">
      <w:numFmt w:val="none"/>
      <w:lvlText w:val=""/>
      <w:lvlJc w:val="left"/>
      <w:pPr>
        <w:tabs>
          <w:tab w:val="num" w:pos="360"/>
        </w:tabs>
      </w:pPr>
      <w:rPr>
        <w:rFonts w:cs="Times New Roman"/>
      </w:rPr>
    </w:lvl>
    <w:lvl w:ilvl="5" w:tplc="ECFC479A">
      <w:numFmt w:val="none"/>
      <w:lvlText w:val=""/>
      <w:lvlJc w:val="left"/>
      <w:pPr>
        <w:tabs>
          <w:tab w:val="num" w:pos="360"/>
        </w:tabs>
      </w:pPr>
      <w:rPr>
        <w:rFonts w:cs="Times New Roman"/>
      </w:rPr>
    </w:lvl>
    <w:lvl w:ilvl="6" w:tplc="691E2AB6">
      <w:numFmt w:val="none"/>
      <w:lvlText w:val=""/>
      <w:lvlJc w:val="left"/>
      <w:pPr>
        <w:tabs>
          <w:tab w:val="num" w:pos="360"/>
        </w:tabs>
      </w:pPr>
      <w:rPr>
        <w:rFonts w:cs="Times New Roman"/>
      </w:rPr>
    </w:lvl>
    <w:lvl w:ilvl="7" w:tplc="00507F5E">
      <w:numFmt w:val="none"/>
      <w:lvlText w:val=""/>
      <w:lvlJc w:val="left"/>
      <w:pPr>
        <w:tabs>
          <w:tab w:val="num" w:pos="360"/>
        </w:tabs>
      </w:pPr>
      <w:rPr>
        <w:rFonts w:cs="Times New Roman"/>
      </w:rPr>
    </w:lvl>
    <w:lvl w:ilvl="8" w:tplc="CD78F82C">
      <w:numFmt w:val="none"/>
      <w:lvlText w:val=""/>
      <w:lvlJc w:val="left"/>
      <w:pPr>
        <w:tabs>
          <w:tab w:val="num" w:pos="360"/>
        </w:tabs>
      </w:pPr>
      <w:rPr>
        <w:rFonts w:cs="Times New Roman"/>
      </w:rPr>
    </w:lvl>
  </w:abstractNum>
  <w:abstractNum w:abstractNumId="17">
    <w:nsid w:val="56210156"/>
    <w:multiLevelType w:val="multilevel"/>
    <w:tmpl w:val="FF0ACD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nsid w:val="56C807D3"/>
    <w:multiLevelType w:val="multilevel"/>
    <w:tmpl w:val="D214D8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nsid w:val="603C19A1"/>
    <w:multiLevelType w:val="multilevel"/>
    <w:tmpl w:val="F5847E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nsid w:val="64FA2689"/>
    <w:multiLevelType w:val="multilevel"/>
    <w:tmpl w:val="1D500A56"/>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21">
    <w:nsid w:val="65913B27"/>
    <w:multiLevelType w:val="multilevel"/>
    <w:tmpl w:val="2C82D8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nsid w:val="696B6B0C"/>
    <w:multiLevelType w:val="multilevel"/>
    <w:tmpl w:val="16FE84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nsid w:val="6EA755C3"/>
    <w:multiLevelType w:val="multilevel"/>
    <w:tmpl w:val="DCA652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nsid w:val="709E29BB"/>
    <w:multiLevelType w:val="multilevel"/>
    <w:tmpl w:val="71B0CC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nsid w:val="78801C7E"/>
    <w:multiLevelType w:val="multilevel"/>
    <w:tmpl w:val="7BA8720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nsid w:val="78996280"/>
    <w:multiLevelType w:val="multilevel"/>
    <w:tmpl w:val="1C8A29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nsid w:val="79254413"/>
    <w:multiLevelType w:val="multilevel"/>
    <w:tmpl w:val="91C239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6"/>
  </w:num>
  <w:num w:numId="2">
    <w:abstractNumId w:val="21"/>
  </w:num>
  <w:num w:numId="3">
    <w:abstractNumId w:val="9"/>
  </w:num>
  <w:num w:numId="4">
    <w:abstractNumId w:val="16"/>
  </w:num>
  <w:num w:numId="5">
    <w:abstractNumId w:val="5"/>
  </w:num>
  <w:num w:numId="6">
    <w:abstractNumId w:val="15"/>
  </w:num>
  <w:num w:numId="7">
    <w:abstractNumId w:val="19"/>
  </w:num>
  <w:num w:numId="8">
    <w:abstractNumId w:val="10"/>
  </w:num>
  <w:num w:numId="9">
    <w:abstractNumId w:val="17"/>
  </w:num>
  <w:num w:numId="10">
    <w:abstractNumId w:val="13"/>
  </w:num>
  <w:num w:numId="11">
    <w:abstractNumId w:val="23"/>
  </w:num>
  <w:num w:numId="12">
    <w:abstractNumId w:val="4"/>
  </w:num>
  <w:num w:numId="13">
    <w:abstractNumId w:val="25"/>
  </w:num>
  <w:num w:numId="14">
    <w:abstractNumId w:val="3"/>
  </w:num>
  <w:num w:numId="15">
    <w:abstractNumId w:val="0"/>
  </w:num>
  <w:num w:numId="16">
    <w:abstractNumId w:val="11"/>
  </w:num>
  <w:num w:numId="17">
    <w:abstractNumId w:val="12"/>
  </w:num>
  <w:num w:numId="18">
    <w:abstractNumId w:val="2"/>
  </w:num>
  <w:num w:numId="19">
    <w:abstractNumId w:val="27"/>
  </w:num>
  <w:num w:numId="20">
    <w:abstractNumId w:val="24"/>
  </w:num>
  <w:num w:numId="21">
    <w:abstractNumId w:val="6"/>
  </w:num>
  <w:num w:numId="22">
    <w:abstractNumId w:val="22"/>
  </w:num>
  <w:num w:numId="23">
    <w:abstractNumId w:val="20"/>
  </w:num>
  <w:num w:numId="24">
    <w:abstractNumId w:val="7"/>
  </w:num>
  <w:num w:numId="25">
    <w:abstractNumId w:val="14"/>
  </w:num>
  <w:num w:numId="26">
    <w:abstractNumId w:val="8"/>
  </w:num>
  <w:num w:numId="27">
    <w:abstractNumId w:val="18"/>
  </w:num>
  <w:num w:numId="2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doNotHyphenateCaps/>
  <w:drawingGridHorizontalSpacing w:val="120"/>
  <w:displayHorizontalDrawingGridEvery w:val="2"/>
  <w:noPunctuationKerning/>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36591"/>
    <w:rsid w:val="000A3898"/>
    <w:rsid w:val="000D6CCB"/>
    <w:rsid w:val="000E07BF"/>
    <w:rsid w:val="001230D0"/>
    <w:rsid w:val="00157CA0"/>
    <w:rsid w:val="00157CF6"/>
    <w:rsid w:val="001E017B"/>
    <w:rsid w:val="002028D8"/>
    <w:rsid w:val="00213580"/>
    <w:rsid w:val="00236591"/>
    <w:rsid w:val="002A714B"/>
    <w:rsid w:val="002B5952"/>
    <w:rsid w:val="002E28AA"/>
    <w:rsid w:val="00380946"/>
    <w:rsid w:val="00384A05"/>
    <w:rsid w:val="00396A27"/>
    <w:rsid w:val="003A3724"/>
    <w:rsid w:val="003C0EE2"/>
    <w:rsid w:val="003C169B"/>
    <w:rsid w:val="003D3408"/>
    <w:rsid w:val="004169EC"/>
    <w:rsid w:val="0043008B"/>
    <w:rsid w:val="00443050"/>
    <w:rsid w:val="0044631C"/>
    <w:rsid w:val="00451ABF"/>
    <w:rsid w:val="00455827"/>
    <w:rsid w:val="00457F3F"/>
    <w:rsid w:val="00471799"/>
    <w:rsid w:val="004951D6"/>
    <w:rsid w:val="00496A4B"/>
    <w:rsid w:val="00515F3A"/>
    <w:rsid w:val="005B65C2"/>
    <w:rsid w:val="005D1E36"/>
    <w:rsid w:val="00624BDF"/>
    <w:rsid w:val="0064447B"/>
    <w:rsid w:val="006B38B8"/>
    <w:rsid w:val="006B6B56"/>
    <w:rsid w:val="006B6EE4"/>
    <w:rsid w:val="00706E33"/>
    <w:rsid w:val="007A7EB2"/>
    <w:rsid w:val="007B0178"/>
    <w:rsid w:val="007F0B41"/>
    <w:rsid w:val="007F7210"/>
    <w:rsid w:val="00822268"/>
    <w:rsid w:val="00933A7F"/>
    <w:rsid w:val="00933E47"/>
    <w:rsid w:val="009B4D12"/>
    <w:rsid w:val="009C0A6D"/>
    <w:rsid w:val="009E3F6A"/>
    <w:rsid w:val="00A04BE9"/>
    <w:rsid w:val="00B47B45"/>
    <w:rsid w:val="00B60FCD"/>
    <w:rsid w:val="00B87F5C"/>
    <w:rsid w:val="00B9482E"/>
    <w:rsid w:val="00BB5DDF"/>
    <w:rsid w:val="00BC54AE"/>
    <w:rsid w:val="00C16B29"/>
    <w:rsid w:val="00CF0446"/>
    <w:rsid w:val="00D3503F"/>
    <w:rsid w:val="00D949D6"/>
    <w:rsid w:val="00DF0093"/>
    <w:rsid w:val="00DF2ED3"/>
    <w:rsid w:val="00E131C1"/>
    <w:rsid w:val="00E14300"/>
    <w:rsid w:val="00EA6DE4"/>
    <w:rsid w:val="00EE5921"/>
    <w:rsid w:val="00EF7D26"/>
    <w:rsid w:val="00F30CBD"/>
    <w:rsid w:val="00FD50B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0F78727E-ED3C-47DE-947B-164A637F32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paragraph" w:styleId="1">
    <w:name w:val="heading 1"/>
    <w:basedOn w:val="a"/>
    <w:next w:val="a"/>
    <w:link w:val="10"/>
    <w:uiPriority w:val="99"/>
    <w:qFormat/>
    <w:rsid w:val="009B4D12"/>
    <w:pPr>
      <w:keepNext/>
      <w:spacing w:before="240" w:after="60"/>
      <w:jc w:val="center"/>
      <w:outlineLvl w:val="0"/>
    </w:pPr>
    <w:rPr>
      <w:rFonts w:cs="Arial"/>
      <w:b/>
      <w:bCs/>
      <w:kern w:val="32"/>
      <w:sz w:val="28"/>
      <w:szCs w:val="32"/>
    </w:rPr>
  </w:style>
  <w:style w:type="paragraph" w:styleId="2">
    <w:name w:val="heading 2"/>
    <w:basedOn w:val="a"/>
    <w:next w:val="a"/>
    <w:link w:val="20"/>
    <w:uiPriority w:val="99"/>
    <w:qFormat/>
    <w:rsid w:val="006B38B8"/>
    <w:pPr>
      <w:keepNext/>
      <w:spacing w:before="240" w:after="60"/>
      <w:jc w:val="center"/>
      <w:outlineLvl w:val="1"/>
    </w:pPr>
    <w:rPr>
      <w:rFonts w:cs="Arial"/>
      <w:b/>
      <w:bCs/>
      <w:iCs/>
      <w:sz w:val="28"/>
      <w:szCs w:val="28"/>
    </w:rPr>
  </w:style>
  <w:style w:type="paragraph" w:styleId="3">
    <w:name w:val="heading 3"/>
    <w:basedOn w:val="a"/>
    <w:next w:val="a"/>
    <w:link w:val="30"/>
    <w:uiPriority w:val="99"/>
    <w:qFormat/>
    <w:rsid w:val="006B38B8"/>
    <w:pPr>
      <w:keepNext/>
      <w:spacing w:before="240" w:after="60"/>
      <w:jc w:val="center"/>
      <w:outlineLvl w:val="2"/>
    </w:pPr>
    <w:rPr>
      <w:rFonts w:cs="Arial"/>
      <w:b/>
      <w:bCs/>
      <w:sz w:val="28"/>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note text"/>
    <w:basedOn w:val="a"/>
    <w:link w:val="a4"/>
    <w:uiPriority w:val="99"/>
    <w:semiHidden/>
    <w:rsid w:val="001230D0"/>
    <w:rPr>
      <w:sz w:val="20"/>
      <w:szCs w:val="20"/>
    </w:rPr>
  </w:style>
  <w:style w:type="paragraph" w:styleId="11">
    <w:name w:val="toc 1"/>
    <w:basedOn w:val="a"/>
    <w:next w:val="a"/>
    <w:autoRedefine/>
    <w:uiPriority w:val="99"/>
    <w:semiHidden/>
    <w:rsid w:val="006B38B8"/>
  </w:style>
  <w:style w:type="character" w:customStyle="1" w:styleId="30">
    <w:name w:val="Заголовок 3 Знак"/>
    <w:link w:val="3"/>
    <w:uiPriority w:val="9"/>
    <w:semiHidden/>
    <w:rPr>
      <w:rFonts w:ascii="Cambria" w:eastAsia="Times New Roman" w:hAnsi="Cambria" w:cs="Times New Roman"/>
      <w:b/>
      <w:bCs/>
      <w:sz w:val="26"/>
      <w:szCs w:val="26"/>
    </w:rPr>
  </w:style>
  <w:style w:type="paragraph" w:customStyle="1" w:styleId="21">
    <w:name w:val="Обычный (веб)2"/>
    <w:basedOn w:val="a"/>
    <w:uiPriority w:val="99"/>
    <w:rsid w:val="00236591"/>
    <w:pPr>
      <w:ind w:firstLine="360"/>
      <w:jc w:val="both"/>
    </w:pPr>
  </w:style>
  <w:style w:type="paragraph" w:styleId="HTML">
    <w:name w:val="HTML Preformatted"/>
    <w:basedOn w:val="a"/>
    <w:link w:val="HTML0"/>
    <w:uiPriority w:val="99"/>
    <w:rsid w:val="0044631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link w:val="HTML"/>
    <w:uiPriority w:val="99"/>
    <w:semiHidden/>
    <w:rPr>
      <w:rFonts w:ascii="Courier New" w:hAnsi="Courier New" w:cs="Courier New"/>
      <w:sz w:val="20"/>
      <w:szCs w:val="20"/>
    </w:rPr>
  </w:style>
  <w:style w:type="character" w:styleId="a5">
    <w:name w:val="Hyperlink"/>
    <w:uiPriority w:val="99"/>
    <w:rsid w:val="00933A7F"/>
    <w:rPr>
      <w:rFonts w:cs="Times New Roman"/>
      <w:color w:val="CB3265"/>
      <w:u w:val="single"/>
    </w:rPr>
  </w:style>
  <w:style w:type="paragraph" w:styleId="a6">
    <w:name w:val="Normal (Web)"/>
    <w:basedOn w:val="a"/>
    <w:uiPriority w:val="99"/>
    <w:rsid w:val="00933A7F"/>
    <w:pPr>
      <w:spacing w:before="100" w:beforeAutospacing="1" w:after="100" w:afterAutospacing="1"/>
    </w:pPr>
  </w:style>
  <w:style w:type="paragraph" w:styleId="a7">
    <w:name w:val="header"/>
    <w:basedOn w:val="a"/>
    <w:link w:val="a8"/>
    <w:uiPriority w:val="99"/>
    <w:rsid w:val="009B4D12"/>
    <w:pPr>
      <w:tabs>
        <w:tab w:val="center" w:pos="4677"/>
        <w:tab w:val="right" w:pos="9355"/>
      </w:tabs>
    </w:pPr>
  </w:style>
  <w:style w:type="character" w:customStyle="1" w:styleId="a8">
    <w:name w:val="Верхний колонтитул Знак"/>
    <w:link w:val="a7"/>
    <w:uiPriority w:val="99"/>
    <w:semiHidden/>
    <w:rPr>
      <w:sz w:val="24"/>
      <w:szCs w:val="24"/>
    </w:rPr>
  </w:style>
  <w:style w:type="character" w:styleId="a9">
    <w:name w:val="page number"/>
    <w:uiPriority w:val="99"/>
    <w:rsid w:val="009B4D12"/>
    <w:rPr>
      <w:rFonts w:cs="Times New Roman"/>
    </w:rPr>
  </w:style>
  <w:style w:type="character" w:customStyle="1" w:styleId="20">
    <w:name w:val="Заголовок 2 Знак"/>
    <w:link w:val="2"/>
    <w:uiPriority w:val="99"/>
    <w:locked/>
    <w:rsid w:val="006B38B8"/>
    <w:rPr>
      <w:rFonts w:cs="Arial"/>
      <w:b/>
      <w:bCs/>
      <w:iCs/>
      <w:sz w:val="28"/>
      <w:szCs w:val="28"/>
      <w:lang w:val="ru-RU" w:eastAsia="ru-RU" w:bidi="ar-SA"/>
    </w:rPr>
  </w:style>
  <w:style w:type="paragraph" w:styleId="22">
    <w:name w:val="toc 2"/>
    <w:basedOn w:val="a"/>
    <w:next w:val="a"/>
    <w:autoRedefine/>
    <w:uiPriority w:val="99"/>
    <w:semiHidden/>
    <w:rsid w:val="006B38B8"/>
    <w:pPr>
      <w:ind w:left="240"/>
    </w:pPr>
  </w:style>
  <w:style w:type="paragraph" w:styleId="31">
    <w:name w:val="toc 3"/>
    <w:basedOn w:val="a"/>
    <w:next w:val="a"/>
    <w:autoRedefine/>
    <w:uiPriority w:val="99"/>
    <w:semiHidden/>
    <w:rsid w:val="006B38B8"/>
    <w:pPr>
      <w:ind w:left="480"/>
    </w:pPr>
  </w:style>
  <w:style w:type="character" w:customStyle="1" w:styleId="10">
    <w:name w:val="Заголовок 1 Знак"/>
    <w:link w:val="1"/>
    <w:uiPriority w:val="99"/>
    <w:locked/>
    <w:rsid w:val="006B38B8"/>
    <w:rPr>
      <w:rFonts w:cs="Arial"/>
      <w:b/>
      <w:bCs/>
      <w:kern w:val="32"/>
      <w:sz w:val="32"/>
      <w:szCs w:val="32"/>
      <w:lang w:val="ru-RU" w:eastAsia="ru-RU" w:bidi="ar-SA"/>
    </w:rPr>
  </w:style>
  <w:style w:type="character" w:customStyle="1" w:styleId="a4">
    <w:name w:val="Текст сноски Знак"/>
    <w:link w:val="a3"/>
    <w:uiPriority w:val="99"/>
    <w:semiHidden/>
    <w:rPr>
      <w:sz w:val="20"/>
      <w:szCs w:val="20"/>
    </w:rPr>
  </w:style>
  <w:style w:type="character" w:styleId="aa">
    <w:name w:val="footnote reference"/>
    <w:uiPriority w:val="99"/>
    <w:semiHidden/>
    <w:rsid w:val="001230D0"/>
    <w:rPr>
      <w:rFonts w:cs="Times New Roman"/>
      <w:vertAlign w:val="superscript"/>
    </w:rPr>
  </w:style>
  <w:style w:type="paragraph" w:styleId="ab">
    <w:name w:val="Balloon Text"/>
    <w:basedOn w:val="a"/>
    <w:link w:val="ac"/>
    <w:uiPriority w:val="99"/>
    <w:semiHidden/>
    <w:rsid w:val="00624BDF"/>
    <w:rPr>
      <w:rFonts w:ascii="Tahoma" w:hAnsi="Tahoma" w:cs="Tahoma"/>
      <w:sz w:val="16"/>
      <w:szCs w:val="16"/>
    </w:rPr>
  </w:style>
  <w:style w:type="character" w:customStyle="1" w:styleId="ac">
    <w:name w:val="Текст выноски Знак"/>
    <w:link w:val="ab"/>
    <w:uiPriority w:val="99"/>
    <w:semiHidden/>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963264059">
      <w:marLeft w:val="75"/>
      <w:marRight w:val="0"/>
      <w:marTop w:val="75"/>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5801</Words>
  <Characters>33067</Characters>
  <Application>Microsoft Office Word</Application>
  <DocSecurity>0</DocSecurity>
  <Lines>275</Lines>
  <Paragraphs>77</Paragraphs>
  <ScaleCrop>false</ScaleCrop>
  <HeadingPairs>
    <vt:vector size="2" baseType="variant">
      <vt:variant>
        <vt:lpstr>Название</vt:lpstr>
      </vt:variant>
      <vt:variant>
        <vt:i4>1</vt:i4>
      </vt:variant>
    </vt:vector>
  </HeadingPairs>
  <TitlesOfParts>
    <vt:vector size="1" baseType="lpstr">
      <vt:lpstr>В условиях рыночной экономики цена имеет ключевое значение для всех хозяйствующих субъектов</vt:lpstr>
    </vt:vector>
  </TitlesOfParts>
  <Company>ZAKROMA</Company>
  <LinksUpToDate>false</LinksUpToDate>
  <CharactersWithSpaces>38791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 условиях рыночной экономики цена имеет ключевое значение для всех хозяйствующих субъектов</dc:title>
  <dc:subject/>
  <dc:creator>_</dc:creator>
  <cp:keywords/>
  <dc:description/>
  <cp:lastModifiedBy>admin</cp:lastModifiedBy>
  <cp:revision>2</cp:revision>
  <cp:lastPrinted>2006-06-13T11:43:00Z</cp:lastPrinted>
  <dcterms:created xsi:type="dcterms:W3CDTF">2014-02-24T11:37:00Z</dcterms:created>
  <dcterms:modified xsi:type="dcterms:W3CDTF">2014-02-24T11:37:00Z</dcterms:modified>
</cp:coreProperties>
</file>