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74" w:rsidRPr="007106F3" w:rsidRDefault="005C3274" w:rsidP="007E77F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77FD" w:rsidRPr="007106F3" w:rsidRDefault="007E77FD" w:rsidP="007E77F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77FD" w:rsidRPr="007106F3" w:rsidRDefault="007E77FD" w:rsidP="007E77F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77FD" w:rsidRPr="007106F3" w:rsidRDefault="007E77FD" w:rsidP="007E77F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77FD" w:rsidRPr="007106F3" w:rsidRDefault="007E77FD" w:rsidP="007E77F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77FD" w:rsidRPr="007106F3" w:rsidRDefault="007E77FD" w:rsidP="007E77F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77FD" w:rsidRPr="007106F3" w:rsidRDefault="007E77FD" w:rsidP="007E77F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77FD" w:rsidRPr="007106F3" w:rsidRDefault="007E77FD" w:rsidP="007E77F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77FD" w:rsidRPr="007106F3" w:rsidRDefault="007E77FD" w:rsidP="007E77F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77FD" w:rsidRPr="007106F3" w:rsidRDefault="007E77FD" w:rsidP="007E77F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77FD" w:rsidRPr="007106F3" w:rsidRDefault="007E77FD" w:rsidP="007E77F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77FD" w:rsidRPr="007106F3" w:rsidRDefault="007E77FD" w:rsidP="007E77F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77FD" w:rsidRPr="007106F3" w:rsidRDefault="007E77FD" w:rsidP="007E77F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77FD" w:rsidRPr="007106F3" w:rsidRDefault="007E77FD" w:rsidP="007E77F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5C3274" w:rsidRPr="007106F3" w:rsidRDefault="005C3274" w:rsidP="007E77FD">
      <w:pPr>
        <w:spacing w:line="360" w:lineRule="auto"/>
        <w:ind w:firstLine="709"/>
        <w:jc w:val="center"/>
        <w:rPr>
          <w:color w:val="000000"/>
          <w:sz w:val="28"/>
        </w:rPr>
      </w:pPr>
      <w:r w:rsidRPr="007106F3">
        <w:rPr>
          <w:color w:val="000000"/>
          <w:sz w:val="28"/>
        </w:rPr>
        <w:t>Курсовая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работа</w:t>
      </w:r>
    </w:p>
    <w:p w:rsidR="00CD679B" w:rsidRPr="007106F3" w:rsidRDefault="00483B0E" w:rsidP="007E77FD">
      <w:pPr>
        <w:spacing w:line="360" w:lineRule="auto"/>
        <w:ind w:firstLine="709"/>
        <w:jc w:val="center"/>
        <w:rPr>
          <w:b/>
          <w:color w:val="000000"/>
          <w:sz w:val="28"/>
        </w:rPr>
      </w:pPr>
      <w:r w:rsidRPr="007106F3">
        <w:rPr>
          <w:b/>
          <w:color w:val="000000"/>
          <w:sz w:val="28"/>
        </w:rPr>
        <w:t>Структура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и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содержание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психологической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компетентности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специалиста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по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социальной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работе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в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организации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социальной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работы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с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людьми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пожилого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возраста</w:t>
      </w:r>
    </w:p>
    <w:p w:rsidR="00CD679B" w:rsidRPr="007106F3" w:rsidRDefault="00CD679B" w:rsidP="007E77F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5C70C3" w:rsidRPr="007106F3" w:rsidRDefault="005C70C3" w:rsidP="005C70C3">
      <w:pPr>
        <w:jc w:val="both"/>
        <w:rPr>
          <w:b/>
          <w:color w:val="FFFFFF"/>
          <w:sz w:val="28"/>
          <w:szCs w:val="28"/>
        </w:rPr>
      </w:pPr>
      <w:r w:rsidRPr="007106F3">
        <w:rPr>
          <w:b/>
          <w:color w:val="FFFFFF"/>
          <w:sz w:val="28"/>
          <w:szCs w:val="28"/>
        </w:rPr>
        <w:t>старший возрастной пожилой социальный</w:t>
      </w:r>
    </w:p>
    <w:p w:rsidR="00CD679B" w:rsidRPr="007106F3" w:rsidRDefault="00CD679B" w:rsidP="007E77F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5C3274" w:rsidRPr="007106F3" w:rsidRDefault="007E77FD" w:rsidP="007E77F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106F3">
        <w:rPr>
          <w:color w:val="000000"/>
          <w:sz w:val="28"/>
        </w:rPr>
        <w:br w:type="page"/>
      </w:r>
      <w:r w:rsidR="005C3274" w:rsidRPr="007106F3">
        <w:rPr>
          <w:b/>
          <w:color w:val="000000"/>
          <w:sz w:val="28"/>
          <w:szCs w:val="28"/>
        </w:rPr>
        <w:t>Содержание</w:t>
      </w:r>
    </w:p>
    <w:p w:rsidR="007E77FD" w:rsidRPr="007106F3" w:rsidRDefault="007E77FD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77FD" w:rsidRPr="007106F3" w:rsidRDefault="005C3274" w:rsidP="007E77FD">
      <w:pPr>
        <w:spacing w:line="360" w:lineRule="auto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Введение</w:t>
      </w:r>
    </w:p>
    <w:p w:rsidR="005C3274" w:rsidRPr="007106F3" w:rsidRDefault="005C3274" w:rsidP="007E77FD">
      <w:pPr>
        <w:spacing w:line="360" w:lineRule="auto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1.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Теоретические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основы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организации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обслуживания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возраста.</w:t>
      </w:r>
    </w:p>
    <w:p w:rsidR="007E77FD" w:rsidRPr="007106F3" w:rsidRDefault="007E77FD" w:rsidP="007E77FD">
      <w:pPr>
        <w:spacing w:line="360" w:lineRule="auto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 xml:space="preserve">1.1 </w:t>
      </w:r>
      <w:r w:rsidR="005C3274" w:rsidRPr="007106F3">
        <w:rPr>
          <w:color w:val="000000"/>
          <w:sz w:val="28"/>
          <w:szCs w:val="28"/>
        </w:rPr>
        <w:t>Пожилой</w:t>
      </w:r>
      <w:r w:rsidRPr="007106F3">
        <w:rPr>
          <w:color w:val="000000"/>
          <w:sz w:val="28"/>
          <w:szCs w:val="28"/>
        </w:rPr>
        <w:t xml:space="preserve"> </w:t>
      </w:r>
      <w:r w:rsidR="005C3274" w:rsidRPr="007106F3">
        <w:rPr>
          <w:color w:val="000000"/>
          <w:sz w:val="28"/>
          <w:szCs w:val="28"/>
        </w:rPr>
        <w:t>человек</w:t>
      </w:r>
      <w:r w:rsidRPr="007106F3">
        <w:rPr>
          <w:color w:val="000000"/>
          <w:sz w:val="28"/>
          <w:szCs w:val="28"/>
        </w:rPr>
        <w:t xml:space="preserve"> </w:t>
      </w:r>
      <w:r w:rsidR="005C3274" w:rsidRPr="007106F3">
        <w:rPr>
          <w:color w:val="000000"/>
          <w:sz w:val="28"/>
          <w:szCs w:val="28"/>
        </w:rPr>
        <w:t>как</w:t>
      </w:r>
      <w:r w:rsidRPr="007106F3">
        <w:rPr>
          <w:color w:val="000000"/>
          <w:sz w:val="28"/>
          <w:szCs w:val="28"/>
        </w:rPr>
        <w:t xml:space="preserve"> </w:t>
      </w:r>
      <w:r w:rsidR="005C3274" w:rsidRPr="007106F3">
        <w:rPr>
          <w:color w:val="000000"/>
          <w:sz w:val="28"/>
          <w:szCs w:val="28"/>
        </w:rPr>
        <w:t>субъект</w:t>
      </w:r>
      <w:r w:rsidRPr="007106F3">
        <w:rPr>
          <w:color w:val="000000"/>
          <w:sz w:val="28"/>
          <w:szCs w:val="28"/>
        </w:rPr>
        <w:t xml:space="preserve"> </w:t>
      </w:r>
      <w:r w:rsidR="005C3274" w:rsidRPr="007106F3">
        <w:rPr>
          <w:color w:val="000000"/>
          <w:sz w:val="28"/>
          <w:szCs w:val="28"/>
        </w:rPr>
        <w:t>возрастных</w:t>
      </w:r>
      <w:r w:rsidRPr="007106F3">
        <w:rPr>
          <w:color w:val="000000"/>
          <w:sz w:val="28"/>
          <w:szCs w:val="28"/>
        </w:rPr>
        <w:t xml:space="preserve"> </w:t>
      </w:r>
      <w:r w:rsidR="005C3274" w:rsidRPr="007106F3">
        <w:rPr>
          <w:color w:val="000000"/>
          <w:sz w:val="28"/>
          <w:szCs w:val="28"/>
        </w:rPr>
        <w:t>и</w:t>
      </w:r>
      <w:r w:rsidRPr="007106F3">
        <w:rPr>
          <w:color w:val="000000"/>
          <w:sz w:val="28"/>
          <w:szCs w:val="28"/>
        </w:rPr>
        <w:t xml:space="preserve"> </w:t>
      </w:r>
      <w:r w:rsidR="005C3274" w:rsidRPr="007106F3">
        <w:rPr>
          <w:color w:val="000000"/>
          <w:sz w:val="28"/>
          <w:szCs w:val="28"/>
        </w:rPr>
        <w:t>социальных</w:t>
      </w:r>
      <w:r w:rsidRPr="007106F3">
        <w:rPr>
          <w:color w:val="000000"/>
          <w:sz w:val="28"/>
          <w:szCs w:val="28"/>
        </w:rPr>
        <w:t xml:space="preserve"> </w:t>
      </w:r>
      <w:r w:rsidR="005C3274" w:rsidRPr="007106F3">
        <w:rPr>
          <w:color w:val="000000"/>
          <w:sz w:val="28"/>
          <w:szCs w:val="28"/>
        </w:rPr>
        <w:t>изменений</w:t>
      </w:r>
    </w:p>
    <w:p w:rsidR="005C3274" w:rsidRPr="007106F3" w:rsidRDefault="007E77FD" w:rsidP="007E77FD">
      <w:pPr>
        <w:spacing w:line="360" w:lineRule="auto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 xml:space="preserve">1.2 </w:t>
      </w:r>
      <w:r w:rsidR="005C3274" w:rsidRPr="007106F3">
        <w:rPr>
          <w:color w:val="000000"/>
          <w:sz w:val="28"/>
          <w:szCs w:val="28"/>
        </w:rPr>
        <w:t>Формы</w:t>
      </w:r>
      <w:r w:rsidRPr="007106F3">
        <w:rPr>
          <w:color w:val="000000"/>
          <w:sz w:val="28"/>
          <w:szCs w:val="28"/>
        </w:rPr>
        <w:t xml:space="preserve"> </w:t>
      </w:r>
      <w:r w:rsidR="005C3274" w:rsidRPr="007106F3">
        <w:rPr>
          <w:color w:val="000000"/>
          <w:sz w:val="28"/>
          <w:szCs w:val="28"/>
        </w:rPr>
        <w:t>организации</w:t>
      </w:r>
      <w:r w:rsidRPr="007106F3">
        <w:rPr>
          <w:color w:val="000000"/>
          <w:sz w:val="28"/>
          <w:szCs w:val="28"/>
        </w:rPr>
        <w:t xml:space="preserve"> </w:t>
      </w:r>
      <w:r w:rsidR="005C3274" w:rsidRPr="007106F3">
        <w:rPr>
          <w:color w:val="000000"/>
          <w:sz w:val="28"/>
          <w:szCs w:val="28"/>
        </w:rPr>
        <w:t>социального</w:t>
      </w:r>
      <w:r w:rsidRPr="007106F3">
        <w:rPr>
          <w:color w:val="000000"/>
          <w:sz w:val="28"/>
          <w:szCs w:val="28"/>
        </w:rPr>
        <w:t xml:space="preserve"> </w:t>
      </w:r>
      <w:r w:rsidR="005C3274" w:rsidRPr="007106F3">
        <w:rPr>
          <w:color w:val="000000"/>
          <w:sz w:val="28"/>
          <w:szCs w:val="28"/>
        </w:rPr>
        <w:t>обслуживания</w:t>
      </w:r>
      <w:r w:rsidRPr="007106F3">
        <w:rPr>
          <w:color w:val="000000"/>
          <w:sz w:val="28"/>
          <w:szCs w:val="28"/>
        </w:rPr>
        <w:t xml:space="preserve"> </w:t>
      </w:r>
      <w:r w:rsidR="005C3274" w:rsidRPr="007106F3">
        <w:rPr>
          <w:color w:val="000000"/>
          <w:sz w:val="28"/>
          <w:szCs w:val="28"/>
        </w:rPr>
        <w:t>людей</w:t>
      </w:r>
      <w:r w:rsidRPr="007106F3">
        <w:rPr>
          <w:color w:val="000000"/>
          <w:sz w:val="28"/>
          <w:szCs w:val="28"/>
        </w:rPr>
        <w:t xml:space="preserve"> </w:t>
      </w:r>
      <w:r w:rsidR="005C3274" w:rsidRPr="007106F3">
        <w:rPr>
          <w:color w:val="000000"/>
          <w:sz w:val="28"/>
          <w:szCs w:val="28"/>
        </w:rPr>
        <w:t>пожилого</w:t>
      </w:r>
      <w:r w:rsidRPr="007106F3">
        <w:rPr>
          <w:color w:val="000000"/>
          <w:sz w:val="28"/>
          <w:szCs w:val="28"/>
        </w:rPr>
        <w:t xml:space="preserve"> </w:t>
      </w:r>
      <w:r w:rsidR="005C3274" w:rsidRPr="007106F3">
        <w:rPr>
          <w:color w:val="000000"/>
          <w:sz w:val="28"/>
          <w:szCs w:val="28"/>
        </w:rPr>
        <w:t>возраста</w:t>
      </w:r>
    </w:p>
    <w:p w:rsidR="005C3274" w:rsidRPr="007106F3" w:rsidRDefault="005C3274" w:rsidP="007E77FD">
      <w:pPr>
        <w:spacing w:line="360" w:lineRule="auto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2.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Психологическая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компонент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структуры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компетентности.</w:t>
      </w:r>
    </w:p>
    <w:p w:rsidR="005C3274" w:rsidRPr="007106F3" w:rsidRDefault="007E77FD" w:rsidP="007E77FD">
      <w:pPr>
        <w:spacing w:line="360" w:lineRule="auto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 xml:space="preserve">2.1 </w:t>
      </w:r>
      <w:r w:rsidR="005C3274" w:rsidRPr="007106F3">
        <w:rPr>
          <w:color w:val="000000"/>
          <w:sz w:val="28"/>
          <w:szCs w:val="28"/>
        </w:rPr>
        <w:t>Содержание</w:t>
      </w:r>
      <w:r w:rsidRPr="007106F3">
        <w:rPr>
          <w:color w:val="000000"/>
          <w:sz w:val="28"/>
          <w:szCs w:val="28"/>
        </w:rPr>
        <w:t xml:space="preserve"> </w:t>
      </w:r>
      <w:r w:rsidR="005C3274" w:rsidRPr="007106F3">
        <w:rPr>
          <w:color w:val="000000"/>
          <w:sz w:val="28"/>
          <w:szCs w:val="28"/>
        </w:rPr>
        <w:t>психологической</w:t>
      </w:r>
      <w:r w:rsidRPr="007106F3">
        <w:rPr>
          <w:color w:val="000000"/>
          <w:sz w:val="28"/>
          <w:szCs w:val="28"/>
        </w:rPr>
        <w:t xml:space="preserve"> </w:t>
      </w:r>
      <w:r w:rsidR="005C3274" w:rsidRPr="007106F3">
        <w:rPr>
          <w:color w:val="000000"/>
          <w:sz w:val="28"/>
          <w:szCs w:val="28"/>
        </w:rPr>
        <w:t>компетентности</w:t>
      </w:r>
      <w:r w:rsidRPr="007106F3">
        <w:rPr>
          <w:color w:val="000000"/>
          <w:sz w:val="28"/>
          <w:szCs w:val="28"/>
        </w:rPr>
        <w:t xml:space="preserve"> </w:t>
      </w:r>
      <w:r w:rsidR="005C3274" w:rsidRPr="007106F3">
        <w:rPr>
          <w:color w:val="000000"/>
          <w:sz w:val="28"/>
          <w:szCs w:val="28"/>
        </w:rPr>
        <w:t>специалиста,</w:t>
      </w:r>
      <w:r w:rsidRPr="007106F3">
        <w:rPr>
          <w:color w:val="000000"/>
          <w:sz w:val="28"/>
          <w:szCs w:val="28"/>
        </w:rPr>
        <w:t xml:space="preserve"> </w:t>
      </w:r>
      <w:r w:rsidR="005C3274" w:rsidRPr="007106F3">
        <w:rPr>
          <w:color w:val="000000"/>
          <w:sz w:val="28"/>
          <w:szCs w:val="28"/>
        </w:rPr>
        <w:t>работающего</w:t>
      </w:r>
      <w:r w:rsidRPr="007106F3">
        <w:rPr>
          <w:color w:val="000000"/>
          <w:sz w:val="28"/>
          <w:szCs w:val="28"/>
        </w:rPr>
        <w:t xml:space="preserve"> </w:t>
      </w:r>
      <w:r w:rsidR="005C3274" w:rsidRPr="007106F3">
        <w:rPr>
          <w:color w:val="000000"/>
          <w:sz w:val="28"/>
          <w:szCs w:val="28"/>
        </w:rPr>
        <w:t>с</w:t>
      </w:r>
      <w:r w:rsidRPr="007106F3">
        <w:rPr>
          <w:color w:val="000000"/>
          <w:sz w:val="28"/>
          <w:szCs w:val="28"/>
        </w:rPr>
        <w:t xml:space="preserve"> </w:t>
      </w:r>
      <w:r w:rsidR="005C3274" w:rsidRPr="007106F3">
        <w:rPr>
          <w:color w:val="000000"/>
          <w:sz w:val="28"/>
          <w:szCs w:val="28"/>
        </w:rPr>
        <w:t>пожилыми</w:t>
      </w:r>
      <w:r w:rsidRPr="007106F3">
        <w:rPr>
          <w:color w:val="000000"/>
          <w:sz w:val="28"/>
          <w:szCs w:val="28"/>
        </w:rPr>
        <w:t xml:space="preserve"> </w:t>
      </w:r>
      <w:r w:rsidR="005C3274" w:rsidRPr="007106F3">
        <w:rPr>
          <w:color w:val="000000"/>
          <w:sz w:val="28"/>
          <w:szCs w:val="28"/>
        </w:rPr>
        <w:t>людьми</w:t>
      </w:r>
    </w:p>
    <w:p w:rsidR="005C3274" w:rsidRPr="007106F3" w:rsidRDefault="005C3274" w:rsidP="007E77FD">
      <w:pPr>
        <w:spacing w:line="360" w:lineRule="auto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2.2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важные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обслуживании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возраста</w:t>
      </w:r>
    </w:p>
    <w:p w:rsidR="007E77FD" w:rsidRPr="007106F3" w:rsidRDefault="005C3274" w:rsidP="007E77FD">
      <w:pPr>
        <w:spacing w:line="360" w:lineRule="auto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Заключение</w:t>
      </w:r>
    </w:p>
    <w:p w:rsidR="005C3274" w:rsidRPr="007106F3" w:rsidRDefault="005C3274" w:rsidP="007E77FD">
      <w:pPr>
        <w:spacing w:line="360" w:lineRule="auto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Список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использованных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источников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274" w:rsidRPr="007106F3" w:rsidRDefault="007E77FD" w:rsidP="007E77F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br w:type="page"/>
      </w:r>
      <w:r w:rsidR="005C3274" w:rsidRPr="007106F3">
        <w:rPr>
          <w:b/>
          <w:color w:val="000000"/>
          <w:sz w:val="28"/>
          <w:szCs w:val="28"/>
        </w:rPr>
        <w:t>Введение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  <w:szCs w:val="28"/>
        </w:rPr>
        <w:t>Актуальность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исследования: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современных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условиях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сложились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основных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направления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деятельности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защиты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нетрудоспособных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основном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инвалиды):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пенсионное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обеспечение,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предоставление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всевозможных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преимуществ,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стационарных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нестационарных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условиях.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Комплексный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взгляд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лиц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контексте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надёжной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защищённости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требует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изменения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приоритетов,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обновления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традиционных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направлений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достижения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нового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качества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интересах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В.Д.Шапиро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ещё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1983году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писал,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всё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важное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место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деятельности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служб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будет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занимать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обучение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профессионалов,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выполняющих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программы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оказания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старших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возрастов.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прежде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понимание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осознание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множества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психологических,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соматических,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морально-этических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возникающих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овладение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методиками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технологиями,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помогли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облегчили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усилия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повседневной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практической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обслуживаемыми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группами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населения.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Общеизвестно,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переплетение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психологических,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соматических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степени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сложно,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без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достаточных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знаний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подготовки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невозможно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установить,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определяет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состояние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деятельность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широка,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требуется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оперативность,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инициативность,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сообразительность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решении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конкретных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потребностей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каждого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приняли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обслуживание.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решения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первоочерёдных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задач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наличие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квалифицированных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кадров.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М.Елютина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пишет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осуществления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геронтологического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мониторинга,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разработке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реализации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гериатрических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программ,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развитии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геронтологической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ориентации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служб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геронтологического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профилирования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подготовке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работе.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Работа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людьми,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отмечают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Р.С.Яцемирская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И.Г.Беленькая,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всегда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считалась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тяжёлых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плане.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старших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разнородная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группа,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характеризующаяся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широким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спектром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внутренних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различий.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Среди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них,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среди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групп,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коммуникабельные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замкнутые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личности,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положительными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отрицательными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характеристиками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далее.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остаётся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своему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характеру,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личностным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особенностям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формам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поведения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ранние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периоды.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Поэтому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должны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подготовлены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вопросах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личности,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восприятию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контексте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биографии,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терпимости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принципам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сложившимся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убеждениям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жизненным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установкам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ценностям.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Несмотря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рост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внимания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пожилому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возрасту,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процесс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взаимодействия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клиента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мало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изучен.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Работы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Е.И.Холостовой,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В.Д.Альперович,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В.В.Егорова,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Н.Б.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Шмелевой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проблемам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людей;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С.Г.Киселева,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Н.Ф.Дементьевой,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Н.В.Катюхина,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М.Л.Захарова,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Э.Г.Тучкова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формах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организации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обслуживания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возраста;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Л.А.Аухадеевой,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Р.К.Бикмухаметова,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М.Е.Дашкина,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Т.В.Никольской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содержании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работе;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Б.Ю.Шапиро,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Е.И.Холостовой,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В.Лутанского,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К.Оганян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структуре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психологической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компетентности;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В.И.Курбатова,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Р.С.Яцемирской,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И.Г.Беленькой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профессионально-важных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обслуживании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оказали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влияние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формирование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системных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представлений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изучаемой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теме.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Однако,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посвящённых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психологической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организующего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обслуживание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людей,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обнаружено.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Недостаточная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теоретическая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разработанность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проблемы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взаимодействия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человека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важное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прикладное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значение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обусловило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выбор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темы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исследования: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«Психологическая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организации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обслуживания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людей».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Цель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исследования: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Раскрыть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структуру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содержание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психологической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организации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обслуживания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людей.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Объект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исследования: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Психологическая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организующего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обслуживание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людей.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Предмет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исследования: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важные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организации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обслуживания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людей.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Цель,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объект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предмет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исследования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позволили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сформулировать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рабочую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гипотезу: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обслуживание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будет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организовано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эффективно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если:</w:t>
      </w:r>
    </w:p>
    <w:p w:rsidR="005C3274" w:rsidRPr="007106F3" w:rsidRDefault="005C3274" w:rsidP="007E77FD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определены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проблемы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людей;</w:t>
      </w:r>
    </w:p>
    <w:p w:rsidR="005C3274" w:rsidRPr="007106F3" w:rsidRDefault="005C3274" w:rsidP="007E77FD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известны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формы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обслуживания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людей;</w:t>
      </w:r>
    </w:p>
    <w:p w:rsidR="005C3274" w:rsidRPr="007106F3" w:rsidRDefault="005C3274" w:rsidP="007E77FD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процессе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оказания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помощи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учтены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возрастные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психологические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особенности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характерные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для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клиентов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возраста;</w:t>
      </w:r>
    </w:p>
    <w:p w:rsidR="005C3274" w:rsidRPr="007106F3" w:rsidRDefault="005C3274" w:rsidP="007E77FD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специалист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обладает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профессиональными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важными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обслуживании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возраста.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соответствии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целью,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объектом,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предметом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гипотезой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исследования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были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поставлены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следующие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исследовательские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задачи:</w:t>
      </w:r>
    </w:p>
    <w:p w:rsidR="007E77FD" w:rsidRPr="007106F3" w:rsidRDefault="007E77FD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1.Определить проблемы пожилых людей.</w:t>
      </w:r>
    </w:p>
    <w:p w:rsidR="007E77FD" w:rsidRPr="007106F3" w:rsidRDefault="007E77FD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2.Раскрыть формы организации социального обслуживания людей пожилого возраста.</w:t>
      </w:r>
    </w:p>
    <w:p w:rsidR="007E77FD" w:rsidRPr="007106F3" w:rsidRDefault="007E77FD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3.Описать структуру и содержание психологической компетентности специалиста, работающего с пожилыми людьми.</w:t>
      </w:r>
    </w:p>
    <w:p w:rsidR="007E77FD" w:rsidRPr="007106F3" w:rsidRDefault="007E77FD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4.Выявить профессионально важные качества специалиста в социальном обслуживании пожилых людей.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Методы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исследования: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использовались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методы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теоретического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анализа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синтеза,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анализ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документов.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274" w:rsidRPr="007106F3" w:rsidRDefault="007E77FD" w:rsidP="007E77FD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7106F3">
        <w:rPr>
          <w:color w:val="000000"/>
          <w:sz w:val="28"/>
          <w:szCs w:val="28"/>
        </w:rPr>
        <w:br w:type="page"/>
      </w:r>
      <w:r w:rsidR="005C3274" w:rsidRPr="007106F3">
        <w:rPr>
          <w:b/>
          <w:bCs/>
          <w:color w:val="000000"/>
          <w:sz w:val="28"/>
        </w:rPr>
        <w:t>1.</w:t>
      </w:r>
      <w:r w:rsidRPr="007106F3">
        <w:rPr>
          <w:b/>
          <w:bCs/>
          <w:color w:val="000000"/>
          <w:sz w:val="28"/>
        </w:rPr>
        <w:t xml:space="preserve"> </w:t>
      </w:r>
      <w:r w:rsidR="005C3274" w:rsidRPr="007106F3">
        <w:rPr>
          <w:b/>
          <w:bCs/>
          <w:color w:val="000000"/>
          <w:sz w:val="28"/>
        </w:rPr>
        <w:t>Теоретические</w:t>
      </w:r>
      <w:r w:rsidRPr="007106F3">
        <w:rPr>
          <w:b/>
          <w:bCs/>
          <w:color w:val="000000"/>
          <w:sz w:val="28"/>
        </w:rPr>
        <w:t xml:space="preserve"> </w:t>
      </w:r>
      <w:r w:rsidR="005C3274" w:rsidRPr="007106F3">
        <w:rPr>
          <w:b/>
          <w:bCs/>
          <w:color w:val="000000"/>
          <w:sz w:val="28"/>
        </w:rPr>
        <w:t>основы</w:t>
      </w:r>
      <w:r w:rsidRPr="007106F3">
        <w:rPr>
          <w:b/>
          <w:bCs/>
          <w:color w:val="000000"/>
          <w:sz w:val="28"/>
        </w:rPr>
        <w:t xml:space="preserve"> </w:t>
      </w:r>
      <w:r w:rsidR="005C3274" w:rsidRPr="007106F3">
        <w:rPr>
          <w:b/>
          <w:bCs/>
          <w:color w:val="000000"/>
          <w:sz w:val="28"/>
        </w:rPr>
        <w:t>организации</w:t>
      </w:r>
      <w:r w:rsidRPr="007106F3">
        <w:rPr>
          <w:b/>
          <w:bCs/>
          <w:color w:val="000000"/>
          <w:sz w:val="28"/>
        </w:rPr>
        <w:t xml:space="preserve"> </w:t>
      </w:r>
      <w:r w:rsidR="005C3274" w:rsidRPr="007106F3">
        <w:rPr>
          <w:b/>
          <w:bCs/>
          <w:color w:val="000000"/>
          <w:sz w:val="28"/>
        </w:rPr>
        <w:t>социального</w:t>
      </w:r>
      <w:r w:rsidRPr="007106F3">
        <w:rPr>
          <w:b/>
          <w:bCs/>
          <w:color w:val="000000"/>
          <w:sz w:val="28"/>
        </w:rPr>
        <w:t xml:space="preserve"> </w:t>
      </w:r>
      <w:r w:rsidR="005C3274" w:rsidRPr="007106F3">
        <w:rPr>
          <w:b/>
          <w:bCs/>
          <w:color w:val="000000"/>
          <w:sz w:val="28"/>
        </w:rPr>
        <w:t>обслуживания</w:t>
      </w:r>
      <w:r w:rsidRPr="007106F3">
        <w:rPr>
          <w:b/>
          <w:bCs/>
          <w:color w:val="000000"/>
          <w:sz w:val="28"/>
        </w:rPr>
        <w:t xml:space="preserve"> </w:t>
      </w:r>
      <w:r w:rsidR="005C3274" w:rsidRPr="007106F3">
        <w:rPr>
          <w:b/>
          <w:bCs/>
          <w:color w:val="000000"/>
          <w:sz w:val="28"/>
        </w:rPr>
        <w:t>людей</w:t>
      </w:r>
      <w:r w:rsidRPr="007106F3">
        <w:rPr>
          <w:b/>
          <w:bCs/>
          <w:color w:val="000000"/>
          <w:sz w:val="28"/>
        </w:rPr>
        <w:t xml:space="preserve"> </w:t>
      </w:r>
      <w:r w:rsidR="005C3274" w:rsidRPr="007106F3">
        <w:rPr>
          <w:b/>
          <w:bCs/>
          <w:color w:val="000000"/>
          <w:sz w:val="28"/>
        </w:rPr>
        <w:t>пожилого</w:t>
      </w:r>
      <w:r w:rsidRPr="007106F3">
        <w:rPr>
          <w:b/>
          <w:bCs/>
          <w:color w:val="000000"/>
          <w:sz w:val="28"/>
        </w:rPr>
        <w:t xml:space="preserve"> возраста</w:t>
      </w:r>
    </w:p>
    <w:p w:rsidR="007E77FD" w:rsidRPr="007106F3" w:rsidRDefault="007E77FD" w:rsidP="007E77FD">
      <w:pPr>
        <w:tabs>
          <w:tab w:val="left" w:pos="180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C3274" w:rsidRPr="007106F3" w:rsidRDefault="005C3274" w:rsidP="007E77FD">
      <w:pPr>
        <w:tabs>
          <w:tab w:val="left" w:pos="180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7106F3">
        <w:rPr>
          <w:b/>
          <w:color w:val="000000"/>
          <w:sz w:val="28"/>
        </w:rPr>
        <w:t>1.1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Пожилой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человек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как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субъект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возрастных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и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социальных</w:t>
      </w:r>
      <w:r w:rsidR="007E77FD" w:rsidRPr="007106F3">
        <w:rPr>
          <w:b/>
          <w:color w:val="000000"/>
          <w:sz w:val="28"/>
        </w:rPr>
        <w:t xml:space="preserve"> изменений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5C3274" w:rsidRPr="007106F3" w:rsidRDefault="005C3274" w:rsidP="007E77FD">
      <w:pPr>
        <w:pStyle w:val="2"/>
        <w:spacing w:line="360" w:lineRule="auto"/>
        <w:ind w:right="0" w:firstLine="709"/>
        <w:rPr>
          <w:color w:val="000000"/>
        </w:rPr>
      </w:pPr>
      <w:r w:rsidRPr="007106F3">
        <w:rPr>
          <w:color w:val="000000"/>
        </w:rPr>
        <w:t>В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современной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России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наблюдается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устойчивый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период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демографического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кризиса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старения,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что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выражается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росте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абсолютной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численности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лиц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старше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трудоспособного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возраста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доли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граждан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старшего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поколения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структуре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населения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страны.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7106F3">
        <w:rPr>
          <w:color w:val="000000"/>
          <w:sz w:val="28"/>
        </w:rPr>
        <w:t>Причины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данного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явления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раскрываются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работах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Е.И.Холостовой[1],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В.Д.Альперович[2],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В.И.Жукова[3]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авторов.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Одни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ученые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(Е.И.Холостова,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А.А.Козлов[4])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полают,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увеличение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численности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лиц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старшего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происходит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снижения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средней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продолжительности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Постарение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нарастание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составе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численности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старшего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ведет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увеличению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демографической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нагрузки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лиц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трудоспособного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обеспечивающих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уходом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когорты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нетрудоспособного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населения.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(В.Д.Альперович,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В.В.Чайковская[5])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считают,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причиной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является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снижение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рождаемости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уменьшение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численности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лиц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младших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Данная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тенденция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имеет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следствием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нагрузки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существующую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систему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пенсий,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обеспечения,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высокие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требования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развитию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структуры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лиц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старшего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поколения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ухода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ним.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теории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обращается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внимание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неоднородность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группы.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Е.Ф.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Молевич[6]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считает: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«Никакой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единой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оценки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понятия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существует.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деле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будем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иметь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дело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двумя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совершенно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разными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группами,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качественно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отличающимися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друга».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выделяет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группу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65-75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лет,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характерны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большая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меньшая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утрата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способности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материальному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почти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сохранение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самообслуживанию.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группу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75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лет.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Здесь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наблюдается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утрата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трудоспособности;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группа,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перешедшая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иждивение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большей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меньшей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утратой,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часто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утратой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способности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самообслуживанию.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Таким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образом,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если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группе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можно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применить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слышали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активной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вовлечении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трудовую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деятельность,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отношению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будет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выглядеть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насмешкой.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Формально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старики.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деле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совершенно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Непонимание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двойственности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ведет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многим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печальным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последствиям.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Очевидно,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старших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периодов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разнородная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группа,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по-разному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реагирующая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неблагоприятные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условия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литературе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описаны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две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стратегии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поведения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Первую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стратегию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можно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отнести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конструктивным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способам.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Исследования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показывают,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многие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обращаются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стратегиям,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смягчающим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патогенный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характер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кризисной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ситуации,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приёмам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активного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совладения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трудностями.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конструктивным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способам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относится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сопротивление: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реагирование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потерю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личной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автономии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свободы,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увеличение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мотивации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приобретении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свободы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контроля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над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значимыми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событиями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Мотивация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сопротивления,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цель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сохранить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вернуть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контроль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над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ситуацией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личную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свободу,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может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обеспечиваться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возможностями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самостоятельного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принятия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решения,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правом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выбора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среди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нескольких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альтернатив,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способностью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интерпретировать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стрессовые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события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справляться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стрессовой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ситуацией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путём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выработки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соответствующих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навыков.</w:t>
      </w:r>
    </w:p>
    <w:p w:rsidR="005C3274" w:rsidRPr="007106F3" w:rsidRDefault="005C3274" w:rsidP="007E77FD">
      <w:pPr>
        <w:pStyle w:val="a8"/>
        <w:ind w:left="0" w:right="0" w:firstLine="709"/>
        <w:rPr>
          <w:color w:val="000000"/>
        </w:rPr>
      </w:pPr>
      <w:r w:rsidRPr="007106F3">
        <w:rPr>
          <w:color w:val="000000"/>
        </w:rPr>
        <w:t>При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этом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социальная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поддержка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является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важным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фактором,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содействующим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адаптации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к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позднему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периоду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жизни.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Важным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является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решение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таких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задач,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как:</w:t>
      </w:r>
    </w:p>
    <w:p w:rsidR="005C3274" w:rsidRPr="007106F3" w:rsidRDefault="005C3274" w:rsidP="007E77FD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Приспособление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потере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физической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силы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здоровья;</w:t>
      </w:r>
    </w:p>
    <w:p w:rsidR="005C3274" w:rsidRPr="007106F3" w:rsidRDefault="005C3274" w:rsidP="007E77FD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Приспособление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выходу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пенсию;</w:t>
      </w:r>
    </w:p>
    <w:p w:rsidR="005C3274" w:rsidRPr="007106F3" w:rsidRDefault="005C3274" w:rsidP="007E77FD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Присоединение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группе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пожилых.</w:t>
      </w:r>
    </w:p>
    <w:p w:rsidR="005C3274" w:rsidRPr="007106F3" w:rsidRDefault="005C3274" w:rsidP="007E77FD">
      <w:pPr>
        <w:pStyle w:val="a8"/>
        <w:ind w:left="0" w:right="0" w:firstLine="709"/>
        <w:rPr>
          <w:color w:val="000000"/>
        </w:rPr>
      </w:pPr>
      <w:r w:rsidRPr="007106F3">
        <w:rPr>
          <w:color w:val="000000"/>
        </w:rPr>
        <w:t>Другую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категорию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реагирования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на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неблагоприятные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условия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позднем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периоде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жизни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можно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отнести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к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неконструктивным.</w:t>
      </w:r>
    </w:p>
    <w:p w:rsidR="005C3274" w:rsidRPr="007106F3" w:rsidRDefault="005C3274" w:rsidP="007E77FD">
      <w:pPr>
        <w:pStyle w:val="3"/>
        <w:ind w:right="0" w:firstLine="709"/>
        <w:rPr>
          <w:color w:val="000000"/>
        </w:rPr>
      </w:pPr>
      <w:r w:rsidRPr="007106F3">
        <w:rPr>
          <w:color w:val="000000"/>
        </w:rPr>
        <w:t>Этот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вид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стратегии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является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неконструктивным,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во-первых,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по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причине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внутреннего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противоречия: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пожилые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люди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находятся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состоянии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постоянного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поиска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средств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для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самореализации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при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наличии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консервативности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сложившихся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форм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социального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поведения.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Во-вторых,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находясь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непосредственной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близости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к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своей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семье,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они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создают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доме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очаги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напряжённости,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отрицательно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влияющие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на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близких[7].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Основной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способ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поддержки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обращение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способностям,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лишены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молодые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Прежде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всего,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мудрость.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Познавательное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развитие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взрослого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тесно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переплетено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личностными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особенностями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межличностным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взаимодействием.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социально-психологическое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положение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определяется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многими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факторами.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Считается,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наиболее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важны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два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фактора: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субъективный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личностный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(возраст,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здоровье)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объективный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(проживание,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трудовая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деятельность).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личностном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особое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значение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имеет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специфика,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основании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выделяются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типы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старения.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Существует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классификационных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схем,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применяются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оценки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1963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году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Киеве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семинаре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геронтологов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была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принята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следующая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периодизация: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(60-74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года),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старческий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(75-90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лет),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долголетие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(старше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90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лет).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является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общепринятой.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Таким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образом,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знание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специфики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возможность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понять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потребности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находящегося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данном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этапе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Помимо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должен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обращать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внимание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особенности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позволит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сделать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правильный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выбор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техник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взаимодействия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клиентом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процессе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оказания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Э.Эриксон[7]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говорит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достигает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восьмой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стадии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личностного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развития,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имеет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положительное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отрицательное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значение.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Положительное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значение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заключается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интегративности,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данный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период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человеческого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развития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характеризуется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растущей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эмоциональной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интеграцией.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подразумевает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новую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совершенно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любовь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родителям,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принятие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такими,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есть,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восприятие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целом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личной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ответственности.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Обладатель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интегративности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готов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защищать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собственный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жизненный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стиль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перед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лицом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любых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физических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экономических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угроз,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порицая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стиль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Отрицательное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значение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стадии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проявляется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расстройстве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нервной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системы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безысходности.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Отчаяние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вызывается,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прежде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всего,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временной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ограниченностью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дееспособности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периода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имеет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возможности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испытать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пути,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ведущие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интеграции.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отчаяние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прячется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демонстрацией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отвращения,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мизантропией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хроническим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презрительным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недовольством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определенными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институтами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отдельными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людьми.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науке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разработана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типология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людей(И.Кон,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Ф.Гизе).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И.Кон[8]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выделяет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благополучные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отрицательные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типы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старости.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благополучным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типам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относятся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следующие:</w:t>
      </w:r>
    </w:p>
    <w:p w:rsidR="005C3274" w:rsidRPr="007106F3" w:rsidRDefault="005C3274" w:rsidP="007E77FD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Первый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тип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активная,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творческая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старость,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когда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ветераны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уходят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пенсию,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расставшись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профессиональным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трудом,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продолжают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участвовать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общественной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воспитании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молодёжи,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живут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полноценной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жизнью,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ощущая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какой-либо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ущербности;</w:t>
      </w:r>
    </w:p>
    <w:p w:rsidR="005C3274" w:rsidRPr="007106F3" w:rsidRDefault="005C3274" w:rsidP="007E77FD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Второй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тип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отличается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хорошей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приспособленностью,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энергия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пенсионеров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направлена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главным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образом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устройство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собственной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материальное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благополучие,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отдых,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развлечения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самообразование,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раньше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доставало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времени;</w:t>
      </w:r>
    </w:p>
    <w:p w:rsidR="005C3274" w:rsidRPr="007106F3" w:rsidRDefault="005C3274" w:rsidP="007E77FD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Третий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тип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большую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часть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составляют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женщины,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находят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главное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приложение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семье.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Поскольку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домашняя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неисчерпаема,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некогда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хандрить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скучать,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удовлетворённость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жизнью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обычно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ниже,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представителей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первых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двух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типов;</w:t>
      </w:r>
    </w:p>
    <w:p w:rsidR="005C3274" w:rsidRPr="007106F3" w:rsidRDefault="005C3274" w:rsidP="007E77FD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Четвертый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тип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смыслом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становится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забота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укреплении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собственного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здоровья,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стимулирующая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только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достаточно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разнообразные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активности,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дающая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определённое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моральное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удовлетворение.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Однако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склонны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преувеличивать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значение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действенных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мнимых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болезней,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сознание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самосознание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отличается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повышенной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тревожностью.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отрицательным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типам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относятся:</w:t>
      </w:r>
    </w:p>
    <w:p w:rsidR="005C3274" w:rsidRPr="007106F3" w:rsidRDefault="005C3274" w:rsidP="007E77F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Агрессивные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ворчуны,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недовольные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состоянием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окружающего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мира,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критикующие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кроме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себя,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поучающие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«терроризирующие»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окружающих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бесконечными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претензиями;</w:t>
      </w:r>
    </w:p>
    <w:p w:rsidR="005C3274" w:rsidRPr="007106F3" w:rsidRDefault="005C3274" w:rsidP="007E77F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Разочарованные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себе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собственной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одинокие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грустные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неудачники.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винят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себя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действительные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мнимые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упущенные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возможности,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способны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прогнать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мрачные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воспоминания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жизненных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ошибках,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делает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глубоко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несчастными.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Ф.Гизе[8]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выделяет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типа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стариков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старости:</w:t>
      </w:r>
    </w:p>
    <w:p w:rsidR="005C3274" w:rsidRPr="007106F3" w:rsidRDefault="005C3274" w:rsidP="007E77FD">
      <w:pPr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старик-негативист: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отрицает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себя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какие-либо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признаки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старости;</w:t>
      </w:r>
    </w:p>
    <w:p w:rsidR="005C3274" w:rsidRPr="007106F3" w:rsidRDefault="005C3274" w:rsidP="007E77FD">
      <w:pPr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старик-экстравертированный: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признаёт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наступление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признанию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приходит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через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внешнее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влияние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путём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наблюдения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окружающей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действительности,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особенно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выходом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пенсию;</w:t>
      </w:r>
    </w:p>
    <w:p w:rsidR="005C3274" w:rsidRPr="007106F3" w:rsidRDefault="005C3274" w:rsidP="007E77FD">
      <w:pPr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старик-интровертированный: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остро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переживает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процесс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постарения;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появляется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тупость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отношению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новым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интересам,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оживление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воспоминаний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прошлом,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интерес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вопросам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метафизики,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малоподвижность,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ослабление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эмоций,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стремление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покою.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Таким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образом,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можно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говорить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многообразии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классификаций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типов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старости.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7106F3">
        <w:rPr>
          <w:iCs/>
          <w:color w:val="000000"/>
          <w:sz w:val="28"/>
        </w:rPr>
        <w:t>Другой</w:t>
      </w:r>
      <w:r w:rsidR="007E77FD" w:rsidRPr="007106F3">
        <w:rPr>
          <w:iCs/>
          <w:color w:val="000000"/>
          <w:sz w:val="28"/>
        </w:rPr>
        <w:t xml:space="preserve"> </w:t>
      </w:r>
      <w:r w:rsidRPr="007106F3">
        <w:rPr>
          <w:iCs/>
          <w:color w:val="000000"/>
          <w:sz w:val="28"/>
        </w:rPr>
        <w:t>составляющей</w:t>
      </w:r>
      <w:r w:rsidR="007E77FD" w:rsidRPr="007106F3">
        <w:rPr>
          <w:iCs/>
          <w:color w:val="000000"/>
          <w:sz w:val="28"/>
        </w:rPr>
        <w:t xml:space="preserve"> </w:t>
      </w:r>
      <w:r w:rsidRPr="007106F3">
        <w:rPr>
          <w:iCs/>
          <w:color w:val="000000"/>
          <w:sz w:val="28"/>
        </w:rPr>
        <w:t>личностных</w:t>
      </w:r>
      <w:r w:rsidR="007E77FD" w:rsidRPr="007106F3">
        <w:rPr>
          <w:iCs/>
          <w:color w:val="000000"/>
          <w:sz w:val="28"/>
        </w:rPr>
        <w:t xml:space="preserve"> </w:t>
      </w:r>
      <w:r w:rsidRPr="007106F3">
        <w:rPr>
          <w:iCs/>
          <w:color w:val="000000"/>
          <w:sz w:val="28"/>
        </w:rPr>
        <w:t>факторов</w:t>
      </w:r>
      <w:r w:rsidR="007E77FD" w:rsidRPr="007106F3">
        <w:rPr>
          <w:iCs/>
          <w:color w:val="000000"/>
          <w:sz w:val="28"/>
        </w:rPr>
        <w:t xml:space="preserve"> </w:t>
      </w:r>
      <w:r w:rsidRPr="007106F3">
        <w:rPr>
          <w:iCs/>
          <w:color w:val="000000"/>
          <w:sz w:val="28"/>
        </w:rPr>
        <w:t>является</w:t>
      </w:r>
      <w:r w:rsidR="007E77FD" w:rsidRPr="007106F3">
        <w:rPr>
          <w:iCs/>
          <w:color w:val="000000"/>
          <w:sz w:val="28"/>
        </w:rPr>
        <w:t xml:space="preserve"> </w:t>
      </w:r>
      <w:r w:rsidRPr="007106F3">
        <w:rPr>
          <w:iCs/>
          <w:color w:val="000000"/>
          <w:sz w:val="28"/>
        </w:rPr>
        <w:t>здоровье.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данным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эпидемиологических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исследований,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практически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здоровые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среди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составляют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примерно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одну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пятую,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остальные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страдают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различными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заболеваниями,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причем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характерным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является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мультиморбидность,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сочетание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нескольких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болезней,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имеющих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хронический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характер,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плохо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поддающихся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медикаментозному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лечению.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Хотя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является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болезнью,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мнению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многих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врачей,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имеющих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дело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пациентами,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медицинской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заботе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медицинских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препаратах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возрастает.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задачи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пытается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решить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новая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дисциплина,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возникшая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рамках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геронтологии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гериатрия.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Помимо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новых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терапевтических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методов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новых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медикаментов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старики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требуют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просто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повышенного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внимания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себе,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тщательного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ухода,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уровень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заболеваемости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почти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шесть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больше,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молодых.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хотя,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свидетельствуют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физиологи,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человеческий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мозг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менее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подвержен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изнашиванию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(всего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лишь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восемь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процентов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шестидесяти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годам),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старики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чаще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страдают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снижения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умственных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способностей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склероза,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маразма.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Поэтому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очень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остро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стоит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целой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лечебниц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престарелых.[9]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Высокий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показатель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потребности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медико-социальной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поддержке,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мнению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В.В.Егорова[10],-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явление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совершенно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закономерное.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процессе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снижаются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адаптационные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возможности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организма,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создаются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уязвимые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системе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саморегуляции,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формируются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механизмы,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провоцирующие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выявляющие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патологию.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Болезни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приобретают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хронический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характер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атипичным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течением,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частичным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обострением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патологического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процесса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длительным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периодом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выздоровления.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7106F3">
        <w:rPr>
          <w:iCs/>
          <w:color w:val="000000"/>
          <w:sz w:val="28"/>
        </w:rPr>
        <w:t>Среди</w:t>
      </w:r>
      <w:r w:rsidR="007E77FD" w:rsidRPr="007106F3">
        <w:rPr>
          <w:iCs/>
          <w:color w:val="000000"/>
          <w:sz w:val="28"/>
        </w:rPr>
        <w:t xml:space="preserve"> </w:t>
      </w:r>
      <w:r w:rsidRPr="007106F3">
        <w:rPr>
          <w:iCs/>
          <w:color w:val="000000"/>
          <w:sz w:val="28"/>
        </w:rPr>
        <w:t>социальных</w:t>
      </w:r>
      <w:r w:rsidR="007E77FD" w:rsidRPr="007106F3">
        <w:rPr>
          <w:iCs/>
          <w:color w:val="000000"/>
          <w:sz w:val="28"/>
        </w:rPr>
        <w:t xml:space="preserve"> </w:t>
      </w:r>
      <w:r w:rsidRPr="007106F3">
        <w:rPr>
          <w:iCs/>
          <w:color w:val="000000"/>
          <w:sz w:val="28"/>
        </w:rPr>
        <w:t>факторов</w:t>
      </w:r>
      <w:r w:rsidR="007E77FD" w:rsidRPr="007106F3">
        <w:rPr>
          <w:iCs/>
          <w:color w:val="000000"/>
          <w:sz w:val="28"/>
        </w:rPr>
        <w:t xml:space="preserve"> </w:t>
      </w:r>
      <w:r w:rsidRPr="007106F3">
        <w:rPr>
          <w:iCs/>
          <w:color w:val="000000"/>
          <w:sz w:val="28"/>
        </w:rPr>
        <w:t>особое</w:t>
      </w:r>
      <w:r w:rsidR="007E77FD" w:rsidRPr="007106F3">
        <w:rPr>
          <w:iCs/>
          <w:color w:val="000000"/>
          <w:sz w:val="28"/>
        </w:rPr>
        <w:t xml:space="preserve"> </w:t>
      </w:r>
      <w:r w:rsidRPr="007106F3">
        <w:rPr>
          <w:iCs/>
          <w:color w:val="000000"/>
          <w:sz w:val="28"/>
        </w:rPr>
        <w:t>значение</w:t>
      </w:r>
      <w:r w:rsidR="007E77FD" w:rsidRPr="007106F3">
        <w:rPr>
          <w:iCs/>
          <w:color w:val="000000"/>
          <w:sz w:val="28"/>
        </w:rPr>
        <w:t xml:space="preserve"> </w:t>
      </w:r>
      <w:r w:rsidRPr="007106F3">
        <w:rPr>
          <w:iCs/>
          <w:color w:val="000000"/>
          <w:sz w:val="28"/>
        </w:rPr>
        <w:t>имеет</w:t>
      </w:r>
      <w:r w:rsidR="007E77FD" w:rsidRPr="007106F3">
        <w:rPr>
          <w:iCs/>
          <w:color w:val="000000"/>
          <w:sz w:val="28"/>
        </w:rPr>
        <w:t xml:space="preserve"> </w:t>
      </w:r>
      <w:r w:rsidRPr="007106F3">
        <w:rPr>
          <w:iCs/>
          <w:color w:val="000000"/>
          <w:sz w:val="28"/>
        </w:rPr>
        <w:t>вопросы</w:t>
      </w:r>
      <w:r w:rsidR="007E77FD" w:rsidRPr="007106F3">
        <w:rPr>
          <w:iCs/>
          <w:color w:val="000000"/>
          <w:sz w:val="28"/>
        </w:rPr>
        <w:t xml:space="preserve"> </w:t>
      </w:r>
      <w:r w:rsidRPr="007106F3">
        <w:rPr>
          <w:iCs/>
          <w:color w:val="000000"/>
          <w:sz w:val="28"/>
        </w:rPr>
        <w:t>занятости</w:t>
      </w:r>
      <w:r w:rsidR="007E77FD" w:rsidRPr="007106F3">
        <w:rPr>
          <w:iCs/>
          <w:color w:val="000000"/>
          <w:sz w:val="28"/>
        </w:rPr>
        <w:t xml:space="preserve"> </w:t>
      </w:r>
      <w:r w:rsidRPr="007106F3">
        <w:rPr>
          <w:iCs/>
          <w:color w:val="000000"/>
          <w:sz w:val="28"/>
        </w:rPr>
        <w:t>и</w:t>
      </w:r>
      <w:r w:rsidR="007E77FD" w:rsidRPr="007106F3">
        <w:rPr>
          <w:iCs/>
          <w:color w:val="000000"/>
          <w:sz w:val="28"/>
        </w:rPr>
        <w:t xml:space="preserve"> </w:t>
      </w:r>
      <w:r w:rsidRPr="007106F3">
        <w:rPr>
          <w:iCs/>
          <w:color w:val="000000"/>
          <w:sz w:val="28"/>
        </w:rPr>
        <w:t>жилья.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современном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обществе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выполняет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целый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ряд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функций.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только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обеспечивает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средства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существованию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даёт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определённый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статус,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регулирует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активность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индивида,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приносит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ощущение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причастности,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удовлетворения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неудовлетворения.</w:t>
      </w:r>
      <w:r w:rsidR="006619CE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Геронтологи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считают,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если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меняется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постоянно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также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желательно,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чтобы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менялась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выполняемая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позволило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лучше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приспособиться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другу.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Индустриальное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производство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привело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упразднению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естественной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адаптации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человеку,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однако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сельском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хозяйстве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семейных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производствах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роль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каждого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оценивается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спонтанно: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постепенно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ребёнок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начинает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выполнять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всё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значительную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работу.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наоборот,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начинают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выполнять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всё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лёгкую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работу.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образом,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адаптация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осуществляется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естественным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путём.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индустриальном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обществе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между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моментом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вхождения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вплоть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выхода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пенсию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характер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индивидов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меняется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мало.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Приводя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данные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эмпирических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исследований,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Виктор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показывает,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последние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полвека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число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неработающих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увеличилось,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время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зарплата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уменьшилась;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произошёл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также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переход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менее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квалифицированные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производственные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места.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Увольнение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всегда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использовалось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качестве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метода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контроля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рынка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искусственного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уменьшения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безработицы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возможностей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молодых.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Особенность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увольнения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феномена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выражается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размеры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выплачиваемых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пенсий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пособий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зависят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прежней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деятельности;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неравенство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работающих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переходит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неравенство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уволенных[11].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Существует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точка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зрения,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увольнение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пенсию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сопровождается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серьёзным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психосоциальным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кризисом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личности.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Сегодня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большинство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принимают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должное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увольнение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связи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возрастом,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только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третья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часть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выражает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неудовлетворённость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новым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образом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Вместе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96%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рабочих,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опрошенных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увольнения,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ожидали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ухудшения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материального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положения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после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выхода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пенсию,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60%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хотели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продолжить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трудовую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деятельность.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При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требования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структурной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перестройки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экономики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открывают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возможности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использования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пенсионеров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развивающихся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отраслях,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новых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экологически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чистых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производствах.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Альтернативные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занятости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пенсионеров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фермерстве,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сельском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хозяйстве,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садовых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участках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далее.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7106F3">
        <w:rPr>
          <w:iCs/>
          <w:color w:val="000000"/>
          <w:sz w:val="28"/>
        </w:rPr>
        <w:t>Жилищная</w:t>
      </w:r>
      <w:r w:rsidR="007E77FD" w:rsidRPr="007106F3">
        <w:rPr>
          <w:iCs/>
          <w:color w:val="000000"/>
          <w:sz w:val="28"/>
        </w:rPr>
        <w:t xml:space="preserve"> </w:t>
      </w:r>
      <w:r w:rsidRPr="007106F3">
        <w:rPr>
          <w:iCs/>
          <w:color w:val="000000"/>
          <w:sz w:val="28"/>
        </w:rPr>
        <w:t>проблема.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Геронтологические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исследования,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проводятся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направлении,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охватывают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целый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ряд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параметров,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качество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жилья,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наличие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условий,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дому,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политика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решения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жилищных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удовлетворенность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престарелых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жильем.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Данные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эмпирических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исследований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показывают,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часто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занимают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худшие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молодые.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того,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уровень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заметно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ниже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сравнению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прочими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слоями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населения.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парадокс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состоит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несмотря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относительно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низкое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качество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жилья,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представители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старшего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поколения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демонстрируют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высокий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уровень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удовлетворенности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касается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престарелых,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стороны,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созданы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поддержания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независимости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стороны,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способствуют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отделению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общества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части.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время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рассматривают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ассоциируют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физическим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заключением,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разрывом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привычных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семейных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дружеских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уз,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состоянием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заброшенности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ненужности.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Однако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число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престарелых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Западной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Европе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неуклонно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растет.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свидетельствует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несоответствии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проводимой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сегодня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политики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реальным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нуждам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устремлениям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пожилых[12].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Особо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следует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отметить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также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эйджизма.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научный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оборот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термин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«эйджизм»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введён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американским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социологом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Батлером[13]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Обычно,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мнению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автора,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эйджизм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осуществляется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американском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обществе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отношению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старшей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группе,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имеет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низкий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общественный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статус.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Согласно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Батлеру,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«эйджизм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отражает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глубоко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укоренившееся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среди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молодежи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среднего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неприятие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проявляют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личностное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отвращение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неприязнь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старению,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болезням,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нетрудоспособности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испытывают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страх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беспомощности,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бесполезности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смерти».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Все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совокупности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говорит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усугубляются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психологическими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особенностями.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стороны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особенности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могут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только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препятствовать,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способствовать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разрешению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жизненных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клиента.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Поэтому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просто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учитывать,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хорошо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знать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использовать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качестве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потенциала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решения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связанных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клиента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возрасте.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полагаем,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особое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значение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имеет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учёт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изменений,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характерных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них,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огромное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влияние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оказывают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события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смысле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наиболее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убедительно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выглядит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точка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зрения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О.В.Красновой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А.Г.Лидерс[7].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Авторы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полагают,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взаимодействие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окружения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переходит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«событие»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человеческой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Каждое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событие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рассматривать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оценивании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поведения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деятельности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Можно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использовать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«событийность»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человеческой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периодизации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жизненного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пути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личности,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частности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поздних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возрастах.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различать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индивидуально-личностные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события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возрастно-нормативные.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первым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относятся: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серьёзные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болезни,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травмы,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разочарования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разводы,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«захваченность»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техногенными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катастрофами,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религиозные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потрясения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другое.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события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личностно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значимы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важны,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привязаны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жёстко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определённому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являются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обязательными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каждого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человека.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возрастно-нормативным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событиям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поздних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обязательным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менее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возрастно-спецефическим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можно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отнести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следующие:</w:t>
      </w:r>
    </w:p>
    <w:p w:rsidR="005C3274" w:rsidRPr="007106F3" w:rsidRDefault="005C3274" w:rsidP="007E77FD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люди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перестают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уходят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пенсию;</w:t>
      </w:r>
    </w:p>
    <w:p w:rsidR="005C3274" w:rsidRPr="007106F3" w:rsidRDefault="005C3274" w:rsidP="007E77FD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перестают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начальниками;</w:t>
      </w:r>
    </w:p>
    <w:p w:rsidR="005C3274" w:rsidRPr="007106F3" w:rsidRDefault="005C3274" w:rsidP="007E77FD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перестают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детьми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хоронят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родителей;</w:t>
      </w:r>
    </w:p>
    <w:p w:rsidR="005C3274" w:rsidRPr="007106F3" w:rsidRDefault="005C3274" w:rsidP="007E77FD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перестают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родителями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встают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ноги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заводят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собственные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семьи;</w:t>
      </w:r>
    </w:p>
    <w:p w:rsidR="005C3274" w:rsidRPr="007106F3" w:rsidRDefault="005C3274" w:rsidP="007E77FD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теряют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физические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кондиции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тоже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принять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себе;</w:t>
      </w:r>
    </w:p>
    <w:p w:rsidR="005C3274" w:rsidRPr="007106F3" w:rsidRDefault="005C3274" w:rsidP="007E77FD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меняют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сексуальную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жизнь;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перестают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путешествовать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желания;</w:t>
      </w:r>
    </w:p>
    <w:p w:rsidR="005C3274" w:rsidRPr="007106F3" w:rsidRDefault="005C3274" w:rsidP="007E77FD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смиряются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неизбежностью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близостью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смерти.</w:t>
      </w:r>
    </w:p>
    <w:p w:rsidR="007E77FD" w:rsidRPr="007106F3" w:rsidRDefault="007E77FD" w:rsidP="007E77FD">
      <w:pPr>
        <w:spacing w:line="360" w:lineRule="auto"/>
        <w:ind w:firstLine="709"/>
        <w:jc w:val="both"/>
        <w:rPr>
          <w:color w:val="000000"/>
          <w:sz w:val="28"/>
        </w:rPr>
      </w:pPr>
    </w:p>
    <w:p w:rsidR="007E77FD" w:rsidRPr="007106F3" w:rsidRDefault="00207F99" w:rsidP="007E77F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222.75pt">
            <v:imagedata r:id="rId7" o:title=""/>
          </v:shape>
        </w:pict>
      </w:r>
    </w:p>
    <w:p w:rsidR="007E77FD" w:rsidRPr="007106F3" w:rsidRDefault="007E77FD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Схема1. Взаимодействие ч</w:t>
      </w:r>
      <w:r w:rsidR="006619CE" w:rsidRPr="007106F3">
        <w:rPr>
          <w:color w:val="000000"/>
          <w:sz w:val="28"/>
        </w:rPr>
        <w:t>еловека и социального окружения</w:t>
      </w:r>
    </w:p>
    <w:p w:rsidR="007E77FD" w:rsidRPr="007106F3" w:rsidRDefault="007E77FD" w:rsidP="007E77FD">
      <w:pPr>
        <w:spacing w:line="360" w:lineRule="auto"/>
        <w:ind w:firstLine="709"/>
        <w:jc w:val="both"/>
        <w:rPr>
          <w:color w:val="000000"/>
          <w:sz w:val="28"/>
        </w:rPr>
      </w:pPr>
    </w:p>
    <w:p w:rsidR="005C3274" w:rsidRPr="007106F3" w:rsidRDefault="007E77FD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br w:type="page"/>
      </w:r>
      <w:r w:rsidR="005C3274" w:rsidRPr="007106F3">
        <w:rPr>
          <w:color w:val="000000"/>
          <w:sz w:val="28"/>
        </w:rPr>
        <w:t>Авторы</w:t>
      </w:r>
      <w:r w:rsidRPr="007106F3">
        <w:rPr>
          <w:color w:val="000000"/>
          <w:sz w:val="28"/>
        </w:rPr>
        <w:t xml:space="preserve"> </w:t>
      </w:r>
      <w:r w:rsidR="005C3274" w:rsidRPr="007106F3">
        <w:rPr>
          <w:color w:val="000000"/>
          <w:sz w:val="28"/>
        </w:rPr>
        <w:t>полагают,</w:t>
      </w:r>
      <w:r w:rsidRPr="007106F3">
        <w:rPr>
          <w:color w:val="000000"/>
          <w:sz w:val="28"/>
        </w:rPr>
        <w:t xml:space="preserve"> </w:t>
      </w:r>
      <w:r w:rsidR="005C3274" w:rsidRPr="007106F3">
        <w:rPr>
          <w:color w:val="000000"/>
          <w:sz w:val="28"/>
        </w:rPr>
        <w:t>что</w:t>
      </w:r>
      <w:r w:rsidRPr="007106F3">
        <w:rPr>
          <w:color w:val="000000"/>
          <w:sz w:val="28"/>
        </w:rPr>
        <w:t xml:space="preserve"> </w:t>
      </w:r>
      <w:r w:rsidR="005C3274" w:rsidRPr="007106F3">
        <w:rPr>
          <w:color w:val="000000"/>
          <w:sz w:val="28"/>
        </w:rPr>
        <w:t>именно</w:t>
      </w:r>
      <w:r w:rsidRPr="007106F3">
        <w:rPr>
          <w:color w:val="000000"/>
          <w:sz w:val="28"/>
        </w:rPr>
        <w:t xml:space="preserve"> </w:t>
      </w:r>
      <w:r w:rsidR="005C3274" w:rsidRPr="007106F3">
        <w:rPr>
          <w:color w:val="000000"/>
          <w:sz w:val="28"/>
        </w:rPr>
        <w:t>возрастно-нормативные</w:t>
      </w:r>
      <w:r w:rsidRPr="007106F3">
        <w:rPr>
          <w:color w:val="000000"/>
          <w:sz w:val="28"/>
        </w:rPr>
        <w:t xml:space="preserve"> </w:t>
      </w:r>
      <w:r w:rsidR="005C3274" w:rsidRPr="007106F3">
        <w:rPr>
          <w:color w:val="000000"/>
          <w:sz w:val="28"/>
        </w:rPr>
        <w:t>события</w:t>
      </w:r>
      <w:r w:rsidRPr="007106F3">
        <w:rPr>
          <w:color w:val="000000"/>
          <w:sz w:val="28"/>
        </w:rPr>
        <w:t xml:space="preserve"> </w:t>
      </w:r>
      <w:r w:rsidR="005C3274" w:rsidRPr="007106F3">
        <w:rPr>
          <w:color w:val="000000"/>
          <w:sz w:val="28"/>
        </w:rPr>
        <w:t>задают</w:t>
      </w:r>
      <w:r w:rsidRPr="007106F3">
        <w:rPr>
          <w:color w:val="000000"/>
          <w:sz w:val="28"/>
        </w:rPr>
        <w:t xml:space="preserve"> </w:t>
      </w:r>
      <w:r w:rsidR="005C3274" w:rsidRPr="007106F3">
        <w:rPr>
          <w:color w:val="000000"/>
          <w:sz w:val="28"/>
        </w:rPr>
        <w:t>критерий</w:t>
      </w:r>
      <w:r w:rsidRPr="007106F3">
        <w:rPr>
          <w:color w:val="000000"/>
          <w:sz w:val="28"/>
        </w:rPr>
        <w:t xml:space="preserve"> </w:t>
      </w:r>
      <w:r w:rsidR="005C3274" w:rsidRPr="007106F3">
        <w:rPr>
          <w:color w:val="000000"/>
          <w:sz w:val="28"/>
        </w:rPr>
        <w:t>для</w:t>
      </w:r>
      <w:r w:rsidRPr="007106F3">
        <w:rPr>
          <w:color w:val="000000"/>
          <w:sz w:val="28"/>
        </w:rPr>
        <w:t xml:space="preserve"> </w:t>
      </w:r>
      <w:r w:rsidR="005C3274" w:rsidRPr="007106F3">
        <w:rPr>
          <w:color w:val="000000"/>
          <w:sz w:val="28"/>
        </w:rPr>
        <w:t>периодизации</w:t>
      </w:r>
      <w:r w:rsidRPr="007106F3">
        <w:rPr>
          <w:color w:val="000000"/>
          <w:sz w:val="28"/>
        </w:rPr>
        <w:t xml:space="preserve"> </w:t>
      </w:r>
      <w:r w:rsidR="005C3274" w:rsidRPr="007106F3">
        <w:rPr>
          <w:color w:val="000000"/>
          <w:sz w:val="28"/>
        </w:rPr>
        <w:t>жизни,</w:t>
      </w:r>
      <w:r w:rsidRPr="007106F3">
        <w:rPr>
          <w:color w:val="000000"/>
          <w:sz w:val="28"/>
        </w:rPr>
        <w:t xml:space="preserve"> </w:t>
      </w:r>
      <w:r w:rsidR="005C3274" w:rsidRPr="007106F3">
        <w:rPr>
          <w:color w:val="000000"/>
          <w:sz w:val="28"/>
        </w:rPr>
        <w:t>а</w:t>
      </w:r>
      <w:r w:rsidRPr="007106F3">
        <w:rPr>
          <w:color w:val="000000"/>
          <w:sz w:val="28"/>
        </w:rPr>
        <w:t xml:space="preserve"> </w:t>
      </w:r>
      <w:r w:rsidR="005C3274" w:rsidRPr="007106F3">
        <w:rPr>
          <w:color w:val="000000"/>
          <w:sz w:val="28"/>
        </w:rPr>
        <w:t>также</w:t>
      </w:r>
      <w:r w:rsidRPr="007106F3">
        <w:rPr>
          <w:color w:val="000000"/>
          <w:sz w:val="28"/>
        </w:rPr>
        <w:t xml:space="preserve"> </w:t>
      </w:r>
      <w:r w:rsidR="005C3274" w:rsidRPr="007106F3">
        <w:rPr>
          <w:color w:val="000000"/>
          <w:sz w:val="28"/>
        </w:rPr>
        <w:t>периодизации</w:t>
      </w:r>
      <w:r w:rsidRPr="007106F3">
        <w:rPr>
          <w:color w:val="000000"/>
          <w:sz w:val="28"/>
        </w:rPr>
        <w:t xml:space="preserve"> </w:t>
      </w:r>
      <w:r w:rsidR="005C3274" w:rsidRPr="007106F3">
        <w:rPr>
          <w:color w:val="000000"/>
          <w:sz w:val="28"/>
        </w:rPr>
        <w:t>возрастных</w:t>
      </w:r>
      <w:r w:rsidRPr="007106F3">
        <w:rPr>
          <w:color w:val="000000"/>
          <w:sz w:val="28"/>
        </w:rPr>
        <w:t xml:space="preserve"> </w:t>
      </w:r>
      <w:r w:rsidR="005C3274" w:rsidRPr="007106F3">
        <w:rPr>
          <w:color w:val="000000"/>
          <w:sz w:val="28"/>
        </w:rPr>
        <w:t>изменений.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изменения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существенное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влияние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оказывает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биологическая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психосоциальная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история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предшествующих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периодов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Среди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признаков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наиболее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свойством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является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«замедления»,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охватывающие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большинство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сенсорных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функций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зрение,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вкус,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осязание,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сложные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психомоторики,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восприятия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нового,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запоминания,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поведения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включая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способность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адаптации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меняющихся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условиях.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Однако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проявления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любой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функциональных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систем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организма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сказываются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виде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снижения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силы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подвижности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основных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процессов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жизнедеятельности.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Внешние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проявления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особенно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демонстративны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примере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двигательной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активности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старости.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Помимо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биологических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изменений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особую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роль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играют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психологические.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проявляются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когнитивной,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эмоциональной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сферах.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геронтологической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литературы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известно,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снижается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эффективность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когнитивных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функций,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прежде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восприятия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памяти.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Авторы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указывают,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отражением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«нормального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старения»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являются: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ухудшение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памяти,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замедление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процессов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восприятия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затруднение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«полёта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мысли».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Относительно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эмоциональной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сферы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среди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учёных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единого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мнения.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стороны,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выявлены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биохимические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сдвиги,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располагающие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частому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проявлению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депрессивного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тревожного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состояния,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обнаружено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существенного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изменения,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хотя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подчёркивается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полиморфизм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эмоциональной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характеристики.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уровне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личности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изменения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эмоциональной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сферы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наблюдаются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существенном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снижении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самооценки,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неудовлетворённости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собой,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неуверенности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силах,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обостряется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чувство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беспомощности,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одиночества,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происходит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сужение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интересов.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поведенческой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сфере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мере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наблюдается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готовности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конфликтам,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качественное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изменение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межличностных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контактов/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возможны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суицидальные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тенденции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поведении,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осторожность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установлении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новых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связей.</w:t>
      </w:r>
    </w:p>
    <w:p w:rsidR="007E77FD" w:rsidRPr="007106F3" w:rsidRDefault="007E77FD" w:rsidP="007E77FD">
      <w:pPr>
        <w:spacing w:line="360" w:lineRule="auto"/>
        <w:ind w:firstLine="709"/>
        <w:jc w:val="both"/>
        <w:rPr>
          <w:color w:val="000000"/>
          <w:sz w:val="28"/>
        </w:rPr>
      </w:pPr>
    </w:p>
    <w:p w:rsidR="005C3274" w:rsidRPr="007106F3" w:rsidRDefault="00207F99" w:rsidP="007E77F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295.5pt;height:292.5pt">
            <v:imagedata r:id="rId8" o:title=""/>
          </v:shape>
        </w:pict>
      </w:r>
    </w:p>
    <w:p w:rsidR="007E77FD" w:rsidRPr="007106F3" w:rsidRDefault="007E77FD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Схема2. Возра</w:t>
      </w:r>
      <w:r w:rsidR="006619CE" w:rsidRPr="007106F3">
        <w:rPr>
          <w:color w:val="000000"/>
          <w:sz w:val="28"/>
        </w:rPr>
        <w:t>стные изменения у пожилых людей</w:t>
      </w:r>
    </w:p>
    <w:p w:rsidR="007E77FD" w:rsidRPr="007106F3" w:rsidRDefault="007E77FD" w:rsidP="007E77FD">
      <w:pPr>
        <w:spacing w:line="360" w:lineRule="auto"/>
        <w:ind w:firstLine="709"/>
        <w:jc w:val="both"/>
        <w:rPr>
          <w:color w:val="000000"/>
          <w:sz w:val="28"/>
        </w:rPr>
      </w:pP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Таким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образом,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увеличение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удельного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веса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составе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изменение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статуса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прекращением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ограничением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трудовой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деятельности,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трансформацией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ценностных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ориентиров,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образа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также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возникновением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различных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затруднений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социально-бытовой,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адаптации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новым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условиям,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диктует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выработки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реализации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специфических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подходов,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методов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людьми.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правило,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программы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реабилитации,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коррекции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разрабатываются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зависимости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принадлежности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категории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связано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использование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различных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принципов,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методов,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приемов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клиентом[14].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Содержание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людьми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включает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себя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вопросы,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связанные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сферой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здоровья,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благополучия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Рост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численности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влияет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основные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тенденции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изменении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характера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технологического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процесса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совершенствования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престарелым.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Основные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принципы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людьми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являются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уважение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интерес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личности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клиента,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акцент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нужности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полезности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опыта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знаний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окружающим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людям.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Важно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воспринимать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только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качестве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объекта,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субъекта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должно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помочь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найти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развить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внутренние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резервы,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способствующие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самореализации,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самоподдержке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исамозащите.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Большую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роль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играет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профессиональная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компетентность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включающая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себя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знания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геронтологических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особенностей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принадлежности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клиента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группе.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C3274" w:rsidRPr="007106F3" w:rsidRDefault="005C3274" w:rsidP="007E77F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106F3">
        <w:rPr>
          <w:b/>
          <w:color w:val="000000"/>
          <w:sz w:val="28"/>
        </w:rPr>
        <w:t>1.2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Формы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организации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социального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обслуживания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людей</w:t>
      </w:r>
      <w:r w:rsidR="007E77FD" w:rsidRPr="007106F3">
        <w:rPr>
          <w:b/>
          <w:color w:val="000000"/>
          <w:sz w:val="28"/>
        </w:rPr>
        <w:t xml:space="preserve"> </w:t>
      </w:r>
      <w:r w:rsidRPr="007106F3">
        <w:rPr>
          <w:b/>
          <w:color w:val="000000"/>
          <w:sz w:val="28"/>
        </w:rPr>
        <w:t>пожилого</w:t>
      </w:r>
      <w:r w:rsidR="007E77FD" w:rsidRPr="007106F3">
        <w:rPr>
          <w:b/>
          <w:color w:val="000000"/>
          <w:sz w:val="28"/>
        </w:rPr>
        <w:t xml:space="preserve"> возраста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Социальное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является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важнейшим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звеном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системы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обеспечения.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нашей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стране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регулируется,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прежде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всего,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Федеральными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Законами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«Об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основах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Российской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Федерации»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(1995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год),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инвалидов»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(1995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год).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Согласно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Федеральному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Закону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«Об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основах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РФ»[15],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«социальное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представляет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собой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деятельность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служб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поддержке,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оказанию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социально-бытовых,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социально-медицинских,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психолого-педагогических,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социально-правовых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материальной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проведению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адаптации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реабилитации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находящихся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жизненной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ситуации».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Социальное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осуществляется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соответствии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этическими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принципами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Международной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труда[16]: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i/>
          <w:color w:val="000000"/>
          <w:sz w:val="28"/>
        </w:rPr>
        <w:t>Достоинство</w:t>
      </w:r>
      <w:r w:rsidR="007E77FD" w:rsidRPr="007106F3">
        <w:rPr>
          <w:i/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личности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право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достойное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обращение,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лечение,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поддержку.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i/>
          <w:color w:val="000000"/>
          <w:sz w:val="28"/>
        </w:rPr>
        <w:t>Свобода</w:t>
      </w:r>
      <w:r w:rsidR="007E77FD" w:rsidRPr="007106F3">
        <w:rPr>
          <w:i/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выбора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каждое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лицо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преклонного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имеет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право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выбора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между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содержанием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проживанием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приюте,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временным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окончательным.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i/>
          <w:color w:val="000000"/>
          <w:sz w:val="28"/>
        </w:rPr>
        <w:t>Координация</w:t>
      </w:r>
      <w:r w:rsidR="007E77FD" w:rsidRPr="007106F3">
        <w:rPr>
          <w:i/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помощи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помощь,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оказываемая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различными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органами,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должна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носить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деятельностный,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координированный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последовательный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характер.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i/>
          <w:color w:val="000000"/>
          <w:sz w:val="28"/>
        </w:rPr>
        <w:t>Индивидуализация</w:t>
      </w:r>
      <w:r w:rsidR="007E77FD" w:rsidRPr="007106F3">
        <w:rPr>
          <w:i/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помощи</w:t>
      </w:r>
      <w:r w:rsidR="007E77FD" w:rsidRPr="007106F3">
        <w:rPr>
          <w:i/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оказывается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прежде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гражданину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преклонного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учитывая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окружение.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i/>
          <w:color w:val="000000"/>
          <w:sz w:val="28"/>
        </w:rPr>
        <w:t>Ликвидация</w:t>
      </w:r>
      <w:r w:rsidR="007E77FD" w:rsidRPr="007106F3">
        <w:rPr>
          <w:i/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разрыва</w:t>
      </w:r>
      <w:r w:rsidR="007E77FD" w:rsidRPr="007106F3">
        <w:rPr>
          <w:i/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между</w:t>
      </w:r>
      <w:r w:rsidR="007E77FD" w:rsidRPr="007106F3">
        <w:rPr>
          <w:i/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санитарным</w:t>
      </w:r>
      <w:r w:rsidR="007E77FD" w:rsidRPr="007106F3">
        <w:rPr>
          <w:i/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и</w:t>
      </w:r>
      <w:r w:rsidR="007E77FD" w:rsidRPr="007106F3">
        <w:rPr>
          <w:i/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социальным</w:t>
      </w:r>
      <w:r w:rsidR="007E77FD" w:rsidRPr="007106F3">
        <w:rPr>
          <w:i/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уходом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приоритетном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характере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критерия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состояния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здоровья,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уровень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финансовой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может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зависеть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уровня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проживания.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Нормативно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правовой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базой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людьми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Российской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Федерации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является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Федеральный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Закон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«Об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основах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РФ»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(от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10.12.1995).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соответствии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законом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сферу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оказываемых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людям,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входят: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социально-бытовые,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социально-медицинские,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психолого-педагогические,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социально-правовые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услуги;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материальная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проведение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адаптации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реабилитации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начальных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этапах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развития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системы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людям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решались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неотложные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организация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питания,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медицинских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жильем,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материальное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целью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создания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нормальных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условий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современном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этапе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организация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людям,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наряду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решением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традиционных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предполагает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разработку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технологий,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внедрение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будет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способствовать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решению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вопросов,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связанных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психологическими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трудностями,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возникающими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престарелых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процессе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одиночества.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также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учитывать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будут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воспринимать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группы,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каковы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доживет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взаимоотношения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окружающими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людьми,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роль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статус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семье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обществе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другое.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Социальное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осуществляется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через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систему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служб.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Понятие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«социальная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служба»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относится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основным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понятиям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определяется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система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государственных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негосударственных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структур,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осуществляющих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имеющих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составе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специальные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учреждения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оказания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управления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Социальная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служба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инструмент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организует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деятельность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двум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направлениям: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защита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помощь.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Реализация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деятельности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основывается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следующих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подходах:</w:t>
      </w:r>
    </w:p>
    <w:p w:rsidR="005C3274" w:rsidRPr="007106F3" w:rsidRDefault="005C3274" w:rsidP="007E77FD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помощь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должна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носить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реинтегрирующий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характер;</w:t>
      </w:r>
    </w:p>
    <w:p w:rsidR="005C3274" w:rsidRPr="007106F3" w:rsidRDefault="005C3274" w:rsidP="007E77FD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при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оказании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осуществляется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индивидуальный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подход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запросу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человека;</w:t>
      </w:r>
    </w:p>
    <w:p w:rsidR="005C3274" w:rsidRPr="007106F3" w:rsidRDefault="005C3274" w:rsidP="007E77FD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социальная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оказывается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основе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принципа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субсидарности;</w:t>
      </w:r>
    </w:p>
    <w:p w:rsidR="005C3274" w:rsidRPr="007106F3" w:rsidRDefault="005C3274" w:rsidP="007E77FD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получатель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должен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проявлять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деятельностную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активность;</w:t>
      </w:r>
    </w:p>
    <w:p w:rsidR="005C3274" w:rsidRPr="007106F3" w:rsidRDefault="005C3274" w:rsidP="007E77FD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механизмы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«включаются»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тогда,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когда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исчерпаны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способы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поддержки.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Система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служб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включает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государственную,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муниципальную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негосударственную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службы.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государственной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службе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относятся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учреждения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предприятия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исполнительной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власти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Российской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Федерации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субъектов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Российской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Федерации,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компетенцию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входит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организация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осуществление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муниципальной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службе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относятся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учреждения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предприятия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местного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самообслуживания,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компетенцию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входит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организация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осуществление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негосударственной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службе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относятся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учреждения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предприятия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созданные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благотворительными,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общественными,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религиозными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другими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организациями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частными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лицами.[17]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Помощь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осуществляют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защиты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через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отделения,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выявляют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ведут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учет,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осуществляют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различные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виды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поддержки,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предлагают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обеспечивают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платные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осуществляется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решению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защиты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подведомственных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учреждениях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либо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договорам,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заключаемым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органами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защиты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учреждением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собственности.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Функцию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защиты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выполняют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следующие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учреждения:</w:t>
      </w:r>
    </w:p>
    <w:p w:rsidR="005C3274" w:rsidRPr="007106F3" w:rsidRDefault="005C3274" w:rsidP="007E77F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дома-интернаты;</w:t>
      </w:r>
    </w:p>
    <w:p w:rsidR="005C3274" w:rsidRPr="007106F3" w:rsidRDefault="005C3274" w:rsidP="007E77F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отделения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дневного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ночного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пребывания;</w:t>
      </w:r>
    </w:p>
    <w:p w:rsidR="005C3274" w:rsidRPr="007106F3" w:rsidRDefault="005C3274" w:rsidP="007E77F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специальные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одиноких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престарелых;</w:t>
      </w:r>
    </w:p>
    <w:p w:rsidR="005C3274" w:rsidRPr="007106F3" w:rsidRDefault="005C3274" w:rsidP="007E77F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больницы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отделения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хронических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больных;</w:t>
      </w:r>
    </w:p>
    <w:p w:rsidR="005C3274" w:rsidRPr="007106F3" w:rsidRDefault="005C3274" w:rsidP="007E77F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стационары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различного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типа;</w:t>
      </w:r>
    </w:p>
    <w:p w:rsidR="005C3274" w:rsidRPr="007106F3" w:rsidRDefault="005C3274" w:rsidP="007E77F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территориальные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центры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обслуживания;</w:t>
      </w:r>
    </w:p>
    <w:p w:rsidR="005C3274" w:rsidRPr="007106F3" w:rsidRDefault="005C3274" w:rsidP="007E77F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отделения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дому;</w:t>
      </w:r>
    </w:p>
    <w:p w:rsidR="005C3274" w:rsidRPr="007106F3" w:rsidRDefault="005C3274" w:rsidP="007E77F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геронтологические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центры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далее.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Основную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функциональную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схему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преклонного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может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представить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следующем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виде.</w:t>
      </w:r>
    </w:p>
    <w:p w:rsidR="007E77FD" w:rsidRPr="007106F3" w:rsidRDefault="006619CE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br w:type="page"/>
      </w:r>
      <w:r w:rsidR="00207F99">
        <w:rPr>
          <w:color w:val="000000"/>
          <w:sz w:val="28"/>
        </w:rPr>
        <w:pict>
          <v:shape id="_x0000_i1027" type="#_x0000_t75" style="width:305.25pt;height:270.75pt">
            <v:imagedata r:id="rId9" o:title=""/>
          </v:shape>
        </w:pict>
      </w:r>
    </w:p>
    <w:p w:rsidR="007E77FD" w:rsidRPr="007106F3" w:rsidRDefault="007E77FD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Схема</w:t>
      </w:r>
    </w:p>
    <w:p w:rsidR="007E77FD" w:rsidRPr="007106F3" w:rsidRDefault="007E77FD" w:rsidP="007E77FD">
      <w:pPr>
        <w:spacing w:line="360" w:lineRule="auto"/>
        <w:ind w:firstLine="709"/>
        <w:jc w:val="both"/>
        <w:rPr>
          <w:color w:val="000000"/>
          <w:sz w:val="28"/>
        </w:rPr>
      </w:pP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Государственные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службы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ориентированны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главным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образом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нуждающихся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различного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рода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услугами.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определяется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содержание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её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функций,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среди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которых,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согласно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Концепции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развития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Российской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Федерации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(1993)[18]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выделяются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следующие:</w:t>
      </w:r>
    </w:p>
    <w:p w:rsidR="005C3274" w:rsidRPr="007106F3" w:rsidRDefault="005C3274" w:rsidP="007E77FD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функция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надомные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нуждающимся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постороннем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уходе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(доставка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продуктов,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лекарств,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транспортировка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лечение,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наблюдение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состоянием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здоровья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далее);</w:t>
      </w:r>
    </w:p>
    <w:p w:rsidR="005C3274" w:rsidRPr="007106F3" w:rsidRDefault="005C3274" w:rsidP="007E77FD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функция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консультирования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консультирование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(юристов,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социологов,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врачей,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далее);</w:t>
      </w:r>
    </w:p>
    <w:p w:rsidR="005C3274" w:rsidRPr="007106F3" w:rsidRDefault="005C3274" w:rsidP="007E77FD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функция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информирования,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изучения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прогнозирования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нужд,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рамках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выделяются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следующие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направления: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предоставление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пенсионерам-инвалидам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информации,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разрешения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сложной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жизненной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ситуации;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распространение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среди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медико-психологических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знаний;</w:t>
      </w:r>
    </w:p>
    <w:p w:rsidR="005C3274" w:rsidRPr="007106F3" w:rsidRDefault="005C3274" w:rsidP="007E77FD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функция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предоставления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материальной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престарелым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гражданам,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находящимся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жизненной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ситуации,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виде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денежных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средств,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продуктов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питания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далее;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также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транспортных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средств,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технических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средств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реабилитации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инвалидов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лиц,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нуждающихся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постороннем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уходе;</w:t>
      </w:r>
    </w:p>
    <w:p w:rsidR="005C3274" w:rsidRPr="007106F3" w:rsidRDefault="005C3274" w:rsidP="007E77FD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функция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дому,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осуществляется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путем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предоставления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гражданам,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нуждающимся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постоянном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временном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нестационарном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обслуживании;</w:t>
      </w:r>
    </w:p>
    <w:p w:rsidR="005C3274" w:rsidRPr="007106F3" w:rsidRDefault="005C3274" w:rsidP="007E77FD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функция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стационарных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учреждениях,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осуществляемого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путем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предоставления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гражданам,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частично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полностью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утратившем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способность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самообслуживанию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нуждающимся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постоянном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постороннем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уходе,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обеспечивающее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создание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соответствующих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состоянию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здоровья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условий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жизнедеятельности,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проведение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мероприятий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медицинского,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психологического,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характера,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питание,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уход,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также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организацию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посильной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трудовой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деятельности,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отдыха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досуга;</w:t>
      </w:r>
    </w:p>
    <w:p w:rsidR="005C3274" w:rsidRPr="007106F3" w:rsidRDefault="005C3274" w:rsidP="007E77FD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функция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дневного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пребывания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учреждениях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предоставлением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социально-бытового,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социально-медицинского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обслуживания;</w:t>
      </w:r>
    </w:p>
    <w:p w:rsidR="005C3274" w:rsidRPr="007106F3" w:rsidRDefault="005C3274" w:rsidP="007E77FD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функция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консультативной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вопросам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социально-бытового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социально-медицинского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жизнедеятельности,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психолого-педагогической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социально-правовой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защиты.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Осуществление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функций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возможно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определенных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условиях:</w:t>
      </w:r>
    </w:p>
    <w:p w:rsidR="005C3274" w:rsidRPr="007106F3" w:rsidRDefault="005C3274" w:rsidP="007E77FD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понимание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клиента;</w:t>
      </w:r>
    </w:p>
    <w:p w:rsidR="005C3274" w:rsidRPr="007106F3" w:rsidRDefault="005C3274" w:rsidP="007E77FD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способность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адекватному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выражению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представлению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(репрезентации)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жизненных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клиента;</w:t>
      </w:r>
    </w:p>
    <w:p w:rsidR="005C3274" w:rsidRPr="007106F3" w:rsidRDefault="005C3274" w:rsidP="007E77FD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знание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посредником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ресурсов,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располагают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различные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учреждения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организации;</w:t>
      </w:r>
    </w:p>
    <w:p w:rsidR="005C3274" w:rsidRPr="007106F3" w:rsidRDefault="005C3274" w:rsidP="007E77FD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знание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инструментальных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возможностей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смежных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профессий,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представители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привлекаются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решению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жизненных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клиента;</w:t>
      </w:r>
    </w:p>
    <w:p w:rsidR="005C3274" w:rsidRPr="007106F3" w:rsidRDefault="005C3274" w:rsidP="007E77FD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наличие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взаимопонимания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различных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эффективное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сотрудничество,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готовность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посредником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общении;</w:t>
      </w:r>
    </w:p>
    <w:p w:rsidR="005C3274" w:rsidRPr="007106F3" w:rsidRDefault="005C3274" w:rsidP="007E77FD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делегирование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клиентом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представительных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полномочий;</w:t>
      </w:r>
    </w:p>
    <w:p w:rsidR="005C3274" w:rsidRPr="007106F3" w:rsidRDefault="005C3274" w:rsidP="007E77FD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делегирование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соответствующих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полномочий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стороны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государственных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учреждений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организаций;</w:t>
      </w:r>
    </w:p>
    <w:p w:rsidR="005C3274" w:rsidRPr="007106F3" w:rsidRDefault="005C3274" w:rsidP="007E77FD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признание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права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частичное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представительство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смежных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профессий;</w:t>
      </w:r>
    </w:p>
    <w:p w:rsidR="005C3274" w:rsidRPr="007106F3" w:rsidRDefault="005C3274" w:rsidP="007E77FD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доверие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сторон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работнику,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достигается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профессионализмом.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соответствии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федеральным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законодательством[19],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определены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следующие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формы</w:t>
      </w:r>
      <w:r w:rsidR="007E77FD" w:rsidRPr="007106F3">
        <w:rPr>
          <w:i/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социального</w:t>
      </w:r>
      <w:r w:rsidR="007E77FD" w:rsidRPr="007106F3">
        <w:rPr>
          <w:i/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обслуживания</w:t>
      </w:r>
      <w:r w:rsidR="007E77FD" w:rsidRPr="007106F3">
        <w:rPr>
          <w:i/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пенсионеров</w:t>
      </w:r>
      <w:r w:rsidRPr="007106F3">
        <w:rPr>
          <w:color w:val="000000"/>
          <w:sz w:val="28"/>
        </w:rPr>
        <w:t>:</w:t>
      </w:r>
    </w:p>
    <w:p w:rsidR="005C3274" w:rsidRPr="007106F3" w:rsidRDefault="005C3274" w:rsidP="007E77FD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дому,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включая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социально-медицинское;</w:t>
      </w:r>
    </w:p>
    <w:p w:rsidR="005C3274" w:rsidRPr="007106F3" w:rsidRDefault="005C3274" w:rsidP="007E77FD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полустационарное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отделениях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дневного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(срочного)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пребывания;</w:t>
      </w:r>
    </w:p>
    <w:p w:rsidR="005C3274" w:rsidRPr="007106F3" w:rsidRDefault="005C3274" w:rsidP="007E77FD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учреждениях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(домах-интернатах,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пансионатах);</w:t>
      </w:r>
    </w:p>
    <w:p w:rsidR="005C3274" w:rsidRPr="007106F3" w:rsidRDefault="005C3274" w:rsidP="007E77FD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срочное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целях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оказания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неотложной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разового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характера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остронуждающимся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поддержке;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социально-консультативная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помощь,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направленная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адаптацию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инвалидов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обществе,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развитие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опоры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собственные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силы,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облегчение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адаптации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меняющимся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социально-экономическим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условиям.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Остановимся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подробнее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некоторых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видах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Особое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место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занимает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организация</w:t>
      </w:r>
      <w:r w:rsidR="007E77FD" w:rsidRPr="007106F3">
        <w:rPr>
          <w:i/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помощи</w:t>
      </w:r>
      <w:r w:rsidR="007E77FD" w:rsidRPr="007106F3">
        <w:rPr>
          <w:i/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на</w:t>
      </w:r>
      <w:r w:rsidR="007E77FD" w:rsidRPr="007106F3">
        <w:rPr>
          <w:i/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дому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одиноким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нетрудоспособным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гражданам.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федеральном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перечне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гарантированных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государством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надомным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относятся: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доставка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продуктов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питания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магазинов,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рынка,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горячих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обедов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столовых,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товаров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лекарств,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гуманитарной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помощи;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оформление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коммунальных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платежей;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сдача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вещей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ремонт;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сопровождение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медицинские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учреждения.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Основные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предоставляются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бесплатно;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отдельные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виды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связанные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потребностями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первой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оплачиваются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условии,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получает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надбавку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пенсии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уходу.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Размер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платы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составляет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25%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суммы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надбавки.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Надомное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желанию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может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осуществляться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постоянной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временной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основе.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Если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начале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девяностых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годов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нашей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стране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получали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около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шестисот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тысяч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сейчас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её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услугами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пользуются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миллиона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Надомное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социально-бытовое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инвалидов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является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наиболее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перспективных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позволяет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решить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бытовые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частично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частности,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одиночества)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без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помещения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стационарные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условия.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большинства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проживание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домашних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условиях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пор,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будет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целесообразно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точки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зрения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возможности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полноценного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эффективного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ухода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ними,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является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реальным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проявлением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гуманизма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общества.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Возможность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прибывать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привычных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условиях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положительно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влияет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состояние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свидетельствуют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результаты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исследований,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продляет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жизнь.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Однако,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оказывает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неоднозначное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влияние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статус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клиента.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например,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результате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опроса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профессиональных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работающих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системе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надомного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было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выявлено,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значительном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количестве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случаев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имеет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место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заискивание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клиента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перед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специалистом.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отношение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себе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объясняют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страхом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лишиться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условиях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нарастающей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собственной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немощи.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Последнее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является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одним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показателей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часто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осуществляющегося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формирования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особого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состояния-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состояния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зависимости.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Отмечается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специалистами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наличие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некоторых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клиентов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необоснованной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агрессии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отношению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работнику,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стремление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унизить,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можно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расценить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только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отсутствие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навыков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клиента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определённого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культурного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уровня,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стремление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«уравновесить»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отношения,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избавиться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чувства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зависимости,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сделав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зависимым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настроения,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каприза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подобное.[20]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последние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десять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качественный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уровень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поднялась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система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числе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стационарных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учреждений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старшего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поколения.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Позитивные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изменения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развитии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учреждений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традиционного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типа,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появлении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новых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стационарных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учреждений,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оснащенных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уникальным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оборудованием,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использующих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инновационные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технологии,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методы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Особое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место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старшего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поколения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занимают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дома-интернаты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малой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вместимости.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Изучение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опыта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мини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домов-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интернатов,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например,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Орловской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области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показывает,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создан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особый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благоприятный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климат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уют,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приближенный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домашнему.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проживающие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мини-домах,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правило,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находятся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привычной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среде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районе,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нередко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селе,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предоставляется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возможность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периодически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бывать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желании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летнее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время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заниматься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сельскохозяйственным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трудом.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Совершенно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очевидно,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мини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дома-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интернаты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позволяют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постепенно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очеловечить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систему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традиционного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стационарного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создавать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благоприятные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условия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продления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многих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Опыт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мини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домов-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интернатов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людьми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различных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регионах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России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свидетельствует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имеется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уникальный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опыт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категории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опирающийся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плодотворную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деятельность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консолидацию,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желание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принести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пользу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службам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нуждающимся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категориям.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Находясь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стационарных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учреждениях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малой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вместимости,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сохранившие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трудоспособность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желание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принести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пользу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людям,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принимают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участие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только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культурно-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массовых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мероприятиях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трудовых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делах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служб.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нередко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выступают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добровольных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помощников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педагогов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организаторов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участвуя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процессе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улучшения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связи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между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поколениями,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передаче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жизненного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опыта,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особенно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организациях,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где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выхода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пенсию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работали.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Главное,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чтобы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любой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старшего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проживающий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домах-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интернатах,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чувствовал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восстребованность.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Даже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потерявший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трудоспособность,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может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принимать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участие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планировании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различных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мероприятий,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проводимых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домах-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интернатах.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этими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категориями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старшего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специфических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потребностей,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интеллектуальный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уровень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естественно,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гибкость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поиска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новых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методов.[21]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Совершенно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справедливо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отмечают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исследователи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Н.Ф.Дементьева[22],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Е.И.Холостова[23],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изменение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статуса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возникновение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различных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затруднений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адаптации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новым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условиям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домах-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интернатах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диктуют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выработки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реализации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специфических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подходов,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методов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людьми.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Старость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называют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«возрастом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потерь»,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поэтому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задача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занятых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только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оказать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помочь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адаптироваться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современном,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многом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изменившемся,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мире,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организовать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длительный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уход.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Учитывая,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нашей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стране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сохраняется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очередность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дома-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интернаты,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каждый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одинокий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хочет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попасть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туда,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2002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году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была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поставлена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задача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найти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новые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технологии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одинокими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гражданами.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технологии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связывали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деятельностью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добровольцев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активизацией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максимальным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продлением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сроков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семье.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образом,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появилась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идея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помещения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приемную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семью,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основе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договора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обеспечивает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нормальные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условия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осуществляет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уход,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способствует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реализации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личностных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потребностей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активного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образа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Анализируя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целесообразность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инновационной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можно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сделать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вывод,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найдена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оптимальная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жизнеустройства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одиноких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способствующая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продлению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жизненной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активности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созданию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комфортных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условий.[24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Ещё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инновационного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является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развитие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специальных</w:t>
      </w:r>
      <w:r w:rsidR="007E77FD" w:rsidRPr="007106F3">
        <w:rPr>
          <w:i/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жилых</w:t>
      </w:r>
      <w:r w:rsidR="007E77FD" w:rsidRPr="007106F3">
        <w:rPr>
          <w:i/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домов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одиноких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супружеских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пар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комплексом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служб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бытового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назначения.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состоят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двухкомнатных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квартир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включают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себя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комплекс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служб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бытового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назначения,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медицинский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кабинет,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столовую,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пункты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заказов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продовольственные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товары,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сдачу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белья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прачечную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химчистку,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помещения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проведения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культурного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досуга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трудовой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деятельности.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домах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обычно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организуются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круглосуточно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действующие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диспетчерские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пункты,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внутренней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связью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жилыми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помещениями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внешней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телефонной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связью.[25]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Из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нестационарных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учреждений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наибольшее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развитие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последние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годы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получили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муниципальные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центры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занимаются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выявлением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инвалидов,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нуждающихся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определяют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виды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обеспечивают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предоставление,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осуществляют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срочное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также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оказывают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консультативную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помощь.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Первые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центры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создаваться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конце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восьмидесятых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годов,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например,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Москве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появились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1989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году.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1993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году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целом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России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насчитывалось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чуть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конце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девяностых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годов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полутора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тысяч.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Центры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остро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поэтому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существуют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почти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регионах.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эффективная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поддержки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инвалидов.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Кроме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оказания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непосредственной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инвалидам,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центры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занимаются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выдачей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льготных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путевок,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следят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продвижением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очередей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автомобили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инвалидов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ветеранов.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[25]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Также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начале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девяностых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годов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появились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бесплатные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столовые,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срочная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другие.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еще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столь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широко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распространены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вписывались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рамки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привычного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обеспечения,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значительной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степени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ограничивалось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выплатой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пенсий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нетрудоспособным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гражданам.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Однако,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несмотря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еще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новы,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непривычны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некоторой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степени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чужды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массовому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сознанию,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среди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ряда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теоретиков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бытовало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мнение,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новые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следует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расценивать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явление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сугубо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положительное,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будучи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выполненным,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безупречно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организационной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точки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зрения,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являются,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безусловно,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положительными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точки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зрения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создания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соответствующего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эмоционального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статуса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клиентов.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Так,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например,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некоторые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утверждали,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бесплатные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столовые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ходят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столько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поесть,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сколько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пообщаться,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страдая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сильно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голода,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вызванного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недостатком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средств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питание,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одиночества.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связи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данная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поддержки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малообеспеченных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только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сточки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зрения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бытового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точки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зрения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оказания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поддержки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(причем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без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было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участия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уже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силу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факта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существования)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считалась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если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идеальной,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всяком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случае,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весьма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позитивной.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При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совершенно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учитывалось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обстоятельство,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человек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инвалид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бесплатные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благотворительные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столовые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первоначально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основном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предназначены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них),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способный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самостоятельно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проделать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путь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благотворительной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столовой,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меньшей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степени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обладает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физическими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возможностями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того,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чтобы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организовать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встречи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соседями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квартире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дому,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знакомыми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дворе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пределах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квартала,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где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живет.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Посещать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бесплатную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столовую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целях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случае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просто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имеет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смысла,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истинная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основная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причина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обед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жесткая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необходимость)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пользования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видом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поддержки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выдерживает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никакой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критики.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Человек,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имеющий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возможности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силу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состояния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здоровья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покинуть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вследствие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страдающий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недостатка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столовую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прийти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сможет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целью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утоления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голода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физического,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целью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утоления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голода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духовного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коммуникативного.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оспаривая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значимость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бесплатных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столовых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объективно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поддержки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малообеспеченных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среди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велик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процент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следует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отметить,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влияние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состояние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клиентов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далеко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неоднозначно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смысле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требует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исследований,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поскольку,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наряду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благодарностью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заботу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помощь,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ряд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инвалидов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испытывает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чувство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униженности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вследствие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бедственного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положения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беспомощности,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заставляющей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играть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роль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иждивенцев,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особенно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тяжело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проработавших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заработавших,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теперь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становится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очевидным,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права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достойную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вследствие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утраты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трудоспособности,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низкого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уровня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нерегулярности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выплаты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пенсий,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заставляющих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вести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нищенское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существование.[20]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Одной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является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срочное</w:t>
      </w:r>
      <w:r w:rsidR="007E77FD" w:rsidRPr="007106F3">
        <w:rPr>
          <w:i/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социальное</w:t>
      </w:r>
      <w:r w:rsidR="007E77FD" w:rsidRPr="007106F3">
        <w:rPr>
          <w:i/>
          <w:color w:val="000000"/>
          <w:sz w:val="28"/>
        </w:rPr>
        <w:t xml:space="preserve"> </w:t>
      </w:r>
      <w:r w:rsidRPr="007106F3">
        <w:rPr>
          <w:i/>
          <w:color w:val="000000"/>
          <w:sz w:val="28"/>
        </w:rPr>
        <w:t>обслуживание</w:t>
      </w:r>
      <w:r w:rsidRPr="007106F3">
        <w:rPr>
          <w:color w:val="000000"/>
          <w:sz w:val="28"/>
        </w:rPr>
        <w:t>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осуществляется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целях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оказания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неотложной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разового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характера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гражданам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инвалидам,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остро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нуждающимся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поддержке.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Срочное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включает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следующие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из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числа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предусматриваемых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федеральным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перечнем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гарантированных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государством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услуг:</w:t>
      </w:r>
    </w:p>
    <w:p w:rsidR="005C3274" w:rsidRPr="007106F3" w:rsidRDefault="005C3274" w:rsidP="007E77FD">
      <w:pPr>
        <w:numPr>
          <w:ilvl w:val="0"/>
          <w:numId w:val="9"/>
        </w:numPr>
        <w:tabs>
          <w:tab w:val="clear" w:pos="2134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Разовое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остронуждающихся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бесплатным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питанием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продуктовыми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наборами.</w:t>
      </w:r>
    </w:p>
    <w:p w:rsidR="005C3274" w:rsidRPr="007106F3" w:rsidRDefault="005C3274" w:rsidP="007E77FD">
      <w:pPr>
        <w:numPr>
          <w:ilvl w:val="0"/>
          <w:numId w:val="9"/>
        </w:numPr>
        <w:tabs>
          <w:tab w:val="clear" w:pos="2134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Обеспечение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одеждой,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обувью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другими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предметами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первой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необходимости.</w:t>
      </w:r>
    </w:p>
    <w:p w:rsidR="005C3274" w:rsidRPr="007106F3" w:rsidRDefault="005C3274" w:rsidP="007E77FD">
      <w:pPr>
        <w:numPr>
          <w:ilvl w:val="0"/>
          <w:numId w:val="9"/>
        </w:numPr>
        <w:tabs>
          <w:tab w:val="clear" w:pos="2134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Разовое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оказание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материальной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настоящее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время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службы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срочной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еще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находятся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стадии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своего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становления.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Деятельность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служб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осуществляется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следующим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направлениям:</w:t>
      </w:r>
    </w:p>
    <w:p w:rsidR="005C3274" w:rsidRPr="007106F3" w:rsidRDefault="005C3274" w:rsidP="007E77FD">
      <w:pPr>
        <w:numPr>
          <w:ilvl w:val="0"/>
          <w:numId w:val="10"/>
        </w:numPr>
        <w:tabs>
          <w:tab w:val="clear" w:pos="2844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Обеспечение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информацией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формах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возможностях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службы,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территориальном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расположении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контактных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телефонах.</w:t>
      </w:r>
    </w:p>
    <w:p w:rsidR="005C3274" w:rsidRPr="007106F3" w:rsidRDefault="005C3274" w:rsidP="007E77FD">
      <w:pPr>
        <w:numPr>
          <w:ilvl w:val="0"/>
          <w:numId w:val="10"/>
        </w:numPr>
        <w:tabs>
          <w:tab w:val="clear" w:pos="2844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Оказание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лицам,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нуждающимся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срочной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поддержке,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разовом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порядке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различных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видов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материальной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натуральной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предоставление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временного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жилья,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транспортных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услуг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решение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других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вопросов.</w:t>
      </w:r>
    </w:p>
    <w:p w:rsidR="005C3274" w:rsidRPr="007106F3" w:rsidRDefault="005C3274" w:rsidP="007E77FD">
      <w:pPr>
        <w:numPr>
          <w:ilvl w:val="0"/>
          <w:numId w:val="10"/>
        </w:numPr>
        <w:tabs>
          <w:tab w:val="clear" w:pos="2844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Предоставление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гражданам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консультативной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юридического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справочного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характера,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направление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службы,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учреждения,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где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запросы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могут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быть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удовлетворены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квалифицированно.[25]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Таким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образом,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складываются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разные,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чрезвычайно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сложные,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ситуации.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здесь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решающую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роль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обеспечении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положительного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результата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играет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работе.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Последний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должен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уметь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проникать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внутренний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мир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клиента,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воздействовать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него,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понимая,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частности,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особенности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которыми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взаимодействует,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подобное.</w:t>
      </w:r>
    </w:p>
    <w:p w:rsidR="005C3274" w:rsidRPr="007106F3" w:rsidRDefault="005C3274" w:rsidP="007E77FD">
      <w:pPr>
        <w:pStyle w:val="a3"/>
        <w:spacing w:line="360" w:lineRule="auto"/>
        <w:ind w:firstLine="709"/>
        <w:rPr>
          <w:color w:val="000000"/>
        </w:rPr>
      </w:pPr>
      <w:r w:rsidRPr="007106F3">
        <w:rPr>
          <w:color w:val="000000"/>
        </w:rPr>
        <w:t>То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есть,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социальное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обслуживание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пожилых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людей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реализуется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процессе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профессионального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общения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специалиста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клиентом.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Так,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например,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при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организации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социального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обслуживания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на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дому,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срочного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социального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обслуживания,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консультационной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помощи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специалист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клиент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вступают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непосредственное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общение,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а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при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организации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телефонных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консультаций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–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опосредованное.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Следовательно,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структуре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психологической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компетентности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специалиста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по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социальной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работе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должен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присутствовать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компонент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социально-психологической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компетентности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профессиональном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общении.</w:t>
      </w:r>
    </w:p>
    <w:p w:rsidR="007E77FD" w:rsidRPr="007106F3" w:rsidRDefault="007E77FD" w:rsidP="007E77FD">
      <w:pPr>
        <w:pStyle w:val="a3"/>
        <w:spacing w:line="360" w:lineRule="auto"/>
        <w:ind w:firstLine="709"/>
        <w:rPr>
          <w:color w:val="000000"/>
        </w:rPr>
      </w:pPr>
    </w:p>
    <w:p w:rsidR="007E77FD" w:rsidRPr="007106F3" w:rsidRDefault="007E77FD" w:rsidP="007E77FD">
      <w:pPr>
        <w:pStyle w:val="a3"/>
        <w:spacing w:line="360" w:lineRule="auto"/>
        <w:ind w:firstLine="709"/>
        <w:rPr>
          <w:color w:val="000000"/>
        </w:rPr>
      </w:pPr>
    </w:p>
    <w:p w:rsidR="005C3274" w:rsidRPr="007106F3" w:rsidRDefault="007E77FD" w:rsidP="007E77F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106F3">
        <w:rPr>
          <w:color w:val="000000"/>
          <w:sz w:val="28"/>
        </w:rPr>
        <w:br w:type="page"/>
      </w:r>
      <w:r w:rsidR="005C3274" w:rsidRPr="007106F3">
        <w:rPr>
          <w:b/>
          <w:color w:val="000000"/>
          <w:sz w:val="28"/>
          <w:szCs w:val="28"/>
        </w:rPr>
        <w:t>2.</w:t>
      </w:r>
      <w:r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Психологическая</w:t>
      </w:r>
      <w:r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компетентность</w:t>
      </w:r>
      <w:r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специалиста</w:t>
      </w:r>
      <w:r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по</w:t>
      </w:r>
      <w:r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социальной</w:t>
      </w:r>
      <w:r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работе</w:t>
      </w:r>
      <w:r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с</w:t>
      </w:r>
      <w:r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людьми</w:t>
      </w:r>
      <w:r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пожилого</w:t>
      </w:r>
      <w:r w:rsidRPr="007106F3">
        <w:rPr>
          <w:b/>
          <w:color w:val="000000"/>
          <w:sz w:val="28"/>
          <w:szCs w:val="28"/>
        </w:rPr>
        <w:t xml:space="preserve"> возраста</w:t>
      </w:r>
    </w:p>
    <w:p w:rsidR="007E77FD" w:rsidRPr="007106F3" w:rsidRDefault="007E77FD" w:rsidP="007E77F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C3274" w:rsidRPr="007106F3" w:rsidRDefault="007E77FD" w:rsidP="007E77F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106F3">
        <w:rPr>
          <w:b/>
          <w:color w:val="000000"/>
          <w:sz w:val="28"/>
          <w:szCs w:val="28"/>
        </w:rPr>
        <w:t xml:space="preserve">2.1 </w:t>
      </w:r>
      <w:r w:rsidR="005C3274" w:rsidRPr="007106F3">
        <w:rPr>
          <w:b/>
          <w:color w:val="000000"/>
          <w:sz w:val="28"/>
          <w:szCs w:val="28"/>
        </w:rPr>
        <w:t>Содержание</w:t>
      </w:r>
      <w:r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психологической</w:t>
      </w:r>
      <w:r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компетентности</w:t>
      </w:r>
      <w:r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специалиста,</w:t>
      </w:r>
      <w:r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работающего</w:t>
      </w:r>
      <w:r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с</w:t>
      </w:r>
      <w:r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пожилыми</w:t>
      </w:r>
      <w:r w:rsidRPr="007106F3">
        <w:rPr>
          <w:b/>
          <w:color w:val="000000"/>
          <w:sz w:val="28"/>
          <w:szCs w:val="28"/>
        </w:rPr>
        <w:t xml:space="preserve"> людьми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теории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существует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несколько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понятий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определяющих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состояние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преступающего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При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этом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образовательной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сфере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используют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понятие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«готовность».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Готовность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–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психическое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состояние,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предстартовая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активизация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человека,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включающая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осознание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человеком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своих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целей,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оценку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имеющихся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условий,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определение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наиболее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вероятных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способов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действия;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прогнозирование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мотивационных,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волевых,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интеллектуальных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усилий,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вероятности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достижения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результата,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мобилизацию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сил,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самовнушение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достижении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целей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[26]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сфере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используется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понятие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«квалификация».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Согласно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Государственному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образовательному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стандарту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высшего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образования,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«квалификация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направлению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или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специальности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высшего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образования»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–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уровень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обученности,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подготовленности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выполнению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определенного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вида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полученному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направлению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или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специальности.[27]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сфере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используют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понятие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«компетентность»,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которое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сегодняшний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момент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прорабатывается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образовательной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сфере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(А.В.Хуторской[28],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С.Е.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Шишов[29]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другие).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Например,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А.В.Хуторский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считает,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-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владение,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обладание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человеком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соответствующей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компетенцией,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включающей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личностное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отношение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предмету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С.Е.Шишов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понятие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«компетентность»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связывает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определенной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областью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Когда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говорят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возникает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представление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таком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который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выполняет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свою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миссию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качественно,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эффективно,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научной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литературе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понятие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«компетентность»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часто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раскрывается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через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содержание.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При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этом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следует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отметить,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содержание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разных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авторов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неоднородное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теории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представлено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многими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составляющими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(умения,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способности,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свойства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личности,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знания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далее),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всегда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имеющими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четкую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структуру.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менее,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точки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зрения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структуру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могут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быть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изложены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пределах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трех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направлений.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Первый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из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используется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теории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(Г.Н.Филонов[30],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Б.Ю.Шапиро[31]).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Структура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рассматривается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«сочетание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специфических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компетенций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разного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типа».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Ученые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предложили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шесть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типов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компетенций.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1.Концептуальная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компетенция-понимание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теоретических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основ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своей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анализировать,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синтезировать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формулировать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проблему,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напрямую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связано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знаниями.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2.Техническая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компетенция-способность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овладевать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основными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профессиональными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навыками,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числе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навыками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исследования,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управления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анализа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стратегий.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3.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Интегративная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компетенция-способность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связать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теорию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практику.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4.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Контекстуальная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компетенция-понимание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социальным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широкого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культурного,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экономического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контекста,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рамках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которого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осуществляется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способность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связывать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специфическое,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уникальное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универсальное.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5.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Адаптивная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компетенция-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предвидеть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подготовиться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каким-то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изменениям,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важным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рамках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данной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6.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Межличностная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компетенция-умение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эффективно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общаться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(устно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письменно).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Другой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подход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связан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выделением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различных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уровней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её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функционирования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(Н.Е.Холостова[32],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Н.Б.Шмелева[33]).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структуру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разработанную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ШмелевойН.Б.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входят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уровня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проявления: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методический,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социальный,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организаторский.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Методическая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компетентность-владение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специальным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профессиональным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инструментарием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-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технологиями,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методами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работы.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Социальная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компетентность-под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подразумевается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зрелость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личности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позиция,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также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ассертивность,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коммуникативность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самоэффективность.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Организаторская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-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включает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организационные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настойчивость,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целенаправленность,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способность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принимать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решения,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самоорганизовывать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работника.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Успешность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утверждает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автор,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зависит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равномерной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представленности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всех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трех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уровней.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равной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степени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можно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утверждать,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они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могут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существовать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непропорциональном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составе.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Степень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выраженности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или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уровня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позволила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произвести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деление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группы.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Однако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каким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специальным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уровнем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владел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определенной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степени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нечто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иное,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взаимодействие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клиента.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Рассмотренные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подходы,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несомненно,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обогащают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представление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Вместе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представлен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один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из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важнейших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компонентов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–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общении.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Третий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подход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связан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выделением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видов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(В.Лутанский,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Оганян[34],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Г.А.Червякова[35])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отечественной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литературе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проблема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широко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представлена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психологических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исследованиях,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рассматривающих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виды: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социально-психологическая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(А.Кох),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коммуникативная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Ю.А.Емельянов,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Ю.М.Жуков,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Е.С.Кузьмин,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Л.А.Петровская),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профессионально-педагогическая,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включающая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специальную,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методическую,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социально-психологическую,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дифференциальную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аутопсихологическую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(Н.В.Кузьмина).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Под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компетентностью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сферы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М.В.Фирсов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понимает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разделяем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эту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точку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зрения)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сформированную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процессе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обучения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самообразования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систему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научно-практических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знаний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влияющих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решения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задач,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развитие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личностно-профессиональные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проявляющиеся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деловом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партнерском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общении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людьми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решении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жизненных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проблем.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мнению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В.Лутанского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К.Оганян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можно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подразделить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два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вида: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управленческую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психолого-педагогическую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компетентность.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управленческой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полагают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авторы,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следует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отнести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теоретические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практические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знания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(социальный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опыт)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области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организации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конкретными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посетителями,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организации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затрагивающей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широкие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аспекты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защиты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прав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человека.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Базу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управленческой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составляет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знание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научных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основ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организации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служб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занятости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населения,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муниципальных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центров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помощи,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органов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обеспечения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далее,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государственных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структур,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которых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направлена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защиту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помощь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человеку.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организатор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может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обойтись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без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знания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технологии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работы,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основ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теории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организации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управления,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частности,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труда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руководителя,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этики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руководства,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культуры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речи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общения.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Поскольку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выполняет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многообразные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функции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руководству,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ему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необходимы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развитые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организаторские,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психологические,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педагогические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особенно,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коммуникативные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способности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умения.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психолого-педагогической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следует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отнести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педагогическую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психологическую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компетентность.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Как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педагог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связана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углубленным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влиянием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человека,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группу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людей)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должен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владеть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(профессиональной,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процессуальной)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сущностью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профессионализма,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которая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составляет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комплекс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знаний,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навыков: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начинать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вовремя,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заканчивать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работу,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добившись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цели;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проявлять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внимание,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интерес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доброжелательность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людям;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вместе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ними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искать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приемы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способы,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которые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помогают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решить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или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иную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жизненную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проблему.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педагог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может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способствовать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формированию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посетителя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только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которыми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обладает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он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сам.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Психологическая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никакая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другая,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должна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находиться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самом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высоком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уровне.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Объясняется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тем,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своей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он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решает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общепсихологические,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дифференциально-психологические,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аудиопсихологические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другие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проблемы.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Основная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сложность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одной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стороны,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состоит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том,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все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помогающее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поведение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проходит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через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различные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виды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контактов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клиентом,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помощь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клиенту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–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процесс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взаимодействия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общении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ним.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другой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стороны,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он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имеет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дело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различными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контингентами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людей,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которые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являются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субъектами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познания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труда,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досуга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можно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помочь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лишь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хорошо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индивидуальные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способности,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мотивы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желания,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потребности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нужды.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третьей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стороны,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может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достичь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успеха,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если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он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ставить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анализировать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цели,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видеть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просчеты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недостатки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собственной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владеет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необходимыми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знаниями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умениями,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обладает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профессионально-значимыми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качествами,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способствующими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установлению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поддержанию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контакта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клиентом,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позитивному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решению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жизненных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проблем.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Таким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образом,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структура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психологической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имеет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компонента.</w:t>
      </w:r>
    </w:p>
    <w:p w:rsidR="007E77FD" w:rsidRPr="007106F3" w:rsidRDefault="007E77FD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274" w:rsidRPr="007106F3" w:rsidRDefault="00207F99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277.5pt;height:198.75pt">
            <v:imagedata r:id="rId10" o:title=""/>
          </v:shape>
        </w:pict>
      </w:r>
    </w:p>
    <w:p w:rsidR="005C3274" w:rsidRPr="007106F3" w:rsidRDefault="007E77FD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Схема</w:t>
      </w:r>
    </w:p>
    <w:p w:rsidR="007E77FD" w:rsidRPr="007106F3" w:rsidRDefault="007E77FD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1.социально-психологическая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–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области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общения.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2.дифференциальная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–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области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мотивов,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способностей,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потребностей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далее,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(потенциала)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клиента.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3.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аутопсихологическая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–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области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достоинств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недостатков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собственной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личности.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Содержание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психологической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научной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литературе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представлено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через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рассмотрение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знаний,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способностей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профессионально-важных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Необходимо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отметить,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литературе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единого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мнения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относительно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содержания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психологической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элементов,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особенности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описания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серьезное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влияние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оказывает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понимание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исследователями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феномена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Поэтому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отдельные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элементы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психологической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часто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оказываются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«рассеянными»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другим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составляющим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структуры.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можно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выделить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направление,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где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определение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опирается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квалификационные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характеристики,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поэтому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структурные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элементы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общении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раскрываются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основном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через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(Л.А.Аухадеева,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Р.К.Бикмухаметов[36]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другие).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Л.А.Аухадеева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Р.К.Бикмухаметов,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исходя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из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функций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коммуникативной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выделяют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основные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группы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коммуникативных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умений: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направленные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решение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информационно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содержательных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аспектов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общения;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направленные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построение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стратегии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общения;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направленные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восприятие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партнерами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друг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друга;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интегративные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коммуникативные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умения: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ориентироваться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ситуации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пользоваться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различными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средствами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;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управлять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своим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поведением;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слушать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понимать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партнера.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Значительная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часть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посвящена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коммуникативным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умениям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самостоятельному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предмету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рассмотрения,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поскольку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нельзя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достичь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больших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результатов,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овладев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лишь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знаниями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специальности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М.Е.Дашкин[37],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Т.В.Никольская[38]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другие).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структуру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этой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входят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различные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прежде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всего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коммуникативные.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Именно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они,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будучи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внешним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выражением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являются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существенным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показателем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успешности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Говоря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непосредственно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коммуникативных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умениях,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пишет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М.Е.Дашкин,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следует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отметить,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под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ними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нужно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понимать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совокупность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интеллектуально-коммуникативных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действий,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позволяющих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активно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включиться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социально-регулируемый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целенаправленный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процесс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взаимодействия.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Коммуникативные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необходимый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компонент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рассмотрены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контексте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содержания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структуры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включают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вербальные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невербальные.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Рассматривая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вопросы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формирования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коммуникативных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будущих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Т.В.Никольская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считает,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процесс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подготовки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будущих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должен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включать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себя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развитие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следующих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коммуникативных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умений:</w:t>
      </w:r>
    </w:p>
    <w:p w:rsidR="005C3274" w:rsidRPr="007106F3" w:rsidRDefault="005C3274" w:rsidP="007E77FD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контроль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самоконтроль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общении;</w:t>
      </w:r>
    </w:p>
    <w:p w:rsidR="005C3274" w:rsidRPr="007106F3" w:rsidRDefault="005C3274" w:rsidP="007E77FD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организация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управление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коммуникативным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процессом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любой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приемлемой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для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клиента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форме;</w:t>
      </w:r>
    </w:p>
    <w:p w:rsidR="005C3274" w:rsidRPr="007106F3" w:rsidRDefault="005C3274" w:rsidP="007E77FD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учет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особенностей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клиента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взаимоотношениях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ним,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зависимости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статуса,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мотивов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круга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интересов,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образа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жизни;</w:t>
      </w:r>
    </w:p>
    <w:p w:rsidR="005C3274" w:rsidRPr="007106F3" w:rsidRDefault="005C3274" w:rsidP="007E77FD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владение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практике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невербальной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коммуникацией,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ощущение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постоянная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невербальная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поддержка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обратной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связи;</w:t>
      </w:r>
    </w:p>
    <w:p w:rsidR="005C3274" w:rsidRPr="007106F3" w:rsidRDefault="005C3274" w:rsidP="007E77FD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умение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понять,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признать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клиента,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сочувствовать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сопереживать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ему,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принимать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всем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многообразии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индивидуальных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особенностей;</w:t>
      </w:r>
    </w:p>
    <w:p w:rsidR="005C3274" w:rsidRPr="007106F3" w:rsidRDefault="005C3274" w:rsidP="007E77FD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информационный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обмен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общении.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Она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подчеркивает,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всего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лишь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малая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часть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навыков,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без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которых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может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быть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–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профессионала.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Без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этого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клиентом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становится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формальным;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ему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трудно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достичь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заданных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целей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оказать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необходимую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помощь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психологическую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поддержку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людям,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которые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нуждаются.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Для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системной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характеристики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личности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необходимых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межличностном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общении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науке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часто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используют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понятие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«потенциал».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Целесообразность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такого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определения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заключается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том,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необходимо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рассматривать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отдельные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черты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характеристики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психики,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целостные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образования,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системно-базовые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свойства.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Для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характеристики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субъекта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Н.Б.Шмелева[39]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выделяет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комплексное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понятие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–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«личностный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потенциал»,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который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включает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себя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ряд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компонентов:</w:t>
      </w:r>
    </w:p>
    <w:p w:rsidR="005C3274" w:rsidRPr="007106F3" w:rsidRDefault="005C3274" w:rsidP="007E77FD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профессиональные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знания,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навыки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(квалификационный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потенциал);</w:t>
      </w:r>
    </w:p>
    <w:p w:rsidR="005C3274" w:rsidRPr="007106F3" w:rsidRDefault="005C3274" w:rsidP="007E77FD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работоспособность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(психофизиологический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потенциал);</w:t>
      </w:r>
    </w:p>
    <w:p w:rsidR="005C3274" w:rsidRPr="007106F3" w:rsidRDefault="005C3274" w:rsidP="007E77FD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интеллектуальные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способности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(образовательный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потенциал);</w:t>
      </w:r>
    </w:p>
    <w:p w:rsidR="005C3274" w:rsidRPr="007106F3" w:rsidRDefault="005C3274" w:rsidP="007E77FD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креативные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способности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(творческий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потенциал);</w:t>
      </w:r>
    </w:p>
    <w:p w:rsidR="005C3274" w:rsidRPr="007106F3" w:rsidRDefault="005C3274" w:rsidP="007E77FD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ценностно-мотивационную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сферу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(нравственный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потенциал);</w:t>
      </w:r>
    </w:p>
    <w:p w:rsidR="005C3274" w:rsidRPr="007106F3" w:rsidRDefault="005C3274" w:rsidP="007E77FD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способность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сотрудничеству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взаимодействию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(коммуникационный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потенциал).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Многие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ученые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отмечают,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относится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редким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видам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где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зачастую,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кроме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знаний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навыков,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личностные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многом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определяют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успешность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эффективность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работы.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Специфика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действий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включает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себя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нравственные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мотивы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стремление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делать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добро,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оказывать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помощь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нуждающимся,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подчиненность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чувству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долга,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потребность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достижении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идеалов,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реализации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ценностных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ориентаций.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Поэтому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наряду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познанием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основ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тонкостей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происходит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развитие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личности,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формирование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духовно-нравственных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которые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будущий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проявит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людьми.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Настоящий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обязательно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сочетает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себе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знания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навыки,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личностные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характеристики.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Эффективность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же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пожилыми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людьми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напрямую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зависит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специалистов,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ориентированных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пожилыми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людьми.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Поэтому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следующем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параграфе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будем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рассматривать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профессионально-важные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пожилыми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людьми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наиболее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значимый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элемент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содержания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психологической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компетентности.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274" w:rsidRPr="007106F3" w:rsidRDefault="00E00F6D" w:rsidP="007E77F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106F3">
        <w:rPr>
          <w:b/>
          <w:color w:val="000000"/>
          <w:sz w:val="28"/>
          <w:szCs w:val="28"/>
        </w:rPr>
        <w:t>2.2</w:t>
      </w:r>
      <w:r w:rsidR="007E77FD"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Содержание</w:t>
      </w:r>
      <w:r w:rsidR="007E77FD"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психологической</w:t>
      </w:r>
      <w:r w:rsidR="007E77FD"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компетентности</w:t>
      </w:r>
      <w:r w:rsidR="007E77FD"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специалиста,</w:t>
      </w:r>
      <w:r w:rsidR="007E77FD"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работающего</w:t>
      </w:r>
      <w:r w:rsidR="007E77FD"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с</w:t>
      </w:r>
      <w:r w:rsidR="007E77FD" w:rsidRPr="007106F3">
        <w:rPr>
          <w:b/>
          <w:color w:val="000000"/>
          <w:sz w:val="28"/>
          <w:szCs w:val="28"/>
        </w:rPr>
        <w:t xml:space="preserve"> </w:t>
      </w:r>
      <w:r w:rsidR="005C3274" w:rsidRPr="007106F3">
        <w:rPr>
          <w:b/>
          <w:color w:val="000000"/>
          <w:sz w:val="28"/>
          <w:szCs w:val="28"/>
        </w:rPr>
        <w:t>пожилыми</w:t>
      </w:r>
      <w:r w:rsidR="007E77FD" w:rsidRPr="007106F3">
        <w:rPr>
          <w:b/>
          <w:color w:val="000000"/>
          <w:sz w:val="28"/>
          <w:szCs w:val="28"/>
        </w:rPr>
        <w:t xml:space="preserve"> </w:t>
      </w:r>
      <w:r w:rsidRPr="007106F3">
        <w:rPr>
          <w:b/>
          <w:color w:val="000000"/>
          <w:sz w:val="28"/>
          <w:szCs w:val="28"/>
        </w:rPr>
        <w:t>людьми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Требования,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предъявляемые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законодательном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уровне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(законы,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стандарты),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излагаются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виде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значимых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личности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препятствующих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данной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сфере.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«Стандартах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классификации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практической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работы»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[40]предъявляются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соответствующие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требования,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без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которых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невозможна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Он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должен:</w:t>
      </w:r>
    </w:p>
    <w:p w:rsidR="005C3274" w:rsidRPr="007106F3" w:rsidRDefault="005C3274" w:rsidP="007E77FD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уметь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слушать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других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целенаправленно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пониманием;</w:t>
      </w:r>
    </w:p>
    <w:p w:rsidR="005C3274" w:rsidRPr="007106F3" w:rsidRDefault="005C3274" w:rsidP="007E77FD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собирать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информацию,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чтобы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подготовить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историю,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оценку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отчет;</w:t>
      </w:r>
    </w:p>
    <w:p w:rsidR="005C3274" w:rsidRPr="007106F3" w:rsidRDefault="005C3274" w:rsidP="007E77FD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формировать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поддерживать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отношения,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направленные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оказание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помощи;</w:t>
      </w:r>
    </w:p>
    <w:p w:rsidR="005C3274" w:rsidRPr="007106F3" w:rsidRDefault="005C3274" w:rsidP="007E77FD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наблюдать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интерпретировать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вербальное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невербальное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поведение,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используя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знания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области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теории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человека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диагностические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методы;</w:t>
      </w:r>
    </w:p>
    <w:p w:rsidR="005C3274" w:rsidRPr="007106F3" w:rsidRDefault="005C3274" w:rsidP="007E77FD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направлять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усилия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клиентов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разрешение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проблем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завоевывать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доверие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клиентов;</w:t>
      </w:r>
    </w:p>
    <w:p w:rsidR="005C3274" w:rsidRPr="007106F3" w:rsidRDefault="005C3274" w:rsidP="007E77FD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находить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творческое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решение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проблем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клиентов;</w:t>
      </w:r>
    </w:p>
    <w:p w:rsidR="005C3274" w:rsidRPr="007106F3" w:rsidRDefault="005C3274" w:rsidP="007E77FD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проводить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исследования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интерпретировать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результаты;</w:t>
      </w:r>
    </w:p>
    <w:p w:rsidR="005C3274" w:rsidRPr="007106F3" w:rsidRDefault="005C3274" w:rsidP="007E77FD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быть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посредником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вести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переговоры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между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конфликтующими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сторонами;</w:t>
      </w:r>
    </w:p>
    <w:p w:rsidR="005C3274" w:rsidRPr="007106F3" w:rsidRDefault="005C3274" w:rsidP="007E77FD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обеспечивать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связь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между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различными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организациями;</w:t>
      </w:r>
    </w:p>
    <w:p w:rsidR="005C3274" w:rsidRPr="007106F3" w:rsidRDefault="005C3274" w:rsidP="007E77FD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сообщить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потребностях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государственным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органам,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финансирующим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соответствующую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деятельность.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Согласно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Государственному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образовательному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стандарту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высшего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образования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специальности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«социальная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работа»[41],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должен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просто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грамотно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говорить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писать,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обучать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других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внимательно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доброжелательно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реагировать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эмоциональные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кризисные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ситуации.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также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служить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примером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отношениях,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объяснять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сложные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психосоциальные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явления,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эффективно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организовывать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свою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работу,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изыскивая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источники,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получать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средства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оказанию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помощи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другим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далее.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Таким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образом,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стандарты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указывают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следующие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наблюдательность,</w:t>
      </w:r>
      <w:r w:rsidR="00E00F6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коммуникабельность,</w:t>
      </w:r>
      <w:r w:rsidR="00E00F6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доброжелательность,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организованность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тому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подобное.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теории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ряд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авторов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также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занимались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разработкой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этой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проблемы.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(Е.И.Холостова[42],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В.И.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Курбатов[43]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другие).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Например,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Е.И.Холостова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считает,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личные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можно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разделить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группы.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первой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группе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относятся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психофизиологические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характеристики,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которых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зависят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способности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данному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виду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второй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–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психологические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характеризующие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личность.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третьей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группе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–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психолого-педагогические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Качества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первой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группы,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которые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отражают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психические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процессы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(мышление,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восприятие,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память,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воображение),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психические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состояния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(стресс,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тревожность,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депрессия),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внимание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состояние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сознания,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эмоциональные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волевые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проявления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(сдержанность,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настойчивость,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импульсивность)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должны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отвечать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требованиям,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предъявляемым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Некоторые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из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этих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психологических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требований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являются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основными,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без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вообще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невозможна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качественная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деятельность.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Другие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играют,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первый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взгляд,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второстепенную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роль.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Если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кто-то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из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отвечает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психологическим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требованиям,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предъявляемым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профессией,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отрицательные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последствия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такого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несоответствия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могут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проявиться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быстро,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неблагоприятных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условиях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они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практически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неизбежны.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Ко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второй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группе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относятся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такие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психологические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самоконтроль,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самокритичность,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самооценка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своих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поступков,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также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стрессоустойчивые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–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физическая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тренированность,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самовнушаемость,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переключать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управлять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своими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эмоциями.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третьей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группе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относятся: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коммуникабельность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(умение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быстро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устанавливать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контакт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людьми);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эмпатичность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(улавливание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настроение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людей,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выявление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установок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ожиданий,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сопереживание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нуждам);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аттрактивность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(внешняя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привлекательность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личности);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красноречие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(умение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внушать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убеждать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словом)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другие.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В.И.Курбатов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говорит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личных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работе.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Причем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он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разделяет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необходимые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неприемлимые.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личных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нужно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выделить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личностные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особенности,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навыки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отношение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работе.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Личностные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особенности: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доброта,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заботливость,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честность,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отзывчивость,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приветливость,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терпимость,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человечность,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общительность,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сострадание,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бескорыстность,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уравновешенность.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Навыки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общения: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внимание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другим,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умение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выслушать,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обходительность,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вежливое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отношение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людям.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Отношение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работе: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добросовестность,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исполнительность,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ответственность,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требовательность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себе.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Неприемлемыми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для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работников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считаются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следующие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качества: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Личностные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особенности: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нервозность,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корысть,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душевная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черствость,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высокомерие,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нечестность,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жестокость.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Навыки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общения: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грубость,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неуважение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людям,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брезгливость,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злость,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невежливость,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дерзость.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Отношение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работе: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безразличие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подопечным,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постоянная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спешка,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безответственность,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лень,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недобросовестность,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нежелание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помочь,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легкомыслие,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несобранность,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вымогательство.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Таким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образом,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если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рассматривать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проявление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психологических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особенностей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человека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–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становится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ясно,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каждый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человек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может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выполнять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функции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работе.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Нередко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личностные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являются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базисными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становлении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мастерства.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Качества,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необходимые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геронтологического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плана,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имеют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свою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специфику,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основанную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психологических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особенностях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клиента.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Авторы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выделяют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контексте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пожилыми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людьми.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(Р.С.Яцемирская,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И.Г.Беленькая[44],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Е.И.Холостова[42])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Р.С.Яцемирская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И.Г.Беленькая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отмечают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выделенные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пожилыми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людьми.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мнению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самих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требования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таковы: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прежде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всего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доброта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честность,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бескорыстие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сострадание,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добросовестность,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ответственность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требовательность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себе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должны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определять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профессиональный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статус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специалиста.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Е.И.Холостова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выделяет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следующие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необходимые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пожилыми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людьми.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Строгость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требовательность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–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эти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характерные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для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позиции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ситуативного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доминирования,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которую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занимает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специалист,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контактируя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клиентом.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Разумеется,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они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должны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трансформироваться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жестокость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жесткость.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Очень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важно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критичное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отношение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своей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работы,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преувеличение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своих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возможностей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своей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роли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достижении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успеха.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же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время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излишний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критизм,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неуверенность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себе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могут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препятствовать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эффективной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деятельности.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6F3">
        <w:rPr>
          <w:color w:val="000000"/>
          <w:sz w:val="28"/>
          <w:szCs w:val="28"/>
        </w:rPr>
        <w:t>Вежливость,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приветливость,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тактичность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–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обязательные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качества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любого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профессионала,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том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числе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социального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работника.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Позитивный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эмоциональный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настрой,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наличие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чувства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юмора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способствует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выходу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пожилого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человека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из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депрессивного</w:t>
      </w:r>
      <w:r w:rsidR="007E77FD" w:rsidRPr="007106F3">
        <w:rPr>
          <w:color w:val="000000"/>
          <w:sz w:val="28"/>
          <w:szCs w:val="28"/>
        </w:rPr>
        <w:t xml:space="preserve"> </w:t>
      </w:r>
      <w:r w:rsidRPr="007106F3">
        <w:rPr>
          <w:color w:val="000000"/>
          <w:sz w:val="28"/>
          <w:szCs w:val="28"/>
        </w:rPr>
        <w:t>состояния.</w:t>
      </w:r>
    </w:p>
    <w:p w:rsidR="005C3274" w:rsidRPr="007106F3" w:rsidRDefault="005C3274" w:rsidP="007E77FD">
      <w:pPr>
        <w:pStyle w:val="a3"/>
        <w:spacing w:line="360" w:lineRule="auto"/>
        <w:ind w:firstLine="709"/>
        <w:rPr>
          <w:color w:val="000000"/>
          <w:szCs w:val="28"/>
        </w:rPr>
      </w:pPr>
      <w:r w:rsidRPr="007106F3">
        <w:rPr>
          <w:color w:val="000000"/>
          <w:szCs w:val="28"/>
        </w:rPr>
        <w:t>Коммуникабельность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является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одним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из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важных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качеств,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так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как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позволяет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быстро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установить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контакт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и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понять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внутренний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мир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клиента,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его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скрытые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побуждения.</w:t>
      </w:r>
    </w:p>
    <w:p w:rsidR="005C3274" w:rsidRPr="007106F3" w:rsidRDefault="005C3274" w:rsidP="007E77FD">
      <w:pPr>
        <w:pStyle w:val="a3"/>
        <w:spacing w:line="360" w:lineRule="auto"/>
        <w:ind w:firstLine="709"/>
        <w:rPr>
          <w:color w:val="000000"/>
          <w:szCs w:val="28"/>
        </w:rPr>
      </w:pPr>
      <w:r w:rsidRPr="007106F3">
        <w:rPr>
          <w:color w:val="000000"/>
          <w:szCs w:val="28"/>
        </w:rPr>
        <w:t>Ощущение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уверенности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в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себя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позволяет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справиться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с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раздражительностью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пожилого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человека,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которая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возникает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в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силу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неустойчивости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психики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пожилых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людей.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Таким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образом,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исключительное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значение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в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организации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социальной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работы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с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пожилыми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имеет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самопознание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социального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работника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как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специалиста.</w:t>
      </w:r>
    </w:p>
    <w:p w:rsidR="005C3274" w:rsidRPr="007106F3" w:rsidRDefault="005C3274" w:rsidP="007E77FD">
      <w:pPr>
        <w:pStyle w:val="a3"/>
        <w:spacing w:line="360" w:lineRule="auto"/>
        <w:ind w:firstLine="709"/>
        <w:rPr>
          <w:color w:val="000000"/>
          <w:szCs w:val="28"/>
        </w:rPr>
      </w:pPr>
      <w:r w:rsidRPr="007106F3">
        <w:rPr>
          <w:color w:val="000000"/>
          <w:szCs w:val="28"/>
        </w:rPr>
        <w:t>Следовательно,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можно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заключить,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что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в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структуре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психологической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компетентности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специалиста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в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качестве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самостоятельного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присутствует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компонент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аутокомпетентности,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под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которым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мы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понимаем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осознание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специалистом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качеств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необходимых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в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работе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и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препятствующих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ей,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то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есть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достоинств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и</w:t>
      </w:r>
      <w:r w:rsidR="007E77FD" w:rsidRPr="007106F3">
        <w:rPr>
          <w:color w:val="000000"/>
          <w:szCs w:val="28"/>
        </w:rPr>
        <w:t xml:space="preserve"> </w:t>
      </w:r>
      <w:r w:rsidRPr="007106F3">
        <w:rPr>
          <w:color w:val="000000"/>
          <w:szCs w:val="28"/>
        </w:rPr>
        <w:t>недостатков.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274" w:rsidRPr="007106F3" w:rsidRDefault="00E00F6D" w:rsidP="007E77F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106F3">
        <w:rPr>
          <w:color w:val="000000"/>
          <w:sz w:val="28"/>
          <w:szCs w:val="28"/>
        </w:rPr>
        <w:br w:type="page"/>
      </w:r>
      <w:r w:rsidR="005C3274" w:rsidRPr="007106F3">
        <w:rPr>
          <w:b/>
          <w:color w:val="000000"/>
          <w:sz w:val="28"/>
        </w:rPr>
        <w:t>Заключение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Увеличение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численности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лиц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старшего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поколения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делает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актуальным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постановку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вопроса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предоставлении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необходимого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уровня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жизненного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обеспечения,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числе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эффективного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Социальное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зависит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потребностей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также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многом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профессиональной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подготовки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специалиста.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Определение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позволяет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организовать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процесс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более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продуктивно.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Должный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уровень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профессиональной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подготовки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позволяет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ему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построить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процесс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взаимодействия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клиентом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рационально.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Таким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образом,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должен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обладать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профессиональной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компетентностью.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Психологическая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компетентность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работе,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работающего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людьми,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является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наиболее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важной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составляющей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профессиональной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компетентности.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позволяет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понять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клиента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построить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эффективно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процесс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взаимодействия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ним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решении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что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предполагает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наличие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определенных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качеств,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способствующих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оказанию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профессиональной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поддержки.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</w:p>
    <w:p w:rsidR="005C3274" w:rsidRPr="007106F3" w:rsidRDefault="00E00F6D" w:rsidP="007E77F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106F3">
        <w:rPr>
          <w:color w:val="000000"/>
          <w:sz w:val="28"/>
        </w:rPr>
        <w:br w:type="page"/>
      </w:r>
      <w:r w:rsidR="005C3274" w:rsidRPr="007106F3">
        <w:rPr>
          <w:b/>
          <w:color w:val="000000"/>
          <w:sz w:val="28"/>
        </w:rPr>
        <w:t>Список</w:t>
      </w:r>
      <w:r w:rsidR="007E77FD" w:rsidRPr="007106F3">
        <w:rPr>
          <w:b/>
          <w:color w:val="000000"/>
          <w:sz w:val="28"/>
        </w:rPr>
        <w:t xml:space="preserve"> </w:t>
      </w:r>
      <w:r w:rsidR="005C3274" w:rsidRPr="007106F3">
        <w:rPr>
          <w:b/>
          <w:color w:val="000000"/>
          <w:sz w:val="28"/>
        </w:rPr>
        <w:t>использованных</w:t>
      </w:r>
      <w:r w:rsidR="007E77FD" w:rsidRPr="007106F3">
        <w:rPr>
          <w:b/>
          <w:color w:val="000000"/>
          <w:sz w:val="28"/>
        </w:rPr>
        <w:t xml:space="preserve"> </w:t>
      </w:r>
      <w:r w:rsidR="005C3274" w:rsidRPr="007106F3">
        <w:rPr>
          <w:b/>
          <w:color w:val="000000"/>
          <w:sz w:val="28"/>
        </w:rPr>
        <w:t>источников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1.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Е.И.Холостова.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общность./Технологии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М.,2002.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2.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В.Д.Альперович.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Социально-психологический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портрет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россиянки.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/Дети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старики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группы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риска: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миссия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обществе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переходного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типа.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Международная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конференция.-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Самара,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2001.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3.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В.И.Жуков.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Россия.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Статистика,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перспективы,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противоречия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развития.-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М.,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1996.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4.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А.А.Козлов.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Старость: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разобщенность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или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целостность.//Мир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1999,№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2.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5.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В.В.Чайковская.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Одинокие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группа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риска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повышенной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потребности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медико-социальной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помощи./Дети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старики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группа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риска: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миссия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обществе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переходного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типа.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Международная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конференция.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Самара,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2001.</w:t>
      </w:r>
    </w:p>
    <w:p w:rsidR="005C3274" w:rsidRPr="007106F3" w:rsidRDefault="005C3274" w:rsidP="00E00F6D">
      <w:pPr>
        <w:pStyle w:val="2"/>
        <w:spacing w:line="360" w:lineRule="auto"/>
        <w:ind w:right="0" w:firstLine="0"/>
        <w:rPr>
          <w:color w:val="000000"/>
        </w:rPr>
      </w:pPr>
      <w:r w:rsidRPr="007106F3">
        <w:rPr>
          <w:color w:val="000000"/>
        </w:rPr>
        <w:t>6.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Е.Ф.Молевич.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Динамика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статуса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стариков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современном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обществе./Дети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старики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как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группы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риска: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миссия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социальной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работы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в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обществах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переходного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типа.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Международная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конференция.-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Самара,2001.</w:t>
      </w:r>
    </w:p>
    <w:p w:rsidR="005C3274" w:rsidRPr="007106F3" w:rsidRDefault="005C3274" w:rsidP="00E00F6D">
      <w:pPr>
        <w:pStyle w:val="2"/>
        <w:spacing w:line="360" w:lineRule="auto"/>
        <w:ind w:right="0" w:firstLine="0"/>
        <w:rPr>
          <w:color w:val="000000"/>
        </w:rPr>
      </w:pPr>
      <w:r w:rsidRPr="007106F3">
        <w:rPr>
          <w:color w:val="000000"/>
        </w:rPr>
        <w:t>7.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О.В.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Краснова,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А.Г.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Лидерс.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Социальная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психология</w:t>
      </w:r>
      <w:r w:rsidR="007E77FD" w:rsidRPr="007106F3">
        <w:rPr>
          <w:color w:val="000000"/>
        </w:rPr>
        <w:t xml:space="preserve"> </w:t>
      </w:r>
      <w:r w:rsidRPr="007106F3">
        <w:rPr>
          <w:color w:val="000000"/>
        </w:rPr>
        <w:t>старения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8.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Н.В.Зоткин.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аспекте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работы.-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Самара,1998.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9.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Геронтология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гериатрия: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Ежегодник.-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Киев,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1992.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10.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В.В.Егоров.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Районный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территориальный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центр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современная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медико-социальной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населению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старческого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М.,1996.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11.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В.П.Коган.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работе.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М.,1978.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12.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Медицинские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геронтологии.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М.,1996.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13.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Словарь-справочник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геронтологии.-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Самара,2003.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14.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Н.Б.Шмелева.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«Третий»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проблемы: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технологические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аспекты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людьми.//Российский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журнал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1995,№2.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15.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Федеральный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Закон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«Об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основах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Российской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Федерации»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(от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10.12.1995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г.).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16.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Этические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принципы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Международной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организации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труда.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17.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состояние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тенденции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развития.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М.,1994.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18.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Концепция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развития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населения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Российской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Федерации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(1993).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19.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Федеральный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Закон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граждан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инвалидов»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(1995).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20.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Г.П.Медведева.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Роль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психологической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компетентности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специалиста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людей.//Мир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психологии,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1995,№5.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21.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В.Н.Катюхин,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Н.Ф,Дементьева.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Дома-интернаты.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СПб.,1996.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22.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Н.Ф.Дементьева.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потребности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медицинской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помощи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лицам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возраста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начальном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этапе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адаптации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домах-интернатах.//Здравоохранение,1990,№3.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23.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Е.И.Холостова.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пожилыми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людьми.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М.,2003.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24.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условиях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перехода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Росси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рыночным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отношениям: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анализ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прогнозы.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М.,1995.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25.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М.Л.Захаров,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Э.Г.Тучкова.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обеспечение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обслуживание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пенсионеров.-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М.,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1988.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26.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  <w:lang w:val="en-US"/>
        </w:rPr>
        <w:t>http</w:t>
      </w:r>
      <w:r w:rsidRPr="007106F3">
        <w:rPr>
          <w:color w:val="000000"/>
          <w:sz w:val="28"/>
        </w:rPr>
        <w:t>//</w:t>
      </w:r>
      <w:r w:rsidRPr="007106F3">
        <w:rPr>
          <w:color w:val="000000"/>
          <w:sz w:val="28"/>
          <w:lang w:val="en-US"/>
        </w:rPr>
        <w:t>azps</w:t>
      </w:r>
      <w:r w:rsidRPr="007106F3">
        <w:rPr>
          <w:color w:val="000000"/>
          <w:sz w:val="28"/>
        </w:rPr>
        <w:t>.</w:t>
      </w:r>
      <w:r w:rsidRPr="007106F3">
        <w:rPr>
          <w:color w:val="000000"/>
          <w:sz w:val="28"/>
          <w:lang w:val="en-US"/>
        </w:rPr>
        <w:t>ru</w:t>
      </w:r>
      <w:r w:rsidRPr="007106F3">
        <w:rPr>
          <w:color w:val="000000"/>
          <w:sz w:val="28"/>
        </w:rPr>
        <w:t>/</w:t>
      </w:r>
      <w:r w:rsidRPr="007106F3">
        <w:rPr>
          <w:color w:val="000000"/>
          <w:sz w:val="28"/>
          <w:lang w:val="en-US"/>
        </w:rPr>
        <w:t>handbook</w:t>
      </w:r>
      <w:r w:rsidRPr="007106F3">
        <w:rPr>
          <w:color w:val="000000"/>
          <w:sz w:val="28"/>
        </w:rPr>
        <w:t>/</w:t>
      </w:r>
      <w:r w:rsidRPr="007106F3">
        <w:rPr>
          <w:color w:val="000000"/>
          <w:sz w:val="28"/>
          <w:lang w:val="en-US"/>
        </w:rPr>
        <w:t>g</w:t>
      </w:r>
      <w:r w:rsidRPr="007106F3">
        <w:rPr>
          <w:color w:val="000000"/>
          <w:sz w:val="28"/>
        </w:rPr>
        <w:t>/</w:t>
      </w:r>
      <w:r w:rsidRPr="007106F3">
        <w:rPr>
          <w:color w:val="000000"/>
          <w:sz w:val="28"/>
          <w:lang w:val="en-US"/>
        </w:rPr>
        <w:t>goto</w:t>
      </w:r>
      <w:r w:rsidRPr="007106F3">
        <w:rPr>
          <w:color w:val="000000"/>
          <w:sz w:val="28"/>
        </w:rPr>
        <w:t>657.</w:t>
      </w:r>
      <w:r w:rsidRPr="007106F3">
        <w:rPr>
          <w:color w:val="000000"/>
          <w:sz w:val="28"/>
          <w:lang w:val="en-US"/>
        </w:rPr>
        <w:t>htnl</w:t>
      </w:r>
      <w:r w:rsidRPr="007106F3">
        <w:rPr>
          <w:color w:val="000000"/>
          <w:sz w:val="28"/>
        </w:rPr>
        <w:t>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27.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Государственный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образовательный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стандарт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высшего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профессионального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образования.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28.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Ключевые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компетенции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образовательные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стандарты: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Доклад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А.В.Хуторского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отделении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философии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образования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теоретической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подготовке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23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апреля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2002г.//Центр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«Эйдос»,</w:t>
      </w:r>
      <w:r w:rsidRPr="007106F3">
        <w:rPr>
          <w:color w:val="000000"/>
          <w:sz w:val="28"/>
          <w:lang w:val="en-US"/>
        </w:rPr>
        <w:t>www</w:t>
      </w:r>
      <w:r w:rsidRPr="007106F3">
        <w:rPr>
          <w:color w:val="000000"/>
          <w:sz w:val="28"/>
        </w:rPr>
        <w:t>/</w:t>
      </w:r>
      <w:r w:rsidRPr="007106F3">
        <w:rPr>
          <w:color w:val="000000"/>
          <w:sz w:val="28"/>
          <w:lang w:val="en-US"/>
        </w:rPr>
        <w:t>eidos</w:t>
      </w:r>
      <w:r w:rsidRPr="007106F3">
        <w:rPr>
          <w:color w:val="000000"/>
          <w:sz w:val="28"/>
        </w:rPr>
        <w:t>.</w:t>
      </w:r>
      <w:r w:rsidRPr="007106F3">
        <w:rPr>
          <w:color w:val="000000"/>
          <w:sz w:val="28"/>
          <w:lang w:val="en-US"/>
        </w:rPr>
        <w:t>ru</w:t>
      </w:r>
      <w:r w:rsidRPr="007106F3">
        <w:rPr>
          <w:color w:val="000000"/>
          <w:sz w:val="28"/>
        </w:rPr>
        <w:t>/</w:t>
      </w:r>
      <w:r w:rsidRPr="007106F3">
        <w:rPr>
          <w:color w:val="000000"/>
          <w:sz w:val="28"/>
          <w:lang w:val="en-US"/>
        </w:rPr>
        <w:t>compet</w:t>
      </w:r>
      <w:r w:rsidRPr="007106F3">
        <w:rPr>
          <w:color w:val="000000"/>
          <w:sz w:val="28"/>
        </w:rPr>
        <w:t>.</w:t>
      </w:r>
      <w:r w:rsidRPr="007106F3">
        <w:rPr>
          <w:color w:val="000000"/>
          <w:sz w:val="28"/>
          <w:lang w:val="en-US"/>
        </w:rPr>
        <w:t>htm</w:t>
      </w:r>
      <w:r w:rsidRPr="007106F3">
        <w:rPr>
          <w:color w:val="000000"/>
          <w:sz w:val="28"/>
        </w:rPr>
        <w:t>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29.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С.Е.Шишов.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Понятие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компетенции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контексте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качества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образования.//Стандарты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мониторинг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образования.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1999,№2.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30.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Г.Н.Филонов.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Социально-педагогическая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теория: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сущность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тенденции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развития.//Педагогика.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1997,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№6.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31.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Ю.Б.Шапиро.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целостного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подхода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обучении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работе.//Образование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области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России.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М.,1996.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32.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Е.И.Холостова.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Профессиональный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духовно-нравственный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портрет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М.,1998.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33.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Н.Б.Шмелева.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Профессионально-личностное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развитие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работника: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Спецкурс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–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спецпрактикум.-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М.,1998.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34.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В.Лутанский,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К.Оганян.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Главное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профессионализм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компетентность.//Вестник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работы.1995,№1.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35.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Г.А.Червякова.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Профессионализация./Российская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энциклопедия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М.,1997,Т.2.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36.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Л.А.Аухадеева,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Р.К.Бикмухаметов.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коммуникативных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умениях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работника.//Актуальные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проблемы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подготовки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кадров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сферы: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Материалы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республиканской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научно-практической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конференции.-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Казань,1998.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37.М.Е.Дашкин.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Коммуникативные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умения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деятельности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менеджера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(теоретический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аспект).//Зарубежный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отечественный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опыт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М.,1999.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38.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Т.В.Никольская.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Формирование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коммуникативных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умений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у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будущих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социальных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работников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вузе.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Казань,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2001.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39.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Н.Б.Шмелева.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Теория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методика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работы./Под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редакцией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А.М.Панова,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Е.И.Холостовой.-М.,1997.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40.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Стандарты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классификации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практической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41.Государственный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образовательный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стандарт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высшего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профессионального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образования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по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специальности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«социальная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работа».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42.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Е.И.Холостова.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Личностные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качества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социального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работника./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Теория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социальной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работы./Под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редакцией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Е.И.Холостовой.-М.,2001.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43.Социальная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работа./Под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общей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редакцией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В.И.Курбатова.</w:t>
      </w:r>
    </w:p>
    <w:p w:rsidR="005C3274" w:rsidRPr="007106F3" w:rsidRDefault="005C3274" w:rsidP="00E00F6D">
      <w:pPr>
        <w:spacing w:line="360" w:lineRule="auto"/>
        <w:jc w:val="both"/>
        <w:rPr>
          <w:color w:val="000000"/>
          <w:sz w:val="28"/>
        </w:rPr>
      </w:pPr>
      <w:r w:rsidRPr="007106F3">
        <w:rPr>
          <w:color w:val="000000"/>
          <w:sz w:val="28"/>
        </w:rPr>
        <w:t>44.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Р.С.Яцемирская,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И.Г.Беленькая.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Социальная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геронтология.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-</w:t>
      </w:r>
      <w:r w:rsidR="007E77FD" w:rsidRPr="007106F3">
        <w:rPr>
          <w:color w:val="000000"/>
          <w:sz w:val="28"/>
        </w:rPr>
        <w:t xml:space="preserve"> </w:t>
      </w:r>
      <w:r w:rsidRPr="007106F3">
        <w:rPr>
          <w:color w:val="000000"/>
          <w:sz w:val="28"/>
        </w:rPr>
        <w:t>М.,1999.</w:t>
      </w:r>
    </w:p>
    <w:p w:rsidR="005C3274" w:rsidRPr="007106F3" w:rsidRDefault="005C3274" w:rsidP="007E77FD">
      <w:pPr>
        <w:spacing w:line="360" w:lineRule="auto"/>
        <w:ind w:firstLine="709"/>
        <w:jc w:val="both"/>
        <w:rPr>
          <w:color w:val="000000"/>
          <w:sz w:val="28"/>
        </w:rPr>
      </w:pPr>
    </w:p>
    <w:p w:rsidR="00685EB8" w:rsidRPr="007106F3" w:rsidRDefault="00685EB8" w:rsidP="00685EB8">
      <w:pPr>
        <w:spacing w:line="360" w:lineRule="auto"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685EB8" w:rsidRPr="007106F3" w:rsidSect="007E77FD">
      <w:headerReference w:type="default" r:id="rId11"/>
      <w:footerReference w:type="even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F3" w:rsidRDefault="007106F3">
      <w:r>
        <w:separator/>
      </w:r>
    </w:p>
  </w:endnote>
  <w:endnote w:type="continuationSeparator" w:id="0">
    <w:p w:rsidR="007106F3" w:rsidRDefault="0071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FD" w:rsidRDefault="007E77FD">
    <w:pPr>
      <w:pStyle w:val="a5"/>
      <w:framePr w:wrap="around" w:vAnchor="text" w:hAnchor="margin" w:xAlign="center" w:y="1"/>
      <w:rPr>
        <w:rStyle w:val="a7"/>
      </w:rPr>
    </w:pPr>
  </w:p>
  <w:p w:rsidR="007E77FD" w:rsidRDefault="007E77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F3" w:rsidRDefault="007106F3">
      <w:r>
        <w:separator/>
      </w:r>
    </w:p>
  </w:footnote>
  <w:footnote w:type="continuationSeparator" w:id="0">
    <w:p w:rsidR="007106F3" w:rsidRDefault="00710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B8" w:rsidRPr="00685EB8" w:rsidRDefault="00685EB8" w:rsidP="00685EB8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1C7"/>
    <w:multiLevelType w:val="hybridMultilevel"/>
    <w:tmpl w:val="621C27C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9340F1"/>
    <w:multiLevelType w:val="hybridMultilevel"/>
    <w:tmpl w:val="2E9EF22E"/>
    <w:lvl w:ilvl="0" w:tplc="FFFFFFFF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161418C"/>
    <w:multiLevelType w:val="hybridMultilevel"/>
    <w:tmpl w:val="B91AC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C7E6A"/>
    <w:multiLevelType w:val="hybridMultilevel"/>
    <w:tmpl w:val="081A34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B80A60"/>
    <w:multiLevelType w:val="hybridMultilevel"/>
    <w:tmpl w:val="709A3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C561CA"/>
    <w:multiLevelType w:val="hybridMultilevel"/>
    <w:tmpl w:val="8F96E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42E07"/>
    <w:multiLevelType w:val="hybridMultilevel"/>
    <w:tmpl w:val="875C7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393519"/>
    <w:multiLevelType w:val="hybridMultilevel"/>
    <w:tmpl w:val="83A25796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15A0E20"/>
    <w:multiLevelType w:val="hybridMultilevel"/>
    <w:tmpl w:val="2176FE20"/>
    <w:lvl w:ilvl="0" w:tplc="FFFFFFFF">
      <w:start w:val="1"/>
      <w:numFmt w:val="decimal"/>
      <w:lvlText w:val="%1."/>
      <w:lvlJc w:val="left"/>
      <w:pPr>
        <w:tabs>
          <w:tab w:val="num" w:pos="2134"/>
        </w:tabs>
        <w:ind w:left="213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54"/>
        </w:tabs>
        <w:ind w:left="2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4"/>
        </w:tabs>
        <w:ind w:left="357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94"/>
        </w:tabs>
        <w:ind w:left="4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14"/>
        </w:tabs>
        <w:ind w:left="5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34"/>
        </w:tabs>
        <w:ind w:left="5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54"/>
        </w:tabs>
        <w:ind w:left="6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74"/>
        </w:tabs>
        <w:ind w:left="7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94"/>
        </w:tabs>
        <w:ind w:left="7894" w:hanging="180"/>
      </w:pPr>
      <w:rPr>
        <w:rFonts w:cs="Times New Roman"/>
      </w:rPr>
    </w:lvl>
  </w:abstractNum>
  <w:abstractNum w:abstractNumId="9">
    <w:nsid w:val="41AE0400"/>
    <w:multiLevelType w:val="hybridMultilevel"/>
    <w:tmpl w:val="2EB43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2016CB5"/>
    <w:multiLevelType w:val="hybridMultilevel"/>
    <w:tmpl w:val="D9D684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DF5638"/>
    <w:multiLevelType w:val="hybridMultilevel"/>
    <w:tmpl w:val="DB085EE0"/>
    <w:lvl w:ilvl="0" w:tplc="FFFFFFFF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9993A5C"/>
    <w:multiLevelType w:val="hybridMultilevel"/>
    <w:tmpl w:val="4BD0E084"/>
    <w:lvl w:ilvl="0" w:tplc="FFFFFFFF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3">
    <w:nsid w:val="63852D12"/>
    <w:multiLevelType w:val="hybridMultilevel"/>
    <w:tmpl w:val="86260286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72355D"/>
    <w:multiLevelType w:val="multilevel"/>
    <w:tmpl w:val="C6B250E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5">
    <w:nsid w:val="64FE4381"/>
    <w:multiLevelType w:val="hybridMultilevel"/>
    <w:tmpl w:val="C3ECCA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D4D6B31"/>
    <w:multiLevelType w:val="hybridMultilevel"/>
    <w:tmpl w:val="2BF6FE5C"/>
    <w:lvl w:ilvl="0" w:tplc="FFFFFFFF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EB2753B"/>
    <w:multiLevelType w:val="hybridMultilevel"/>
    <w:tmpl w:val="551EBA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54522C"/>
    <w:multiLevelType w:val="hybridMultilevel"/>
    <w:tmpl w:val="CF02377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72615004"/>
    <w:multiLevelType w:val="hybridMultilevel"/>
    <w:tmpl w:val="CDDCEB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E8E6316"/>
    <w:multiLevelType w:val="hybridMultilevel"/>
    <w:tmpl w:val="1A6AC7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FE96DE7"/>
    <w:multiLevelType w:val="hybridMultilevel"/>
    <w:tmpl w:val="08EEEF7E"/>
    <w:lvl w:ilvl="0" w:tplc="FFFFFFF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21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0"/>
  </w:num>
  <w:num w:numId="13">
    <w:abstractNumId w:val="18"/>
  </w:num>
  <w:num w:numId="14">
    <w:abstractNumId w:val="4"/>
  </w:num>
  <w:num w:numId="15">
    <w:abstractNumId w:val="5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9"/>
  </w:num>
  <w:num w:numId="23">
    <w:abstractNumId w:val="12"/>
  </w:num>
  <w:num w:numId="24">
    <w:abstractNumId w:val="11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79B"/>
    <w:rsid w:val="0018041A"/>
    <w:rsid w:val="001D3F6D"/>
    <w:rsid w:val="00207F99"/>
    <w:rsid w:val="00210961"/>
    <w:rsid w:val="00483B0E"/>
    <w:rsid w:val="005C3274"/>
    <w:rsid w:val="005C70C3"/>
    <w:rsid w:val="006619CE"/>
    <w:rsid w:val="00685EB8"/>
    <w:rsid w:val="007106F3"/>
    <w:rsid w:val="007E77FD"/>
    <w:rsid w:val="008A0840"/>
    <w:rsid w:val="00925E87"/>
    <w:rsid w:val="009871B7"/>
    <w:rsid w:val="00AC1517"/>
    <w:rsid w:val="00AC59E6"/>
    <w:rsid w:val="00CD679B"/>
    <w:rsid w:val="00DC0AD3"/>
    <w:rsid w:val="00E0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447AB61E-97F8-416B-897A-9A7E8634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ind w:right="21" w:firstLine="54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lock Text"/>
    <w:basedOn w:val="a"/>
    <w:uiPriority w:val="99"/>
    <w:pPr>
      <w:spacing w:line="360" w:lineRule="auto"/>
      <w:ind w:left="540" w:right="21"/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pPr>
      <w:spacing w:line="360" w:lineRule="auto"/>
      <w:ind w:right="21" w:firstLine="168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9">
    <w:name w:val="Body Text"/>
    <w:basedOn w:val="a"/>
    <w:link w:val="aa"/>
    <w:uiPriority w:val="99"/>
    <w:pPr>
      <w:jc w:val="center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7E77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7E77FD"/>
    <w:rPr>
      <w:rFonts w:cs="Times New Roman"/>
      <w:sz w:val="24"/>
      <w:szCs w:val="24"/>
    </w:rPr>
  </w:style>
  <w:style w:type="character" w:styleId="ad">
    <w:name w:val="Hyperlink"/>
    <w:uiPriority w:val="99"/>
    <w:unhideWhenUsed/>
    <w:rsid w:val="00685EB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11697</Words>
  <Characters>66673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>пользователь</Company>
  <LinksUpToDate>false</LinksUpToDate>
  <CharactersWithSpaces>78214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subject/>
  <dc:creator>Армен</dc:creator>
  <cp:keywords/>
  <dc:description/>
  <cp:lastModifiedBy>admin</cp:lastModifiedBy>
  <cp:revision>2</cp:revision>
  <cp:lastPrinted>2005-06-05T14:53:00Z</cp:lastPrinted>
  <dcterms:created xsi:type="dcterms:W3CDTF">2014-03-26T00:26:00Z</dcterms:created>
  <dcterms:modified xsi:type="dcterms:W3CDTF">2014-03-26T00:26:00Z</dcterms:modified>
</cp:coreProperties>
</file>