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FAB" w:rsidRPr="00FC59B5" w:rsidRDefault="005141AC" w:rsidP="00FC59B5">
      <w:pPr>
        <w:pStyle w:val="aff5"/>
      </w:pPr>
      <w:r>
        <w:t xml:space="preserve">Министерство </w:t>
      </w:r>
      <w:r>
        <w:rPr>
          <w:lang w:val="uk-UA"/>
        </w:rPr>
        <w:t>с</w:t>
      </w:r>
      <w:r w:rsidR="00543FAB" w:rsidRPr="00FC59B5">
        <w:t xml:space="preserve">ельского </w:t>
      </w:r>
      <w:r>
        <w:rPr>
          <w:lang w:val="uk-UA"/>
        </w:rPr>
        <w:t>х</w:t>
      </w:r>
      <w:r w:rsidR="00543FAB" w:rsidRPr="00FC59B5">
        <w:t>озяйства Российской Федерации</w:t>
      </w:r>
    </w:p>
    <w:p w:rsidR="00543FAB" w:rsidRPr="00FC59B5" w:rsidRDefault="005141AC" w:rsidP="00FC59B5">
      <w:pPr>
        <w:pStyle w:val="aff5"/>
      </w:pPr>
      <w:r>
        <w:t xml:space="preserve">Государственное </w:t>
      </w:r>
      <w:r>
        <w:rPr>
          <w:lang w:val="uk-UA"/>
        </w:rPr>
        <w:t>о</w:t>
      </w:r>
      <w:r w:rsidR="00543FAB" w:rsidRPr="00FC59B5">
        <w:t>бразовател</w:t>
      </w:r>
      <w:r>
        <w:t xml:space="preserve">ьное </w:t>
      </w:r>
      <w:r>
        <w:rPr>
          <w:lang w:val="uk-UA"/>
        </w:rPr>
        <w:t>у</w:t>
      </w:r>
      <w:r w:rsidR="00543FAB" w:rsidRPr="00FC59B5">
        <w:t>чреждение</w:t>
      </w:r>
    </w:p>
    <w:p w:rsidR="00FC59B5" w:rsidRDefault="005141AC" w:rsidP="00FC59B5">
      <w:pPr>
        <w:pStyle w:val="aff5"/>
      </w:pPr>
      <w:r>
        <w:t xml:space="preserve">Высшего </w:t>
      </w:r>
      <w:r>
        <w:rPr>
          <w:lang w:val="uk-UA"/>
        </w:rPr>
        <w:t>п</w:t>
      </w:r>
      <w:r>
        <w:t xml:space="preserve">рофессионального </w:t>
      </w:r>
      <w:r>
        <w:rPr>
          <w:lang w:val="uk-UA"/>
        </w:rPr>
        <w:t>о</w:t>
      </w:r>
      <w:r w:rsidR="00543FAB" w:rsidRPr="00FC59B5">
        <w:t>бразования</w:t>
      </w:r>
    </w:p>
    <w:p w:rsidR="00FC59B5" w:rsidRDefault="00FC59B5" w:rsidP="00FC59B5">
      <w:pPr>
        <w:pStyle w:val="aff5"/>
      </w:pPr>
      <w:r>
        <w:t>"</w:t>
      </w:r>
      <w:r w:rsidR="005141AC">
        <w:t xml:space="preserve">Ижевская </w:t>
      </w:r>
      <w:r w:rsidR="005141AC">
        <w:rPr>
          <w:lang w:val="uk-UA"/>
        </w:rPr>
        <w:t>г</w:t>
      </w:r>
      <w:r w:rsidR="005141AC">
        <w:t xml:space="preserve">осударственная </w:t>
      </w:r>
      <w:r w:rsidR="005141AC">
        <w:rPr>
          <w:lang w:val="uk-UA"/>
        </w:rPr>
        <w:t>с</w:t>
      </w:r>
      <w:r w:rsidR="00543FAB" w:rsidRPr="00FC59B5">
        <w:t xml:space="preserve">ельскохозяйственная </w:t>
      </w:r>
      <w:r w:rsidR="005141AC">
        <w:rPr>
          <w:lang w:val="uk-UA"/>
        </w:rPr>
        <w:t>а</w:t>
      </w:r>
      <w:r w:rsidR="00543FAB" w:rsidRPr="00FC59B5">
        <w:t>кадемия</w:t>
      </w:r>
      <w:r>
        <w:t>"</w:t>
      </w:r>
    </w:p>
    <w:p w:rsidR="00FC59B5" w:rsidRDefault="00543FAB" w:rsidP="00FC59B5">
      <w:pPr>
        <w:pStyle w:val="aff5"/>
      </w:pPr>
      <w:r w:rsidRPr="00FC59B5">
        <w:t>Факультет непрерывного профессионального образования</w:t>
      </w:r>
    </w:p>
    <w:p w:rsidR="00054261" w:rsidRPr="00FC59B5" w:rsidRDefault="00054261" w:rsidP="00FC59B5">
      <w:pPr>
        <w:pStyle w:val="aff5"/>
        <w:rPr>
          <w:b/>
          <w:bCs/>
        </w:rPr>
      </w:pPr>
      <w:r w:rsidRPr="00FC59B5">
        <w:t>Менеджмент</w:t>
      </w:r>
    </w:p>
    <w:p w:rsidR="00FC59B5" w:rsidRDefault="00FC59B5" w:rsidP="00FC59B5">
      <w:pPr>
        <w:pStyle w:val="aff5"/>
        <w:rPr>
          <w:b/>
          <w:bCs/>
          <w:lang w:val="uk-UA"/>
        </w:rPr>
      </w:pPr>
    </w:p>
    <w:p w:rsidR="00FC59B5" w:rsidRDefault="00FC59B5" w:rsidP="00FC59B5">
      <w:pPr>
        <w:pStyle w:val="aff5"/>
        <w:rPr>
          <w:lang w:val="uk-UA"/>
        </w:rPr>
      </w:pPr>
    </w:p>
    <w:p w:rsidR="00FC59B5" w:rsidRDefault="00FC59B5" w:rsidP="00FC59B5">
      <w:pPr>
        <w:pStyle w:val="aff5"/>
        <w:rPr>
          <w:lang w:val="uk-UA"/>
        </w:rPr>
      </w:pPr>
    </w:p>
    <w:p w:rsidR="00FC59B5" w:rsidRDefault="00FC59B5" w:rsidP="00FC59B5">
      <w:pPr>
        <w:pStyle w:val="aff5"/>
        <w:rPr>
          <w:lang w:val="uk-UA"/>
        </w:rPr>
      </w:pPr>
    </w:p>
    <w:p w:rsidR="00FC59B5" w:rsidRDefault="00FC59B5" w:rsidP="00FC59B5">
      <w:pPr>
        <w:pStyle w:val="aff5"/>
        <w:rPr>
          <w:lang w:val="uk-UA"/>
        </w:rPr>
      </w:pPr>
    </w:p>
    <w:p w:rsidR="00FC59B5" w:rsidRDefault="00FC59B5" w:rsidP="00FC59B5">
      <w:pPr>
        <w:pStyle w:val="aff5"/>
        <w:rPr>
          <w:lang w:val="uk-UA"/>
        </w:rPr>
      </w:pPr>
    </w:p>
    <w:p w:rsidR="00543FAB" w:rsidRPr="00FC59B5" w:rsidRDefault="00543FAB" w:rsidP="00FC59B5">
      <w:pPr>
        <w:pStyle w:val="aff5"/>
      </w:pPr>
      <w:r w:rsidRPr="00FC59B5">
        <w:t>Курсовая</w:t>
      </w:r>
      <w:r w:rsidR="00FC59B5" w:rsidRPr="00FC59B5">
        <w:t xml:space="preserve"> </w:t>
      </w:r>
      <w:r w:rsidR="00054261" w:rsidRPr="00FC59B5">
        <w:t>работа</w:t>
      </w:r>
    </w:p>
    <w:p w:rsidR="00FC59B5" w:rsidRDefault="005141AC" w:rsidP="00FC59B5">
      <w:pPr>
        <w:pStyle w:val="aff5"/>
      </w:pPr>
      <w:r>
        <w:t>Тема</w:t>
      </w:r>
      <w:r>
        <w:rPr>
          <w:lang w:val="uk-UA"/>
        </w:rPr>
        <w:t>:</w:t>
      </w:r>
      <w:r w:rsidR="00FC59B5" w:rsidRPr="00FC59B5">
        <w:t xml:space="preserve"> </w:t>
      </w:r>
      <w:r w:rsidR="00054261" w:rsidRPr="00FC59B5">
        <w:t>Структура, задачи и организация управления предприятием</w:t>
      </w:r>
    </w:p>
    <w:p w:rsidR="00FC59B5" w:rsidRDefault="00FC59B5" w:rsidP="00FC59B5">
      <w:pPr>
        <w:pStyle w:val="aff5"/>
        <w:rPr>
          <w:lang w:val="uk-UA"/>
        </w:rPr>
      </w:pPr>
    </w:p>
    <w:p w:rsidR="00FC59B5" w:rsidRDefault="00FC59B5" w:rsidP="00FC59B5">
      <w:pPr>
        <w:pStyle w:val="aff5"/>
        <w:rPr>
          <w:lang w:val="uk-UA"/>
        </w:rPr>
      </w:pPr>
    </w:p>
    <w:p w:rsidR="00FC59B5" w:rsidRDefault="00FC59B5" w:rsidP="00FC59B5">
      <w:pPr>
        <w:pStyle w:val="aff5"/>
        <w:rPr>
          <w:lang w:val="uk-UA"/>
        </w:rPr>
      </w:pPr>
    </w:p>
    <w:p w:rsidR="00FC59B5" w:rsidRDefault="00FC59B5" w:rsidP="00FC59B5">
      <w:pPr>
        <w:pStyle w:val="aff5"/>
        <w:rPr>
          <w:lang w:val="uk-UA"/>
        </w:rPr>
      </w:pPr>
    </w:p>
    <w:p w:rsidR="00543FAB" w:rsidRPr="00FC59B5" w:rsidRDefault="00543FAB" w:rsidP="00FC59B5">
      <w:pPr>
        <w:pStyle w:val="aff5"/>
        <w:jc w:val="both"/>
      </w:pPr>
      <w:r w:rsidRPr="00FC59B5">
        <w:t>Студент</w:t>
      </w:r>
      <w:r w:rsidR="00FC59B5" w:rsidRPr="00FC59B5">
        <w:t xml:space="preserve">: </w:t>
      </w:r>
      <w:r w:rsidRPr="00FC59B5">
        <w:t>И</w:t>
      </w:r>
      <w:r w:rsidR="00FC59B5">
        <w:t xml:space="preserve">.В. </w:t>
      </w:r>
      <w:r w:rsidRPr="00FC59B5">
        <w:t>Малых</w:t>
      </w:r>
    </w:p>
    <w:p w:rsidR="00543FAB" w:rsidRPr="00FC59B5" w:rsidRDefault="00543FAB" w:rsidP="00FC59B5">
      <w:pPr>
        <w:pStyle w:val="aff5"/>
        <w:jc w:val="left"/>
      </w:pPr>
      <w:r w:rsidRPr="00FC59B5">
        <w:t>Гр</w:t>
      </w:r>
      <w:r w:rsidR="00FC59B5">
        <w:t>.1</w:t>
      </w:r>
      <w:r w:rsidRPr="00FC59B5">
        <w:t>5 ЭКУ</w:t>
      </w:r>
    </w:p>
    <w:p w:rsidR="00543FAB" w:rsidRPr="00FC59B5" w:rsidRDefault="00543FAB" w:rsidP="00FC59B5">
      <w:pPr>
        <w:pStyle w:val="aff5"/>
        <w:jc w:val="left"/>
      </w:pPr>
      <w:r w:rsidRPr="00FC59B5">
        <w:t>Шифр 0505108</w:t>
      </w:r>
    </w:p>
    <w:p w:rsidR="00FC59B5" w:rsidRPr="00FC59B5" w:rsidRDefault="00543FAB" w:rsidP="00FC59B5">
      <w:pPr>
        <w:pStyle w:val="aff5"/>
        <w:jc w:val="left"/>
      </w:pPr>
      <w:r w:rsidRPr="00FC59B5">
        <w:t>4 курс</w:t>
      </w:r>
    </w:p>
    <w:p w:rsidR="00FC59B5" w:rsidRDefault="00543FAB" w:rsidP="00FC59B5">
      <w:pPr>
        <w:pStyle w:val="aff5"/>
        <w:jc w:val="left"/>
      </w:pPr>
      <w:r w:rsidRPr="00FC59B5">
        <w:t>Руководитель</w:t>
      </w:r>
      <w:r w:rsidR="00FC59B5" w:rsidRPr="00FC59B5">
        <w:t xml:space="preserve">: </w:t>
      </w:r>
      <w:r w:rsidR="00BD680A" w:rsidRPr="00FC59B5">
        <w:t>Е</w:t>
      </w:r>
      <w:r w:rsidR="00FC59B5">
        <w:t xml:space="preserve">.А. </w:t>
      </w:r>
      <w:r w:rsidR="00BD680A" w:rsidRPr="00FC59B5">
        <w:t>Некрасова</w:t>
      </w:r>
    </w:p>
    <w:p w:rsidR="00FC59B5" w:rsidRDefault="00FC59B5" w:rsidP="00FC59B5">
      <w:pPr>
        <w:pStyle w:val="aff5"/>
        <w:rPr>
          <w:lang w:val="uk-UA"/>
        </w:rPr>
      </w:pPr>
    </w:p>
    <w:p w:rsidR="00FC59B5" w:rsidRDefault="00FC59B5" w:rsidP="00FC59B5">
      <w:pPr>
        <w:pStyle w:val="aff5"/>
        <w:rPr>
          <w:lang w:val="uk-UA"/>
        </w:rPr>
      </w:pPr>
    </w:p>
    <w:p w:rsidR="00FC59B5" w:rsidRDefault="00FC59B5" w:rsidP="00FC59B5">
      <w:pPr>
        <w:pStyle w:val="aff5"/>
        <w:rPr>
          <w:lang w:val="uk-UA"/>
        </w:rPr>
      </w:pPr>
    </w:p>
    <w:p w:rsidR="00FC59B5" w:rsidRDefault="00FC59B5" w:rsidP="00FC59B5">
      <w:pPr>
        <w:pStyle w:val="aff5"/>
        <w:rPr>
          <w:lang w:val="uk-UA"/>
        </w:rPr>
      </w:pPr>
    </w:p>
    <w:p w:rsidR="00FC59B5" w:rsidRPr="00FC59B5" w:rsidRDefault="00FC59B5" w:rsidP="00FC59B5">
      <w:pPr>
        <w:pStyle w:val="aff5"/>
        <w:rPr>
          <w:lang w:val="uk-UA"/>
        </w:rPr>
      </w:pPr>
    </w:p>
    <w:p w:rsidR="00054261" w:rsidRPr="00FC59B5" w:rsidRDefault="00543FAB" w:rsidP="00FC59B5">
      <w:pPr>
        <w:pStyle w:val="aff5"/>
      </w:pPr>
      <w:r w:rsidRPr="00FC59B5">
        <w:t>Ижевск 2008</w:t>
      </w:r>
    </w:p>
    <w:p w:rsidR="00FC59B5" w:rsidRPr="00FC59B5" w:rsidRDefault="00FC59B5" w:rsidP="00FC59B5">
      <w:pPr>
        <w:pStyle w:val="afd"/>
      </w:pPr>
      <w:r>
        <w:br w:type="page"/>
        <w:t>Содержание</w:t>
      </w:r>
    </w:p>
    <w:p w:rsidR="00FC59B5" w:rsidRDefault="00FC59B5" w:rsidP="00FC59B5">
      <w:pPr>
        <w:ind w:firstLine="709"/>
        <w:rPr>
          <w:lang w:val="uk-UA"/>
        </w:rPr>
      </w:pPr>
    </w:p>
    <w:p w:rsidR="005141AC" w:rsidRDefault="005141AC">
      <w:pPr>
        <w:pStyle w:val="22"/>
        <w:rPr>
          <w:smallCaps w:val="0"/>
          <w:noProof/>
          <w:sz w:val="24"/>
          <w:szCs w:val="24"/>
        </w:rPr>
      </w:pPr>
      <w:r w:rsidRPr="009612A2">
        <w:rPr>
          <w:rStyle w:val="af0"/>
          <w:noProof/>
        </w:rPr>
        <w:t>Введение</w:t>
      </w:r>
    </w:p>
    <w:p w:rsidR="005141AC" w:rsidRDefault="005141AC">
      <w:pPr>
        <w:pStyle w:val="22"/>
        <w:rPr>
          <w:smallCaps w:val="0"/>
          <w:noProof/>
          <w:sz w:val="24"/>
          <w:szCs w:val="24"/>
        </w:rPr>
      </w:pPr>
      <w:r w:rsidRPr="009612A2">
        <w:rPr>
          <w:rStyle w:val="af0"/>
          <w:noProof/>
        </w:rPr>
        <w:t>Глава 1. Теоретические аспекты структур, задач и организации управления предприятием</w:t>
      </w:r>
    </w:p>
    <w:p w:rsidR="005141AC" w:rsidRDefault="005141AC">
      <w:pPr>
        <w:pStyle w:val="22"/>
        <w:rPr>
          <w:smallCaps w:val="0"/>
          <w:noProof/>
          <w:sz w:val="24"/>
          <w:szCs w:val="24"/>
        </w:rPr>
      </w:pPr>
      <w:r w:rsidRPr="009612A2">
        <w:rPr>
          <w:rStyle w:val="af0"/>
          <w:noProof/>
        </w:rPr>
        <w:t>1.1 Управление и его содержимое</w:t>
      </w:r>
    </w:p>
    <w:p w:rsidR="005141AC" w:rsidRDefault="005141AC">
      <w:pPr>
        <w:pStyle w:val="22"/>
        <w:rPr>
          <w:smallCaps w:val="0"/>
          <w:noProof/>
          <w:sz w:val="24"/>
          <w:szCs w:val="24"/>
        </w:rPr>
      </w:pPr>
      <w:r w:rsidRPr="009612A2">
        <w:rPr>
          <w:rStyle w:val="af0"/>
          <w:noProof/>
        </w:rPr>
        <w:t>1.2 Структура управления</w:t>
      </w:r>
    </w:p>
    <w:p w:rsidR="005141AC" w:rsidRDefault="005141AC">
      <w:pPr>
        <w:pStyle w:val="22"/>
        <w:rPr>
          <w:smallCaps w:val="0"/>
          <w:noProof/>
          <w:sz w:val="24"/>
          <w:szCs w:val="24"/>
        </w:rPr>
      </w:pPr>
      <w:r w:rsidRPr="009612A2">
        <w:rPr>
          <w:rStyle w:val="af0"/>
          <w:noProof/>
        </w:rPr>
        <w:t>Глава 2. Организационно-правовая и экономическая характеристика ОАО "БыстроБанк"</w:t>
      </w:r>
    </w:p>
    <w:p w:rsidR="005141AC" w:rsidRDefault="005141AC">
      <w:pPr>
        <w:pStyle w:val="22"/>
        <w:rPr>
          <w:smallCaps w:val="0"/>
          <w:noProof/>
          <w:sz w:val="24"/>
          <w:szCs w:val="24"/>
        </w:rPr>
      </w:pPr>
      <w:r w:rsidRPr="009612A2">
        <w:rPr>
          <w:rStyle w:val="af0"/>
          <w:noProof/>
        </w:rPr>
        <w:t>2.1 Правовая характеристика</w:t>
      </w:r>
    </w:p>
    <w:p w:rsidR="005141AC" w:rsidRDefault="005141AC">
      <w:pPr>
        <w:pStyle w:val="22"/>
        <w:rPr>
          <w:smallCaps w:val="0"/>
          <w:noProof/>
          <w:sz w:val="24"/>
          <w:szCs w:val="24"/>
        </w:rPr>
      </w:pPr>
      <w:r w:rsidRPr="009612A2">
        <w:rPr>
          <w:rStyle w:val="af0"/>
          <w:noProof/>
        </w:rPr>
        <w:t>2.2 Организационная структура</w:t>
      </w:r>
    </w:p>
    <w:p w:rsidR="005141AC" w:rsidRDefault="005141AC">
      <w:pPr>
        <w:pStyle w:val="22"/>
        <w:rPr>
          <w:smallCaps w:val="0"/>
          <w:noProof/>
          <w:sz w:val="24"/>
          <w:szCs w:val="24"/>
        </w:rPr>
      </w:pPr>
      <w:r w:rsidRPr="009612A2">
        <w:rPr>
          <w:rStyle w:val="af0"/>
          <w:noProof/>
        </w:rPr>
        <w:t>2.3 Экономическая характеристика</w:t>
      </w:r>
    </w:p>
    <w:p w:rsidR="005141AC" w:rsidRDefault="005141AC">
      <w:pPr>
        <w:pStyle w:val="22"/>
        <w:rPr>
          <w:smallCaps w:val="0"/>
          <w:noProof/>
          <w:sz w:val="24"/>
          <w:szCs w:val="24"/>
        </w:rPr>
      </w:pPr>
      <w:r w:rsidRPr="009612A2">
        <w:rPr>
          <w:rStyle w:val="af0"/>
          <w:noProof/>
        </w:rPr>
        <w:t>Выводы и предложения</w:t>
      </w:r>
    </w:p>
    <w:p w:rsidR="005141AC" w:rsidRDefault="005141AC">
      <w:pPr>
        <w:pStyle w:val="22"/>
        <w:rPr>
          <w:smallCaps w:val="0"/>
          <w:noProof/>
          <w:sz w:val="24"/>
          <w:szCs w:val="24"/>
        </w:rPr>
      </w:pPr>
      <w:r w:rsidRPr="009612A2">
        <w:rPr>
          <w:rStyle w:val="af0"/>
          <w:noProof/>
        </w:rPr>
        <w:t>Список литературы</w:t>
      </w:r>
    </w:p>
    <w:p w:rsidR="005141AC" w:rsidRDefault="005141AC" w:rsidP="005141AC">
      <w:pPr>
        <w:pStyle w:val="2"/>
        <w:rPr>
          <w:lang w:val="uk-UA"/>
        </w:rPr>
      </w:pPr>
    </w:p>
    <w:p w:rsidR="00FC59B5" w:rsidRPr="00FC59B5" w:rsidRDefault="00FC59B5" w:rsidP="005141AC">
      <w:pPr>
        <w:pStyle w:val="2"/>
      </w:pPr>
      <w:r>
        <w:br w:type="page"/>
      </w:r>
      <w:bookmarkStart w:id="0" w:name="_Toc262461619"/>
      <w:r>
        <w:t>Введение</w:t>
      </w:r>
      <w:bookmarkEnd w:id="0"/>
    </w:p>
    <w:p w:rsidR="00FC59B5" w:rsidRDefault="00FC59B5" w:rsidP="00FC59B5">
      <w:pPr>
        <w:ind w:firstLine="709"/>
        <w:rPr>
          <w:lang w:val="uk-UA"/>
        </w:rPr>
      </w:pPr>
    </w:p>
    <w:p w:rsidR="00FC59B5" w:rsidRDefault="002451B1" w:rsidP="00FC59B5">
      <w:pPr>
        <w:ind w:firstLine="709"/>
      </w:pPr>
      <w:r w:rsidRPr="00FC59B5">
        <w:t>Человек как существо и индивид для чего-то живет и совершает какую-либо деятельность, важную для себя, может быть для общества или для кого-нибудь еще</w:t>
      </w:r>
      <w:r w:rsidR="00FC59B5" w:rsidRPr="00FC59B5">
        <w:t xml:space="preserve">. </w:t>
      </w:r>
      <w:r w:rsidRPr="00FC59B5">
        <w:t>Если этот человек определил свою цель и пытается найти способы достижения цели, он решает первоочередные или второстепенные задачи</w:t>
      </w:r>
      <w:r w:rsidR="00FC59B5" w:rsidRPr="00FC59B5">
        <w:t xml:space="preserve">. </w:t>
      </w:r>
      <w:r w:rsidRPr="00FC59B5">
        <w:t>Он организовывает себя</w:t>
      </w:r>
      <w:r w:rsidR="00FC59B5" w:rsidRPr="00FC59B5">
        <w:t>.</w:t>
      </w:r>
    </w:p>
    <w:p w:rsidR="00FC59B5" w:rsidRDefault="002451B1" w:rsidP="00FC59B5">
      <w:pPr>
        <w:ind w:firstLine="709"/>
      </w:pPr>
      <w:r w:rsidRPr="00FC59B5">
        <w:t xml:space="preserve">Сейчас для 90-95% работоспособных граждан РФ </w:t>
      </w:r>
      <w:r w:rsidR="002203F6" w:rsidRPr="00FC59B5">
        <w:t>основная цель в жизни заработать денег для того, чтобы полноценно жить</w:t>
      </w:r>
      <w:r w:rsidR="00FC59B5" w:rsidRPr="00FC59B5">
        <w:t xml:space="preserve">. </w:t>
      </w:r>
      <w:r w:rsidR="002203F6" w:rsidRPr="00FC59B5">
        <w:t>Одни нанимаются на работу, другие их нанимают</w:t>
      </w:r>
      <w:r w:rsidR="00FC59B5" w:rsidRPr="00FC59B5">
        <w:t xml:space="preserve">. </w:t>
      </w:r>
      <w:r w:rsidR="002203F6" w:rsidRPr="00FC59B5">
        <w:t xml:space="preserve">Цель каждого </w:t>
      </w:r>
      <w:r w:rsidR="00FC59B5">
        <w:t>-</w:t>
      </w:r>
      <w:r w:rsidR="002203F6" w:rsidRPr="00FC59B5">
        <w:t xml:space="preserve"> доход</w:t>
      </w:r>
      <w:r w:rsidR="00FC59B5" w:rsidRPr="00FC59B5">
        <w:t xml:space="preserve">. </w:t>
      </w:r>
      <w:r w:rsidR="002203F6" w:rsidRPr="00FC59B5">
        <w:t>Такое добровольное объединение людей ради одной цели называется ОРГАНИЗАЦИЯ</w:t>
      </w:r>
      <w:r w:rsidR="00FC59B5" w:rsidRPr="00FC59B5">
        <w:t>.</w:t>
      </w:r>
    </w:p>
    <w:p w:rsidR="00FC59B5" w:rsidRDefault="002203F6" w:rsidP="00FC59B5">
      <w:pPr>
        <w:ind w:firstLine="709"/>
      </w:pPr>
      <w:r w:rsidRPr="00FC59B5">
        <w:t>Организации бывают бюджетные и коммерческие</w:t>
      </w:r>
      <w:r w:rsidR="00FC59B5" w:rsidRPr="00FC59B5">
        <w:t xml:space="preserve">. </w:t>
      </w:r>
      <w:r w:rsidRPr="00FC59B5">
        <w:t xml:space="preserve">У бюджетных организаций цели абсолютно разные, а вот коммерческие организации, независимо от сферы занятости на рынке, имеют одну цель </w:t>
      </w:r>
      <w:r w:rsidR="00FC59B5">
        <w:t>-</w:t>
      </w:r>
      <w:r w:rsidRPr="00FC59B5">
        <w:t xml:space="preserve"> прибыль</w:t>
      </w:r>
      <w:r w:rsidR="00FC59B5" w:rsidRPr="00FC59B5">
        <w:t>.</w:t>
      </w:r>
    </w:p>
    <w:p w:rsidR="00FC59B5" w:rsidRDefault="008B5F72" w:rsidP="00FC59B5">
      <w:pPr>
        <w:ind w:firstLine="709"/>
      </w:pPr>
      <w:r w:rsidRPr="00FC59B5">
        <w:t xml:space="preserve">Любое предприятие </w:t>
      </w:r>
      <w:r w:rsidR="00FC59B5">
        <w:t>-</w:t>
      </w:r>
      <w:r w:rsidRPr="00FC59B5">
        <w:t xml:space="preserve"> это основное звено экономики</w:t>
      </w:r>
      <w:r w:rsidR="00FC59B5" w:rsidRPr="00FC59B5">
        <w:t xml:space="preserve">. </w:t>
      </w:r>
      <w:r w:rsidRPr="00FC59B5">
        <w:t>Оно обеспечивает население работой, а значит доходом, без которого в сложившейся рыночной системе экономики не обойтись</w:t>
      </w:r>
      <w:r w:rsidR="00FC59B5" w:rsidRPr="00FC59B5">
        <w:t xml:space="preserve">. </w:t>
      </w:r>
      <w:r w:rsidRPr="00FC59B5">
        <w:t>Организации</w:t>
      </w:r>
      <w:r w:rsidR="00FC59B5">
        <w:t xml:space="preserve"> (</w:t>
      </w:r>
      <w:r w:rsidRPr="00FC59B5">
        <w:t>в силу своей деятельности на рынке</w:t>
      </w:r>
      <w:r w:rsidR="00FC59B5" w:rsidRPr="00FC59B5">
        <w:t xml:space="preserve">) </w:t>
      </w:r>
      <w:r w:rsidRPr="00FC59B5">
        <w:t>вращают оборотные средства страны в нутрии нее и за пределами</w:t>
      </w:r>
      <w:r w:rsidR="00FC59B5" w:rsidRPr="00FC59B5">
        <w:t xml:space="preserve">. </w:t>
      </w:r>
      <w:r w:rsidRPr="00FC59B5">
        <w:t>Чем выше экономика страны, тем выше по статусу страна и ее общество</w:t>
      </w:r>
      <w:r w:rsidR="00FC59B5" w:rsidRPr="00FC59B5">
        <w:t xml:space="preserve">. </w:t>
      </w:r>
      <w:r w:rsidRPr="00FC59B5">
        <w:t xml:space="preserve">У населения появляется стимул к повышению своего </w:t>
      </w:r>
      <w:r w:rsidR="00A50354" w:rsidRPr="00FC59B5">
        <w:t xml:space="preserve">материального и </w:t>
      </w:r>
      <w:r w:rsidRPr="00FC59B5">
        <w:t>духовного</w:t>
      </w:r>
      <w:r w:rsidR="00A50354" w:rsidRPr="00FC59B5">
        <w:t xml:space="preserve"> богатства</w:t>
      </w:r>
      <w:r w:rsidR="00FC59B5" w:rsidRPr="00FC59B5">
        <w:t xml:space="preserve">. </w:t>
      </w:r>
      <w:r w:rsidRPr="00FC59B5">
        <w:t xml:space="preserve">Для того, чтобы устроиться на работу, необходимо </w:t>
      </w:r>
      <w:r w:rsidR="00A50354" w:rsidRPr="00FC59B5">
        <w:t>обладать определенными знаниями, навыками и умениями, а также качествами характера</w:t>
      </w:r>
      <w:r w:rsidR="00FC59B5" w:rsidRPr="00FC59B5">
        <w:t xml:space="preserve">. </w:t>
      </w:r>
      <w:r w:rsidR="00A50354" w:rsidRPr="00FC59B5">
        <w:t>И человек начинает ставить себе задачи, которые приведут его к назначенной цели</w:t>
      </w:r>
      <w:r w:rsidR="00FC59B5" w:rsidRPr="00FC59B5">
        <w:t>.</w:t>
      </w:r>
    </w:p>
    <w:p w:rsidR="00FC59B5" w:rsidRDefault="00A50354" w:rsidP="00FC59B5">
      <w:pPr>
        <w:ind w:firstLine="709"/>
      </w:pPr>
      <w:r w:rsidRPr="00FC59B5">
        <w:t>Так же поступает любая организация</w:t>
      </w:r>
      <w:r w:rsidR="00FC59B5" w:rsidRPr="00FC59B5">
        <w:t xml:space="preserve">: </w:t>
      </w:r>
      <w:r w:rsidRPr="00FC59B5">
        <w:t>ставит перед собой цель, миссию и множество задач, способствующих приближению к цели</w:t>
      </w:r>
      <w:r w:rsidR="00FC59B5" w:rsidRPr="00FC59B5">
        <w:t>.</w:t>
      </w:r>
    </w:p>
    <w:p w:rsidR="00FC59B5" w:rsidRDefault="00A50354" w:rsidP="00FC59B5">
      <w:pPr>
        <w:ind w:firstLine="709"/>
      </w:pPr>
      <w:r w:rsidRPr="00FC59B5">
        <w:t>Чтобы придти к цели</w:t>
      </w:r>
      <w:r w:rsidR="005B6DE2" w:rsidRPr="00FC59B5">
        <w:t>, кто-то должен грамотно управлять всеми ресурсами организации и планировать дальнейшие этапы развития, а это есть менеджмент</w:t>
      </w:r>
      <w:r w:rsidR="00FC59B5" w:rsidRPr="00FC59B5">
        <w:t>.</w:t>
      </w:r>
    </w:p>
    <w:p w:rsidR="00FC59B5" w:rsidRDefault="005B6DE2" w:rsidP="00FC59B5">
      <w:pPr>
        <w:ind w:firstLine="709"/>
      </w:pPr>
      <w:r w:rsidRPr="00FC59B5">
        <w:t>Менеджмент</w:t>
      </w:r>
      <w:r w:rsidR="00FC59B5">
        <w:t xml:space="preserve"> (</w:t>
      </w:r>
      <w:r w:rsidRPr="00FC59B5">
        <w:t>управление</w:t>
      </w:r>
      <w:r w:rsidR="00FC59B5" w:rsidRPr="00FC59B5">
        <w:t xml:space="preserve">) - </w:t>
      </w:r>
      <w:r w:rsidRPr="00FC59B5">
        <w:t>воздействие одного лица или группы лиц</w:t>
      </w:r>
      <w:r w:rsidR="00FC59B5">
        <w:t xml:space="preserve"> (</w:t>
      </w:r>
      <w:r w:rsidRPr="00FC59B5">
        <w:t>менеджеров</w:t>
      </w:r>
      <w:r w:rsidR="00FC59B5" w:rsidRPr="00FC59B5">
        <w:t xml:space="preserve">) </w:t>
      </w:r>
      <w:r w:rsidRPr="00FC59B5">
        <w:t>на другие лица для побуждения действий, соответствующих достижению поставленных целей при принятии на себя менеджерами ответственности за результативность воздействия</w:t>
      </w:r>
      <w:r w:rsidR="00FC59B5" w:rsidRPr="00FC59B5">
        <w:t>.</w:t>
      </w:r>
    </w:p>
    <w:p w:rsidR="00FC59B5" w:rsidRDefault="005B6DE2" w:rsidP="00FC59B5">
      <w:pPr>
        <w:ind w:firstLine="709"/>
      </w:pPr>
      <w:r w:rsidRPr="00FC59B5">
        <w:t>Сама по себе общность задач управления позволяет формулировать общие законы управления, а анализ и обобщение практики управления дает возможность, опираясь на эти законы, конкретизировать содержание управления в рамках науки управления</w:t>
      </w:r>
      <w:r w:rsidR="00FC59B5">
        <w:t xml:space="preserve"> (</w:t>
      </w:r>
      <w:r w:rsidRPr="00FC59B5">
        <w:t>менеджмента</w:t>
      </w:r>
      <w:r w:rsidR="00FC59B5" w:rsidRPr="00FC59B5">
        <w:t>).</w:t>
      </w:r>
    </w:p>
    <w:p w:rsidR="00FC59B5" w:rsidRDefault="005B6DE2" w:rsidP="00FC59B5">
      <w:pPr>
        <w:ind w:firstLine="709"/>
        <w:rPr>
          <w:lang w:val="uk-UA"/>
        </w:rPr>
      </w:pPr>
      <w:r w:rsidRPr="00FC59B5">
        <w:t>Управление осуществляется в рамках единого процесса управления</w:t>
      </w:r>
      <w:r w:rsidR="00FC59B5">
        <w:t xml:space="preserve"> (</w:t>
      </w:r>
      <w:r w:rsidRPr="00FC59B5">
        <w:t>кольца управления</w:t>
      </w:r>
      <w:r w:rsidR="00FC59B5" w:rsidRPr="00FC59B5">
        <w:t>),</w:t>
      </w:r>
      <w:r w:rsidRPr="00FC59B5">
        <w:t xml:space="preserve"> что показано на рис</w:t>
      </w:r>
      <w:r w:rsidR="00FC59B5" w:rsidRPr="00FC59B5">
        <w:t>. [</w:t>
      </w:r>
      <w:r w:rsidR="00FA247F" w:rsidRPr="00FC59B5">
        <w:t>определение менеджмента и рисунок взяты из лекции, автор Е</w:t>
      </w:r>
      <w:r w:rsidR="00FC59B5">
        <w:t xml:space="preserve">.Г. </w:t>
      </w:r>
      <w:r w:rsidR="00FA247F" w:rsidRPr="00FC59B5">
        <w:t>Непомнящий</w:t>
      </w:r>
      <w:r w:rsidR="00FC59B5">
        <w:t xml:space="preserve"> "</w:t>
      </w:r>
      <w:r w:rsidR="00FA247F" w:rsidRPr="00FC59B5">
        <w:t>Экономика и управление предприятием</w:t>
      </w:r>
      <w:r w:rsidR="00FC59B5">
        <w:t>"</w:t>
      </w:r>
      <w:r w:rsidR="00FC59B5" w:rsidRPr="00FC59B5">
        <w:t>].</w:t>
      </w:r>
    </w:p>
    <w:p w:rsidR="00FC59B5" w:rsidRPr="00FC59B5" w:rsidRDefault="00FC59B5" w:rsidP="00FC59B5">
      <w:pPr>
        <w:ind w:firstLine="709"/>
        <w:rPr>
          <w:lang w:val="uk-UA"/>
        </w:rPr>
      </w:pPr>
    </w:p>
    <w:p w:rsidR="005B6DE2" w:rsidRPr="00FC59B5" w:rsidRDefault="005E6444" w:rsidP="00FC59B5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.75pt;height:81pt">
            <v:imagedata r:id="rId7" o:title=""/>
          </v:shape>
        </w:pict>
      </w:r>
    </w:p>
    <w:p w:rsidR="00FC59B5" w:rsidRDefault="00FC59B5" w:rsidP="00FC59B5">
      <w:pPr>
        <w:ind w:firstLine="709"/>
        <w:rPr>
          <w:lang w:val="uk-UA"/>
        </w:rPr>
      </w:pPr>
    </w:p>
    <w:p w:rsidR="00FC59B5" w:rsidRDefault="002203F6" w:rsidP="00FC59B5">
      <w:pPr>
        <w:ind w:firstLine="709"/>
      </w:pPr>
      <w:r w:rsidRPr="00FC59B5">
        <w:t xml:space="preserve">Объектом </w:t>
      </w:r>
      <w:r w:rsidR="005B6DE2" w:rsidRPr="00FC59B5">
        <w:t>аналитической работы б</w:t>
      </w:r>
      <w:r w:rsidR="008B5F72" w:rsidRPr="00FC59B5">
        <w:t>удет коммерческий банк ОАО</w:t>
      </w:r>
      <w:r w:rsidR="00FC59B5">
        <w:t xml:space="preserve"> "</w:t>
      </w:r>
      <w:r w:rsidR="008B5F72" w:rsidRPr="00FC59B5">
        <w:t>БытроБанк</w:t>
      </w:r>
      <w:r w:rsidR="00FC59B5">
        <w:t xml:space="preserve">", </w:t>
      </w:r>
      <w:r w:rsidR="005B6DE2" w:rsidRPr="00FC59B5">
        <w:t>который находится в данный момент</w:t>
      </w:r>
      <w:r w:rsidR="00FC59B5" w:rsidRPr="00FC59B5">
        <w:t xml:space="preserve"> </w:t>
      </w:r>
      <w:r w:rsidR="005B6DE2" w:rsidRPr="00FC59B5">
        <w:t>времени на одной из самых сложных стадий своего развития</w:t>
      </w:r>
      <w:r w:rsidR="00FC59B5" w:rsidRPr="00FC59B5">
        <w:t xml:space="preserve">. </w:t>
      </w:r>
      <w:r w:rsidR="00F11C7B" w:rsidRPr="00FC59B5">
        <w:t>В кратции</w:t>
      </w:r>
      <w:r w:rsidR="00FC59B5" w:rsidRPr="00FC59B5">
        <w:t xml:space="preserve">: </w:t>
      </w:r>
      <w:r w:rsidR="00F11C7B" w:rsidRPr="00FC59B5">
        <w:t>в декабре 2007г</w:t>
      </w:r>
      <w:r w:rsidR="00FC59B5" w:rsidRPr="00FC59B5">
        <w:t xml:space="preserve">. </w:t>
      </w:r>
      <w:r w:rsidR="00F11C7B" w:rsidRPr="00FC59B5">
        <w:t>произошло объединение двух банков</w:t>
      </w:r>
      <w:r w:rsidR="00FC59B5">
        <w:t xml:space="preserve"> (</w:t>
      </w:r>
      <w:r w:rsidR="00F11C7B" w:rsidRPr="00FC59B5">
        <w:t>ОАО</w:t>
      </w:r>
      <w:r w:rsidR="00FC59B5">
        <w:t xml:space="preserve"> "</w:t>
      </w:r>
      <w:r w:rsidR="00F11C7B" w:rsidRPr="00FC59B5">
        <w:t>ИжЛадабанк</w:t>
      </w:r>
      <w:r w:rsidR="00FC59B5">
        <w:t xml:space="preserve">" </w:t>
      </w:r>
      <w:r w:rsidR="00F11C7B" w:rsidRPr="00FC59B5">
        <w:t>и ОАО</w:t>
      </w:r>
      <w:r w:rsidR="00FC59B5">
        <w:t xml:space="preserve"> "</w:t>
      </w:r>
      <w:r w:rsidR="00F11C7B" w:rsidRPr="00FC59B5">
        <w:t>МобилБанк</w:t>
      </w:r>
      <w:r w:rsidR="00FC59B5" w:rsidRPr="00FC59B5">
        <w:t>),</w:t>
      </w:r>
      <w:r w:rsidR="00F11C7B" w:rsidRPr="00FC59B5">
        <w:t xml:space="preserve"> 16</w:t>
      </w:r>
      <w:r w:rsidR="00FC59B5">
        <w:t>.06.20</w:t>
      </w:r>
      <w:r w:rsidR="00F11C7B" w:rsidRPr="00FC59B5">
        <w:t>08 ребрендинг в силу постановки новой задачи</w:t>
      </w:r>
      <w:r w:rsidR="00FC59B5">
        <w:t xml:space="preserve"> "</w:t>
      </w:r>
      <w:r w:rsidR="00F11C7B" w:rsidRPr="00FC59B5">
        <w:t>территориальное присутствие банка</w:t>
      </w:r>
      <w:r w:rsidR="00FC59B5">
        <w:t xml:space="preserve">". </w:t>
      </w:r>
      <w:r w:rsidR="00F11C7B" w:rsidRPr="00FC59B5">
        <w:t>ОАО</w:t>
      </w:r>
      <w:r w:rsidR="00FC59B5">
        <w:t xml:space="preserve"> "</w:t>
      </w:r>
      <w:r w:rsidR="00F11C7B" w:rsidRPr="00FC59B5">
        <w:t>ИжЛадабанк</w:t>
      </w:r>
      <w:r w:rsidR="00FC59B5">
        <w:t xml:space="preserve">" </w:t>
      </w:r>
      <w:r w:rsidR="00F11C7B" w:rsidRPr="00FC59B5">
        <w:t>быстрыми темпами развивает свою филиальную сеть за пределами нашего региона, где географическая привязка</w:t>
      </w:r>
      <w:r w:rsidR="00FC59B5">
        <w:t xml:space="preserve"> "</w:t>
      </w:r>
      <w:r w:rsidR="00F11C7B" w:rsidRPr="00FC59B5">
        <w:t>Иж</w:t>
      </w:r>
      <w:r w:rsidR="00FC59B5">
        <w:t xml:space="preserve">" </w:t>
      </w:r>
      <w:r w:rsidR="00F11C7B" w:rsidRPr="00FC59B5">
        <w:t>препятствует формированию клиентской базы</w:t>
      </w:r>
      <w:r w:rsidR="00FC59B5" w:rsidRPr="00FC59B5">
        <w:t>.</w:t>
      </w:r>
    </w:p>
    <w:p w:rsidR="00FC59B5" w:rsidRDefault="005961DD" w:rsidP="00FC59B5">
      <w:pPr>
        <w:ind w:firstLine="709"/>
      </w:pPr>
      <w:r w:rsidRPr="00FC59B5">
        <w:t>И сейчас вопрос организации управления предприятием стоит очень остро</w:t>
      </w:r>
      <w:r w:rsidR="00FC59B5" w:rsidRPr="00FC59B5">
        <w:t xml:space="preserve">. </w:t>
      </w:r>
      <w:r w:rsidRPr="00FC59B5">
        <w:t>С 2004 г</w:t>
      </w:r>
      <w:r w:rsidR="00FC59B5" w:rsidRPr="00FC59B5">
        <w:t xml:space="preserve">. </w:t>
      </w:r>
      <w:r w:rsidRPr="00FC59B5">
        <w:t>банк смог нарастить свой персональный портфель от 7 до более, чем 500 сотрудников, занятых в различных направлениях</w:t>
      </w:r>
      <w:r w:rsidR="00FC59B5">
        <w:t xml:space="preserve"> (</w:t>
      </w:r>
      <w:r w:rsidRPr="00FC59B5">
        <w:t xml:space="preserve">коммерческое управление, департамент технологического обеспечения, маркетинга, управления персоналом и </w:t>
      </w:r>
      <w:r w:rsidR="00FC59B5">
        <w:t>т.д.)</w:t>
      </w:r>
      <w:r w:rsidR="00FC59B5" w:rsidRPr="00FC59B5">
        <w:t>.</w:t>
      </w:r>
    </w:p>
    <w:p w:rsidR="00FC59B5" w:rsidRPr="00FC59B5" w:rsidRDefault="00FC59B5" w:rsidP="00FC59B5">
      <w:pPr>
        <w:pStyle w:val="2"/>
      </w:pPr>
      <w:r>
        <w:br w:type="page"/>
      </w:r>
      <w:bookmarkStart w:id="1" w:name="_Toc262461620"/>
      <w:r w:rsidR="009D2433" w:rsidRPr="00FC59B5">
        <w:t>Глава 1</w:t>
      </w:r>
      <w:r w:rsidRPr="00FC59B5">
        <w:t xml:space="preserve">. </w:t>
      </w:r>
      <w:r w:rsidR="009D2433" w:rsidRPr="00FC59B5">
        <w:t>Теоретические аспекты структур, задач и организации управления предприятием</w:t>
      </w:r>
      <w:bookmarkEnd w:id="1"/>
    </w:p>
    <w:p w:rsidR="00FC59B5" w:rsidRDefault="00FC59B5" w:rsidP="00FC59B5">
      <w:pPr>
        <w:ind w:firstLine="709"/>
        <w:rPr>
          <w:lang w:val="uk-UA"/>
        </w:rPr>
      </w:pPr>
    </w:p>
    <w:p w:rsidR="004D6DCE" w:rsidRPr="00FC59B5" w:rsidRDefault="00FC59B5" w:rsidP="00FC59B5">
      <w:pPr>
        <w:pStyle w:val="2"/>
      </w:pPr>
      <w:bookmarkStart w:id="2" w:name="_Toc262461621"/>
      <w:r>
        <w:t xml:space="preserve">1.1 </w:t>
      </w:r>
      <w:r w:rsidR="004D6DCE" w:rsidRPr="00FC59B5">
        <w:t>Управление и его содержимое</w:t>
      </w:r>
      <w:bookmarkEnd w:id="2"/>
    </w:p>
    <w:p w:rsidR="00FC59B5" w:rsidRDefault="00FC59B5" w:rsidP="00FC59B5">
      <w:pPr>
        <w:ind w:firstLine="709"/>
        <w:rPr>
          <w:lang w:val="uk-UA"/>
        </w:rPr>
      </w:pPr>
    </w:p>
    <w:p w:rsidR="00FC59B5" w:rsidRDefault="00FA247F" w:rsidP="00FC59B5">
      <w:pPr>
        <w:ind w:firstLine="709"/>
      </w:pPr>
      <w:r w:rsidRPr="00FC59B5">
        <w:t>Управление включает три аспекта</w:t>
      </w:r>
      <w:r w:rsidR="00FC59B5" w:rsidRPr="00FC59B5">
        <w:t>:</w:t>
      </w:r>
    </w:p>
    <w:p w:rsidR="00FC59B5" w:rsidRDefault="00FC59B5" w:rsidP="00FC59B5">
      <w:pPr>
        <w:ind w:firstLine="709"/>
      </w:pPr>
      <w:r>
        <w:t>"</w:t>
      </w:r>
      <w:r w:rsidR="00FA247F" w:rsidRPr="00FC59B5">
        <w:t>Кто</w:t>
      </w:r>
      <w:r>
        <w:t xml:space="preserve">" </w:t>
      </w:r>
      <w:r w:rsidR="00FA247F" w:rsidRPr="00FC59B5">
        <w:t>управляет</w:t>
      </w:r>
      <w:r>
        <w:t xml:space="preserve"> "</w:t>
      </w:r>
      <w:r w:rsidR="00FA247F" w:rsidRPr="00FC59B5">
        <w:t>кем</w:t>
      </w:r>
      <w:r>
        <w:t>" (</w:t>
      </w:r>
      <w:r w:rsidR="00FA247F" w:rsidRPr="00FC59B5">
        <w:t>институциональный аспект</w:t>
      </w:r>
      <w:r w:rsidRPr="00FC59B5">
        <w:t>);</w:t>
      </w:r>
    </w:p>
    <w:p w:rsidR="00FC59B5" w:rsidRDefault="00FC59B5" w:rsidP="00FC59B5">
      <w:pPr>
        <w:ind w:firstLine="709"/>
      </w:pPr>
      <w:r>
        <w:t>"</w:t>
      </w:r>
      <w:r w:rsidR="00FA247F" w:rsidRPr="00FC59B5">
        <w:t>Как</w:t>
      </w:r>
      <w:r>
        <w:t xml:space="preserve">" </w:t>
      </w:r>
      <w:r w:rsidR="00FA247F" w:rsidRPr="00FC59B5">
        <w:t>осуществляется управление и</w:t>
      </w:r>
      <w:r>
        <w:t xml:space="preserve"> "</w:t>
      </w:r>
      <w:r w:rsidR="00FA247F" w:rsidRPr="00FC59B5">
        <w:t>как</w:t>
      </w:r>
      <w:r>
        <w:t xml:space="preserve">" </w:t>
      </w:r>
      <w:r w:rsidR="00FA247F" w:rsidRPr="00FC59B5">
        <w:t>оно влияет на управляемых</w:t>
      </w:r>
      <w:r>
        <w:t xml:space="preserve"> (</w:t>
      </w:r>
      <w:r w:rsidR="00FA247F" w:rsidRPr="00FC59B5">
        <w:t>функциональный аспект</w:t>
      </w:r>
      <w:r w:rsidRPr="00FC59B5">
        <w:t>);</w:t>
      </w:r>
    </w:p>
    <w:p w:rsidR="00FC59B5" w:rsidRDefault="00FC59B5" w:rsidP="00FC59B5">
      <w:pPr>
        <w:ind w:firstLine="709"/>
      </w:pPr>
      <w:r>
        <w:t>"</w:t>
      </w:r>
      <w:r w:rsidR="00FA247F" w:rsidRPr="00FC59B5">
        <w:t>Чем</w:t>
      </w:r>
      <w:r>
        <w:t xml:space="preserve">" </w:t>
      </w:r>
      <w:r w:rsidR="00FA247F" w:rsidRPr="00FC59B5">
        <w:t>осуществляется управление</w:t>
      </w:r>
      <w:r>
        <w:t xml:space="preserve"> (</w:t>
      </w:r>
      <w:r w:rsidR="00FA247F" w:rsidRPr="00FC59B5">
        <w:t>инструментальный аспект</w:t>
      </w:r>
      <w:r w:rsidRPr="00FC59B5">
        <w:t>).</w:t>
      </w:r>
    </w:p>
    <w:p w:rsidR="00FC59B5" w:rsidRDefault="00FA247F" w:rsidP="00FC59B5">
      <w:pPr>
        <w:ind w:firstLine="709"/>
      </w:pPr>
      <w:r w:rsidRPr="00FC59B5">
        <w:t>В деятельности любого предприятия следует выделить цели и ограничения</w:t>
      </w:r>
      <w:r w:rsidR="00FC59B5" w:rsidRPr="00FC59B5">
        <w:t xml:space="preserve">. </w:t>
      </w:r>
      <w:r w:rsidRPr="00FC59B5">
        <w:t>Они выполняют следующие основные задачи в управлении</w:t>
      </w:r>
      <w:r w:rsidR="00FC59B5" w:rsidRPr="00FC59B5">
        <w:t>:</w:t>
      </w:r>
    </w:p>
    <w:p w:rsidR="00FC59B5" w:rsidRDefault="00FA247F" w:rsidP="00FC59B5">
      <w:pPr>
        <w:ind w:firstLine="709"/>
      </w:pPr>
      <w:r w:rsidRPr="00FC59B5">
        <w:t>сопоставление существующего состояния с желаемым</w:t>
      </w:r>
      <w:r w:rsidR="00FC59B5">
        <w:t xml:space="preserve"> ("</w:t>
      </w:r>
      <w:r w:rsidRPr="00FC59B5">
        <w:t>где мы</w:t>
      </w:r>
      <w:r w:rsidR="00FC59B5">
        <w:t xml:space="preserve">?" </w:t>
      </w:r>
      <w:r w:rsidRPr="00FC59B5">
        <w:t>и</w:t>
      </w:r>
      <w:r w:rsidR="00FC59B5">
        <w:t xml:space="preserve"> "</w:t>
      </w:r>
      <w:r w:rsidRPr="00FC59B5">
        <w:t>куда идем</w:t>
      </w:r>
      <w:r w:rsidR="00FC59B5">
        <w:t>?"</w:t>
      </w:r>
      <w:r w:rsidR="00FC59B5" w:rsidRPr="00FC59B5">
        <w:t>);</w:t>
      </w:r>
    </w:p>
    <w:p w:rsidR="00FC59B5" w:rsidRDefault="00FA247F" w:rsidP="00FC59B5">
      <w:pPr>
        <w:ind w:firstLine="709"/>
      </w:pPr>
      <w:r w:rsidRPr="00FC59B5">
        <w:t>руководящие требования к действиям</w:t>
      </w:r>
      <w:r w:rsidR="00FC59B5">
        <w:t xml:space="preserve"> ("</w:t>
      </w:r>
      <w:r w:rsidRPr="00FC59B5">
        <w:t>что надо сделать</w:t>
      </w:r>
      <w:r w:rsidR="00FC59B5">
        <w:t>?"</w:t>
      </w:r>
      <w:r w:rsidR="00FC59B5" w:rsidRPr="00FC59B5">
        <w:t>);</w:t>
      </w:r>
    </w:p>
    <w:p w:rsidR="00FC59B5" w:rsidRDefault="00FA247F" w:rsidP="00FC59B5">
      <w:pPr>
        <w:ind w:firstLine="709"/>
      </w:pPr>
      <w:r w:rsidRPr="00FC59B5">
        <w:t>критерии принятия решений</w:t>
      </w:r>
      <w:r w:rsidR="00FC59B5">
        <w:t xml:space="preserve"> ("</w:t>
      </w:r>
      <w:r w:rsidRPr="00FC59B5">
        <w:t>какой путь лучший</w:t>
      </w:r>
      <w:r w:rsidR="00FC59B5">
        <w:t>?"</w:t>
      </w:r>
      <w:r w:rsidR="00FC59B5" w:rsidRPr="00FC59B5">
        <w:t>);</w:t>
      </w:r>
    </w:p>
    <w:p w:rsidR="00FC59B5" w:rsidRDefault="00FA247F" w:rsidP="00FC59B5">
      <w:pPr>
        <w:ind w:firstLine="709"/>
        <w:rPr>
          <w:lang w:val="uk-UA"/>
        </w:rPr>
      </w:pPr>
      <w:r w:rsidRPr="00FC59B5">
        <w:t>инструменты контроля</w:t>
      </w:r>
      <w:r w:rsidR="00FC59B5">
        <w:t xml:space="preserve"> ("</w:t>
      </w:r>
      <w:r w:rsidRPr="00FC59B5">
        <w:t>куда мы в действительности пришли и что из этого следует</w:t>
      </w:r>
      <w:r w:rsidR="00FC59B5">
        <w:t>?" (рис.1.1</w:t>
      </w:r>
      <w:r w:rsidR="00FC59B5" w:rsidRPr="00FC59B5">
        <w:t>).</w:t>
      </w:r>
    </w:p>
    <w:p w:rsidR="00FC59B5" w:rsidRPr="00FC59B5" w:rsidRDefault="00FC59B5" w:rsidP="00FC59B5">
      <w:pPr>
        <w:ind w:firstLine="709"/>
        <w:rPr>
          <w:lang w:val="uk-UA"/>
        </w:rPr>
      </w:pPr>
    </w:p>
    <w:p w:rsidR="00FC59B5" w:rsidRDefault="005E6444" w:rsidP="00FC59B5">
      <w:pPr>
        <w:ind w:firstLine="709"/>
        <w:rPr>
          <w:lang w:val="uk-UA"/>
        </w:rPr>
      </w:pPr>
      <w:r>
        <w:pict>
          <v:shape id="_x0000_i1026" type="#_x0000_t75" style="width:3in;height:81pt">
            <v:imagedata r:id="rId8" o:title=""/>
          </v:shape>
        </w:pict>
      </w:r>
    </w:p>
    <w:p w:rsidR="00FC59B5" w:rsidRDefault="00FC59B5" w:rsidP="00FC59B5">
      <w:pPr>
        <w:ind w:firstLine="709"/>
      </w:pPr>
      <w:r>
        <w:t xml:space="preserve">Рис.1.1 </w:t>
      </w:r>
      <w:r w:rsidR="00FA247F" w:rsidRPr="00FC59B5">
        <w:t>Сущность менеджмента</w:t>
      </w:r>
    </w:p>
    <w:p w:rsidR="00FC59B5" w:rsidRDefault="00FC59B5" w:rsidP="00FC59B5">
      <w:pPr>
        <w:ind w:firstLine="709"/>
        <w:rPr>
          <w:lang w:val="uk-UA"/>
        </w:rPr>
      </w:pPr>
    </w:p>
    <w:p w:rsidR="00FC59B5" w:rsidRDefault="00FA247F" w:rsidP="00FC59B5">
      <w:pPr>
        <w:ind w:firstLine="709"/>
      </w:pPr>
      <w:r w:rsidRPr="00FC59B5">
        <w:t>Основные виды целей</w:t>
      </w:r>
      <w:r w:rsidR="00FC59B5" w:rsidRPr="00FC59B5">
        <w:t>:</w:t>
      </w:r>
    </w:p>
    <w:p w:rsidR="00FC59B5" w:rsidRDefault="00FA247F" w:rsidP="00FC59B5">
      <w:pPr>
        <w:ind w:firstLine="709"/>
      </w:pPr>
      <w:r w:rsidRPr="00FC59B5">
        <w:t>стремление к доходу</w:t>
      </w:r>
      <w:r w:rsidR="00FC59B5" w:rsidRPr="00FC59B5">
        <w:t>;</w:t>
      </w:r>
    </w:p>
    <w:p w:rsidR="00FC59B5" w:rsidRDefault="00FA247F" w:rsidP="00FC59B5">
      <w:pPr>
        <w:ind w:firstLine="709"/>
      </w:pPr>
      <w:r w:rsidRPr="00FC59B5">
        <w:t>стремление к имущественному состоянию</w:t>
      </w:r>
      <w:r w:rsidR="00FC59B5" w:rsidRPr="00FC59B5">
        <w:t>;</w:t>
      </w:r>
    </w:p>
    <w:p w:rsidR="00FC59B5" w:rsidRDefault="00FA247F" w:rsidP="00FC59B5">
      <w:pPr>
        <w:ind w:firstLine="709"/>
      </w:pPr>
      <w:r w:rsidRPr="00FC59B5">
        <w:t>стремление к благосостоянию</w:t>
      </w:r>
      <w:r w:rsidR="00FC59B5" w:rsidRPr="00FC59B5">
        <w:t>;</w:t>
      </w:r>
    </w:p>
    <w:p w:rsidR="00FC59B5" w:rsidRDefault="00FA247F" w:rsidP="00FC59B5">
      <w:pPr>
        <w:ind w:firstLine="709"/>
      </w:pPr>
      <w:r w:rsidRPr="00FC59B5">
        <w:t>стремление к увеличению оборота</w:t>
      </w:r>
      <w:r w:rsidR="00FC59B5">
        <w:t xml:space="preserve"> ("</w:t>
      </w:r>
      <w:r w:rsidRPr="00FC59B5">
        <w:t>доли рынка</w:t>
      </w:r>
      <w:r w:rsidR="00FC59B5">
        <w:t>"</w:t>
      </w:r>
      <w:r w:rsidR="00FC59B5" w:rsidRPr="00FC59B5">
        <w:t>);</w:t>
      </w:r>
    </w:p>
    <w:p w:rsidR="00FC59B5" w:rsidRDefault="00FA247F" w:rsidP="00FC59B5">
      <w:pPr>
        <w:ind w:firstLine="709"/>
      </w:pPr>
      <w:r w:rsidRPr="00FC59B5">
        <w:t>стремление к снижению расходов</w:t>
      </w:r>
      <w:r w:rsidR="00FC59B5" w:rsidRPr="00FC59B5">
        <w:t>;</w:t>
      </w:r>
    </w:p>
    <w:p w:rsidR="00FC59B5" w:rsidRDefault="00FA247F" w:rsidP="00FC59B5">
      <w:pPr>
        <w:ind w:firstLine="709"/>
      </w:pPr>
      <w:r w:rsidRPr="00FC59B5">
        <w:t>завоевание имиджа</w:t>
      </w:r>
      <w:r w:rsidR="00FC59B5" w:rsidRPr="00FC59B5">
        <w:t>.</w:t>
      </w:r>
    </w:p>
    <w:p w:rsidR="00FC59B5" w:rsidRDefault="00FA247F" w:rsidP="00FC59B5">
      <w:pPr>
        <w:ind w:firstLine="709"/>
      </w:pPr>
      <w:r w:rsidRPr="00FC59B5">
        <w:t>Важной задачей управления фирмой является определение ее политики деятельности</w:t>
      </w:r>
      <w:r w:rsidR="00FC59B5" w:rsidRPr="00FC59B5">
        <w:t xml:space="preserve">. </w:t>
      </w:r>
      <w:r w:rsidRPr="00FC59B5">
        <w:t>Это совокупность всех нормативных требований и способов их осуществления</w:t>
      </w:r>
      <w:r w:rsidR="00FC59B5">
        <w:t xml:space="preserve"> (</w:t>
      </w:r>
      <w:r w:rsidRPr="00FC59B5">
        <w:t>собственно политика фирмы</w:t>
      </w:r>
      <w:r w:rsidR="00FC59B5" w:rsidRPr="00FC59B5">
        <w:t>).</w:t>
      </w:r>
    </w:p>
    <w:p w:rsidR="00FC59B5" w:rsidRDefault="001158D5" w:rsidP="00FC59B5">
      <w:pPr>
        <w:ind w:firstLine="709"/>
      </w:pPr>
      <w:r w:rsidRPr="00FC59B5">
        <w:t>Нормативные требования к управлению включают</w:t>
      </w:r>
      <w:r w:rsidR="00FC59B5" w:rsidRPr="00FC59B5">
        <w:t>:</w:t>
      </w:r>
    </w:p>
    <w:p w:rsidR="00FC59B5" w:rsidRDefault="001158D5" w:rsidP="00FC59B5">
      <w:pPr>
        <w:ind w:firstLine="709"/>
      </w:pPr>
      <w:r w:rsidRPr="00FC59B5">
        <w:t>принципы предпринимательской деятельности</w:t>
      </w:r>
      <w:r w:rsidR="00FC59B5" w:rsidRPr="00FC59B5">
        <w:t>;</w:t>
      </w:r>
    </w:p>
    <w:p w:rsidR="00FC59B5" w:rsidRDefault="001158D5" w:rsidP="00FC59B5">
      <w:pPr>
        <w:ind w:firstLine="709"/>
      </w:pPr>
      <w:r w:rsidRPr="00FC59B5">
        <w:t>основные цели, объекты, сферы деятельности</w:t>
      </w:r>
      <w:r w:rsidR="00FC59B5" w:rsidRPr="00FC59B5">
        <w:t>;</w:t>
      </w:r>
    </w:p>
    <w:p w:rsidR="00FC59B5" w:rsidRDefault="001158D5" w:rsidP="00FC59B5">
      <w:pPr>
        <w:ind w:firstLine="709"/>
      </w:pPr>
      <w:r w:rsidRPr="00FC59B5">
        <w:t>требования к ее организации</w:t>
      </w:r>
      <w:r w:rsidR="00FC59B5" w:rsidRPr="00FC59B5">
        <w:t>.</w:t>
      </w:r>
    </w:p>
    <w:p w:rsidR="00FC59B5" w:rsidRDefault="001158D5" w:rsidP="00FC59B5">
      <w:pPr>
        <w:ind w:firstLine="709"/>
      </w:pPr>
      <w:r w:rsidRPr="00FC59B5">
        <w:t>Основные принципы предпринимательской деятельности</w:t>
      </w:r>
      <w:r w:rsidR="00FC59B5" w:rsidRPr="00FC59B5">
        <w:t>:</w:t>
      </w:r>
    </w:p>
    <w:p w:rsidR="00FC59B5" w:rsidRDefault="001158D5" w:rsidP="00FC59B5">
      <w:pPr>
        <w:ind w:firstLine="709"/>
      </w:pPr>
      <w:r w:rsidRPr="00FC59B5">
        <w:t>четкое представление смысла предпринимательской деятельности</w:t>
      </w:r>
      <w:r w:rsidR="00FC59B5" w:rsidRPr="00FC59B5">
        <w:t>;</w:t>
      </w:r>
    </w:p>
    <w:p w:rsidR="00FC59B5" w:rsidRDefault="001158D5" w:rsidP="00FC59B5">
      <w:pPr>
        <w:ind w:firstLine="709"/>
      </w:pPr>
      <w:r w:rsidRPr="00FC59B5">
        <w:t>отношение менеджеров к участникам предпринимательской деятельности</w:t>
      </w:r>
      <w:r w:rsidR="00FC59B5">
        <w:t xml:space="preserve"> (</w:t>
      </w:r>
      <w:r w:rsidRPr="00FC59B5">
        <w:t>например, готовность нести ответственность за работников фирмы и перед вкладчиками капитала</w:t>
      </w:r>
      <w:r w:rsidR="00FC59B5" w:rsidRPr="00FC59B5">
        <w:t>);</w:t>
      </w:r>
    </w:p>
    <w:p w:rsidR="00FC59B5" w:rsidRDefault="001158D5" w:rsidP="00FC59B5">
      <w:pPr>
        <w:ind w:firstLine="709"/>
      </w:pPr>
      <w:r w:rsidRPr="00FC59B5">
        <w:t>отношение к окружающей среде</w:t>
      </w:r>
      <w:r w:rsidR="00FC59B5">
        <w:t xml:space="preserve"> (</w:t>
      </w:r>
      <w:r w:rsidRPr="00FC59B5">
        <w:t>к партнерам по рынку, общественной и экономической среде</w:t>
      </w:r>
      <w:r w:rsidR="00FC59B5" w:rsidRPr="00FC59B5">
        <w:t>);</w:t>
      </w:r>
    </w:p>
    <w:p w:rsidR="00FC59B5" w:rsidRDefault="001158D5" w:rsidP="00FC59B5">
      <w:pPr>
        <w:ind w:firstLine="709"/>
      </w:pPr>
      <w:r w:rsidRPr="00FC59B5">
        <w:t>восприимчивость к НТП</w:t>
      </w:r>
      <w:r w:rsidR="00FC59B5" w:rsidRPr="00FC59B5">
        <w:t>;</w:t>
      </w:r>
    </w:p>
    <w:p w:rsidR="00FC59B5" w:rsidRDefault="001158D5" w:rsidP="00FC59B5">
      <w:pPr>
        <w:ind w:firstLine="709"/>
      </w:pPr>
      <w:r w:rsidRPr="00FC59B5">
        <w:t>готовность к риску</w:t>
      </w:r>
      <w:r w:rsidR="00FC59B5" w:rsidRPr="00FC59B5">
        <w:t>.</w:t>
      </w:r>
    </w:p>
    <w:p w:rsidR="00FC59B5" w:rsidRDefault="001158D5" w:rsidP="00FC59B5">
      <w:pPr>
        <w:ind w:firstLine="709"/>
      </w:pPr>
      <w:r w:rsidRPr="00FC59B5">
        <w:t>Принципиальные требования к организации деятельности фирмы</w:t>
      </w:r>
      <w:r w:rsidR="00FC59B5" w:rsidRPr="00FC59B5">
        <w:t>:</w:t>
      </w:r>
    </w:p>
    <w:p w:rsidR="00FC59B5" w:rsidRDefault="001158D5" w:rsidP="00FC59B5">
      <w:pPr>
        <w:ind w:firstLine="709"/>
      </w:pPr>
      <w:r w:rsidRPr="00FC59B5">
        <w:t>к способу управления</w:t>
      </w:r>
      <w:r w:rsidR="00FC59B5">
        <w:t xml:space="preserve"> (</w:t>
      </w:r>
      <w:r w:rsidRPr="00FC59B5">
        <w:t>например, авторитарный или демократичный</w:t>
      </w:r>
      <w:r w:rsidR="00FC59B5" w:rsidRPr="00FC59B5">
        <w:t>);</w:t>
      </w:r>
    </w:p>
    <w:p w:rsidR="00FC59B5" w:rsidRDefault="001158D5" w:rsidP="00FC59B5">
      <w:pPr>
        <w:ind w:firstLine="709"/>
      </w:pPr>
      <w:r w:rsidRPr="00FC59B5">
        <w:t>в области инноваций</w:t>
      </w:r>
      <w:r w:rsidR="00FC59B5">
        <w:t xml:space="preserve"> (</w:t>
      </w:r>
      <w:r w:rsidRPr="00FC59B5">
        <w:t>например, текущее, гибкое или жесткое планирование</w:t>
      </w:r>
      <w:r w:rsidR="00FC59B5" w:rsidRPr="00FC59B5">
        <w:t>);</w:t>
      </w:r>
    </w:p>
    <w:p w:rsidR="00FC59B5" w:rsidRDefault="001158D5" w:rsidP="00FC59B5">
      <w:pPr>
        <w:ind w:firstLine="709"/>
      </w:pPr>
      <w:r w:rsidRPr="00FC59B5">
        <w:t>в среде информации</w:t>
      </w:r>
      <w:r w:rsidR="00FC59B5">
        <w:t xml:space="preserve"> (</w:t>
      </w:r>
      <w:r w:rsidRPr="00FC59B5">
        <w:t>открытость, секретность</w:t>
      </w:r>
      <w:r w:rsidR="00FC59B5" w:rsidRPr="00FC59B5">
        <w:t>);</w:t>
      </w:r>
    </w:p>
    <w:p w:rsidR="00FC59B5" w:rsidRDefault="001158D5" w:rsidP="00FC59B5">
      <w:pPr>
        <w:ind w:firstLine="709"/>
      </w:pPr>
      <w:r w:rsidRPr="00FC59B5">
        <w:t>принципы мотивации</w:t>
      </w:r>
      <w:r w:rsidR="00FC59B5" w:rsidRPr="00FC59B5">
        <w:t>;</w:t>
      </w:r>
    </w:p>
    <w:p w:rsidR="00FC59B5" w:rsidRDefault="001158D5" w:rsidP="00FC59B5">
      <w:pPr>
        <w:ind w:firstLine="709"/>
      </w:pPr>
      <w:r w:rsidRPr="00FC59B5">
        <w:t>организационные структуры</w:t>
      </w:r>
      <w:r w:rsidR="00FC59B5" w:rsidRPr="00FC59B5">
        <w:t>;</w:t>
      </w:r>
    </w:p>
    <w:p w:rsidR="00FC59B5" w:rsidRDefault="001158D5" w:rsidP="00FC59B5">
      <w:pPr>
        <w:ind w:firstLine="709"/>
      </w:pPr>
      <w:r w:rsidRPr="00FC59B5">
        <w:t>принципы контроля</w:t>
      </w:r>
      <w:r w:rsidR="00FC59B5" w:rsidRPr="00FC59B5">
        <w:t>.</w:t>
      </w:r>
    </w:p>
    <w:p w:rsidR="00FC59B5" w:rsidRDefault="001158D5" w:rsidP="00FC59B5">
      <w:pPr>
        <w:ind w:firstLine="709"/>
      </w:pPr>
      <w:r w:rsidRPr="00FC59B5">
        <w:t>Реализация всех этих нормативных требований к отдельным сферам управления определяет структурную политику фирмы и конкретные политики в отдельных сферах деятельности</w:t>
      </w:r>
      <w:r w:rsidR="00FC59B5" w:rsidRPr="00FC59B5">
        <w:t>.</w:t>
      </w:r>
    </w:p>
    <w:p w:rsidR="00FC59B5" w:rsidRDefault="001158D5" w:rsidP="00FC59B5">
      <w:pPr>
        <w:ind w:firstLine="709"/>
      </w:pPr>
      <w:r w:rsidRPr="00FC59B5">
        <w:t>С нормативными требованиями к управлению и политикой управления жестко связано представление о морали деловых взаимоотношений</w:t>
      </w:r>
      <w:r w:rsidR="00FC59B5" w:rsidRPr="00FC59B5">
        <w:t xml:space="preserve"> - </w:t>
      </w:r>
      <w:r w:rsidRPr="00FC59B5">
        <w:t>этике предприятия</w:t>
      </w:r>
      <w:r w:rsidR="00FC59B5" w:rsidRPr="00FC59B5">
        <w:t xml:space="preserve">. </w:t>
      </w:r>
      <w:r w:rsidRPr="00FC59B5">
        <w:t>Эти нормы должны обязательно вводиться в обеспечение стабильности предприятия и с целью ограничения принципа максимизации прибыли, что порождает конфликты при управлении конкретными сферами деятельности фирмы</w:t>
      </w:r>
      <w:r w:rsidR="00FC59B5" w:rsidRPr="00FC59B5">
        <w:t>.</w:t>
      </w:r>
    </w:p>
    <w:p w:rsidR="00FC59B5" w:rsidRDefault="001158D5" w:rsidP="00FC59B5">
      <w:pPr>
        <w:ind w:firstLine="709"/>
      </w:pPr>
      <w:r w:rsidRPr="00FC59B5">
        <w:t>Этические ценности по отношению к сотрудникам могут включать</w:t>
      </w:r>
      <w:r w:rsidR="00FC59B5" w:rsidRPr="00FC59B5">
        <w:t>:</w:t>
      </w:r>
    </w:p>
    <w:p w:rsidR="00FC59B5" w:rsidRDefault="001158D5" w:rsidP="00FC59B5">
      <w:pPr>
        <w:ind w:firstLine="709"/>
      </w:pPr>
      <w:r w:rsidRPr="00FC59B5">
        <w:t>учет их индивидуальных особенностей</w:t>
      </w:r>
      <w:r w:rsidR="00FC59B5" w:rsidRPr="00FC59B5">
        <w:t>;</w:t>
      </w:r>
    </w:p>
    <w:p w:rsidR="00FC59B5" w:rsidRDefault="001158D5" w:rsidP="00FC59B5">
      <w:pPr>
        <w:ind w:firstLine="709"/>
      </w:pPr>
      <w:r w:rsidRPr="00FC59B5">
        <w:t>предоставление возможности полного раскрытия индивидуальности</w:t>
      </w:r>
      <w:r w:rsidR="00FC59B5" w:rsidRPr="00FC59B5">
        <w:t>;</w:t>
      </w:r>
    </w:p>
    <w:p w:rsidR="00FC59B5" w:rsidRDefault="001158D5" w:rsidP="00FC59B5">
      <w:pPr>
        <w:ind w:firstLine="709"/>
      </w:pPr>
      <w:r w:rsidRPr="00FC59B5">
        <w:t>защита от необоснованного вмешательства</w:t>
      </w:r>
      <w:r w:rsidR="00FC59B5" w:rsidRPr="00FC59B5">
        <w:t>;</w:t>
      </w:r>
    </w:p>
    <w:p w:rsidR="00FC59B5" w:rsidRDefault="001158D5" w:rsidP="00FC59B5">
      <w:pPr>
        <w:ind w:firstLine="709"/>
      </w:pPr>
      <w:r w:rsidRPr="00FC59B5">
        <w:t>гарантия прав</w:t>
      </w:r>
      <w:r w:rsidR="00FC59B5" w:rsidRPr="00FC59B5">
        <w:t>;</w:t>
      </w:r>
    </w:p>
    <w:p w:rsidR="00FC59B5" w:rsidRDefault="001158D5" w:rsidP="00FC59B5">
      <w:pPr>
        <w:ind w:firstLine="709"/>
      </w:pPr>
      <w:r w:rsidRPr="00FC59B5">
        <w:t>справедливая оплата</w:t>
      </w:r>
      <w:r w:rsidR="00FC59B5" w:rsidRPr="00FC59B5">
        <w:t>;</w:t>
      </w:r>
    </w:p>
    <w:p w:rsidR="00FC59B5" w:rsidRDefault="001158D5" w:rsidP="00FC59B5">
      <w:pPr>
        <w:ind w:firstLine="709"/>
      </w:pPr>
      <w:r w:rsidRPr="00FC59B5">
        <w:t>социальные гарантии</w:t>
      </w:r>
      <w:r w:rsidR="00FC59B5" w:rsidRPr="00FC59B5">
        <w:t>;</w:t>
      </w:r>
    </w:p>
    <w:p w:rsidR="00FC59B5" w:rsidRDefault="001158D5" w:rsidP="00FC59B5">
      <w:pPr>
        <w:ind w:firstLine="709"/>
      </w:pPr>
      <w:r w:rsidRPr="00FC59B5">
        <w:t>учет сфер персональной ответственности</w:t>
      </w:r>
      <w:r w:rsidR="00FC59B5" w:rsidRPr="00FC59B5">
        <w:t>;</w:t>
      </w:r>
    </w:p>
    <w:p w:rsidR="00FC59B5" w:rsidRDefault="001158D5" w:rsidP="00FC59B5">
      <w:pPr>
        <w:ind w:firstLine="709"/>
      </w:pPr>
      <w:r w:rsidRPr="00FC59B5">
        <w:t xml:space="preserve">участие в управлении и </w:t>
      </w:r>
      <w:r w:rsidR="00FC59B5">
        <w:t>т.д.</w:t>
      </w:r>
    </w:p>
    <w:p w:rsidR="00FC59B5" w:rsidRDefault="001158D5" w:rsidP="00FC59B5">
      <w:pPr>
        <w:ind w:firstLine="709"/>
      </w:pPr>
      <w:r w:rsidRPr="00FC59B5">
        <w:t>По отношению к рыночному партнеру</w:t>
      </w:r>
      <w:r w:rsidR="00FC59B5" w:rsidRPr="00FC59B5">
        <w:t>:</w:t>
      </w:r>
    </w:p>
    <w:p w:rsidR="00FC59B5" w:rsidRDefault="001158D5" w:rsidP="00FC59B5">
      <w:pPr>
        <w:ind w:firstLine="709"/>
      </w:pPr>
      <w:r w:rsidRPr="00FC59B5">
        <w:t>доверительность в совместной работе</w:t>
      </w:r>
      <w:r w:rsidR="00FC59B5" w:rsidRPr="00FC59B5">
        <w:t>;</w:t>
      </w:r>
    </w:p>
    <w:p w:rsidR="00FC59B5" w:rsidRDefault="001158D5" w:rsidP="00FC59B5">
      <w:pPr>
        <w:ind w:firstLine="709"/>
      </w:pPr>
      <w:r w:rsidRPr="00FC59B5">
        <w:t>отказ от обмана</w:t>
      </w:r>
      <w:r w:rsidR="00FC59B5" w:rsidRPr="00FC59B5">
        <w:t>;</w:t>
      </w:r>
    </w:p>
    <w:p w:rsidR="00FC59B5" w:rsidRDefault="001158D5" w:rsidP="00FC59B5">
      <w:pPr>
        <w:ind w:firstLine="709"/>
      </w:pPr>
      <w:r w:rsidRPr="00FC59B5">
        <w:t>гарантированное оптимальное снабжение</w:t>
      </w:r>
      <w:r w:rsidR="00FC59B5" w:rsidRPr="00FC59B5">
        <w:t>;</w:t>
      </w:r>
    </w:p>
    <w:p w:rsidR="00FC59B5" w:rsidRDefault="001158D5" w:rsidP="00FC59B5">
      <w:pPr>
        <w:ind w:firstLine="709"/>
      </w:pPr>
      <w:r w:rsidRPr="00FC59B5">
        <w:t>внимание к потребителям</w:t>
      </w:r>
      <w:r w:rsidR="00FC59B5" w:rsidRPr="00FC59B5">
        <w:t>;</w:t>
      </w:r>
    </w:p>
    <w:p w:rsidR="00FC59B5" w:rsidRDefault="001158D5" w:rsidP="00FC59B5">
      <w:pPr>
        <w:ind w:firstLine="709"/>
      </w:pPr>
      <w:r w:rsidRPr="00FC59B5">
        <w:t xml:space="preserve">честность в конкуренции и </w:t>
      </w:r>
      <w:r w:rsidR="00FC59B5">
        <w:t>т.д.</w:t>
      </w:r>
    </w:p>
    <w:p w:rsidR="00FC59B5" w:rsidRDefault="001158D5" w:rsidP="00FC59B5">
      <w:pPr>
        <w:ind w:firstLine="709"/>
      </w:pPr>
      <w:r w:rsidRPr="00FC59B5">
        <w:t>По отношению к акционерам</w:t>
      </w:r>
      <w:r w:rsidR="00FC59B5" w:rsidRPr="00FC59B5">
        <w:t>:</w:t>
      </w:r>
    </w:p>
    <w:p w:rsidR="00FC59B5" w:rsidRDefault="001158D5" w:rsidP="00FC59B5">
      <w:pPr>
        <w:ind w:firstLine="709"/>
      </w:pPr>
      <w:r w:rsidRPr="00FC59B5">
        <w:t>соразмерное участие в прибыли</w:t>
      </w:r>
      <w:r w:rsidR="00FC59B5" w:rsidRPr="00FC59B5">
        <w:t>;</w:t>
      </w:r>
    </w:p>
    <w:p w:rsidR="00FC59B5" w:rsidRDefault="001158D5" w:rsidP="00FC59B5">
      <w:pPr>
        <w:ind w:firstLine="709"/>
      </w:pPr>
      <w:r w:rsidRPr="00FC59B5">
        <w:t>честное информирование</w:t>
      </w:r>
      <w:r w:rsidR="00FC59B5" w:rsidRPr="00FC59B5">
        <w:t>;</w:t>
      </w:r>
    </w:p>
    <w:p w:rsidR="00FC59B5" w:rsidRDefault="001158D5" w:rsidP="00FC59B5">
      <w:pPr>
        <w:ind w:firstLine="709"/>
      </w:pPr>
      <w:r w:rsidRPr="00FC59B5">
        <w:t>совместные действия</w:t>
      </w:r>
      <w:r w:rsidR="00FC59B5" w:rsidRPr="00FC59B5">
        <w:t>;</w:t>
      </w:r>
    </w:p>
    <w:p w:rsidR="00FC59B5" w:rsidRDefault="001158D5" w:rsidP="00FC59B5">
      <w:pPr>
        <w:ind w:firstLine="709"/>
      </w:pPr>
      <w:r w:rsidRPr="00FC59B5">
        <w:t xml:space="preserve">защита интересов собственников и </w:t>
      </w:r>
      <w:r w:rsidR="00FC59B5">
        <w:t>т.д.</w:t>
      </w:r>
    </w:p>
    <w:p w:rsidR="00FC59B5" w:rsidRDefault="001158D5" w:rsidP="00FC59B5">
      <w:pPr>
        <w:ind w:firstLine="709"/>
      </w:pPr>
      <w:r w:rsidRPr="00FC59B5">
        <w:t>Культура предприятия</w:t>
      </w:r>
      <w:r w:rsidR="00FC59B5" w:rsidRPr="00FC59B5">
        <w:t xml:space="preserve"> - </w:t>
      </w:r>
      <w:r w:rsidRPr="00FC59B5">
        <w:t>совокупность ценностей, норм, идей, которые подсознательно и сознательно формируют стиль поведения сотрудников</w:t>
      </w:r>
      <w:r w:rsidR="00FC59B5" w:rsidRPr="00FC59B5">
        <w:t xml:space="preserve">. </w:t>
      </w:r>
      <w:r w:rsidRPr="00FC59B5">
        <w:t>Ее основные аспекты</w:t>
      </w:r>
      <w:r w:rsidR="00FC59B5" w:rsidRPr="00FC59B5">
        <w:t>:</w:t>
      </w:r>
    </w:p>
    <w:p w:rsidR="00FC59B5" w:rsidRDefault="001158D5" w:rsidP="00FC59B5">
      <w:pPr>
        <w:ind w:firstLine="709"/>
      </w:pPr>
      <w:r w:rsidRPr="00FC59B5">
        <w:t>экономический</w:t>
      </w:r>
      <w:r w:rsidR="00FC59B5">
        <w:t xml:space="preserve"> (</w:t>
      </w:r>
      <w:r w:rsidRPr="00FC59B5">
        <w:t>отношение к прибыли, контролю</w:t>
      </w:r>
      <w:r w:rsidR="00FC59B5" w:rsidRPr="00FC59B5">
        <w:t>);</w:t>
      </w:r>
    </w:p>
    <w:p w:rsidR="00FC59B5" w:rsidRDefault="001158D5" w:rsidP="00FC59B5">
      <w:pPr>
        <w:ind w:firstLine="709"/>
      </w:pPr>
      <w:r w:rsidRPr="00FC59B5">
        <w:t>организационный</w:t>
      </w:r>
      <w:r w:rsidR="00FC59B5">
        <w:t xml:space="preserve"> (</w:t>
      </w:r>
      <w:r w:rsidRPr="00FC59B5">
        <w:t>стандартизация, формализация, четкое целеполагание, иерархия</w:t>
      </w:r>
      <w:r w:rsidR="00FC59B5" w:rsidRPr="00FC59B5">
        <w:t>);</w:t>
      </w:r>
    </w:p>
    <w:p w:rsidR="00FC59B5" w:rsidRDefault="001158D5" w:rsidP="00FC59B5">
      <w:pPr>
        <w:ind w:firstLine="709"/>
      </w:pPr>
      <w:r w:rsidRPr="00FC59B5">
        <w:t>технический</w:t>
      </w:r>
      <w:r w:rsidR="00FC59B5">
        <w:t xml:space="preserve"> (</w:t>
      </w:r>
      <w:r w:rsidRPr="00FC59B5">
        <w:t>инновации, степень риска, роль НИОКР</w:t>
      </w:r>
      <w:r w:rsidR="00FC59B5" w:rsidRPr="00FC59B5">
        <w:t>);</w:t>
      </w:r>
    </w:p>
    <w:p w:rsidR="00FC59B5" w:rsidRDefault="001158D5" w:rsidP="00FC59B5">
      <w:pPr>
        <w:ind w:firstLine="709"/>
      </w:pPr>
      <w:r w:rsidRPr="00FC59B5">
        <w:t>рыночный</w:t>
      </w:r>
      <w:r w:rsidR="00FC59B5">
        <w:t xml:space="preserve"> (</w:t>
      </w:r>
      <w:r w:rsidRPr="00FC59B5">
        <w:t>роль маркетинга, отношение к партнерам, роль предпочтений клиента</w:t>
      </w:r>
      <w:r w:rsidR="00FC59B5" w:rsidRPr="00FC59B5">
        <w:t xml:space="preserve">) </w:t>
      </w:r>
      <w:r w:rsidRPr="00FC59B5">
        <w:t xml:space="preserve">и </w:t>
      </w:r>
      <w:r w:rsidR="00FC59B5">
        <w:t>т.д.</w:t>
      </w:r>
    </w:p>
    <w:p w:rsidR="00FC59B5" w:rsidRDefault="001158D5" w:rsidP="00FC59B5">
      <w:pPr>
        <w:ind w:firstLine="709"/>
      </w:pPr>
      <w:r w:rsidRPr="00FC59B5">
        <w:t>Идеальным является сочетание рамочной культуры для всей фирмы и гибкое формирование субкультур</w:t>
      </w:r>
      <w:r w:rsidR="00FC59B5">
        <w:t xml:space="preserve"> (</w:t>
      </w:r>
      <w:r w:rsidRPr="00FC59B5">
        <w:t>маркетинга, учета, НИОКР</w:t>
      </w:r>
      <w:r w:rsidR="00FC59B5" w:rsidRPr="00FC59B5">
        <w:t>).</w:t>
      </w:r>
    </w:p>
    <w:p w:rsidR="00FC59B5" w:rsidRDefault="001158D5" w:rsidP="00FC59B5">
      <w:pPr>
        <w:ind w:firstLine="709"/>
      </w:pPr>
      <w:r w:rsidRPr="00FC59B5">
        <w:t>Культура определяет стиль, репутацию</w:t>
      </w:r>
      <w:r w:rsidR="00FC59B5">
        <w:t xml:space="preserve"> (</w:t>
      </w:r>
      <w:r w:rsidRPr="00FC59B5">
        <w:t>марку</w:t>
      </w:r>
      <w:r w:rsidR="00FC59B5" w:rsidRPr="00FC59B5">
        <w:t xml:space="preserve">) </w:t>
      </w:r>
      <w:r w:rsidRPr="00FC59B5">
        <w:t>предприятия</w:t>
      </w:r>
      <w:r w:rsidR="00FC59B5" w:rsidRPr="00FC59B5">
        <w:t>.</w:t>
      </w:r>
    </w:p>
    <w:p w:rsidR="00FC59B5" w:rsidRDefault="00FC59B5" w:rsidP="00FC59B5">
      <w:pPr>
        <w:ind w:firstLine="709"/>
        <w:rPr>
          <w:lang w:val="uk-UA"/>
        </w:rPr>
      </w:pPr>
    </w:p>
    <w:p w:rsidR="004D6DCE" w:rsidRPr="00FC59B5" w:rsidRDefault="00FC59B5" w:rsidP="00FC59B5">
      <w:pPr>
        <w:pStyle w:val="2"/>
      </w:pPr>
      <w:bookmarkStart w:id="3" w:name="_Toc262461622"/>
      <w:r>
        <w:t xml:space="preserve">1.2 </w:t>
      </w:r>
      <w:r w:rsidR="004D6DCE" w:rsidRPr="00FC59B5">
        <w:t>Структура управления</w:t>
      </w:r>
      <w:bookmarkEnd w:id="3"/>
    </w:p>
    <w:p w:rsidR="00FC59B5" w:rsidRDefault="00FC59B5" w:rsidP="00FC59B5">
      <w:pPr>
        <w:ind w:firstLine="709"/>
        <w:rPr>
          <w:lang w:val="uk-UA"/>
        </w:rPr>
      </w:pPr>
    </w:p>
    <w:p w:rsidR="00FC59B5" w:rsidRDefault="004D6DCE" w:rsidP="00FC59B5">
      <w:pPr>
        <w:ind w:firstLine="709"/>
        <w:rPr>
          <w:lang w:val="uk-UA"/>
        </w:rPr>
      </w:pPr>
      <w:r w:rsidRPr="00FC59B5">
        <w:t>Редко осуществляется одноступенчатая иерархия в управлении</w:t>
      </w:r>
      <w:r w:rsidR="00FC59B5" w:rsidRPr="00FC59B5">
        <w:t>:</w:t>
      </w:r>
    </w:p>
    <w:p w:rsidR="00FC59B5" w:rsidRPr="00FC59B5" w:rsidRDefault="00FC59B5" w:rsidP="00FC59B5">
      <w:pPr>
        <w:ind w:firstLine="709"/>
        <w:rPr>
          <w:lang w:val="uk-UA"/>
        </w:rPr>
      </w:pPr>
    </w:p>
    <w:p w:rsidR="004D6DCE" w:rsidRPr="00FC59B5" w:rsidRDefault="005E6444" w:rsidP="00FC59B5">
      <w:pPr>
        <w:ind w:firstLine="709"/>
      </w:pPr>
      <w:r>
        <w:pict>
          <v:shape id="_x0000_i1027" type="#_x0000_t75" style="width:361.5pt;height:19.5pt">
            <v:imagedata r:id="rId9" o:title=""/>
          </v:shape>
        </w:pict>
      </w:r>
    </w:p>
    <w:p w:rsidR="00FC59B5" w:rsidRDefault="00FC59B5" w:rsidP="00FC59B5">
      <w:pPr>
        <w:ind w:firstLine="709"/>
        <w:rPr>
          <w:lang w:val="uk-UA"/>
        </w:rPr>
      </w:pPr>
    </w:p>
    <w:p w:rsidR="00FC59B5" w:rsidRDefault="004D6DCE" w:rsidP="00FC59B5">
      <w:pPr>
        <w:ind w:firstLine="709"/>
      </w:pPr>
      <w:r w:rsidRPr="00FC59B5">
        <w:t>Обычно существует иерархия</w:t>
      </w:r>
      <w:r w:rsidR="00FC59B5">
        <w:t xml:space="preserve"> (</w:t>
      </w:r>
      <w:r w:rsidRPr="00FC59B5">
        <w:t>пирамида</w:t>
      </w:r>
      <w:r w:rsidR="00FC59B5" w:rsidRPr="00FC59B5">
        <w:t xml:space="preserve">) </w:t>
      </w:r>
      <w:r w:rsidRPr="00FC59B5">
        <w:t>управления с дифференциацией по рангу командной власти, компетенции принятия решений, авторитету, положению</w:t>
      </w:r>
      <w:r w:rsidR="00FC59B5" w:rsidRPr="00FC59B5">
        <w:t>.</w:t>
      </w:r>
    </w:p>
    <w:p w:rsidR="004D6DCE" w:rsidRDefault="004D6DCE" w:rsidP="00FC59B5">
      <w:pPr>
        <w:ind w:firstLine="709"/>
        <w:rPr>
          <w:lang w:val="uk-UA"/>
        </w:rPr>
      </w:pPr>
      <w:r w:rsidRPr="00FC59B5">
        <w:t>Иерархия управления</w:t>
      </w:r>
      <w:r w:rsidR="00FC59B5" w:rsidRPr="00FC59B5">
        <w:t xml:space="preserve"> - </w:t>
      </w:r>
      <w:r w:rsidRPr="00FC59B5">
        <w:t>инструмент для реализации целей фирмы и гарантия сохранения системы</w:t>
      </w:r>
      <w:r w:rsidR="00FC59B5" w:rsidRPr="00FC59B5">
        <w:t xml:space="preserve">. </w:t>
      </w:r>
      <w:r w:rsidRPr="00FC59B5">
        <w:t>Одновременно растут и требования к квалификации и личная свобода в управлении</w:t>
      </w:r>
      <w:r w:rsidR="00FC59B5" w:rsidRPr="00FC59B5">
        <w:t xml:space="preserve">. </w:t>
      </w:r>
      <w:r w:rsidRPr="00FC59B5">
        <w:t>Чем ниже уровень</w:t>
      </w:r>
      <w:r w:rsidR="00FC59B5" w:rsidRPr="00FC59B5">
        <w:t xml:space="preserve"> - </w:t>
      </w:r>
      <w:r w:rsidRPr="00FC59B5">
        <w:t>тем больше простота решений, доля оперативных видов деятельности</w:t>
      </w:r>
      <w:r w:rsidR="000459FD" w:rsidRPr="00FC59B5">
        <w:t xml:space="preserve"> </w:t>
      </w:r>
    </w:p>
    <w:p w:rsidR="00FC59B5" w:rsidRPr="00FC59B5" w:rsidRDefault="00FC59B5" w:rsidP="00FC59B5">
      <w:pPr>
        <w:ind w:firstLine="709"/>
        <w:rPr>
          <w:lang w:val="uk-UA"/>
        </w:rPr>
      </w:pPr>
    </w:p>
    <w:p w:rsidR="00FC59B5" w:rsidRDefault="005E6444" w:rsidP="00FC59B5">
      <w:pPr>
        <w:ind w:firstLine="709"/>
        <w:rPr>
          <w:lang w:val="uk-UA"/>
        </w:rPr>
      </w:pPr>
      <w:r>
        <w:pict>
          <v:shape id="_x0000_i1028" type="#_x0000_t75" style="width:421.5pt;height:180.75pt">
            <v:imagedata r:id="rId10" o:title=""/>
          </v:shape>
        </w:pict>
      </w:r>
    </w:p>
    <w:p w:rsidR="004D6DCE" w:rsidRPr="00FC59B5" w:rsidRDefault="00FC59B5" w:rsidP="00FC59B5">
      <w:pPr>
        <w:ind w:firstLine="709"/>
      </w:pPr>
      <w:r>
        <w:t xml:space="preserve">Рис.1.2 </w:t>
      </w:r>
      <w:r w:rsidR="004D6DCE" w:rsidRPr="00FC59B5">
        <w:t>Иерархия менеджмента</w:t>
      </w:r>
    </w:p>
    <w:p w:rsidR="00FC59B5" w:rsidRDefault="00FC59B5" w:rsidP="00FC59B5">
      <w:pPr>
        <w:ind w:firstLine="709"/>
        <w:rPr>
          <w:lang w:val="uk-UA"/>
        </w:rPr>
      </w:pPr>
    </w:p>
    <w:p w:rsidR="00FC59B5" w:rsidRDefault="004D6DCE" w:rsidP="00FC59B5">
      <w:pPr>
        <w:ind w:firstLine="709"/>
      </w:pPr>
      <w:r w:rsidRPr="00FC59B5">
        <w:t>Если структурные стороны деятельности предприятия определены, то все функции управления разделены на общие и конкретные</w:t>
      </w:r>
      <w:r w:rsidR="00FC59B5" w:rsidRPr="00FC59B5">
        <w:t>.</w:t>
      </w:r>
    </w:p>
    <w:p w:rsidR="00FC59B5" w:rsidRDefault="004D6DCE" w:rsidP="00FC59B5">
      <w:pPr>
        <w:ind w:firstLine="709"/>
      </w:pPr>
      <w:r w:rsidRPr="00FC59B5">
        <w:t>Функция управления</w:t>
      </w:r>
      <w:r w:rsidR="00FC59B5" w:rsidRPr="00FC59B5">
        <w:t xml:space="preserve"> - </w:t>
      </w:r>
      <w:r w:rsidRPr="00FC59B5">
        <w:t xml:space="preserve">вид </w:t>
      </w:r>
      <w:r w:rsidR="000459FD" w:rsidRPr="00FC59B5">
        <w:t xml:space="preserve">управленческой </w:t>
      </w:r>
      <w:r w:rsidRPr="00FC59B5">
        <w:t>деятельности,</w:t>
      </w:r>
      <w:r w:rsidR="000459FD" w:rsidRPr="00FC59B5">
        <w:t xml:space="preserve"> определяющая приемы и способы направления на достижение цели организации</w:t>
      </w:r>
      <w:r w:rsidR="00FC59B5" w:rsidRPr="00FC59B5">
        <w:t xml:space="preserve">. </w:t>
      </w:r>
      <w:r w:rsidRPr="00FC59B5">
        <w:t>Функции управления и установление объема работ по каждой функции являются основой для формирования структуры управляющей системы и взаимодействия ее компонентов</w:t>
      </w:r>
      <w:r w:rsidR="00FC59B5" w:rsidRPr="00FC59B5">
        <w:t>.</w:t>
      </w:r>
    </w:p>
    <w:p w:rsidR="00FC59B5" w:rsidRDefault="004D6DCE" w:rsidP="00FC59B5">
      <w:pPr>
        <w:ind w:firstLine="709"/>
        <w:rPr>
          <w:lang w:val="uk-UA"/>
        </w:rPr>
      </w:pPr>
      <w:r w:rsidRPr="00FC59B5">
        <w:t>Общие и конкретные функции управления тесно связаны и представляют собой разные срезы всего поля управления</w:t>
      </w:r>
      <w:r w:rsidR="00FC59B5">
        <w:t xml:space="preserve"> (рис.1.3</w:t>
      </w:r>
      <w:r w:rsidR="00FC59B5" w:rsidRPr="00FC59B5">
        <w:t>).</w:t>
      </w:r>
    </w:p>
    <w:p w:rsidR="00FC59B5" w:rsidRPr="00FC59B5" w:rsidRDefault="00FC59B5" w:rsidP="00FC59B5">
      <w:pPr>
        <w:ind w:firstLine="709"/>
        <w:rPr>
          <w:lang w:val="uk-UA"/>
        </w:rPr>
      </w:pPr>
    </w:p>
    <w:p w:rsidR="004D6DCE" w:rsidRPr="00FC59B5" w:rsidRDefault="005E6444" w:rsidP="00FC59B5">
      <w:pPr>
        <w:ind w:firstLine="709"/>
      </w:pPr>
      <w:r>
        <w:pict>
          <v:shape id="_x0000_i1029" type="#_x0000_t75" style="width:379.5pt;height:173.25pt">
            <v:imagedata r:id="rId11" o:title=""/>
          </v:shape>
        </w:pict>
      </w:r>
    </w:p>
    <w:p w:rsidR="004D6DCE" w:rsidRDefault="00FC59B5" w:rsidP="00FC59B5">
      <w:pPr>
        <w:ind w:firstLine="709"/>
        <w:rPr>
          <w:lang w:val="uk-UA"/>
        </w:rPr>
      </w:pPr>
      <w:r>
        <w:t xml:space="preserve">Рис.1.3 </w:t>
      </w:r>
      <w:r w:rsidR="004D6DCE" w:rsidRPr="00FC59B5">
        <w:t>Поле управления</w:t>
      </w:r>
    </w:p>
    <w:p w:rsidR="00FC59B5" w:rsidRPr="00FC59B5" w:rsidRDefault="00FC59B5" w:rsidP="00FC59B5">
      <w:pPr>
        <w:ind w:firstLine="709"/>
        <w:rPr>
          <w:lang w:val="uk-UA"/>
        </w:rPr>
      </w:pPr>
    </w:p>
    <w:p w:rsidR="00FC59B5" w:rsidRDefault="004D6DCE" w:rsidP="00FC59B5">
      <w:pPr>
        <w:ind w:firstLine="709"/>
      </w:pPr>
      <w:r w:rsidRPr="00FC59B5">
        <w:t>Конкретные функции управления тесно связаны со спецификой предприятия и основными сферами его деятельности</w:t>
      </w:r>
      <w:r w:rsidR="00FC59B5">
        <w:t xml:space="preserve"> (</w:t>
      </w:r>
      <w:r w:rsidRPr="00FC59B5">
        <w:t>общее управление, финансовое управление, производство, НИОКР, маркетинг</w:t>
      </w:r>
      <w:r w:rsidR="00FC59B5" w:rsidRPr="00FC59B5">
        <w:t>).</w:t>
      </w:r>
    </w:p>
    <w:p w:rsidR="00FC59B5" w:rsidRDefault="004D6DCE" w:rsidP="00FC59B5">
      <w:pPr>
        <w:ind w:firstLine="709"/>
      </w:pPr>
      <w:r w:rsidRPr="00FC59B5">
        <w:t>Общее управление предприятия состоит в его структуризации, организации деятельности, планировании, управлении персоналом, контроле, учете и анализе результатов деятельности, что подробно будет рассмотрено в дальнейшем</w:t>
      </w:r>
      <w:r w:rsidR="00FC59B5" w:rsidRPr="00FC59B5">
        <w:t>.</w:t>
      </w:r>
    </w:p>
    <w:p w:rsidR="00FC59B5" w:rsidRDefault="004D6DCE" w:rsidP="00FC59B5">
      <w:pPr>
        <w:ind w:firstLine="709"/>
      </w:pPr>
      <w:r w:rsidRPr="00FC59B5">
        <w:t>Таким образом, конкретные функции управления фирмой можно рассматривать как системные компоненты ее менеджмента</w:t>
      </w:r>
      <w:r w:rsidR="00FC59B5" w:rsidRPr="00FC59B5">
        <w:t>.</w:t>
      </w:r>
    </w:p>
    <w:p w:rsidR="00FC59B5" w:rsidRDefault="00446750" w:rsidP="00FC59B5">
      <w:pPr>
        <w:ind w:firstLine="709"/>
      </w:pPr>
      <w:r w:rsidRPr="00FC59B5">
        <w:t>Итак, о</w:t>
      </w:r>
      <w:r w:rsidR="004D6DCE" w:rsidRPr="00FC59B5">
        <w:t xml:space="preserve">рганизационная структура </w:t>
      </w:r>
      <w:r w:rsidR="00B17B05" w:rsidRPr="00FC59B5">
        <w:t>у</w:t>
      </w:r>
      <w:r w:rsidR="004D6DCE" w:rsidRPr="00FC59B5">
        <w:t>правления</w:t>
      </w:r>
      <w:r w:rsidR="00FC59B5" w:rsidRPr="00FC59B5">
        <w:t xml:space="preserve"> - </w:t>
      </w:r>
      <w:r w:rsidRPr="00FC59B5">
        <w:t xml:space="preserve">это </w:t>
      </w:r>
      <w:r w:rsidR="004D6DCE" w:rsidRPr="00FC59B5">
        <w:t>форма разделения труда по управлению производством</w:t>
      </w:r>
      <w:r w:rsidR="00FC59B5" w:rsidRPr="00FC59B5">
        <w:t xml:space="preserve">. </w:t>
      </w:r>
      <w:r w:rsidR="004D6DCE" w:rsidRPr="00FC59B5">
        <w:t>Каждое подразделение и должность создаются для выполнения определенного набора функций управления или рабо</w:t>
      </w:r>
      <w:r w:rsidR="00FC59B5">
        <w:t>т.</w:t>
      </w:r>
      <w:r w:rsidR="005141AC">
        <w:rPr>
          <w:lang w:val="uk-UA"/>
        </w:rPr>
        <w:t xml:space="preserve"> Д</w:t>
      </w:r>
      <w:r w:rsidR="004D6DCE" w:rsidRPr="00FC59B5">
        <w:t>ля выполнения функций подразделения, должностные лица наделяются определенными правами на распоряжение ресурсами и несут ответственность за выполнение закрепленных за ним функций</w:t>
      </w:r>
      <w:r w:rsidR="00FC59B5" w:rsidRPr="00FC59B5">
        <w:t>.</w:t>
      </w:r>
    </w:p>
    <w:p w:rsidR="00FC59B5" w:rsidRDefault="00446750" w:rsidP="00FC59B5">
      <w:pPr>
        <w:ind w:firstLine="709"/>
      </w:pPr>
      <w:r w:rsidRPr="00FC59B5">
        <w:t>Типы организационных структур</w:t>
      </w:r>
      <w:r w:rsidR="00FC59B5" w:rsidRPr="00FC59B5">
        <w:t>:</w:t>
      </w:r>
    </w:p>
    <w:p w:rsidR="00FC59B5" w:rsidRDefault="004D6DCE" w:rsidP="00FC59B5">
      <w:pPr>
        <w:ind w:firstLine="709"/>
      </w:pPr>
      <w:r w:rsidRPr="00FC59B5">
        <w:t>линейные</w:t>
      </w:r>
      <w:r w:rsidR="00FC59B5">
        <w:t xml:space="preserve"> (</w:t>
      </w:r>
      <w:r w:rsidRPr="00FC59B5">
        <w:t>административное подчинение</w:t>
      </w:r>
      <w:r w:rsidR="00FC59B5" w:rsidRPr="00FC59B5">
        <w:t>);</w:t>
      </w:r>
    </w:p>
    <w:p w:rsidR="00FC59B5" w:rsidRDefault="004D6DCE" w:rsidP="00FC59B5">
      <w:pPr>
        <w:ind w:firstLine="709"/>
      </w:pPr>
      <w:r w:rsidRPr="00FC59B5">
        <w:t>функциональные</w:t>
      </w:r>
      <w:r w:rsidR="00FC59B5">
        <w:t xml:space="preserve"> (</w:t>
      </w:r>
      <w:r w:rsidRPr="00FC59B5">
        <w:t>по сфере деятельности без прямого административного подчинения</w:t>
      </w:r>
      <w:r w:rsidR="00FC59B5" w:rsidRPr="00FC59B5">
        <w:t>);</w:t>
      </w:r>
    </w:p>
    <w:p w:rsidR="00FC59B5" w:rsidRDefault="00446750" w:rsidP="00FC59B5">
      <w:pPr>
        <w:ind w:firstLine="709"/>
      </w:pPr>
      <w:r w:rsidRPr="00FC59B5">
        <w:t>программно-целевая</w:t>
      </w:r>
      <w:r w:rsidR="00D569E7" w:rsidRPr="00FC59B5">
        <w:t xml:space="preserve"> четкое определение целей, формирование и осуществление программы действий, направленных на достижение этих целей</w:t>
      </w:r>
      <w:r w:rsidR="00FC59B5" w:rsidRPr="00FC59B5">
        <w:t>.</w:t>
      </w:r>
    </w:p>
    <w:p w:rsidR="00FC59B5" w:rsidRDefault="004D6DCE" w:rsidP="00FC59B5">
      <w:pPr>
        <w:ind w:firstLine="709"/>
        <w:rPr>
          <w:lang w:val="uk-UA"/>
        </w:rPr>
      </w:pPr>
      <w:r w:rsidRPr="00FC59B5">
        <w:t>В линейной структуре управления каждый руководитель обеспечивает руководство нижестоящими подразделениями по всем видам деятельности</w:t>
      </w:r>
      <w:r w:rsidR="00FC59B5" w:rsidRPr="00FC59B5">
        <w:t xml:space="preserve">. </w:t>
      </w:r>
      <w:r w:rsidRPr="00FC59B5">
        <w:t>Достоинство</w:t>
      </w:r>
      <w:r w:rsidR="00FC59B5" w:rsidRPr="00FC59B5">
        <w:t xml:space="preserve"> - </w:t>
      </w:r>
      <w:r w:rsidRPr="00FC59B5">
        <w:t>простота, экономичность, предельное единоначалие</w:t>
      </w:r>
      <w:r w:rsidR="00FC59B5" w:rsidRPr="00FC59B5">
        <w:t xml:space="preserve">. </w:t>
      </w:r>
      <w:r w:rsidRPr="00FC59B5">
        <w:t>Основной недостаток</w:t>
      </w:r>
      <w:r w:rsidR="00FC59B5" w:rsidRPr="00FC59B5">
        <w:t xml:space="preserve"> - </w:t>
      </w:r>
      <w:r w:rsidRPr="00FC59B5">
        <w:t>высокие требования к квалификации руководителей</w:t>
      </w:r>
      <w:r w:rsidR="00FC59B5" w:rsidRPr="00FC59B5">
        <w:t xml:space="preserve">. </w:t>
      </w:r>
      <w:r w:rsidRPr="00FC59B5">
        <w:t>Сейчас практически не используется</w:t>
      </w:r>
      <w:r w:rsidR="00FC59B5">
        <w:t xml:space="preserve"> (рис.1.4</w:t>
      </w:r>
      <w:r w:rsidR="00FC59B5" w:rsidRPr="00FC59B5">
        <w:t>).</w:t>
      </w:r>
    </w:p>
    <w:p w:rsidR="00FC59B5" w:rsidRPr="00FC59B5" w:rsidRDefault="00FC59B5" w:rsidP="00FC59B5">
      <w:pPr>
        <w:ind w:firstLine="709"/>
        <w:rPr>
          <w:lang w:val="uk-UA"/>
        </w:rPr>
      </w:pPr>
    </w:p>
    <w:p w:rsidR="004D6DCE" w:rsidRPr="00FC59B5" w:rsidRDefault="005E6444" w:rsidP="00FC59B5">
      <w:pPr>
        <w:ind w:firstLine="709"/>
      </w:pPr>
      <w:r>
        <w:pict>
          <v:shape id="_x0000_i1030" type="#_x0000_t75" style="width:436.5pt;height:154.5pt">
            <v:imagedata r:id="rId12" o:title=""/>
          </v:shape>
        </w:pict>
      </w:r>
    </w:p>
    <w:p w:rsidR="00FC59B5" w:rsidRDefault="00FC59B5" w:rsidP="00FC59B5">
      <w:pPr>
        <w:ind w:firstLine="709"/>
      </w:pPr>
      <w:r>
        <w:t xml:space="preserve">Рис.1.4 </w:t>
      </w:r>
      <w:r w:rsidR="004D6DCE" w:rsidRPr="00FC59B5">
        <w:t>Линейная структура управления</w:t>
      </w:r>
    </w:p>
    <w:p w:rsidR="00FC59B5" w:rsidRDefault="00FC59B5" w:rsidP="00FC59B5">
      <w:pPr>
        <w:ind w:firstLine="709"/>
        <w:rPr>
          <w:lang w:val="uk-UA"/>
        </w:rPr>
      </w:pPr>
    </w:p>
    <w:p w:rsidR="00FC59B5" w:rsidRDefault="004D6DCE" w:rsidP="00FC59B5">
      <w:pPr>
        <w:ind w:firstLine="709"/>
        <w:rPr>
          <w:lang w:val="uk-UA"/>
        </w:rPr>
      </w:pPr>
      <w:r w:rsidRPr="00FC59B5">
        <w:t>Функциональная организационная структура</w:t>
      </w:r>
      <w:r w:rsidR="00FC59B5" w:rsidRPr="00FC59B5">
        <w:t xml:space="preserve"> - </w:t>
      </w:r>
      <w:r w:rsidRPr="00FC59B5">
        <w:t>связь административного управления с осуществлением функционального управления</w:t>
      </w:r>
      <w:r w:rsidR="00FC59B5">
        <w:t xml:space="preserve"> (рис.1.5</w:t>
      </w:r>
      <w:r w:rsidR="00FC59B5" w:rsidRPr="00FC59B5">
        <w:t>).</w:t>
      </w:r>
    </w:p>
    <w:p w:rsidR="00FC59B5" w:rsidRPr="00FC59B5" w:rsidRDefault="00FC59B5" w:rsidP="00FC59B5">
      <w:pPr>
        <w:ind w:firstLine="709"/>
        <w:rPr>
          <w:lang w:val="uk-UA"/>
        </w:rPr>
      </w:pPr>
    </w:p>
    <w:p w:rsidR="004D6DCE" w:rsidRPr="00FC59B5" w:rsidRDefault="005E6444" w:rsidP="00FC59B5">
      <w:pPr>
        <w:ind w:firstLine="709"/>
      </w:pPr>
      <w:r>
        <w:pict>
          <v:shape id="_x0000_i1031" type="#_x0000_t75" style="width:426.75pt;height:139.5pt">
            <v:imagedata r:id="rId13" o:title=""/>
          </v:shape>
        </w:pict>
      </w:r>
    </w:p>
    <w:p w:rsidR="00FC59B5" w:rsidRDefault="00FC59B5" w:rsidP="00FC59B5">
      <w:pPr>
        <w:ind w:firstLine="709"/>
      </w:pPr>
      <w:r>
        <w:t xml:space="preserve">Рис.1.5 </w:t>
      </w:r>
      <w:r w:rsidR="004D6DCE" w:rsidRPr="00FC59B5">
        <w:t>Функциональная структура управления</w:t>
      </w:r>
    </w:p>
    <w:p w:rsidR="00FC59B5" w:rsidRDefault="00FC59B5" w:rsidP="00FC59B5">
      <w:pPr>
        <w:ind w:firstLine="709"/>
        <w:rPr>
          <w:lang w:val="uk-UA"/>
        </w:rPr>
      </w:pPr>
    </w:p>
    <w:p w:rsidR="00FC59B5" w:rsidRDefault="004D6DCE" w:rsidP="00FC59B5">
      <w:pPr>
        <w:ind w:firstLine="709"/>
      </w:pPr>
      <w:r w:rsidRPr="00FC59B5">
        <w:t xml:space="preserve">На </w:t>
      </w:r>
      <w:r w:rsidR="00FC59B5">
        <w:t xml:space="preserve">рис.1.5 </w:t>
      </w:r>
      <w:r w:rsidRPr="00FC59B5">
        <w:t>административные связи функциональных начальников с исполнителями</w:t>
      </w:r>
      <w:r w:rsidR="00FC59B5">
        <w:t xml:space="preserve"> (</w:t>
      </w:r>
      <w:r w:rsidRPr="00FC59B5">
        <w:t>И1</w:t>
      </w:r>
      <w:r w:rsidR="00FC59B5" w:rsidRPr="00FC59B5">
        <w:t>-</w:t>
      </w:r>
      <w:r w:rsidRPr="00FC59B5">
        <w:t>И4</w:t>
      </w:r>
      <w:r w:rsidR="00FC59B5" w:rsidRPr="00FC59B5">
        <w:t xml:space="preserve">) </w:t>
      </w:r>
      <w:r w:rsidRPr="00FC59B5">
        <w:t>такие же, как и для исполнителя И5</w:t>
      </w:r>
      <w:r w:rsidR="00FC59B5">
        <w:t xml:space="preserve"> (</w:t>
      </w:r>
      <w:r w:rsidRPr="00FC59B5">
        <w:t>они не показаны в целях обеспечения ясности рисунка</w:t>
      </w:r>
      <w:r w:rsidR="00FC59B5" w:rsidRPr="00FC59B5">
        <w:t xml:space="preserve">). </w:t>
      </w:r>
      <w:r w:rsidR="00B17B05" w:rsidRPr="00FC59B5">
        <w:t>В</w:t>
      </w:r>
      <w:r w:rsidRPr="00FC59B5">
        <w:t xml:space="preserve"> этой структуре нарушен принцип единоначалия и затруднена координация</w:t>
      </w:r>
      <w:r w:rsidR="00FC59B5" w:rsidRPr="00FC59B5">
        <w:t xml:space="preserve">. </w:t>
      </w:r>
      <w:r w:rsidRPr="00FC59B5">
        <w:t>Практически она не используется</w:t>
      </w:r>
      <w:r w:rsidR="00FC59B5" w:rsidRPr="00FC59B5">
        <w:t>.</w:t>
      </w:r>
    </w:p>
    <w:p w:rsidR="00FC59B5" w:rsidRDefault="005D4488" w:rsidP="00FC59B5">
      <w:pPr>
        <w:ind w:firstLine="709"/>
      </w:pPr>
      <w:r w:rsidRPr="00FC59B5">
        <w:t>Программно-целевой подход</w:t>
      </w:r>
      <w:r w:rsidR="00FC59B5" w:rsidRPr="00FC59B5">
        <w:t xml:space="preserve"> - </w:t>
      </w:r>
      <w:r w:rsidRPr="00FC59B5">
        <w:t>этот подход предполагает четкое определение целей, формирование и осуществление программы действий, направленных на достижение этих целей</w:t>
      </w:r>
      <w:r w:rsidR="00FC59B5" w:rsidRPr="00FC59B5">
        <w:t xml:space="preserve">. </w:t>
      </w:r>
      <w:r w:rsidRPr="00FC59B5">
        <w:t>Программно-целевой подход является теоретической основой стратегического управления, которое получает в современных условиях все большее распространение в кадровом менеджменте, в том числе и на полиграфических предприятиях</w:t>
      </w:r>
      <w:r w:rsidR="00FC59B5" w:rsidRPr="00FC59B5">
        <w:t>.</w:t>
      </w:r>
    </w:p>
    <w:p w:rsidR="00FC59B5" w:rsidRDefault="005D4488" w:rsidP="00FC59B5">
      <w:pPr>
        <w:ind w:firstLine="709"/>
      </w:pPr>
      <w:r w:rsidRPr="00FC59B5">
        <w:t>В 90-х годах ХХ века в теории управления организациями происходит изменение общей парадигмы управления</w:t>
      </w:r>
      <w:r w:rsidR="00FC59B5" w:rsidRPr="00FC59B5">
        <w:t xml:space="preserve">. </w:t>
      </w:r>
      <w:r w:rsidRPr="00FC59B5">
        <w:t>Персонал начинает рассматриваться как основной ресурс фирмы, определяющий в первую очередь успех деятельности всей организации</w:t>
      </w:r>
      <w:r w:rsidR="00FC59B5" w:rsidRPr="00FC59B5">
        <w:t xml:space="preserve">. </w:t>
      </w:r>
      <w:r w:rsidRPr="00FC59B5">
        <w:t>Одновременно усиливается внимание к стратегическим вопросам управления деятельностью организаций</w:t>
      </w:r>
      <w:r w:rsidR="00FC59B5" w:rsidRPr="00FC59B5">
        <w:t>.</w:t>
      </w:r>
    </w:p>
    <w:p w:rsidR="00FC59B5" w:rsidRDefault="005D4488" w:rsidP="00FC59B5">
      <w:pPr>
        <w:ind w:firstLine="709"/>
      </w:pPr>
      <w:r w:rsidRPr="00FC59B5">
        <w:t>Стратегия характеризовалась как набор правил для принятия решений, которыми организация руководствуется в своей деятельности</w:t>
      </w:r>
      <w:r w:rsidR="00FC59B5">
        <w:t>.</w:t>
      </w:r>
      <w:r w:rsidR="005141AC">
        <w:rPr>
          <w:lang w:val="uk-UA"/>
        </w:rPr>
        <w:t xml:space="preserve"> </w:t>
      </w:r>
      <w:r w:rsidR="00FC59B5">
        <w:t xml:space="preserve">И. </w:t>
      </w:r>
      <w:r w:rsidRPr="00FC59B5">
        <w:t>Ансофф, автор данного определения, предложил рассматривать четыре группы таких правил</w:t>
      </w:r>
      <w:r w:rsidR="00FC59B5" w:rsidRPr="00FC59B5">
        <w:t>:</w:t>
      </w:r>
    </w:p>
    <w:p w:rsidR="00FC59B5" w:rsidRDefault="005D4488" w:rsidP="00FC59B5">
      <w:pPr>
        <w:ind w:firstLine="709"/>
      </w:pPr>
      <w:r w:rsidRPr="00FC59B5">
        <w:t>1</w:t>
      </w:r>
      <w:r w:rsidR="00FC59B5" w:rsidRPr="00FC59B5">
        <w:t xml:space="preserve">) </w:t>
      </w:r>
      <w:r w:rsidRPr="00FC59B5">
        <w:t>правила, используемые при оценке результатов деятельности фирм в настоящем и будущем</w:t>
      </w:r>
      <w:r w:rsidR="00FC59B5" w:rsidRPr="00FC59B5">
        <w:t xml:space="preserve">. </w:t>
      </w:r>
      <w:r w:rsidRPr="00FC59B5">
        <w:t>Качественную сторону критериев называют ориентиром, а количественную</w:t>
      </w:r>
      <w:r w:rsidR="00FC59B5" w:rsidRPr="00FC59B5">
        <w:t xml:space="preserve"> - </w:t>
      </w:r>
      <w:r w:rsidRPr="00FC59B5">
        <w:t>заданием</w:t>
      </w:r>
      <w:r w:rsidR="00FC59B5" w:rsidRPr="00FC59B5">
        <w:t>;</w:t>
      </w:r>
    </w:p>
    <w:p w:rsidR="00FC59B5" w:rsidRDefault="005D4488" w:rsidP="00FC59B5">
      <w:pPr>
        <w:ind w:firstLine="709"/>
      </w:pPr>
      <w:r w:rsidRPr="00FC59B5">
        <w:t>2</w:t>
      </w:r>
      <w:r w:rsidR="00FC59B5" w:rsidRPr="00FC59B5">
        <w:t xml:space="preserve">) </w:t>
      </w:r>
      <w:r w:rsidRPr="00FC59B5">
        <w:t>правила, по которым складываются отношения фирмы с внешней средой</w:t>
      </w:r>
      <w:r w:rsidR="00FC59B5" w:rsidRPr="00FC59B5">
        <w:t xml:space="preserve">. </w:t>
      </w:r>
      <w:r w:rsidRPr="00FC59B5">
        <w:t>Такой набор правил называется стратегией бизнеса</w:t>
      </w:r>
      <w:r w:rsidR="00FC59B5" w:rsidRPr="00FC59B5">
        <w:t>;</w:t>
      </w:r>
    </w:p>
    <w:p w:rsidR="00FC59B5" w:rsidRDefault="005D4488" w:rsidP="00FC59B5">
      <w:pPr>
        <w:ind w:firstLine="709"/>
      </w:pPr>
      <w:r w:rsidRPr="00FC59B5">
        <w:t>3</w:t>
      </w:r>
      <w:r w:rsidR="00FC59B5" w:rsidRPr="00FC59B5">
        <w:t xml:space="preserve">) </w:t>
      </w:r>
      <w:r w:rsidRPr="00FC59B5">
        <w:t>правила, по которым устанавливаются отношения и процедуры внутри организации</w:t>
      </w:r>
      <w:r w:rsidR="00FC59B5">
        <w:t xml:space="preserve"> (</w:t>
      </w:r>
      <w:r w:rsidRPr="00FC59B5">
        <w:t>организационная концепция</w:t>
      </w:r>
      <w:r w:rsidR="00FC59B5" w:rsidRPr="00FC59B5">
        <w:t>);</w:t>
      </w:r>
    </w:p>
    <w:p w:rsidR="00FC59B5" w:rsidRDefault="005D4488" w:rsidP="00FC59B5">
      <w:pPr>
        <w:ind w:firstLine="709"/>
      </w:pPr>
      <w:r w:rsidRPr="00FC59B5">
        <w:t>4</w:t>
      </w:r>
      <w:r w:rsidR="00FC59B5" w:rsidRPr="00FC59B5">
        <w:t xml:space="preserve">) </w:t>
      </w:r>
      <w:r w:rsidRPr="00FC59B5">
        <w:t>правила, по которым фирма ведет свою повседневную деятельность</w:t>
      </w:r>
      <w:r w:rsidR="00FC59B5">
        <w:t xml:space="preserve"> (</w:t>
      </w:r>
      <w:r w:rsidRPr="00FC59B5">
        <w:t>основные оперативные приемы</w:t>
      </w:r>
      <w:r w:rsidR="00FC59B5" w:rsidRPr="00FC59B5">
        <w:t>).</w:t>
      </w:r>
    </w:p>
    <w:p w:rsidR="00FC59B5" w:rsidRDefault="005D4488" w:rsidP="00FC59B5">
      <w:pPr>
        <w:ind w:firstLine="709"/>
      </w:pPr>
      <w:r w:rsidRPr="00FC59B5">
        <w:t>По данной теории персонал представляет собой один из ресурсов фирмы, которым надо грамотно управлять, создавать условия для его развития, вкладывать в него средства</w:t>
      </w:r>
      <w:r w:rsidR="00FC59B5" w:rsidRPr="00FC59B5">
        <w:t>.</w:t>
      </w:r>
    </w:p>
    <w:p w:rsidR="00FC59B5" w:rsidRDefault="005D4488" w:rsidP="00FC59B5">
      <w:pPr>
        <w:ind w:firstLine="709"/>
      </w:pPr>
      <w:r w:rsidRPr="00FC59B5">
        <w:t>В стратегии одинаково важны все составляющие</w:t>
      </w:r>
      <w:r w:rsidR="00FC59B5">
        <w:t xml:space="preserve"> (</w:t>
      </w:r>
      <w:r w:rsidRPr="00FC59B5">
        <w:t>и разработка, и внедрение</w:t>
      </w:r>
      <w:r w:rsidR="00FC59B5" w:rsidRPr="00FC59B5">
        <w:t>),</w:t>
      </w:r>
      <w:r w:rsidRPr="00FC59B5">
        <w:t xml:space="preserve"> так как на стадии внедрения могут возникнуть мало предсказуемые факторы и значительно исказить результаты</w:t>
      </w:r>
      <w:r w:rsidR="00FC59B5" w:rsidRPr="00FC59B5">
        <w:t>;</w:t>
      </w:r>
    </w:p>
    <w:p w:rsidR="00FC59B5" w:rsidRDefault="005D4488" w:rsidP="00FC59B5">
      <w:pPr>
        <w:ind w:firstLine="709"/>
      </w:pPr>
      <w:r w:rsidRPr="00FC59B5">
        <w:t>стратегия имеет отношение и к внутренним факторам деятельности организации</w:t>
      </w:r>
      <w:r w:rsidR="00FC59B5" w:rsidRPr="00FC59B5">
        <w:t xml:space="preserve">: </w:t>
      </w:r>
      <w:r w:rsidRPr="00FC59B5">
        <w:t>человеческие ресурсы достаточно сильно влияют на реализацию разработанной стратегии и имеют свой стратегический статус</w:t>
      </w:r>
      <w:r w:rsidR="00FC59B5" w:rsidRPr="00FC59B5">
        <w:t>;</w:t>
      </w:r>
    </w:p>
    <w:p w:rsidR="00FC59B5" w:rsidRDefault="005D4488" w:rsidP="00FC59B5">
      <w:pPr>
        <w:ind w:firstLine="709"/>
      </w:pPr>
      <w:r w:rsidRPr="00FC59B5">
        <w:t>стратегия</w:t>
      </w:r>
      <w:r w:rsidR="00FC59B5" w:rsidRPr="00FC59B5">
        <w:t xml:space="preserve"> - </w:t>
      </w:r>
      <w:r w:rsidRPr="00FC59B5">
        <w:t>это процесс, отражающий управленческую философию руководства фирмы</w:t>
      </w:r>
      <w:r w:rsidR="00FC59B5" w:rsidRPr="00FC59B5">
        <w:t>.</w:t>
      </w:r>
    </w:p>
    <w:p w:rsidR="00FC59B5" w:rsidRDefault="00B067C2" w:rsidP="00FC59B5">
      <w:pPr>
        <w:ind w:firstLine="709"/>
      </w:pPr>
      <w:r w:rsidRPr="00FC59B5">
        <w:t>Появилось новое определение понятия</w:t>
      </w:r>
      <w:r w:rsidR="00FC59B5">
        <w:t xml:space="preserve"> "</w:t>
      </w:r>
      <w:r w:rsidRPr="00FC59B5">
        <w:t>стратегическое управление</w:t>
      </w:r>
      <w:r w:rsidR="00FC59B5">
        <w:t xml:space="preserve">". </w:t>
      </w:r>
      <w:r w:rsidRPr="00FC59B5">
        <w:t>Это управление, которое опирается на человеческий потенциал как на основу организации, ориентирует производственную деятельность на запросы потребителя, осуществляет гибкое регулирование и своевременные изменения в организации, отвечающие вызову окружения и позволяющие добиваться конкурентных преимуществ, что в совокупности позволяет организации выживать и достигать своей цели в долгосрочной перспективе</w:t>
      </w:r>
      <w:r w:rsidR="00FC59B5" w:rsidRPr="00FC59B5">
        <w:t>.</w:t>
      </w:r>
    </w:p>
    <w:p w:rsidR="00FC59B5" w:rsidRDefault="00F207A0" w:rsidP="00FC59B5">
      <w:pPr>
        <w:ind w:firstLine="709"/>
        <w:rPr>
          <w:lang w:val="uk-UA"/>
        </w:rPr>
      </w:pPr>
      <w:r w:rsidRPr="00FC59B5">
        <w:t xml:space="preserve">Самая новаторская на сегодняшний день структура </w:t>
      </w:r>
      <w:r w:rsidR="004D6DCE" w:rsidRPr="00FC59B5">
        <w:t>управления</w:t>
      </w:r>
      <w:r w:rsidR="00B067C2" w:rsidRPr="00FC59B5">
        <w:t xml:space="preserve"> </w:t>
      </w:r>
      <w:r w:rsidRPr="00FC59B5">
        <w:t>трехмерная схема</w:t>
      </w:r>
      <w:r w:rsidR="00FC59B5" w:rsidRPr="00FC59B5">
        <w:t xml:space="preserve"> - </w:t>
      </w:r>
      <w:r w:rsidR="00B067C2" w:rsidRPr="00FC59B5">
        <w:t xml:space="preserve">на </w:t>
      </w:r>
      <w:r w:rsidR="00FC59B5">
        <w:t>рис.1.6</w:t>
      </w:r>
    </w:p>
    <w:p w:rsidR="00FC59B5" w:rsidRPr="00FC59B5" w:rsidRDefault="00FC59B5" w:rsidP="00FC59B5">
      <w:pPr>
        <w:ind w:firstLine="709"/>
        <w:rPr>
          <w:lang w:val="uk-UA"/>
        </w:rPr>
      </w:pPr>
    </w:p>
    <w:p w:rsidR="00FC59B5" w:rsidRPr="00FC59B5" w:rsidRDefault="005E6444" w:rsidP="00FC59B5">
      <w:pPr>
        <w:ind w:firstLine="709"/>
      </w:pPr>
      <w:r>
        <w:pict>
          <v:shape id="_x0000_i1032" type="#_x0000_t75" style="width:369pt;height:164.25pt">
            <v:imagedata r:id="rId14" o:title=""/>
          </v:shape>
        </w:pict>
      </w:r>
    </w:p>
    <w:p w:rsidR="00FC59B5" w:rsidRDefault="00FC59B5" w:rsidP="00FC59B5">
      <w:pPr>
        <w:ind w:firstLine="709"/>
      </w:pPr>
      <w:r>
        <w:t xml:space="preserve">Рис.1.6 </w:t>
      </w:r>
      <w:r w:rsidR="004D6DCE" w:rsidRPr="00FC59B5">
        <w:t>Трехмерная схема управления фирмы</w:t>
      </w:r>
      <w:r>
        <w:t xml:space="preserve"> "</w:t>
      </w:r>
      <w:r w:rsidR="004D6DCE" w:rsidRPr="00FC59B5">
        <w:t>Доу корнинг</w:t>
      </w:r>
      <w:r>
        <w:t>"</w:t>
      </w:r>
    </w:p>
    <w:p w:rsidR="00FC59B5" w:rsidRDefault="00FC59B5" w:rsidP="00FC59B5">
      <w:pPr>
        <w:ind w:firstLine="709"/>
        <w:rPr>
          <w:lang w:val="uk-UA"/>
        </w:rPr>
      </w:pPr>
    </w:p>
    <w:p w:rsidR="00FC59B5" w:rsidRDefault="004D6DCE" w:rsidP="00FC59B5">
      <w:pPr>
        <w:ind w:firstLine="709"/>
      </w:pPr>
      <w:r w:rsidRPr="00FC59B5">
        <w:t>В фирме имеется 10 основных направлений деятельности</w:t>
      </w:r>
      <w:r w:rsidR="00FC59B5" w:rsidRPr="00FC59B5">
        <w:t xml:space="preserve">. </w:t>
      </w:r>
      <w:r w:rsidRPr="00FC59B5">
        <w:t>По ним создано 10 производственных советов под председательством менеджера направления, подчиненного генеральному директору фирмы</w:t>
      </w:r>
      <w:r w:rsidR="00FC59B5" w:rsidRPr="00FC59B5">
        <w:t xml:space="preserve">. </w:t>
      </w:r>
      <w:r w:rsidRPr="00FC59B5">
        <w:t>Их основные задачи</w:t>
      </w:r>
      <w:r w:rsidR="00FC59B5" w:rsidRPr="00FC59B5">
        <w:t xml:space="preserve"> - </w:t>
      </w:r>
      <w:r w:rsidRPr="00FC59B5">
        <w:t>обеспечение конкурентоспособности продукции направления и решение экономических вопросов по сбыту</w:t>
      </w:r>
      <w:r w:rsidR="00FC59B5" w:rsidRPr="00FC59B5">
        <w:t xml:space="preserve">. </w:t>
      </w:r>
      <w:r w:rsidRPr="00FC59B5">
        <w:t>Производственные советы называют поэтому</w:t>
      </w:r>
      <w:r w:rsidR="00FC59B5">
        <w:t xml:space="preserve"> "</w:t>
      </w:r>
      <w:r w:rsidRPr="00FC59B5">
        <w:t>центрами прибыли</w:t>
      </w:r>
      <w:r w:rsidR="00FC59B5">
        <w:t xml:space="preserve">". </w:t>
      </w:r>
      <w:r w:rsidRPr="00FC59B5">
        <w:t>Функциональные службы имеют основной задачей обеспечение наиболее полного использования имеющихся производственных, трудовых и материальных ресурсов</w:t>
      </w:r>
      <w:r w:rsidR="00FC59B5" w:rsidRPr="00FC59B5">
        <w:t xml:space="preserve">. </w:t>
      </w:r>
      <w:r w:rsidRPr="00FC59B5">
        <w:t>Соответственно они называются</w:t>
      </w:r>
      <w:r w:rsidR="00FC59B5">
        <w:t xml:space="preserve"> "</w:t>
      </w:r>
      <w:r w:rsidRPr="00FC59B5">
        <w:t>центрами издержек производства</w:t>
      </w:r>
      <w:r w:rsidR="00FC59B5">
        <w:t>".</w:t>
      </w:r>
    </w:p>
    <w:p w:rsidR="00FC59B5" w:rsidRDefault="004D6DCE" w:rsidP="00FC59B5">
      <w:pPr>
        <w:ind w:firstLine="709"/>
      </w:pPr>
      <w:r w:rsidRPr="00FC59B5">
        <w:t>В фирме осуществляется единое перспективное планирование в трех измерениях</w:t>
      </w:r>
    </w:p>
    <w:p w:rsidR="00FC59B5" w:rsidRDefault="00FC59B5" w:rsidP="00FC59B5">
      <w:pPr>
        <w:pStyle w:val="2"/>
      </w:pPr>
      <w:r>
        <w:br w:type="page"/>
      </w:r>
      <w:bookmarkStart w:id="4" w:name="_Toc262461623"/>
      <w:r w:rsidR="009D2433" w:rsidRPr="00FC59B5">
        <w:t>Глава 2</w:t>
      </w:r>
      <w:r w:rsidRPr="00FC59B5">
        <w:t xml:space="preserve">. </w:t>
      </w:r>
      <w:r w:rsidR="009D2433" w:rsidRPr="00FC59B5">
        <w:t xml:space="preserve">Организационно-правовая и экономическая характеристика </w:t>
      </w:r>
      <w:r w:rsidR="00213009" w:rsidRPr="00FC59B5">
        <w:t>ОАО</w:t>
      </w:r>
      <w:r>
        <w:t xml:space="preserve"> "</w:t>
      </w:r>
      <w:r w:rsidR="00213009" w:rsidRPr="00FC59B5">
        <w:t>БыстроБанк</w:t>
      </w:r>
      <w:r>
        <w:t>"</w:t>
      </w:r>
      <w:bookmarkEnd w:id="4"/>
    </w:p>
    <w:p w:rsidR="00FC59B5" w:rsidRDefault="00FC59B5" w:rsidP="00FC59B5">
      <w:pPr>
        <w:pStyle w:val="2"/>
        <w:rPr>
          <w:lang w:val="uk-UA"/>
        </w:rPr>
      </w:pPr>
    </w:p>
    <w:p w:rsidR="00213009" w:rsidRPr="00FC59B5" w:rsidRDefault="00FC59B5" w:rsidP="00FC59B5">
      <w:pPr>
        <w:pStyle w:val="2"/>
      </w:pPr>
      <w:bookmarkStart w:id="5" w:name="_Toc262461624"/>
      <w:r>
        <w:t xml:space="preserve">2.1 </w:t>
      </w:r>
      <w:r w:rsidR="009D2433" w:rsidRPr="00FC59B5">
        <w:t>Правовая характеристика</w:t>
      </w:r>
      <w:bookmarkEnd w:id="5"/>
    </w:p>
    <w:p w:rsidR="00FC59B5" w:rsidRDefault="00FC59B5" w:rsidP="00FC59B5">
      <w:pPr>
        <w:ind w:firstLine="709"/>
        <w:rPr>
          <w:lang w:val="uk-UA"/>
        </w:rPr>
      </w:pPr>
    </w:p>
    <w:p w:rsidR="00F238DC" w:rsidRPr="00FC59B5" w:rsidRDefault="00213009" w:rsidP="00FC59B5">
      <w:pPr>
        <w:ind w:firstLine="709"/>
        <w:rPr>
          <w:lang w:val="uk-UA"/>
        </w:rPr>
      </w:pPr>
      <w:r w:rsidRPr="00FC59B5">
        <w:t>Д</w:t>
      </w:r>
      <w:r w:rsidR="00F238DC" w:rsidRPr="00FC59B5">
        <w:t>ата регистрации</w:t>
      </w:r>
      <w:r w:rsidR="00FC59B5" w:rsidRPr="00FC59B5">
        <w:t xml:space="preserve">: </w:t>
      </w:r>
      <w:r w:rsidR="00F238DC" w:rsidRPr="00FC59B5">
        <w:t>02</w:t>
      </w:r>
      <w:r w:rsidR="00FC59B5">
        <w:t>.04.19</w:t>
      </w:r>
      <w:r w:rsidR="00F238DC" w:rsidRPr="00FC59B5">
        <w:t>92</w:t>
      </w:r>
      <w:r w:rsidR="00FC59B5" w:rsidRPr="00FC59B5">
        <w:t xml:space="preserve">. </w:t>
      </w:r>
      <w:r w:rsidR="00F238DC" w:rsidRPr="00FC59B5">
        <w:t>Единый государственный реестр юридических лиц</w:t>
      </w:r>
      <w:r w:rsidR="00FC59B5" w:rsidRPr="00FC59B5">
        <w:t xml:space="preserve">: </w:t>
      </w:r>
      <w:r w:rsidR="00F238DC" w:rsidRPr="00FC59B5">
        <w:t>регистрационный номер</w:t>
      </w:r>
      <w:r w:rsidR="00FC59B5" w:rsidRPr="00FC59B5">
        <w:t xml:space="preserve">: </w:t>
      </w:r>
      <w:r w:rsidR="00F238DC" w:rsidRPr="00FC59B5">
        <w:t>1021800001508, дата регистрации</w:t>
      </w:r>
      <w:r w:rsidR="00FC59B5" w:rsidRPr="00FC59B5">
        <w:t xml:space="preserve">: </w:t>
      </w:r>
      <w:r w:rsidR="00F238DC" w:rsidRPr="00FC59B5">
        <w:t>1</w:t>
      </w:r>
      <w:r w:rsidR="00FC59B5">
        <w:t>5.10.20</w:t>
      </w:r>
      <w:r w:rsidR="00F238DC" w:rsidRPr="00FC59B5">
        <w:t>02</w:t>
      </w:r>
      <w:r w:rsidR="00FC59B5">
        <w:t xml:space="preserve"> </w:t>
      </w:r>
      <w:r w:rsidR="00F238DC" w:rsidRPr="00FC59B5">
        <w:t>Реестр банков-участников системы обязательного страхования вкладов</w:t>
      </w:r>
      <w:r w:rsidR="00FC59B5" w:rsidRPr="00FC59B5">
        <w:t xml:space="preserve">: </w:t>
      </w:r>
      <w:r w:rsidR="00F238DC" w:rsidRPr="00FC59B5">
        <w:t>регистрационный номер</w:t>
      </w:r>
      <w:r w:rsidR="00FC59B5" w:rsidRPr="00FC59B5">
        <w:t xml:space="preserve">: </w:t>
      </w:r>
      <w:r w:rsidR="00F238DC" w:rsidRPr="00FC59B5">
        <w:t>450, дата регистрации</w:t>
      </w:r>
      <w:r w:rsidR="00FC59B5" w:rsidRPr="00FC59B5">
        <w:t xml:space="preserve">: </w:t>
      </w:r>
      <w:r w:rsidR="00F238DC" w:rsidRPr="00FC59B5">
        <w:t>14</w:t>
      </w:r>
      <w:r w:rsidR="00FC59B5">
        <w:t>.01.20</w:t>
      </w:r>
      <w:r w:rsidR="00F238DC" w:rsidRPr="00FC59B5">
        <w:t>05</w:t>
      </w:r>
      <w:r w:rsidR="00FC59B5">
        <w:rPr>
          <w:lang w:val="uk-UA"/>
        </w:rPr>
        <w:t>.</w:t>
      </w:r>
    </w:p>
    <w:p w:rsidR="00F238DC" w:rsidRPr="00FC59B5" w:rsidRDefault="00F238DC" w:rsidP="00FC59B5">
      <w:pPr>
        <w:ind w:firstLine="709"/>
        <w:rPr>
          <w:lang w:val="uk-UA"/>
        </w:rPr>
      </w:pPr>
      <w:r w:rsidRPr="00FC59B5">
        <w:t>Банковские лицензии</w:t>
      </w:r>
      <w:r w:rsidR="00FC59B5">
        <w:rPr>
          <w:lang w:val="uk-UA"/>
        </w:rPr>
        <w:t>.</w:t>
      </w:r>
    </w:p>
    <w:p w:rsidR="00F238DC" w:rsidRPr="00FC59B5" w:rsidRDefault="00F238DC" w:rsidP="00FC59B5">
      <w:pPr>
        <w:ind w:firstLine="709"/>
        <w:rPr>
          <w:lang w:val="uk-UA"/>
        </w:rPr>
      </w:pPr>
      <w:r w:rsidRPr="00FC59B5">
        <w:t>Лицензия на привлечение во вклады денежных средств физических лиц в рублях и иностранной валюте N1745 от 27</w:t>
      </w:r>
      <w:r w:rsidR="00FC59B5">
        <w:t>.05.20</w:t>
      </w:r>
      <w:r w:rsidRPr="00FC59B5">
        <w:t>08</w:t>
      </w:r>
      <w:r w:rsidR="00CA4C32" w:rsidRPr="00FC59B5">
        <w:t xml:space="preserve"> </w:t>
      </w:r>
      <w:r w:rsidRPr="00FC59B5">
        <w:t>Банку предоставляется право на осуществление следующих операций со средствами в рублях и иностранной валюте</w:t>
      </w:r>
      <w:r w:rsidR="00FC59B5">
        <w:rPr>
          <w:lang w:val="uk-UA"/>
        </w:rPr>
        <w:t>.</w:t>
      </w:r>
    </w:p>
    <w:p w:rsidR="00FC59B5" w:rsidRPr="00FC59B5" w:rsidRDefault="00F238DC" w:rsidP="00FC59B5">
      <w:pPr>
        <w:ind w:firstLine="709"/>
        <w:rPr>
          <w:lang w:val="uk-UA"/>
        </w:rPr>
      </w:pPr>
      <w:r w:rsidRPr="00FC59B5">
        <w:t>Привлечение денежных средств физических лиц во вклады</w:t>
      </w:r>
      <w:r w:rsidR="00FC59B5">
        <w:t xml:space="preserve"> (</w:t>
      </w:r>
      <w:r w:rsidRPr="00FC59B5">
        <w:t>до востребования и на определенный срок</w:t>
      </w:r>
      <w:r w:rsidR="00FC59B5" w:rsidRPr="00FC59B5">
        <w:t>)</w:t>
      </w:r>
      <w:r w:rsidR="00FC59B5">
        <w:rPr>
          <w:lang w:val="uk-UA"/>
        </w:rPr>
        <w:t>.</w:t>
      </w:r>
    </w:p>
    <w:p w:rsidR="00F238DC" w:rsidRPr="00FC59B5" w:rsidRDefault="00F238DC" w:rsidP="00FC59B5">
      <w:pPr>
        <w:ind w:firstLine="709"/>
        <w:rPr>
          <w:lang w:val="uk-UA"/>
        </w:rPr>
      </w:pPr>
      <w:r w:rsidRPr="00FC59B5">
        <w:t>Размещение привлеченных во вклады</w:t>
      </w:r>
      <w:r w:rsidR="00FC59B5">
        <w:t xml:space="preserve"> (</w:t>
      </w:r>
      <w:r w:rsidRPr="00FC59B5">
        <w:t>до востребования и на определенный срок</w:t>
      </w:r>
      <w:r w:rsidR="00FC59B5" w:rsidRPr="00FC59B5">
        <w:t xml:space="preserve">) </w:t>
      </w:r>
      <w:r w:rsidRPr="00FC59B5">
        <w:t>денежных средств физических лиц от своего имени и за свой счет</w:t>
      </w:r>
      <w:r w:rsidR="00FC59B5">
        <w:rPr>
          <w:lang w:val="uk-UA"/>
        </w:rPr>
        <w:t>.</w:t>
      </w:r>
    </w:p>
    <w:p w:rsidR="00F238DC" w:rsidRPr="00FC59B5" w:rsidRDefault="00F238DC" w:rsidP="00FC59B5">
      <w:pPr>
        <w:ind w:firstLine="709"/>
        <w:rPr>
          <w:lang w:val="uk-UA"/>
        </w:rPr>
      </w:pPr>
      <w:r w:rsidRPr="00FC59B5">
        <w:t>Открытие и ведение банковских счетов физических лиц</w:t>
      </w:r>
      <w:r w:rsidR="00FC59B5">
        <w:rPr>
          <w:lang w:val="uk-UA"/>
        </w:rPr>
        <w:t>.</w:t>
      </w:r>
    </w:p>
    <w:p w:rsidR="00F238DC" w:rsidRPr="00FC59B5" w:rsidRDefault="00F238DC" w:rsidP="00FC59B5">
      <w:pPr>
        <w:ind w:firstLine="709"/>
        <w:rPr>
          <w:lang w:val="uk-UA"/>
        </w:rPr>
      </w:pPr>
      <w:r w:rsidRPr="00FC59B5">
        <w:t>Осуществление расчетов по поручению физических лиц по их банковским счетам</w:t>
      </w:r>
      <w:r w:rsidR="00FC59B5">
        <w:rPr>
          <w:lang w:val="uk-UA"/>
        </w:rPr>
        <w:t>.</w:t>
      </w:r>
    </w:p>
    <w:p w:rsidR="00F238DC" w:rsidRPr="00FC59B5" w:rsidRDefault="00F238DC" w:rsidP="00FC59B5">
      <w:pPr>
        <w:ind w:firstLine="709"/>
        <w:rPr>
          <w:lang w:val="uk-UA"/>
        </w:rPr>
      </w:pPr>
      <w:r w:rsidRPr="00FC59B5">
        <w:t>Лицензия на осуществление банковских операций со средствами в рублях и иностранной валюте</w:t>
      </w:r>
      <w:r w:rsidR="00FC59B5">
        <w:t xml:space="preserve"> (</w:t>
      </w:r>
      <w:r w:rsidRPr="00FC59B5">
        <w:t>без права привлечения во вклады денежных средств физических лиц</w:t>
      </w:r>
      <w:r w:rsidR="00FC59B5" w:rsidRPr="00FC59B5">
        <w:t xml:space="preserve">) </w:t>
      </w:r>
      <w:r w:rsidRPr="00FC59B5">
        <w:t>N1745 от 27</w:t>
      </w:r>
      <w:r w:rsidR="00FC59B5">
        <w:t>.05.20</w:t>
      </w:r>
      <w:r w:rsidRPr="00FC59B5">
        <w:t>08</w:t>
      </w:r>
      <w:r w:rsidR="00CA4C32" w:rsidRPr="00FC59B5">
        <w:t xml:space="preserve"> </w:t>
      </w:r>
      <w:r w:rsidRPr="00FC59B5">
        <w:t>Банку предоставляется право на осуществление следующих операций со средствами в рублях и иностранной валюте</w:t>
      </w:r>
      <w:r w:rsidR="00FC59B5">
        <w:rPr>
          <w:lang w:val="uk-UA"/>
        </w:rPr>
        <w:t>.</w:t>
      </w:r>
    </w:p>
    <w:p w:rsidR="00FC59B5" w:rsidRPr="00FC59B5" w:rsidRDefault="00F238DC" w:rsidP="00FC59B5">
      <w:pPr>
        <w:ind w:firstLine="709"/>
        <w:rPr>
          <w:lang w:val="uk-UA"/>
        </w:rPr>
      </w:pPr>
      <w:r w:rsidRPr="00FC59B5">
        <w:t>Привлечение денежных средств юридических лиц во вклады</w:t>
      </w:r>
      <w:r w:rsidR="00FC59B5">
        <w:t xml:space="preserve"> (</w:t>
      </w:r>
      <w:r w:rsidRPr="00FC59B5">
        <w:t>до востребования и на определенный срок</w:t>
      </w:r>
      <w:r w:rsidR="00FC59B5" w:rsidRPr="00FC59B5">
        <w:t>)</w:t>
      </w:r>
      <w:r w:rsidR="00FC59B5">
        <w:rPr>
          <w:lang w:val="uk-UA"/>
        </w:rPr>
        <w:t>.</w:t>
      </w:r>
    </w:p>
    <w:p w:rsidR="00F238DC" w:rsidRPr="00FC59B5" w:rsidRDefault="00F238DC" w:rsidP="00FC59B5">
      <w:pPr>
        <w:ind w:firstLine="709"/>
        <w:rPr>
          <w:lang w:val="uk-UA"/>
        </w:rPr>
      </w:pPr>
      <w:r w:rsidRPr="00FC59B5">
        <w:t>Размещение привлеченных во вклады</w:t>
      </w:r>
      <w:r w:rsidR="00FC59B5">
        <w:t xml:space="preserve"> (</w:t>
      </w:r>
      <w:r w:rsidRPr="00FC59B5">
        <w:t>до востребования и на определенный срок</w:t>
      </w:r>
      <w:r w:rsidR="00FC59B5" w:rsidRPr="00FC59B5">
        <w:t xml:space="preserve">) </w:t>
      </w:r>
      <w:r w:rsidRPr="00FC59B5">
        <w:t>денежных средств юридических лиц от своего имени и за свой счет</w:t>
      </w:r>
      <w:r w:rsidR="00FC59B5">
        <w:rPr>
          <w:lang w:val="uk-UA"/>
        </w:rPr>
        <w:t>.</w:t>
      </w:r>
    </w:p>
    <w:p w:rsidR="00F238DC" w:rsidRPr="00FC59B5" w:rsidRDefault="00F238DC" w:rsidP="00FC59B5">
      <w:pPr>
        <w:ind w:firstLine="709"/>
        <w:rPr>
          <w:lang w:val="uk-UA"/>
        </w:rPr>
      </w:pPr>
      <w:r w:rsidRPr="00FC59B5">
        <w:t>Открытие и ведение банковских счетов юридических лиц</w:t>
      </w:r>
      <w:r w:rsidR="00FC59B5">
        <w:rPr>
          <w:lang w:val="uk-UA"/>
        </w:rPr>
        <w:t>.</w:t>
      </w:r>
    </w:p>
    <w:p w:rsidR="00F238DC" w:rsidRPr="00FC59B5" w:rsidRDefault="00F238DC" w:rsidP="00FC59B5">
      <w:pPr>
        <w:ind w:firstLine="709"/>
      </w:pPr>
      <w:r w:rsidRPr="00FC59B5">
        <w:t>Осуществление расчетов по поручению юридических и физических лиц, в том числе банков-корреспондентов, по их банковским счетам</w:t>
      </w:r>
    </w:p>
    <w:p w:rsidR="00F238DC" w:rsidRPr="00FC59B5" w:rsidRDefault="00F238DC" w:rsidP="00FC59B5">
      <w:pPr>
        <w:ind w:firstLine="709"/>
        <w:rPr>
          <w:lang w:val="uk-UA"/>
        </w:rPr>
      </w:pPr>
      <w:r w:rsidRPr="00FC59B5">
        <w:t>Инкассация денежных средств, векселей, платежных и расчетных документов и кассовое обслуживание физических и юридических лиц</w:t>
      </w:r>
      <w:r w:rsidR="00FC59B5">
        <w:rPr>
          <w:lang w:val="uk-UA"/>
        </w:rPr>
        <w:t>.</w:t>
      </w:r>
    </w:p>
    <w:p w:rsidR="00F238DC" w:rsidRPr="00FC59B5" w:rsidRDefault="00F238DC" w:rsidP="00FC59B5">
      <w:pPr>
        <w:ind w:firstLine="709"/>
        <w:rPr>
          <w:lang w:val="uk-UA"/>
        </w:rPr>
      </w:pPr>
      <w:r w:rsidRPr="00FC59B5">
        <w:t>Купля-продажа иностранной валюты в наличной и безналичной формах</w:t>
      </w:r>
      <w:r w:rsidR="00FC59B5">
        <w:rPr>
          <w:lang w:val="uk-UA"/>
        </w:rPr>
        <w:t>.</w:t>
      </w:r>
    </w:p>
    <w:p w:rsidR="00F238DC" w:rsidRPr="00FC59B5" w:rsidRDefault="00F238DC" w:rsidP="00FC59B5">
      <w:pPr>
        <w:ind w:firstLine="709"/>
        <w:rPr>
          <w:lang w:val="uk-UA"/>
        </w:rPr>
      </w:pPr>
      <w:r w:rsidRPr="00FC59B5">
        <w:t>Выдача банковских гарантий</w:t>
      </w:r>
      <w:r w:rsidR="00FC59B5">
        <w:rPr>
          <w:lang w:val="uk-UA"/>
        </w:rPr>
        <w:t>.</w:t>
      </w:r>
    </w:p>
    <w:p w:rsidR="00FC59B5" w:rsidRPr="00FC59B5" w:rsidRDefault="00F238DC" w:rsidP="00FC59B5">
      <w:pPr>
        <w:ind w:firstLine="709"/>
        <w:rPr>
          <w:lang w:val="uk-UA"/>
        </w:rPr>
      </w:pPr>
      <w:r w:rsidRPr="00FC59B5">
        <w:t>Осуществление переводов денежных средств по поручению физических лиц без открытия банковских счетов</w:t>
      </w:r>
      <w:r w:rsidR="00FC59B5">
        <w:t xml:space="preserve"> (</w:t>
      </w:r>
      <w:r w:rsidRPr="00FC59B5">
        <w:t>за исключением почтовых переводов</w:t>
      </w:r>
      <w:r w:rsidR="00FC59B5" w:rsidRPr="00FC59B5">
        <w:t>)</w:t>
      </w:r>
      <w:r w:rsidR="00FC59B5">
        <w:rPr>
          <w:lang w:val="uk-UA"/>
        </w:rPr>
        <w:t>.</w:t>
      </w:r>
    </w:p>
    <w:p w:rsidR="00FC59B5" w:rsidRDefault="00FC59B5" w:rsidP="00FC59B5">
      <w:pPr>
        <w:ind w:firstLine="709"/>
        <w:rPr>
          <w:b/>
          <w:bCs/>
          <w:lang w:val="uk-UA"/>
        </w:rPr>
      </w:pPr>
    </w:p>
    <w:p w:rsidR="007A7435" w:rsidRPr="00FC59B5" w:rsidRDefault="00FC59B5" w:rsidP="00FC59B5">
      <w:pPr>
        <w:pStyle w:val="2"/>
      </w:pPr>
      <w:bookmarkStart w:id="6" w:name="_Toc262461625"/>
      <w:r>
        <w:t xml:space="preserve">2.2 </w:t>
      </w:r>
      <w:r w:rsidR="007A7435" w:rsidRPr="00FC59B5">
        <w:t>Организационная структура</w:t>
      </w:r>
      <w:bookmarkEnd w:id="6"/>
    </w:p>
    <w:p w:rsidR="00FC59B5" w:rsidRPr="00213BBE" w:rsidRDefault="00FC59B5" w:rsidP="00213BBE">
      <w:pPr>
        <w:ind w:firstLine="0"/>
        <w:jc w:val="center"/>
        <w:rPr>
          <w:noProof/>
          <w:sz w:val="24"/>
          <w:szCs w:val="24"/>
        </w:rPr>
      </w:pPr>
    </w:p>
    <w:p w:rsidR="00213BBE" w:rsidRPr="00213BBE" w:rsidRDefault="005E6444" w:rsidP="00213BBE">
      <w:pPr>
        <w:ind w:firstLine="0"/>
        <w:jc w:val="center"/>
        <w:rPr>
          <w:noProof/>
          <w:sz w:val="24"/>
          <w:szCs w:val="24"/>
        </w:rPr>
      </w:pPr>
      <w:r>
        <w:rPr>
          <w:noProof/>
        </w:rPr>
        <w:pict>
          <v:group id="_x0000_s1026" style="position:absolute;left:0;text-align:left;margin-left:137.35pt;margin-top:19.8pt;width:170.9pt;height:149.15pt;z-index:251657728" coordorigin="4581,9671" coordsize="3418,2983">
            <v:line id="_x0000_s1027" style="position:absolute;flip:x" from="6741,9671" to="6741,10211">
              <v:stroke endarrow="block"/>
            </v:line>
            <v:line id="_x0000_s1028" style="position:absolute;flip:x" from="6741,10433" to="6741,10973">
              <v:stroke endarrow="block"/>
            </v:line>
            <v:line id="_x0000_s1029" style="position:absolute;flip:x" from="5520,11705" to="6021,12474">
              <v:stroke endarrow="block"/>
            </v:line>
            <v:line id="_x0000_s1030" style="position:absolute;flip:x" from="4581,11394" to="5185,11429">
              <v:stroke endarrow="block"/>
            </v:line>
            <v:line id="_x0000_s1031" style="position:absolute" from="7128,11429" to="7848,11429">
              <v:stroke endarrow="block"/>
            </v:line>
            <v:line id="_x0000_s1032" style="position:absolute;flip:x" from="4581,11705" to="5661,11885">
              <v:stroke endarrow="block"/>
            </v:line>
            <v:line id="_x0000_s1033" style="position:absolute" from="7281,11705" to="7999,11754">
              <v:stroke endarrow="block"/>
            </v:line>
            <v:line id="_x0000_s1034" style="position:absolute" from="7101,11705" to="7195,12654">
              <v:stroke endarrow="block"/>
            </v:line>
          </v:group>
        </w:pict>
      </w:r>
      <w:r w:rsidR="00213BBE" w:rsidRPr="00213BBE">
        <w:rPr>
          <w:noProof/>
          <w:sz w:val="24"/>
          <w:szCs w:val="24"/>
        </w:rPr>
        <w:t>Собрание акционеров</w:t>
      </w:r>
    </w:p>
    <w:p w:rsidR="00213BBE" w:rsidRPr="00213BBE" w:rsidRDefault="00213BBE" w:rsidP="00213BBE">
      <w:pPr>
        <w:ind w:firstLine="0"/>
        <w:jc w:val="center"/>
        <w:rPr>
          <w:noProof/>
          <w:sz w:val="24"/>
          <w:szCs w:val="24"/>
        </w:rPr>
      </w:pPr>
    </w:p>
    <w:p w:rsidR="00213BBE" w:rsidRDefault="00213BBE" w:rsidP="00213BBE">
      <w:pPr>
        <w:ind w:firstLine="0"/>
        <w:jc w:val="center"/>
        <w:rPr>
          <w:noProof/>
          <w:sz w:val="24"/>
          <w:szCs w:val="24"/>
          <w:lang w:val="uk-UA"/>
        </w:rPr>
      </w:pPr>
      <w:r w:rsidRPr="00213BBE">
        <w:rPr>
          <w:noProof/>
          <w:sz w:val="24"/>
          <w:szCs w:val="24"/>
        </w:rPr>
        <w:t>Совет директоров</w:t>
      </w:r>
    </w:p>
    <w:p w:rsidR="00213BBE" w:rsidRPr="00213BBE" w:rsidRDefault="00213BBE" w:rsidP="00213BBE">
      <w:pPr>
        <w:ind w:firstLine="0"/>
        <w:jc w:val="center"/>
        <w:rPr>
          <w:noProof/>
          <w:sz w:val="24"/>
          <w:szCs w:val="24"/>
          <w:lang w:val="uk-UA"/>
        </w:rPr>
      </w:pPr>
    </w:p>
    <w:p w:rsidR="00213BBE" w:rsidRPr="00213BBE" w:rsidRDefault="00213BBE" w:rsidP="00213BBE">
      <w:pPr>
        <w:ind w:firstLine="0"/>
        <w:jc w:val="center"/>
        <w:rPr>
          <w:noProof/>
          <w:sz w:val="24"/>
          <w:szCs w:val="24"/>
        </w:rPr>
      </w:pPr>
      <w:r w:rsidRPr="00213BBE">
        <w:rPr>
          <w:noProof/>
          <w:sz w:val="24"/>
          <w:szCs w:val="24"/>
        </w:rPr>
        <w:tab/>
        <w:t>Департамент</w:t>
      </w:r>
    </w:p>
    <w:p w:rsidR="00213BBE" w:rsidRPr="00213BBE" w:rsidRDefault="00213BBE" w:rsidP="00213BBE">
      <w:pPr>
        <w:ind w:firstLine="0"/>
        <w:rPr>
          <w:noProof/>
          <w:sz w:val="24"/>
          <w:szCs w:val="24"/>
        </w:rPr>
      </w:pPr>
      <w:r w:rsidRPr="00213BBE">
        <w:rPr>
          <w:noProof/>
          <w:sz w:val="24"/>
          <w:szCs w:val="24"/>
        </w:rPr>
        <w:t>Коммерческое управление</w:t>
      </w:r>
      <w:r w:rsidRPr="00213BBE">
        <w:rPr>
          <w:noProof/>
          <w:sz w:val="24"/>
          <w:szCs w:val="24"/>
        </w:rPr>
        <w:tab/>
      </w:r>
      <w:r>
        <w:rPr>
          <w:noProof/>
          <w:sz w:val="24"/>
          <w:szCs w:val="24"/>
          <w:lang w:val="uk-UA"/>
        </w:rPr>
        <w:tab/>
      </w:r>
      <w:r w:rsidRPr="00213BBE">
        <w:rPr>
          <w:noProof/>
          <w:sz w:val="24"/>
          <w:szCs w:val="24"/>
        </w:rPr>
        <w:t>Правление банка</w:t>
      </w:r>
      <w:r w:rsidRPr="00213BBE">
        <w:rPr>
          <w:noProof/>
          <w:sz w:val="24"/>
          <w:szCs w:val="24"/>
        </w:rPr>
        <w:tab/>
      </w:r>
      <w:r>
        <w:rPr>
          <w:noProof/>
          <w:sz w:val="24"/>
          <w:szCs w:val="24"/>
          <w:lang w:val="uk-UA"/>
        </w:rPr>
        <w:t xml:space="preserve">         </w:t>
      </w:r>
      <w:r w:rsidRPr="00213BBE">
        <w:rPr>
          <w:noProof/>
          <w:sz w:val="24"/>
          <w:szCs w:val="24"/>
        </w:rPr>
        <w:t>управления персоналом</w:t>
      </w:r>
    </w:p>
    <w:p w:rsidR="00213BBE" w:rsidRDefault="00213BBE" w:rsidP="00213BBE">
      <w:pPr>
        <w:ind w:left="4956" w:hanging="4956"/>
        <w:rPr>
          <w:noProof/>
          <w:sz w:val="24"/>
          <w:szCs w:val="24"/>
          <w:lang w:val="uk-UA"/>
        </w:rPr>
      </w:pPr>
      <w:r w:rsidRPr="00213BBE">
        <w:rPr>
          <w:noProof/>
          <w:sz w:val="24"/>
          <w:szCs w:val="24"/>
        </w:rPr>
        <w:t>Департамент маркетинга</w:t>
      </w:r>
      <w:r w:rsidRPr="00213BBE">
        <w:rPr>
          <w:noProof/>
          <w:sz w:val="24"/>
          <w:szCs w:val="24"/>
        </w:rPr>
        <w:tab/>
      </w:r>
      <w:r>
        <w:rPr>
          <w:noProof/>
          <w:sz w:val="24"/>
          <w:szCs w:val="24"/>
          <w:lang w:val="uk-UA"/>
        </w:rPr>
        <w:tab/>
      </w:r>
      <w:r>
        <w:rPr>
          <w:noProof/>
          <w:sz w:val="24"/>
          <w:szCs w:val="24"/>
        </w:rPr>
        <w:t>Департамент технологи</w:t>
      </w:r>
      <w:r w:rsidRPr="00213BBE">
        <w:rPr>
          <w:noProof/>
          <w:sz w:val="24"/>
          <w:szCs w:val="24"/>
        </w:rPr>
        <w:t>ческого</w:t>
      </w:r>
    </w:p>
    <w:p w:rsidR="00213BBE" w:rsidRPr="00213BBE" w:rsidRDefault="00213BBE" w:rsidP="00213BBE">
      <w:pPr>
        <w:ind w:left="4956" w:firstLine="708"/>
        <w:rPr>
          <w:noProof/>
          <w:sz w:val="24"/>
          <w:szCs w:val="24"/>
        </w:rPr>
      </w:pPr>
      <w:r w:rsidRPr="00213BBE">
        <w:rPr>
          <w:noProof/>
          <w:sz w:val="24"/>
          <w:szCs w:val="24"/>
        </w:rPr>
        <w:t>обеспечения</w:t>
      </w:r>
    </w:p>
    <w:p w:rsidR="00213BBE" w:rsidRPr="00213BBE" w:rsidRDefault="00213BBE" w:rsidP="00213BBE">
      <w:pPr>
        <w:ind w:firstLine="0"/>
        <w:jc w:val="center"/>
        <w:rPr>
          <w:noProof/>
          <w:sz w:val="24"/>
          <w:szCs w:val="24"/>
        </w:rPr>
      </w:pPr>
      <w:r w:rsidRPr="00213BBE">
        <w:rPr>
          <w:noProof/>
          <w:sz w:val="24"/>
          <w:szCs w:val="24"/>
        </w:rPr>
        <w:t xml:space="preserve">Аппарат президента банка </w:t>
      </w:r>
      <w:r>
        <w:rPr>
          <w:noProof/>
          <w:sz w:val="24"/>
          <w:szCs w:val="24"/>
          <w:lang w:val="uk-UA"/>
        </w:rPr>
        <w:tab/>
      </w:r>
      <w:r>
        <w:rPr>
          <w:noProof/>
          <w:sz w:val="24"/>
          <w:szCs w:val="24"/>
          <w:lang w:val="uk-UA"/>
        </w:rPr>
        <w:tab/>
      </w:r>
      <w:r>
        <w:rPr>
          <w:noProof/>
          <w:sz w:val="24"/>
          <w:szCs w:val="24"/>
          <w:lang w:val="uk-UA"/>
        </w:rPr>
        <w:tab/>
      </w:r>
      <w:r w:rsidRPr="00213BBE">
        <w:rPr>
          <w:noProof/>
          <w:sz w:val="24"/>
          <w:szCs w:val="24"/>
        </w:rPr>
        <w:t xml:space="preserve">Департамент финансов </w:t>
      </w:r>
      <w:r w:rsidRPr="00213BBE">
        <w:rPr>
          <w:noProof/>
          <w:sz w:val="24"/>
          <w:szCs w:val="24"/>
        </w:rPr>
        <w:tab/>
      </w:r>
    </w:p>
    <w:p w:rsidR="00213BBE" w:rsidRDefault="00213BBE" w:rsidP="00FC59B5">
      <w:pPr>
        <w:ind w:firstLine="709"/>
        <w:rPr>
          <w:lang w:val="uk-UA"/>
        </w:rPr>
      </w:pPr>
    </w:p>
    <w:p w:rsidR="00FC59B5" w:rsidRDefault="002E0881" w:rsidP="00FC59B5">
      <w:pPr>
        <w:ind w:firstLine="709"/>
      </w:pPr>
      <w:r w:rsidRPr="00FC59B5">
        <w:t>Управленческая структура ОАО</w:t>
      </w:r>
      <w:r w:rsidR="00FC59B5">
        <w:t xml:space="preserve"> "</w:t>
      </w:r>
      <w:r w:rsidRPr="00FC59B5">
        <w:t>БыстроБанка</w:t>
      </w:r>
      <w:r w:rsidR="00FC59B5">
        <w:t xml:space="preserve">" </w:t>
      </w:r>
      <w:r w:rsidR="00CA4C32" w:rsidRPr="00FC59B5">
        <w:t>максимально приближена в данный момент к программно-целевому виду, к стратегическому управлению</w:t>
      </w:r>
      <w:r w:rsidR="00FC59B5" w:rsidRPr="00FC59B5">
        <w:t>.</w:t>
      </w:r>
    </w:p>
    <w:p w:rsidR="00FC59B5" w:rsidRDefault="00CA4C32" w:rsidP="00FC59B5">
      <w:pPr>
        <w:ind w:firstLine="709"/>
      </w:pPr>
      <w:r w:rsidRPr="00FC59B5">
        <w:t>Целью текущей рыночной стратегии деятельности ОАО</w:t>
      </w:r>
      <w:r w:rsidR="00FC59B5">
        <w:t xml:space="preserve"> "</w:t>
      </w:r>
      <w:r w:rsidR="00457D08" w:rsidRPr="00FC59B5">
        <w:t>ИжЛадабанк</w:t>
      </w:r>
      <w:r w:rsidR="00FC59B5">
        <w:t xml:space="preserve">" </w:t>
      </w:r>
      <w:r w:rsidRPr="00FC59B5">
        <w:t>является захват значительной доли рынка розничных банковских услуг, стать одним из ведущих игроков на этом рынке, позиционируя себя в качестве кредитной организации, предоставляющей полный спектр банковских услуг</w:t>
      </w:r>
      <w:r w:rsidR="00FC59B5" w:rsidRPr="00FC59B5">
        <w:t xml:space="preserve">. </w:t>
      </w:r>
      <w:r w:rsidRPr="00FC59B5">
        <w:t>Основными задачами на текущем этапе реализации рыночной стратегии являются</w:t>
      </w:r>
      <w:r w:rsidR="00FC59B5" w:rsidRPr="00FC59B5">
        <w:t>:</w:t>
      </w:r>
    </w:p>
    <w:p w:rsidR="00FC59B5" w:rsidRDefault="00CA4C32" w:rsidP="00FC59B5">
      <w:pPr>
        <w:ind w:firstLine="709"/>
      </w:pPr>
      <w:r w:rsidRPr="00FC59B5">
        <w:t>экспансия на рынке розничных банковских услуг УР и других регионов с занятием возможно большего сегмента рынка</w:t>
      </w:r>
      <w:r w:rsidR="00FC59B5" w:rsidRPr="00FC59B5">
        <w:t>;</w:t>
      </w:r>
    </w:p>
    <w:p w:rsidR="00FC59B5" w:rsidRDefault="00CA4C32" w:rsidP="00FC59B5">
      <w:pPr>
        <w:ind w:firstLine="709"/>
      </w:pPr>
      <w:r w:rsidRPr="00FC59B5">
        <w:t>увеличение количества и разнообразия предоставляемых Банком розничных операций на занятом сегменте рынка</w:t>
      </w:r>
      <w:r w:rsidR="00FC59B5" w:rsidRPr="00FC59B5">
        <w:t>;</w:t>
      </w:r>
    </w:p>
    <w:p w:rsidR="00FC59B5" w:rsidRDefault="00CA4C32" w:rsidP="00FC59B5">
      <w:pPr>
        <w:ind w:firstLine="709"/>
      </w:pPr>
      <w:r w:rsidRPr="00FC59B5">
        <w:t>повышение качества и уровня обслуживания клиентов Банка в условиях острой конкуренции</w:t>
      </w:r>
      <w:r w:rsidR="00FC59B5" w:rsidRPr="00FC59B5">
        <w:t>;</w:t>
      </w:r>
    </w:p>
    <w:p w:rsidR="00FC59B5" w:rsidRDefault="00CA4C32" w:rsidP="00FC59B5">
      <w:pPr>
        <w:ind w:firstLine="709"/>
      </w:pPr>
      <w:r w:rsidRPr="00FC59B5">
        <w:t>создание и вывод на рынок розничных банковских услуг связанных банковских продуктов</w:t>
      </w:r>
      <w:r w:rsidR="00FC59B5" w:rsidRPr="00FC59B5">
        <w:t>;</w:t>
      </w:r>
    </w:p>
    <w:p w:rsidR="00FC59B5" w:rsidRDefault="00CA4C32" w:rsidP="00FC59B5">
      <w:pPr>
        <w:ind w:firstLine="709"/>
      </w:pPr>
      <w:r w:rsidRPr="00FC59B5">
        <w:t>оптимизация клиентской базы Банка, отказ от работы с недобросовестными клиентами</w:t>
      </w:r>
      <w:r w:rsidR="00FC59B5" w:rsidRPr="00FC59B5">
        <w:t>;</w:t>
      </w:r>
    </w:p>
    <w:p w:rsidR="00FC59B5" w:rsidRDefault="00CA4C32" w:rsidP="00FC59B5">
      <w:pPr>
        <w:ind w:firstLine="709"/>
      </w:pPr>
      <w:r w:rsidRPr="00FC59B5">
        <w:t>минимизация рисков текущей деятельности</w:t>
      </w:r>
      <w:r w:rsidR="00FC59B5" w:rsidRPr="00FC59B5">
        <w:t>;</w:t>
      </w:r>
    </w:p>
    <w:p w:rsidR="00FC59B5" w:rsidRDefault="00CA4C32" w:rsidP="00FC59B5">
      <w:pPr>
        <w:ind w:firstLine="709"/>
      </w:pPr>
      <w:r w:rsidRPr="00FC59B5">
        <w:t>повышение рентабельности осуществляемых банковских операций и как следствие увеличение прибыли Банка</w:t>
      </w:r>
      <w:r w:rsidR="00FC59B5" w:rsidRPr="00FC59B5">
        <w:t>.</w:t>
      </w:r>
    </w:p>
    <w:p w:rsidR="00FC59B5" w:rsidRDefault="00CA4C32" w:rsidP="00FC59B5">
      <w:pPr>
        <w:ind w:firstLine="709"/>
      </w:pPr>
      <w:r w:rsidRPr="00FC59B5">
        <w:t>Достижение намеченной стратегической цели в 2007 году осуществлялось согласно “Стратегии развития 2007</w:t>
      </w:r>
      <w:r w:rsidR="00FC59B5">
        <w:t>-</w:t>
      </w:r>
      <w:r w:rsidRPr="00FC59B5">
        <w:t>2009</w:t>
      </w:r>
      <w:r w:rsidR="00FC59B5">
        <w:t xml:space="preserve">", </w:t>
      </w:r>
      <w:r w:rsidRPr="00FC59B5">
        <w:t>утвержденной Советом директоров Банка</w:t>
      </w:r>
      <w:r w:rsidR="00FC59B5" w:rsidRPr="00FC59B5">
        <w:t xml:space="preserve">. </w:t>
      </w:r>
      <w:r w:rsidRPr="00FC59B5">
        <w:t>Решение стратегических задач осуществлялось посредством предоставления следующих основных услуг</w:t>
      </w:r>
      <w:r w:rsidR="00FC59B5" w:rsidRPr="00FC59B5">
        <w:t>:</w:t>
      </w:r>
    </w:p>
    <w:p w:rsidR="00FC59B5" w:rsidRDefault="00CA4C32" w:rsidP="00FC59B5">
      <w:pPr>
        <w:ind w:firstLine="709"/>
      </w:pPr>
      <w:r w:rsidRPr="00FC59B5">
        <w:t>привлечение частных вкладов, по ставкам, на уровне выше среднерыночных</w:t>
      </w:r>
      <w:r w:rsidR="00FC59B5" w:rsidRPr="00FC59B5">
        <w:t>;</w:t>
      </w:r>
    </w:p>
    <w:p w:rsidR="00FC59B5" w:rsidRDefault="00CA4C32" w:rsidP="00FC59B5">
      <w:pPr>
        <w:ind w:firstLine="709"/>
      </w:pPr>
      <w:r w:rsidRPr="00FC59B5">
        <w:t>предоставление ипотечных кредитов, под процентные ставки, на уровне выше среднерыночных, на условиях залога приобретаемого жилья</w:t>
      </w:r>
      <w:r w:rsidR="00FC59B5" w:rsidRPr="00FC59B5">
        <w:t>;</w:t>
      </w:r>
    </w:p>
    <w:p w:rsidR="00FC59B5" w:rsidRDefault="00CA4C32" w:rsidP="00FC59B5">
      <w:pPr>
        <w:ind w:firstLine="709"/>
      </w:pPr>
      <w:r w:rsidRPr="00FC59B5">
        <w:t>предоставление потребительских кредитов на приобретение товаров длительного пользования, под процентные ставки, на уровне выше среднерыночных, на условиях залога приобретаемого имущества</w:t>
      </w:r>
      <w:r w:rsidR="00FC59B5" w:rsidRPr="00FC59B5">
        <w:t>;</w:t>
      </w:r>
    </w:p>
    <w:p w:rsidR="00FC59B5" w:rsidRDefault="00CA4C32" w:rsidP="00FC59B5">
      <w:pPr>
        <w:ind w:firstLine="709"/>
      </w:pPr>
      <w:r w:rsidRPr="00FC59B5">
        <w:t>кредитование на прочие потребительские цели под залог ликвидного имущества</w:t>
      </w:r>
      <w:r w:rsidR="00FC59B5" w:rsidRPr="00FC59B5">
        <w:t>.</w:t>
      </w:r>
    </w:p>
    <w:p w:rsidR="00FC59B5" w:rsidRDefault="00CA4C32" w:rsidP="00FC59B5">
      <w:pPr>
        <w:ind w:firstLine="709"/>
      </w:pPr>
      <w:r w:rsidRPr="00FC59B5">
        <w:t>Правильный выбор стратегии развития, взвешенная политика и успешная работа всего коллектива позволили ОАО</w:t>
      </w:r>
      <w:r w:rsidR="00FC59B5">
        <w:t xml:space="preserve"> "</w:t>
      </w:r>
      <w:r w:rsidRPr="00FC59B5">
        <w:t>ИжЛадабанк</w:t>
      </w:r>
      <w:r w:rsidR="00FC59B5">
        <w:t xml:space="preserve">" </w:t>
      </w:r>
      <w:r w:rsidRPr="00FC59B5">
        <w:t>сохранить в 2007 году лидирующее положение среди самостоятельных банков УР</w:t>
      </w:r>
      <w:r w:rsidR="00FC59B5" w:rsidRPr="00FC59B5">
        <w:t>. [</w:t>
      </w:r>
      <w:r w:rsidR="00457D08" w:rsidRPr="00FC59B5">
        <w:t>выписка из годового отчета 2007г</w:t>
      </w:r>
      <w:r w:rsidR="00FC59B5" w:rsidRPr="00FC59B5">
        <w:t xml:space="preserve">. </w:t>
      </w:r>
      <w:r w:rsidR="00457D08" w:rsidRPr="00FC59B5">
        <w:t>ОАО</w:t>
      </w:r>
      <w:r w:rsidR="00FC59B5">
        <w:t xml:space="preserve"> "</w:t>
      </w:r>
      <w:r w:rsidR="00457D08" w:rsidRPr="00FC59B5">
        <w:t>ИжЛадабанк</w:t>
      </w:r>
      <w:r w:rsidR="00FC59B5">
        <w:t>"</w:t>
      </w:r>
      <w:r w:rsidR="00FC59B5" w:rsidRPr="00FC59B5">
        <w:t>]</w:t>
      </w:r>
    </w:p>
    <w:p w:rsidR="00213BBE" w:rsidRDefault="00213BBE" w:rsidP="00FC59B5">
      <w:pPr>
        <w:ind w:firstLine="709"/>
        <w:rPr>
          <w:b/>
          <w:bCs/>
          <w:lang w:val="uk-UA"/>
        </w:rPr>
      </w:pPr>
    </w:p>
    <w:p w:rsidR="00FC59B5" w:rsidRPr="00FC59B5" w:rsidRDefault="00FC59B5" w:rsidP="00213BBE">
      <w:pPr>
        <w:pStyle w:val="2"/>
      </w:pPr>
      <w:bookmarkStart w:id="7" w:name="_Toc262461626"/>
      <w:r>
        <w:t xml:space="preserve">2.3 </w:t>
      </w:r>
      <w:r w:rsidR="00DE53E8" w:rsidRPr="00FC59B5">
        <w:t>Экономическая характеристика</w:t>
      </w:r>
      <w:bookmarkEnd w:id="7"/>
    </w:p>
    <w:p w:rsidR="00213BBE" w:rsidRDefault="00213BBE" w:rsidP="00FC59B5">
      <w:pPr>
        <w:ind w:firstLine="709"/>
        <w:rPr>
          <w:b/>
          <w:bCs/>
          <w:lang w:val="uk-UA"/>
        </w:rPr>
      </w:pPr>
    </w:p>
    <w:p w:rsidR="00FC59B5" w:rsidRPr="00FC59B5" w:rsidRDefault="00457D08" w:rsidP="00FC59B5">
      <w:pPr>
        <w:ind w:firstLine="709"/>
        <w:rPr>
          <w:b/>
          <w:bCs/>
        </w:rPr>
      </w:pPr>
      <w:r w:rsidRPr="00FC59B5">
        <w:rPr>
          <w:b/>
          <w:bCs/>
        </w:rPr>
        <w:t>Отчет Совета директоров Банка о результатах развития по</w:t>
      </w:r>
      <w:r w:rsidR="00213BBE">
        <w:rPr>
          <w:b/>
          <w:bCs/>
          <w:lang w:val="uk-UA"/>
        </w:rPr>
        <w:t xml:space="preserve"> </w:t>
      </w:r>
      <w:r w:rsidRPr="00FC59B5">
        <w:rPr>
          <w:b/>
          <w:bCs/>
        </w:rPr>
        <w:t>приоритетным направлениям деятельности</w:t>
      </w:r>
    </w:p>
    <w:p w:rsidR="00FC59B5" w:rsidRDefault="00457D08" w:rsidP="00FC59B5">
      <w:pPr>
        <w:ind w:firstLine="709"/>
      </w:pPr>
      <w:r w:rsidRPr="00FC59B5">
        <w:t>В течение 2007 года проводилось продвижение услуг Банка по намеченным приоритетным направлениям</w:t>
      </w:r>
      <w:r w:rsidR="00FC59B5" w:rsidRPr="00FC59B5">
        <w:t xml:space="preserve">. </w:t>
      </w:r>
      <w:r w:rsidRPr="00FC59B5">
        <w:t>На основе непрерывного мониторинга рынка банковских услуг проводилась коррекция отдельных параметров предоставляемых банковских услуг, проводился комплекс маркетинговых мероприятий, направленных на продвижение предоставляемых Банком услуг</w:t>
      </w:r>
      <w:r w:rsidR="00FC59B5" w:rsidRPr="00FC59B5">
        <w:t>.</w:t>
      </w:r>
    </w:p>
    <w:p w:rsidR="00FC59B5" w:rsidRDefault="00457D08" w:rsidP="00FC59B5">
      <w:pPr>
        <w:ind w:firstLine="709"/>
      </w:pPr>
      <w:r w:rsidRPr="00FC59B5">
        <w:t>Предпринятые усилия по продвижению потребительских кредитов позволили увеличить объемы выдач в 2007 году на 74,83% в суммовом выражении по сравнению с прошедшим 2006 годом, Таблица №2</w:t>
      </w:r>
      <w:r w:rsidR="00FC59B5" w:rsidRPr="00FC59B5">
        <w:t>.</w:t>
      </w:r>
    </w:p>
    <w:p w:rsidR="00213BBE" w:rsidRDefault="00213BBE" w:rsidP="00FC59B5">
      <w:pPr>
        <w:ind w:firstLine="709"/>
        <w:rPr>
          <w:lang w:val="uk-UA"/>
        </w:rPr>
      </w:pPr>
    </w:p>
    <w:p w:rsidR="00457D08" w:rsidRPr="00FC59B5" w:rsidRDefault="00457D08" w:rsidP="00FC59B5">
      <w:pPr>
        <w:ind w:firstLine="709"/>
      </w:pPr>
      <w:r w:rsidRPr="00FC59B5">
        <w:t>Таблица №2</w:t>
      </w:r>
      <w:r w:rsidR="00FC59B5" w:rsidRPr="00FC59B5">
        <w:t xml:space="preserve">. </w:t>
      </w:r>
      <w:r w:rsidRPr="00FC59B5">
        <w:t>Объемы выдач потребительских кредитов</w:t>
      </w: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2176"/>
        <w:gridCol w:w="1862"/>
        <w:gridCol w:w="1557"/>
      </w:tblGrid>
      <w:tr w:rsidR="00457D08" w:rsidRPr="00FC59B5" w:rsidTr="00A846B4">
        <w:trPr>
          <w:jc w:val="center"/>
        </w:trPr>
        <w:tc>
          <w:tcPr>
            <w:tcW w:w="3708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Кредитный продукт</w:t>
            </w:r>
          </w:p>
        </w:tc>
        <w:tc>
          <w:tcPr>
            <w:tcW w:w="2176" w:type="dxa"/>
            <w:shd w:val="clear" w:color="auto" w:fill="auto"/>
          </w:tcPr>
          <w:p w:rsidR="00FC59B5" w:rsidRDefault="00457D08" w:rsidP="00213BBE">
            <w:pPr>
              <w:pStyle w:val="afe"/>
            </w:pPr>
            <w:r w:rsidRPr="00FC59B5">
              <w:t>Выдачи за 2007г</w:t>
            </w:r>
            <w:r w:rsidR="00FC59B5">
              <w:t>.,</w:t>
            </w:r>
          </w:p>
          <w:p w:rsidR="00457D08" w:rsidRPr="00FC59B5" w:rsidRDefault="00457D08" w:rsidP="00213BBE">
            <w:pPr>
              <w:pStyle w:val="afe"/>
            </w:pPr>
            <w:r w:rsidRPr="00FC59B5">
              <w:t>млн</w:t>
            </w:r>
            <w:r w:rsidR="00FC59B5" w:rsidRPr="00FC59B5">
              <w:t xml:space="preserve">. </w:t>
            </w:r>
            <w:r w:rsidRPr="00FC59B5">
              <w:t>рублей</w:t>
            </w:r>
          </w:p>
        </w:tc>
        <w:tc>
          <w:tcPr>
            <w:tcW w:w="1862" w:type="dxa"/>
            <w:shd w:val="clear" w:color="auto" w:fill="auto"/>
          </w:tcPr>
          <w:p w:rsidR="00FC59B5" w:rsidRDefault="00457D08" w:rsidP="00213BBE">
            <w:pPr>
              <w:pStyle w:val="afe"/>
            </w:pPr>
            <w:r w:rsidRPr="00FC59B5">
              <w:t>Выдачи за 2006г</w:t>
            </w:r>
            <w:r w:rsidR="00FC59B5">
              <w:t>.,</w:t>
            </w:r>
          </w:p>
          <w:p w:rsidR="00457D08" w:rsidRPr="00FC59B5" w:rsidRDefault="00457D08" w:rsidP="00213BBE">
            <w:pPr>
              <w:pStyle w:val="afe"/>
            </w:pPr>
            <w:r w:rsidRPr="00FC59B5">
              <w:t>млн</w:t>
            </w:r>
            <w:r w:rsidR="00FC59B5" w:rsidRPr="00FC59B5">
              <w:t xml:space="preserve">. </w:t>
            </w:r>
            <w:r w:rsidRPr="00FC59B5">
              <w:t>рублей</w:t>
            </w:r>
          </w:p>
        </w:tc>
        <w:tc>
          <w:tcPr>
            <w:tcW w:w="1557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Прирост,</w:t>
            </w:r>
            <w:r w:rsidR="00FC59B5" w:rsidRPr="00FC59B5">
              <w:t>%</w:t>
            </w:r>
          </w:p>
        </w:tc>
      </w:tr>
      <w:tr w:rsidR="00457D08" w:rsidRPr="00FC59B5" w:rsidTr="00A846B4">
        <w:trPr>
          <w:jc w:val="center"/>
        </w:trPr>
        <w:tc>
          <w:tcPr>
            <w:tcW w:w="3708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1</w:t>
            </w:r>
          </w:p>
        </w:tc>
        <w:tc>
          <w:tcPr>
            <w:tcW w:w="2176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2</w:t>
            </w:r>
          </w:p>
        </w:tc>
        <w:tc>
          <w:tcPr>
            <w:tcW w:w="1862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3</w:t>
            </w:r>
          </w:p>
        </w:tc>
        <w:tc>
          <w:tcPr>
            <w:tcW w:w="1557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4=</w:t>
            </w:r>
            <w:r w:rsidR="00FC59B5">
              <w:t xml:space="preserve"> (</w:t>
            </w:r>
            <w:r w:rsidRPr="00FC59B5">
              <w:t>2-3</w:t>
            </w:r>
            <w:r w:rsidR="00FC59B5" w:rsidRPr="00FC59B5">
              <w:t xml:space="preserve">) </w:t>
            </w:r>
            <w:r w:rsidRPr="00FC59B5">
              <w:t>/3*100</w:t>
            </w:r>
          </w:p>
        </w:tc>
      </w:tr>
      <w:tr w:rsidR="00457D08" w:rsidRPr="00FC59B5" w:rsidTr="00A846B4">
        <w:trPr>
          <w:jc w:val="center"/>
        </w:trPr>
        <w:tc>
          <w:tcPr>
            <w:tcW w:w="3708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Авто</w:t>
            </w:r>
          </w:p>
        </w:tc>
        <w:tc>
          <w:tcPr>
            <w:tcW w:w="2176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1 158</w:t>
            </w:r>
          </w:p>
        </w:tc>
        <w:tc>
          <w:tcPr>
            <w:tcW w:w="1862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628</w:t>
            </w:r>
          </w:p>
        </w:tc>
        <w:tc>
          <w:tcPr>
            <w:tcW w:w="1557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84,39</w:t>
            </w:r>
          </w:p>
        </w:tc>
      </w:tr>
      <w:tr w:rsidR="00457D08" w:rsidRPr="00FC59B5" w:rsidTr="00A846B4">
        <w:trPr>
          <w:jc w:val="center"/>
        </w:trPr>
        <w:tc>
          <w:tcPr>
            <w:tcW w:w="3708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Универсальный</w:t>
            </w:r>
          </w:p>
        </w:tc>
        <w:tc>
          <w:tcPr>
            <w:tcW w:w="2176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680</w:t>
            </w:r>
          </w:p>
        </w:tc>
        <w:tc>
          <w:tcPr>
            <w:tcW w:w="1862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499</w:t>
            </w:r>
          </w:p>
        </w:tc>
        <w:tc>
          <w:tcPr>
            <w:tcW w:w="1557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bookmarkStart w:id="8" w:name="DDE_LINK"/>
            <w:r w:rsidRPr="00FC59B5">
              <w:t>36,27</w:t>
            </w:r>
            <w:bookmarkEnd w:id="8"/>
          </w:p>
        </w:tc>
      </w:tr>
      <w:tr w:rsidR="00457D08" w:rsidRPr="00FC59B5" w:rsidTr="00A846B4">
        <w:trPr>
          <w:jc w:val="center"/>
        </w:trPr>
        <w:tc>
          <w:tcPr>
            <w:tcW w:w="3708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Кредитные линии</w:t>
            </w:r>
          </w:p>
        </w:tc>
        <w:tc>
          <w:tcPr>
            <w:tcW w:w="2176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170</w:t>
            </w:r>
          </w:p>
        </w:tc>
        <w:tc>
          <w:tcPr>
            <w:tcW w:w="1862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22</w:t>
            </w:r>
          </w:p>
        </w:tc>
        <w:tc>
          <w:tcPr>
            <w:tcW w:w="1557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672,73</w:t>
            </w:r>
          </w:p>
        </w:tc>
      </w:tr>
      <w:tr w:rsidR="00457D08" w:rsidRPr="00FC59B5" w:rsidTr="00A846B4">
        <w:trPr>
          <w:jc w:val="center"/>
        </w:trPr>
        <w:tc>
          <w:tcPr>
            <w:tcW w:w="3708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Недвижимость</w:t>
            </w:r>
          </w:p>
        </w:tc>
        <w:tc>
          <w:tcPr>
            <w:tcW w:w="2176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1 050</w:t>
            </w:r>
          </w:p>
        </w:tc>
        <w:tc>
          <w:tcPr>
            <w:tcW w:w="1862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581</w:t>
            </w:r>
          </w:p>
        </w:tc>
        <w:tc>
          <w:tcPr>
            <w:tcW w:w="1557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80,72</w:t>
            </w:r>
          </w:p>
        </w:tc>
      </w:tr>
      <w:tr w:rsidR="00457D08" w:rsidRPr="00FC59B5" w:rsidTr="00A846B4">
        <w:trPr>
          <w:jc w:val="center"/>
        </w:trPr>
        <w:tc>
          <w:tcPr>
            <w:tcW w:w="3708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Овердрафт</w:t>
            </w:r>
          </w:p>
        </w:tc>
        <w:tc>
          <w:tcPr>
            <w:tcW w:w="2176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109</w:t>
            </w:r>
          </w:p>
        </w:tc>
        <w:tc>
          <w:tcPr>
            <w:tcW w:w="1862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90</w:t>
            </w:r>
          </w:p>
        </w:tc>
        <w:tc>
          <w:tcPr>
            <w:tcW w:w="1557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21,11</w:t>
            </w:r>
          </w:p>
        </w:tc>
      </w:tr>
      <w:tr w:rsidR="00457D08" w:rsidRPr="00FC59B5" w:rsidTr="00A846B4">
        <w:trPr>
          <w:jc w:val="center"/>
        </w:trPr>
        <w:tc>
          <w:tcPr>
            <w:tcW w:w="3708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Положительная кредитная история</w:t>
            </w:r>
          </w:p>
        </w:tc>
        <w:tc>
          <w:tcPr>
            <w:tcW w:w="2176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717</w:t>
            </w:r>
          </w:p>
        </w:tc>
        <w:tc>
          <w:tcPr>
            <w:tcW w:w="1862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297</w:t>
            </w:r>
          </w:p>
        </w:tc>
        <w:tc>
          <w:tcPr>
            <w:tcW w:w="1557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141,41</w:t>
            </w:r>
          </w:p>
        </w:tc>
      </w:tr>
      <w:tr w:rsidR="00457D08" w:rsidRPr="00FC59B5" w:rsidTr="00A846B4">
        <w:trPr>
          <w:jc w:val="center"/>
        </w:trPr>
        <w:tc>
          <w:tcPr>
            <w:tcW w:w="3708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Прочие товары</w:t>
            </w:r>
            <w:r w:rsidR="00FC59B5">
              <w:t xml:space="preserve"> (</w:t>
            </w:r>
            <w:r w:rsidRPr="00FC59B5">
              <w:t>компьютеры, мебель, телефоны, окна и двери, прочие товары</w:t>
            </w:r>
            <w:r w:rsidR="00FC59B5" w:rsidRPr="00FC59B5">
              <w:t xml:space="preserve">) </w:t>
            </w:r>
          </w:p>
        </w:tc>
        <w:tc>
          <w:tcPr>
            <w:tcW w:w="2176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4</w:t>
            </w:r>
          </w:p>
        </w:tc>
        <w:tc>
          <w:tcPr>
            <w:tcW w:w="1862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27</w:t>
            </w:r>
          </w:p>
        </w:tc>
        <w:tc>
          <w:tcPr>
            <w:tcW w:w="1557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-85</w:t>
            </w:r>
            <w:r w:rsidR="00FC59B5">
              <w:t>, 19</w:t>
            </w:r>
          </w:p>
        </w:tc>
      </w:tr>
      <w:tr w:rsidR="00457D08" w:rsidRPr="00FC59B5" w:rsidTr="00A846B4">
        <w:trPr>
          <w:jc w:val="center"/>
        </w:trPr>
        <w:tc>
          <w:tcPr>
            <w:tcW w:w="3708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Текущие нужды</w:t>
            </w:r>
          </w:p>
        </w:tc>
        <w:tc>
          <w:tcPr>
            <w:tcW w:w="2176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407</w:t>
            </w:r>
          </w:p>
        </w:tc>
        <w:tc>
          <w:tcPr>
            <w:tcW w:w="1862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291</w:t>
            </w:r>
          </w:p>
        </w:tc>
        <w:tc>
          <w:tcPr>
            <w:tcW w:w="1557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39,86</w:t>
            </w:r>
          </w:p>
        </w:tc>
      </w:tr>
      <w:tr w:rsidR="00457D08" w:rsidRPr="00A846B4" w:rsidTr="00A846B4">
        <w:trPr>
          <w:jc w:val="center"/>
        </w:trPr>
        <w:tc>
          <w:tcPr>
            <w:tcW w:w="3708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Факторинг</w:t>
            </w:r>
          </w:p>
        </w:tc>
        <w:tc>
          <w:tcPr>
            <w:tcW w:w="2176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4</w:t>
            </w:r>
          </w:p>
        </w:tc>
        <w:tc>
          <w:tcPr>
            <w:tcW w:w="1862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23</w:t>
            </w:r>
          </w:p>
        </w:tc>
        <w:tc>
          <w:tcPr>
            <w:tcW w:w="1557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-82,61</w:t>
            </w:r>
          </w:p>
        </w:tc>
      </w:tr>
      <w:tr w:rsidR="00457D08" w:rsidRPr="00FC59B5" w:rsidTr="00A846B4">
        <w:trPr>
          <w:jc w:val="center"/>
        </w:trPr>
        <w:tc>
          <w:tcPr>
            <w:tcW w:w="3708" w:type="dxa"/>
            <w:shd w:val="clear" w:color="auto" w:fill="auto"/>
          </w:tcPr>
          <w:p w:rsidR="00457D08" w:rsidRPr="00A846B4" w:rsidRDefault="00457D08" w:rsidP="00213BBE">
            <w:pPr>
              <w:pStyle w:val="afe"/>
              <w:rPr>
                <w:b/>
                <w:bCs/>
              </w:rPr>
            </w:pPr>
            <w:r w:rsidRPr="00A846B4">
              <w:rPr>
                <w:b/>
                <w:bCs/>
              </w:rPr>
              <w:t>Итого</w:t>
            </w:r>
          </w:p>
        </w:tc>
        <w:tc>
          <w:tcPr>
            <w:tcW w:w="2176" w:type="dxa"/>
            <w:shd w:val="clear" w:color="auto" w:fill="auto"/>
          </w:tcPr>
          <w:p w:rsidR="00457D08" w:rsidRPr="00A846B4" w:rsidRDefault="00457D08" w:rsidP="00213BBE">
            <w:pPr>
              <w:pStyle w:val="afe"/>
              <w:rPr>
                <w:b/>
                <w:bCs/>
              </w:rPr>
            </w:pPr>
            <w:r w:rsidRPr="00A846B4">
              <w:rPr>
                <w:b/>
                <w:bCs/>
              </w:rPr>
              <w:t>4299</w:t>
            </w:r>
          </w:p>
        </w:tc>
        <w:tc>
          <w:tcPr>
            <w:tcW w:w="1862" w:type="dxa"/>
            <w:shd w:val="clear" w:color="auto" w:fill="auto"/>
          </w:tcPr>
          <w:p w:rsidR="00457D08" w:rsidRPr="00A846B4" w:rsidRDefault="00457D08" w:rsidP="00213BBE">
            <w:pPr>
              <w:pStyle w:val="afe"/>
              <w:rPr>
                <w:b/>
                <w:bCs/>
              </w:rPr>
            </w:pPr>
            <w:r w:rsidRPr="00A846B4">
              <w:rPr>
                <w:b/>
                <w:bCs/>
              </w:rPr>
              <w:t>2 459</w:t>
            </w:r>
          </w:p>
        </w:tc>
        <w:tc>
          <w:tcPr>
            <w:tcW w:w="1557" w:type="dxa"/>
            <w:shd w:val="clear" w:color="auto" w:fill="auto"/>
          </w:tcPr>
          <w:p w:rsidR="00457D08" w:rsidRPr="00A846B4" w:rsidRDefault="00457D08" w:rsidP="00213BBE">
            <w:pPr>
              <w:pStyle w:val="afe"/>
              <w:rPr>
                <w:b/>
                <w:bCs/>
              </w:rPr>
            </w:pPr>
            <w:r w:rsidRPr="00A846B4">
              <w:rPr>
                <w:b/>
                <w:bCs/>
              </w:rPr>
              <w:t>74,83</w:t>
            </w:r>
          </w:p>
        </w:tc>
      </w:tr>
    </w:tbl>
    <w:p w:rsidR="00FC59B5" w:rsidRPr="00FC59B5" w:rsidRDefault="00FC59B5" w:rsidP="00FC59B5">
      <w:pPr>
        <w:ind w:firstLine="709"/>
      </w:pPr>
    </w:p>
    <w:p w:rsidR="00457D08" w:rsidRPr="00FC59B5" w:rsidRDefault="00457D08" w:rsidP="00FC59B5">
      <w:pPr>
        <w:ind w:firstLine="709"/>
      </w:pPr>
      <w:r w:rsidRPr="00FC59B5">
        <w:t>Таблица №3</w:t>
      </w:r>
      <w:r w:rsidR="00FC59B5" w:rsidRPr="00FC59B5">
        <w:t xml:space="preserve">. </w:t>
      </w:r>
      <w:r w:rsidRPr="00FC59B5">
        <w:t>Количество выдач потребительских кредитов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2176"/>
        <w:gridCol w:w="2132"/>
        <w:gridCol w:w="1622"/>
      </w:tblGrid>
      <w:tr w:rsidR="00457D08" w:rsidRPr="00FC59B5" w:rsidTr="00A846B4">
        <w:trPr>
          <w:jc w:val="center"/>
        </w:trPr>
        <w:tc>
          <w:tcPr>
            <w:tcW w:w="3708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Кредитный продукт</w:t>
            </w:r>
          </w:p>
        </w:tc>
        <w:tc>
          <w:tcPr>
            <w:tcW w:w="2176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Выдачи за 2007г</w:t>
            </w:r>
            <w:r w:rsidR="00FC59B5">
              <w:t>.,</w:t>
            </w:r>
            <w:r w:rsidRPr="00FC59B5">
              <w:t xml:space="preserve"> штук</w:t>
            </w:r>
          </w:p>
        </w:tc>
        <w:tc>
          <w:tcPr>
            <w:tcW w:w="2132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Выдачи за 2006г</w:t>
            </w:r>
            <w:r w:rsidR="00FC59B5">
              <w:t>.,</w:t>
            </w:r>
            <w:r w:rsidRPr="00FC59B5">
              <w:t xml:space="preserve"> штук</w:t>
            </w:r>
          </w:p>
        </w:tc>
        <w:tc>
          <w:tcPr>
            <w:tcW w:w="1622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Прирост,</w:t>
            </w:r>
            <w:r w:rsidR="00FC59B5" w:rsidRPr="00FC59B5">
              <w:t>%</w:t>
            </w:r>
          </w:p>
        </w:tc>
      </w:tr>
      <w:tr w:rsidR="00457D08" w:rsidRPr="00FC59B5" w:rsidTr="00A846B4">
        <w:trPr>
          <w:jc w:val="center"/>
        </w:trPr>
        <w:tc>
          <w:tcPr>
            <w:tcW w:w="3708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1</w:t>
            </w:r>
          </w:p>
        </w:tc>
        <w:tc>
          <w:tcPr>
            <w:tcW w:w="2176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2</w:t>
            </w:r>
          </w:p>
        </w:tc>
        <w:tc>
          <w:tcPr>
            <w:tcW w:w="2132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3</w:t>
            </w:r>
          </w:p>
        </w:tc>
        <w:tc>
          <w:tcPr>
            <w:tcW w:w="1622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4=</w:t>
            </w:r>
            <w:r w:rsidR="00FC59B5">
              <w:t xml:space="preserve"> (</w:t>
            </w:r>
            <w:r w:rsidRPr="00FC59B5">
              <w:t>2-3</w:t>
            </w:r>
            <w:r w:rsidR="00FC59B5" w:rsidRPr="00FC59B5">
              <w:t xml:space="preserve">) </w:t>
            </w:r>
            <w:r w:rsidRPr="00FC59B5">
              <w:t>/3*100</w:t>
            </w:r>
          </w:p>
        </w:tc>
      </w:tr>
      <w:tr w:rsidR="00457D08" w:rsidRPr="00FC59B5" w:rsidTr="00A846B4">
        <w:trPr>
          <w:jc w:val="center"/>
        </w:trPr>
        <w:tc>
          <w:tcPr>
            <w:tcW w:w="3708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Авто</w:t>
            </w:r>
          </w:p>
        </w:tc>
        <w:tc>
          <w:tcPr>
            <w:tcW w:w="2176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4 331</w:t>
            </w:r>
          </w:p>
        </w:tc>
        <w:tc>
          <w:tcPr>
            <w:tcW w:w="2132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3 130</w:t>
            </w:r>
          </w:p>
        </w:tc>
        <w:tc>
          <w:tcPr>
            <w:tcW w:w="1622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38,37</w:t>
            </w:r>
          </w:p>
        </w:tc>
      </w:tr>
      <w:tr w:rsidR="00457D08" w:rsidRPr="00FC59B5" w:rsidTr="00A846B4">
        <w:trPr>
          <w:jc w:val="center"/>
        </w:trPr>
        <w:tc>
          <w:tcPr>
            <w:tcW w:w="3708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Универсальный</w:t>
            </w:r>
          </w:p>
        </w:tc>
        <w:tc>
          <w:tcPr>
            <w:tcW w:w="2176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24 472</w:t>
            </w:r>
          </w:p>
        </w:tc>
        <w:tc>
          <w:tcPr>
            <w:tcW w:w="2132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26 739</w:t>
            </w:r>
          </w:p>
        </w:tc>
        <w:tc>
          <w:tcPr>
            <w:tcW w:w="1622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-8,48</w:t>
            </w:r>
          </w:p>
        </w:tc>
      </w:tr>
      <w:tr w:rsidR="00457D08" w:rsidRPr="00FC59B5" w:rsidTr="00A846B4">
        <w:trPr>
          <w:jc w:val="center"/>
        </w:trPr>
        <w:tc>
          <w:tcPr>
            <w:tcW w:w="3708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Кредитные линии</w:t>
            </w:r>
          </w:p>
        </w:tc>
        <w:tc>
          <w:tcPr>
            <w:tcW w:w="2176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41</w:t>
            </w:r>
          </w:p>
        </w:tc>
        <w:tc>
          <w:tcPr>
            <w:tcW w:w="2132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25</w:t>
            </w:r>
          </w:p>
        </w:tc>
        <w:tc>
          <w:tcPr>
            <w:tcW w:w="1622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64</w:t>
            </w:r>
          </w:p>
        </w:tc>
      </w:tr>
      <w:tr w:rsidR="00457D08" w:rsidRPr="00FC59B5" w:rsidTr="00A846B4">
        <w:trPr>
          <w:jc w:val="center"/>
        </w:trPr>
        <w:tc>
          <w:tcPr>
            <w:tcW w:w="3708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Недвижимость</w:t>
            </w:r>
          </w:p>
        </w:tc>
        <w:tc>
          <w:tcPr>
            <w:tcW w:w="2176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928</w:t>
            </w:r>
          </w:p>
        </w:tc>
        <w:tc>
          <w:tcPr>
            <w:tcW w:w="2132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713</w:t>
            </w:r>
          </w:p>
        </w:tc>
        <w:tc>
          <w:tcPr>
            <w:tcW w:w="1622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30,15</w:t>
            </w:r>
          </w:p>
        </w:tc>
      </w:tr>
      <w:tr w:rsidR="00457D08" w:rsidRPr="00FC59B5" w:rsidTr="00A846B4">
        <w:trPr>
          <w:jc w:val="center"/>
        </w:trPr>
        <w:tc>
          <w:tcPr>
            <w:tcW w:w="3708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Овердрафт</w:t>
            </w:r>
          </w:p>
        </w:tc>
        <w:tc>
          <w:tcPr>
            <w:tcW w:w="2176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210</w:t>
            </w:r>
          </w:p>
        </w:tc>
        <w:tc>
          <w:tcPr>
            <w:tcW w:w="2132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8</w:t>
            </w:r>
          </w:p>
        </w:tc>
        <w:tc>
          <w:tcPr>
            <w:tcW w:w="1622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2525</w:t>
            </w:r>
          </w:p>
        </w:tc>
      </w:tr>
      <w:tr w:rsidR="00457D08" w:rsidRPr="00FC59B5" w:rsidTr="00A846B4">
        <w:trPr>
          <w:jc w:val="center"/>
        </w:trPr>
        <w:tc>
          <w:tcPr>
            <w:tcW w:w="3708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Положительная кредитная история</w:t>
            </w:r>
          </w:p>
        </w:tc>
        <w:tc>
          <w:tcPr>
            <w:tcW w:w="2176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9 302</w:t>
            </w:r>
          </w:p>
        </w:tc>
        <w:tc>
          <w:tcPr>
            <w:tcW w:w="2132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6 574</w:t>
            </w:r>
          </w:p>
        </w:tc>
        <w:tc>
          <w:tcPr>
            <w:tcW w:w="1622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41,5</w:t>
            </w:r>
          </w:p>
        </w:tc>
      </w:tr>
      <w:tr w:rsidR="00457D08" w:rsidRPr="00FC59B5" w:rsidTr="00A846B4">
        <w:trPr>
          <w:jc w:val="center"/>
        </w:trPr>
        <w:tc>
          <w:tcPr>
            <w:tcW w:w="3708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Прочие товары</w:t>
            </w:r>
            <w:r w:rsidR="00FC59B5">
              <w:t xml:space="preserve"> (</w:t>
            </w:r>
            <w:r w:rsidRPr="00FC59B5">
              <w:t>компьютеры, мебель, телефоны, окна и двери, прочие товары</w:t>
            </w:r>
            <w:r w:rsidR="00FC59B5" w:rsidRPr="00FC59B5">
              <w:t xml:space="preserve">) </w:t>
            </w:r>
          </w:p>
        </w:tc>
        <w:tc>
          <w:tcPr>
            <w:tcW w:w="2176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255</w:t>
            </w:r>
          </w:p>
        </w:tc>
        <w:tc>
          <w:tcPr>
            <w:tcW w:w="2132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2 017</w:t>
            </w:r>
          </w:p>
        </w:tc>
        <w:tc>
          <w:tcPr>
            <w:tcW w:w="1622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-87,36</w:t>
            </w:r>
          </w:p>
        </w:tc>
      </w:tr>
      <w:tr w:rsidR="00457D08" w:rsidRPr="00FC59B5" w:rsidTr="00A846B4">
        <w:trPr>
          <w:jc w:val="center"/>
        </w:trPr>
        <w:tc>
          <w:tcPr>
            <w:tcW w:w="3708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Текущие нужды</w:t>
            </w:r>
          </w:p>
        </w:tc>
        <w:tc>
          <w:tcPr>
            <w:tcW w:w="2176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571</w:t>
            </w:r>
          </w:p>
        </w:tc>
        <w:tc>
          <w:tcPr>
            <w:tcW w:w="2132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1 021</w:t>
            </w:r>
          </w:p>
        </w:tc>
        <w:tc>
          <w:tcPr>
            <w:tcW w:w="1622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-44,07</w:t>
            </w:r>
          </w:p>
        </w:tc>
      </w:tr>
      <w:tr w:rsidR="00457D08" w:rsidRPr="00A846B4" w:rsidTr="00A846B4">
        <w:trPr>
          <w:jc w:val="center"/>
        </w:trPr>
        <w:tc>
          <w:tcPr>
            <w:tcW w:w="3708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Факторинг</w:t>
            </w:r>
          </w:p>
        </w:tc>
        <w:tc>
          <w:tcPr>
            <w:tcW w:w="2176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258</w:t>
            </w:r>
          </w:p>
        </w:tc>
        <w:tc>
          <w:tcPr>
            <w:tcW w:w="2132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1 278</w:t>
            </w:r>
          </w:p>
        </w:tc>
        <w:tc>
          <w:tcPr>
            <w:tcW w:w="1622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-79,81</w:t>
            </w:r>
          </w:p>
        </w:tc>
      </w:tr>
      <w:tr w:rsidR="00457D08" w:rsidRPr="00FC59B5" w:rsidTr="00A846B4">
        <w:trPr>
          <w:jc w:val="center"/>
        </w:trPr>
        <w:tc>
          <w:tcPr>
            <w:tcW w:w="3708" w:type="dxa"/>
            <w:shd w:val="clear" w:color="auto" w:fill="auto"/>
          </w:tcPr>
          <w:p w:rsidR="00457D08" w:rsidRPr="00A846B4" w:rsidRDefault="00457D08" w:rsidP="00213BBE">
            <w:pPr>
              <w:pStyle w:val="afe"/>
              <w:rPr>
                <w:b/>
                <w:bCs/>
              </w:rPr>
            </w:pPr>
            <w:r w:rsidRPr="00A846B4">
              <w:rPr>
                <w:b/>
                <w:bCs/>
              </w:rPr>
              <w:t>Итого</w:t>
            </w:r>
          </w:p>
        </w:tc>
        <w:tc>
          <w:tcPr>
            <w:tcW w:w="2176" w:type="dxa"/>
            <w:shd w:val="clear" w:color="auto" w:fill="auto"/>
          </w:tcPr>
          <w:p w:rsidR="00457D08" w:rsidRPr="00A846B4" w:rsidRDefault="00457D08" w:rsidP="00213BBE">
            <w:pPr>
              <w:pStyle w:val="afe"/>
              <w:rPr>
                <w:b/>
                <w:bCs/>
              </w:rPr>
            </w:pPr>
            <w:r w:rsidRPr="00A846B4">
              <w:rPr>
                <w:b/>
                <w:bCs/>
              </w:rPr>
              <w:t>40368</w:t>
            </w:r>
          </w:p>
        </w:tc>
        <w:tc>
          <w:tcPr>
            <w:tcW w:w="2132" w:type="dxa"/>
            <w:shd w:val="clear" w:color="auto" w:fill="auto"/>
          </w:tcPr>
          <w:p w:rsidR="00457D08" w:rsidRPr="00A846B4" w:rsidRDefault="00457D08" w:rsidP="00213BBE">
            <w:pPr>
              <w:pStyle w:val="afe"/>
              <w:rPr>
                <w:b/>
                <w:bCs/>
              </w:rPr>
            </w:pPr>
            <w:r w:rsidRPr="00A846B4">
              <w:rPr>
                <w:b/>
                <w:bCs/>
              </w:rPr>
              <w:t>41 505</w:t>
            </w:r>
          </w:p>
        </w:tc>
        <w:tc>
          <w:tcPr>
            <w:tcW w:w="1622" w:type="dxa"/>
            <w:shd w:val="clear" w:color="auto" w:fill="auto"/>
          </w:tcPr>
          <w:p w:rsidR="00457D08" w:rsidRPr="00A846B4" w:rsidRDefault="00457D08" w:rsidP="00213BBE">
            <w:pPr>
              <w:pStyle w:val="afe"/>
              <w:rPr>
                <w:b/>
                <w:bCs/>
              </w:rPr>
            </w:pPr>
            <w:r w:rsidRPr="00A846B4">
              <w:rPr>
                <w:b/>
                <w:bCs/>
              </w:rPr>
              <w:t>-2,74</w:t>
            </w:r>
          </w:p>
        </w:tc>
      </w:tr>
    </w:tbl>
    <w:p w:rsidR="00457D08" w:rsidRPr="00FC59B5" w:rsidRDefault="00457D08" w:rsidP="00FC59B5">
      <w:pPr>
        <w:ind w:firstLine="709"/>
      </w:pPr>
    </w:p>
    <w:p w:rsidR="00FC59B5" w:rsidRDefault="00457D08" w:rsidP="00FC59B5">
      <w:pPr>
        <w:ind w:firstLine="709"/>
      </w:pPr>
      <w:r w:rsidRPr="00FC59B5">
        <w:t>Увеличение объемов выдач потребительских кредитов способствовало росту объема портфеля потребительских кредитов в 2007 году на 112,25% по сравнению с прошедшим 2006 годом, Таблица №4</w:t>
      </w:r>
      <w:r w:rsidR="00FC59B5" w:rsidRPr="00FC59B5">
        <w:t>.</w:t>
      </w:r>
    </w:p>
    <w:p w:rsidR="00213BBE" w:rsidRDefault="00213BBE" w:rsidP="00FC59B5">
      <w:pPr>
        <w:ind w:firstLine="709"/>
        <w:rPr>
          <w:lang w:val="uk-UA"/>
        </w:rPr>
      </w:pPr>
    </w:p>
    <w:p w:rsidR="00457D08" w:rsidRPr="00FC59B5" w:rsidRDefault="00457D08" w:rsidP="00FC59B5">
      <w:pPr>
        <w:ind w:firstLine="709"/>
      </w:pPr>
      <w:r w:rsidRPr="00FC59B5">
        <w:t>Таблица №4</w:t>
      </w:r>
      <w:r w:rsidR="00FC59B5" w:rsidRPr="00FC59B5">
        <w:t xml:space="preserve">. </w:t>
      </w:r>
      <w:r w:rsidRPr="00FC59B5">
        <w:t>Прирост портфеля потребительских кредитов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2015"/>
        <w:gridCol w:w="2132"/>
        <w:gridCol w:w="1643"/>
      </w:tblGrid>
      <w:tr w:rsidR="00457D08" w:rsidRPr="00FC59B5" w:rsidTr="00A846B4">
        <w:trPr>
          <w:jc w:val="center"/>
        </w:trPr>
        <w:tc>
          <w:tcPr>
            <w:tcW w:w="3708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Кредитный продукт</w:t>
            </w:r>
          </w:p>
        </w:tc>
        <w:tc>
          <w:tcPr>
            <w:tcW w:w="2015" w:type="dxa"/>
            <w:shd w:val="clear" w:color="auto" w:fill="auto"/>
          </w:tcPr>
          <w:p w:rsidR="00FC59B5" w:rsidRPr="00FC59B5" w:rsidRDefault="00457D08" w:rsidP="00213BBE">
            <w:pPr>
              <w:pStyle w:val="afe"/>
            </w:pPr>
            <w:r w:rsidRPr="00FC59B5">
              <w:t>Остаток на 01</w:t>
            </w:r>
            <w:r w:rsidR="00FC59B5">
              <w:t>.01.20</w:t>
            </w:r>
            <w:r w:rsidRPr="00FC59B5">
              <w:t>08г</w:t>
            </w:r>
            <w:r w:rsidR="00FC59B5">
              <w:t>.,</w:t>
            </w:r>
          </w:p>
          <w:p w:rsidR="00457D08" w:rsidRPr="00FC59B5" w:rsidRDefault="00457D08" w:rsidP="00213BBE">
            <w:pPr>
              <w:pStyle w:val="afe"/>
            </w:pPr>
            <w:r w:rsidRPr="00FC59B5">
              <w:t>млн</w:t>
            </w:r>
            <w:r w:rsidR="00FC59B5" w:rsidRPr="00FC59B5">
              <w:t xml:space="preserve">. </w:t>
            </w:r>
            <w:r w:rsidRPr="00FC59B5">
              <w:t>рублей</w:t>
            </w:r>
          </w:p>
        </w:tc>
        <w:tc>
          <w:tcPr>
            <w:tcW w:w="2132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Остаток на 01</w:t>
            </w:r>
            <w:r w:rsidR="00FC59B5">
              <w:t>.01.20</w:t>
            </w:r>
            <w:r w:rsidRPr="00FC59B5">
              <w:t>07г</w:t>
            </w:r>
            <w:r w:rsidR="00FC59B5">
              <w:t>.,</w:t>
            </w:r>
            <w:r w:rsidRPr="00FC59B5">
              <w:t xml:space="preserve"> млн</w:t>
            </w:r>
            <w:r w:rsidR="00FC59B5" w:rsidRPr="00FC59B5">
              <w:t xml:space="preserve">. </w:t>
            </w:r>
            <w:r w:rsidRPr="00FC59B5">
              <w:t>рублей</w:t>
            </w:r>
          </w:p>
        </w:tc>
        <w:tc>
          <w:tcPr>
            <w:tcW w:w="1643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Прирост,</w:t>
            </w:r>
            <w:r w:rsidR="00FC59B5" w:rsidRPr="00FC59B5">
              <w:t>%</w:t>
            </w:r>
          </w:p>
        </w:tc>
      </w:tr>
      <w:tr w:rsidR="00457D08" w:rsidRPr="00FC59B5" w:rsidTr="00A846B4">
        <w:trPr>
          <w:jc w:val="center"/>
        </w:trPr>
        <w:tc>
          <w:tcPr>
            <w:tcW w:w="3708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Авто</w:t>
            </w:r>
          </w:p>
        </w:tc>
        <w:tc>
          <w:tcPr>
            <w:tcW w:w="2015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1 291</w:t>
            </w:r>
          </w:p>
        </w:tc>
        <w:tc>
          <w:tcPr>
            <w:tcW w:w="2132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691</w:t>
            </w:r>
          </w:p>
        </w:tc>
        <w:tc>
          <w:tcPr>
            <w:tcW w:w="1643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86,83</w:t>
            </w:r>
          </w:p>
        </w:tc>
      </w:tr>
      <w:tr w:rsidR="00457D08" w:rsidRPr="00FC59B5" w:rsidTr="00A846B4">
        <w:trPr>
          <w:jc w:val="center"/>
        </w:trPr>
        <w:tc>
          <w:tcPr>
            <w:tcW w:w="3708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Универсальный</w:t>
            </w:r>
          </w:p>
        </w:tc>
        <w:tc>
          <w:tcPr>
            <w:tcW w:w="2015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563</w:t>
            </w:r>
          </w:p>
        </w:tc>
        <w:tc>
          <w:tcPr>
            <w:tcW w:w="2132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342</w:t>
            </w:r>
          </w:p>
        </w:tc>
        <w:tc>
          <w:tcPr>
            <w:tcW w:w="1643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64,62</w:t>
            </w:r>
          </w:p>
        </w:tc>
      </w:tr>
      <w:tr w:rsidR="00457D08" w:rsidRPr="00FC59B5" w:rsidTr="00A846B4">
        <w:trPr>
          <w:jc w:val="center"/>
        </w:trPr>
        <w:tc>
          <w:tcPr>
            <w:tcW w:w="3708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Недвижимость</w:t>
            </w:r>
          </w:p>
        </w:tc>
        <w:tc>
          <w:tcPr>
            <w:tcW w:w="2015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1346</w:t>
            </w:r>
          </w:p>
        </w:tc>
        <w:tc>
          <w:tcPr>
            <w:tcW w:w="2132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563</w:t>
            </w:r>
          </w:p>
        </w:tc>
        <w:tc>
          <w:tcPr>
            <w:tcW w:w="1643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139,08</w:t>
            </w:r>
          </w:p>
        </w:tc>
      </w:tr>
      <w:tr w:rsidR="00457D08" w:rsidRPr="00FC59B5" w:rsidTr="00A846B4">
        <w:trPr>
          <w:jc w:val="center"/>
        </w:trPr>
        <w:tc>
          <w:tcPr>
            <w:tcW w:w="3708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Положительная кредитная история</w:t>
            </w:r>
          </w:p>
        </w:tc>
        <w:tc>
          <w:tcPr>
            <w:tcW w:w="2015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511</w:t>
            </w:r>
          </w:p>
        </w:tc>
        <w:tc>
          <w:tcPr>
            <w:tcW w:w="2132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225</w:t>
            </w:r>
          </w:p>
        </w:tc>
        <w:tc>
          <w:tcPr>
            <w:tcW w:w="1643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127,11</w:t>
            </w:r>
          </w:p>
        </w:tc>
      </w:tr>
      <w:tr w:rsidR="00457D08" w:rsidRPr="00FC59B5" w:rsidTr="00A846B4">
        <w:trPr>
          <w:jc w:val="center"/>
        </w:trPr>
        <w:tc>
          <w:tcPr>
            <w:tcW w:w="3708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Прочие товары</w:t>
            </w:r>
            <w:r w:rsidR="00FC59B5">
              <w:t xml:space="preserve"> (</w:t>
            </w:r>
            <w:r w:rsidRPr="00FC59B5">
              <w:t>компьютеры, мебель, телефоны, окна и двери, прочие товары</w:t>
            </w:r>
            <w:r w:rsidR="00FC59B5" w:rsidRPr="00FC59B5">
              <w:t xml:space="preserve">) </w:t>
            </w:r>
          </w:p>
        </w:tc>
        <w:tc>
          <w:tcPr>
            <w:tcW w:w="2015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54</w:t>
            </w:r>
          </w:p>
        </w:tc>
        <w:tc>
          <w:tcPr>
            <w:tcW w:w="2132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16</w:t>
            </w:r>
          </w:p>
        </w:tc>
        <w:tc>
          <w:tcPr>
            <w:tcW w:w="1643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237,5</w:t>
            </w:r>
          </w:p>
        </w:tc>
      </w:tr>
      <w:tr w:rsidR="00457D08" w:rsidRPr="00FC59B5" w:rsidTr="00A846B4">
        <w:trPr>
          <w:jc w:val="center"/>
        </w:trPr>
        <w:tc>
          <w:tcPr>
            <w:tcW w:w="3708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Текущие нужды</w:t>
            </w:r>
          </w:p>
        </w:tc>
        <w:tc>
          <w:tcPr>
            <w:tcW w:w="2015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407</w:t>
            </w:r>
          </w:p>
        </w:tc>
        <w:tc>
          <w:tcPr>
            <w:tcW w:w="2132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118</w:t>
            </w:r>
          </w:p>
        </w:tc>
        <w:tc>
          <w:tcPr>
            <w:tcW w:w="1643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244,92</w:t>
            </w:r>
          </w:p>
        </w:tc>
      </w:tr>
      <w:tr w:rsidR="00457D08" w:rsidRPr="00A846B4" w:rsidTr="00A846B4">
        <w:trPr>
          <w:jc w:val="center"/>
        </w:trPr>
        <w:tc>
          <w:tcPr>
            <w:tcW w:w="3708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Факторинг</w:t>
            </w:r>
          </w:p>
        </w:tc>
        <w:tc>
          <w:tcPr>
            <w:tcW w:w="2015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5</w:t>
            </w:r>
          </w:p>
        </w:tc>
        <w:tc>
          <w:tcPr>
            <w:tcW w:w="2132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13</w:t>
            </w:r>
          </w:p>
        </w:tc>
        <w:tc>
          <w:tcPr>
            <w:tcW w:w="1643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-61,54</w:t>
            </w:r>
          </w:p>
        </w:tc>
      </w:tr>
      <w:tr w:rsidR="00457D08" w:rsidRPr="00FC59B5" w:rsidTr="00A846B4">
        <w:trPr>
          <w:jc w:val="center"/>
        </w:trPr>
        <w:tc>
          <w:tcPr>
            <w:tcW w:w="3708" w:type="dxa"/>
            <w:shd w:val="clear" w:color="auto" w:fill="auto"/>
          </w:tcPr>
          <w:p w:rsidR="00457D08" w:rsidRPr="00A846B4" w:rsidRDefault="00457D08" w:rsidP="00213BBE">
            <w:pPr>
              <w:pStyle w:val="afe"/>
              <w:rPr>
                <w:b/>
                <w:bCs/>
              </w:rPr>
            </w:pPr>
            <w:r w:rsidRPr="00A846B4">
              <w:rPr>
                <w:b/>
                <w:bCs/>
              </w:rPr>
              <w:t>Итого</w:t>
            </w:r>
          </w:p>
        </w:tc>
        <w:tc>
          <w:tcPr>
            <w:tcW w:w="2015" w:type="dxa"/>
            <w:shd w:val="clear" w:color="auto" w:fill="auto"/>
          </w:tcPr>
          <w:p w:rsidR="00457D08" w:rsidRPr="00A846B4" w:rsidRDefault="00457D08" w:rsidP="00213BBE">
            <w:pPr>
              <w:pStyle w:val="afe"/>
              <w:rPr>
                <w:b/>
                <w:bCs/>
              </w:rPr>
            </w:pPr>
            <w:r w:rsidRPr="00A846B4">
              <w:rPr>
                <w:b/>
                <w:bCs/>
              </w:rPr>
              <w:t>4177</w:t>
            </w:r>
          </w:p>
        </w:tc>
        <w:tc>
          <w:tcPr>
            <w:tcW w:w="2132" w:type="dxa"/>
            <w:shd w:val="clear" w:color="auto" w:fill="auto"/>
          </w:tcPr>
          <w:p w:rsidR="00457D08" w:rsidRPr="00A846B4" w:rsidRDefault="00457D08" w:rsidP="00213BBE">
            <w:pPr>
              <w:pStyle w:val="afe"/>
              <w:rPr>
                <w:b/>
                <w:bCs/>
              </w:rPr>
            </w:pPr>
            <w:r w:rsidRPr="00A846B4">
              <w:rPr>
                <w:b/>
                <w:bCs/>
              </w:rPr>
              <w:t>1968</w:t>
            </w:r>
          </w:p>
        </w:tc>
        <w:tc>
          <w:tcPr>
            <w:tcW w:w="1643" w:type="dxa"/>
            <w:shd w:val="clear" w:color="auto" w:fill="auto"/>
          </w:tcPr>
          <w:p w:rsidR="00457D08" w:rsidRPr="00A846B4" w:rsidRDefault="00457D08" w:rsidP="00213BBE">
            <w:pPr>
              <w:pStyle w:val="afe"/>
              <w:rPr>
                <w:b/>
                <w:bCs/>
              </w:rPr>
            </w:pPr>
            <w:r w:rsidRPr="00A846B4">
              <w:rPr>
                <w:b/>
                <w:bCs/>
              </w:rPr>
              <w:t>112,25</w:t>
            </w:r>
          </w:p>
        </w:tc>
      </w:tr>
    </w:tbl>
    <w:p w:rsidR="00457D08" w:rsidRPr="00FC59B5" w:rsidRDefault="00457D08" w:rsidP="00FC59B5">
      <w:pPr>
        <w:ind w:firstLine="709"/>
      </w:pPr>
    </w:p>
    <w:p w:rsidR="00FC59B5" w:rsidRDefault="00457D08" w:rsidP="00FC59B5">
      <w:pPr>
        <w:ind w:firstLine="709"/>
      </w:pPr>
      <w:r w:rsidRPr="00FC59B5">
        <w:t>Привлекательные условия по вкладам физических лиц позволили сохранить положительный чистый итоговый прирост по вкладам физических лиц в 2007г</w:t>
      </w:r>
      <w:r w:rsidR="00FC59B5">
        <w:t>.,</w:t>
      </w:r>
      <w:r w:rsidRPr="00FC59B5">
        <w:t xml:space="preserve"> прирост вкладов физических лиц увеличился на 105,34% по сравнению с прошедшим 2006 годом</w:t>
      </w:r>
      <w:r w:rsidR="00FC59B5">
        <w:t>, Т</w:t>
      </w:r>
      <w:r w:rsidRPr="00FC59B5">
        <w:t>аблица №5</w:t>
      </w:r>
      <w:r w:rsidR="00FC59B5" w:rsidRPr="00FC59B5">
        <w:t>.</w:t>
      </w:r>
    </w:p>
    <w:p w:rsidR="00213BBE" w:rsidRDefault="00213BBE" w:rsidP="00FC59B5">
      <w:pPr>
        <w:ind w:firstLine="709"/>
        <w:rPr>
          <w:lang w:val="uk-UA"/>
        </w:rPr>
      </w:pPr>
    </w:p>
    <w:p w:rsidR="00457D08" w:rsidRPr="00FC59B5" w:rsidRDefault="00457D08" w:rsidP="00FC59B5">
      <w:pPr>
        <w:ind w:firstLine="709"/>
      </w:pPr>
      <w:r w:rsidRPr="00FC59B5">
        <w:t>Таблица №5</w:t>
      </w:r>
      <w:r w:rsidR="00FC59B5" w:rsidRPr="00FC59B5">
        <w:t xml:space="preserve">. </w:t>
      </w:r>
      <w:r w:rsidRPr="00FC59B5">
        <w:t>Прирост объемов привлеченных вкладов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2160"/>
        <w:gridCol w:w="2132"/>
        <w:gridCol w:w="1710"/>
      </w:tblGrid>
      <w:tr w:rsidR="00457D08" w:rsidRPr="00FC59B5" w:rsidTr="00A846B4">
        <w:trPr>
          <w:jc w:val="center"/>
        </w:trPr>
        <w:tc>
          <w:tcPr>
            <w:tcW w:w="3123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Вклады</w:t>
            </w:r>
          </w:p>
        </w:tc>
        <w:tc>
          <w:tcPr>
            <w:tcW w:w="2160" w:type="dxa"/>
            <w:shd w:val="clear" w:color="auto" w:fill="auto"/>
          </w:tcPr>
          <w:p w:rsidR="00FC59B5" w:rsidRPr="00FC59B5" w:rsidRDefault="00457D08" w:rsidP="00213BBE">
            <w:pPr>
              <w:pStyle w:val="afe"/>
            </w:pPr>
            <w:r w:rsidRPr="00FC59B5">
              <w:t>Чистый прирост за 2007г</w:t>
            </w:r>
            <w:r w:rsidR="00FC59B5">
              <w:t>.,</w:t>
            </w:r>
          </w:p>
          <w:p w:rsidR="00457D08" w:rsidRPr="00FC59B5" w:rsidRDefault="00457D08" w:rsidP="00213BBE">
            <w:pPr>
              <w:pStyle w:val="afe"/>
            </w:pPr>
            <w:r w:rsidRPr="00FC59B5">
              <w:t>млн</w:t>
            </w:r>
            <w:r w:rsidR="00FC59B5" w:rsidRPr="00FC59B5">
              <w:t xml:space="preserve">. </w:t>
            </w:r>
            <w:r w:rsidRPr="00FC59B5">
              <w:t>рублей</w:t>
            </w:r>
          </w:p>
        </w:tc>
        <w:tc>
          <w:tcPr>
            <w:tcW w:w="2132" w:type="dxa"/>
            <w:shd w:val="clear" w:color="auto" w:fill="auto"/>
          </w:tcPr>
          <w:p w:rsidR="00FC59B5" w:rsidRPr="00FC59B5" w:rsidRDefault="00457D08" w:rsidP="00213BBE">
            <w:pPr>
              <w:pStyle w:val="afe"/>
            </w:pPr>
            <w:r w:rsidRPr="00FC59B5">
              <w:t>Чистый прирост за 2006г</w:t>
            </w:r>
            <w:r w:rsidR="00FC59B5">
              <w:t>.,</w:t>
            </w:r>
          </w:p>
          <w:p w:rsidR="00457D08" w:rsidRPr="00FC59B5" w:rsidRDefault="00457D08" w:rsidP="00213BBE">
            <w:pPr>
              <w:pStyle w:val="afe"/>
            </w:pPr>
            <w:r w:rsidRPr="00FC59B5">
              <w:t>млн</w:t>
            </w:r>
            <w:r w:rsidR="00FC59B5" w:rsidRPr="00FC59B5">
              <w:t xml:space="preserve">. </w:t>
            </w:r>
            <w:r w:rsidRPr="00FC59B5">
              <w:t>рублей</w:t>
            </w:r>
          </w:p>
        </w:tc>
        <w:tc>
          <w:tcPr>
            <w:tcW w:w="1710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Прирост,</w:t>
            </w:r>
            <w:r w:rsidR="00FC59B5" w:rsidRPr="00FC59B5">
              <w:t>%</w:t>
            </w:r>
          </w:p>
        </w:tc>
      </w:tr>
      <w:tr w:rsidR="00457D08" w:rsidRPr="00FC59B5" w:rsidTr="00A846B4">
        <w:trPr>
          <w:jc w:val="center"/>
        </w:trPr>
        <w:tc>
          <w:tcPr>
            <w:tcW w:w="3123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1</w:t>
            </w:r>
          </w:p>
        </w:tc>
        <w:tc>
          <w:tcPr>
            <w:tcW w:w="2160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2</w:t>
            </w:r>
          </w:p>
        </w:tc>
        <w:tc>
          <w:tcPr>
            <w:tcW w:w="2132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3</w:t>
            </w:r>
          </w:p>
        </w:tc>
        <w:tc>
          <w:tcPr>
            <w:tcW w:w="1710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4=</w:t>
            </w:r>
            <w:r w:rsidR="00FC59B5">
              <w:t xml:space="preserve"> (</w:t>
            </w:r>
            <w:r w:rsidRPr="00FC59B5">
              <w:t>2-3</w:t>
            </w:r>
            <w:r w:rsidR="00FC59B5" w:rsidRPr="00FC59B5">
              <w:t xml:space="preserve">) </w:t>
            </w:r>
            <w:r w:rsidRPr="00FC59B5">
              <w:t>/3*100</w:t>
            </w:r>
          </w:p>
        </w:tc>
      </w:tr>
      <w:tr w:rsidR="00457D08" w:rsidRPr="00FC59B5" w:rsidTr="00A846B4">
        <w:trPr>
          <w:jc w:val="center"/>
        </w:trPr>
        <w:tc>
          <w:tcPr>
            <w:tcW w:w="3123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Рублевые вклады</w:t>
            </w:r>
          </w:p>
        </w:tc>
        <w:tc>
          <w:tcPr>
            <w:tcW w:w="2160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1188</w:t>
            </w:r>
          </w:p>
        </w:tc>
        <w:tc>
          <w:tcPr>
            <w:tcW w:w="2132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603</w:t>
            </w:r>
          </w:p>
        </w:tc>
        <w:tc>
          <w:tcPr>
            <w:tcW w:w="1710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97,01</w:t>
            </w:r>
          </w:p>
        </w:tc>
      </w:tr>
      <w:tr w:rsidR="00457D08" w:rsidRPr="00A846B4" w:rsidTr="00A846B4">
        <w:trPr>
          <w:jc w:val="center"/>
        </w:trPr>
        <w:tc>
          <w:tcPr>
            <w:tcW w:w="3123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Вклады в иностранной валюте</w:t>
            </w:r>
          </w:p>
        </w:tc>
        <w:tc>
          <w:tcPr>
            <w:tcW w:w="2160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3</w:t>
            </w:r>
          </w:p>
        </w:tc>
        <w:tc>
          <w:tcPr>
            <w:tcW w:w="2132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-23</w:t>
            </w:r>
          </w:p>
        </w:tc>
        <w:tc>
          <w:tcPr>
            <w:tcW w:w="1710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113,04</w:t>
            </w:r>
          </w:p>
        </w:tc>
      </w:tr>
      <w:tr w:rsidR="00457D08" w:rsidRPr="00FC59B5" w:rsidTr="00A846B4">
        <w:trPr>
          <w:jc w:val="center"/>
        </w:trPr>
        <w:tc>
          <w:tcPr>
            <w:tcW w:w="3123" w:type="dxa"/>
            <w:shd w:val="clear" w:color="auto" w:fill="auto"/>
          </w:tcPr>
          <w:p w:rsidR="00457D08" w:rsidRPr="00A846B4" w:rsidRDefault="00457D08" w:rsidP="00213BBE">
            <w:pPr>
              <w:pStyle w:val="afe"/>
              <w:rPr>
                <w:b/>
                <w:bCs/>
              </w:rPr>
            </w:pPr>
            <w:r w:rsidRPr="00A846B4">
              <w:rPr>
                <w:b/>
                <w:bCs/>
              </w:rPr>
              <w:t>Итого</w:t>
            </w:r>
          </w:p>
        </w:tc>
        <w:tc>
          <w:tcPr>
            <w:tcW w:w="2160" w:type="dxa"/>
            <w:shd w:val="clear" w:color="auto" w:fill="auto"/>
          </w:tcPr>
          <w:p w:rsidR="00457D08" w:rsidRPr="00A846B4" w:rsidRDefault="00457D08" w:rsidP="00213BBE">
            <w:pPr>
              <w:pStyle w:val="afe"/>
              <w:rPr>
                <w:b/>
                <w:bCs/>
              </w:rPr>
            </w:pPr>
            <w:r w:rsidRPr="00A846B4">
              <w:rPr>
                <w:b/>
                <w:bCs/>
              </w:rPr>
              <w:t>1191</w:t>
            </w:r>
          </w:p>
        </w:tc>
        <w:tc>
          <w:tcPr>
            <w:tcW w:w="2132" w:type="dxa"/>
            <w:shd w:val="clear" w:color="auto" w:fill="auto"/>
          </w:tcPr>
          <w:p w:rsidR="00457D08" w:rsidRPr="00A846B4" w:rsidRDefault="00457D08" w:rsidP="00213BBE">
            <w:pPr>
              <w:pStyle w:val="afe"/>
              <w:rPr>
                <w:b/>
                <w:bCs/>
              </w:rPr>
            </w:pPr>
            <w:r w:rsidRPr="00A846B4">
              <w:rPr>
                <w:b/>
                <w:bCs/>
              </w:rPr>
              <w:t>580</w:t>
            </w:r>
          </w:p>
        </w:tc>
        <w:tc>
          <w:tcPr>
            <w:tcW w:w="1710" w:type="dxa"/>
            <w:shd w:val="clear" w:color="auto" w:fill="auto"/>
          </w:tcPr>
          <w:p w:rsidR="00457D08" w:rsidRPr="00A846B4" w:rsidRDefault="00457D08" w:rsidP="00213BBE">
            <w:pPr>
              <w:pStyle w:val="afe"/>
              <w:rPr>
                <w:b/>
                <w:bCs/>
              </w:rPr>
            </w:pPr>
            <w:r w:rsidRPr="00A846B4">
              <w:rPr>
                <w:b/>
                <w:bCs/>
              </w:rPr>
              <w:t>105,34</w:t>
            </w:r>
          </w:p>
        </w:tc>
      </w:tr>
    </w:tbl>
    <w:p w:rsidR="00FC59B5" w:rsidRPr="00FC59B5" w:rsidRDefault="00FC59B5" w:rsidP="00FC59B5">
      <w:pPr>
        <w:ind w:firstLine="709"/>
      </w:pPr>
    </w:p>
    <w:p w:rsidR="00FC59B5" w:rsidRDefault="00457D08" w:rsidP="00FC59B5">
      <w:pPr>
        <w:ind w:firstLine="709"/>
      </w:pPr>
      <w:r w:rsidRPr="00FC59B5">
        <w:t>По итогам 2007 года произошло снижение объема чистой прибыли на 32,28% по сравнению с прошедшим 2006 годом, это связано с переходом с 01</w:t>
      </w:r>
      <w:r w:rsidR="00FC59B5">
        <w:t>.01.20</w:t>
      </w:r>
      <w:r w:rsidRPr="00FC59B5">
        <w:t>08 с кассового метода бухгалтерского учета на метод начисления, данный факт привел к снижению чистой прибыли на 20 684 тыс</w:t>
      </w:r>
      <w:r w:rsidR="00FC59B5" w:rsidRPr="00FC59B5">
        <w:t xml:space="preserve">. </w:t>
      </w:r>
      <w:r w:rsidRPr="00FC59B5">
        <w:t>рублей, Таблица №6</w:t>
      </w:r>
      <w:r w:rsidR="00FC59B5" w:rsidRPr="00FC59B5">
        <w:t>.</w:t>
      </w:r>
    </w:p>
    <w:p w:rsidR="00213BBE" w:rsidRDefault="00213BBE" w:rsidP="00FC59B5">
      <w:pPr>
        <w:ind w:firstLine="709"/>
        <w:rPr>
          <w:lang w:val="uk-UA"/>
        </w:rPr>
      </w:pPr>
    </w:p>
    <w:p w:rsidR="00457D08" w:rsidRPr="00FC59B5" w:rsidRDefault="00457D08" w:rsidP="00FC59B5">
      <w:pPr>
        <w:ind w:firstLine="709"/>
      </w:pPr>
      <w:r w:rsidRPr="00FC59B5">
        <w:t>Таблица №6</w:t>
      </w:r>
      <w:r w:rsidR="00FC59B5" w:rsidRPr="00FC59B5">
        <w:t xml:space="preserve">. </w:t>
      </w:r>
      <w:r w:rsidRPr="00FC59B5">
        <w:t>Результаты финансово-хозяйственной деятельности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0"/>
        <w:gridCol w:w="1680"/>
        <w:gridCol w:w="1560"/>
        <w:gridCol w:w="1630"/>
      </w:tblGrid>
      <w:tr w:rsidR="00457D08" w:rsidRPr="00FC59B5" w:rsidTr="00A846B4">
        <w:trPr>
          <w:trHeight w:val="101"/>
          <w:jc w:val="center"/>
        </w:trPr>
        <w:tc>
          <w:tcPr>
            <w:tcW w:w="4430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Показатель</w:t>
            </w:r>
          </w:p>
        </w:tc>
        <w:tc>
          <w:tcPr>
            <w:tcW w:w="1680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За 2007 год, тыс</w:t>
            </w:r>
            <w:r w:rsidR="00FC59B5" w:rsidRPr="00FC59B5">
              <w:t xml:space="preserve">. </w:t>
            </w:r>
            <w:r w:rsidRPr="00FC59B5">
              <w:t>рублей</w:t>
            </w:r>
          </w:p>
        </w:tc>
        <w:tc>
          <w:tcPr>
            <w:tcW w:w="1560" w:type="dxa"/>
            <w:shd w:val="clear" w:color="auto" w:fill="auto"/>
          </w:tcPr>
          <w:p w:rsidR="00FC59B5" w:rsidRDefault="00457D08" w:rsidP="00213BBE">
            <w:pPr>
              <w:pStyle w:val="afe"/>
            </w:pPr>
            <w:r w:rsidRPr="00FC59B5">
              <w:t>За 2006 год,</w:t>
            </w:r>
          </w:p>
          <w:p w:rsidR="00457D08" w:rsidRPr="00FC59B5" w:rsidRDefault="00457D08" w:rsidP="00213BBE">
            <w:pPr>
              <w:pStyle w:val="afe"/>
            </w:pPr>
            <w:r w:rsidRPr="00FC59B5">
              <w:t>тыс</w:t>
            </w:r>
            <w:r w:rsidR="00FC59B5" w:rsidRPr="00FC59B5">
              <w:t xml:space="preserve">. </w:t>
            </w:r>
            <w:r w:rsidRPr="00FC59B5">
              <w:t>рублей</w:t>
            </w:r>
          </w:p>
        </w:tc>
        <w:tc>
          <w:tcPr>
            <w:tcW w:w="1630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Прирост,</w:t>
            </w:r>
            <w:r w:rsidR="00FC59B5" w:rsidRPr="00FC59B5">
              <w:t>%</w:t>
            </w:r>
          </w:p>
        </w:tc>
      </w:tr>
      <w:tr w:rsidR="00457D08" w:rsidRPr="00FC59B5" w:rsidTr="00A846B4">
        <w:trPr>
          <w:trHeight w:val="101"/>
          <w:jc w:val="center"/>
        </w:trPr>
        <w:tc>
          <w:tcPr>
            <w:tcW w:w="4430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1</w:t>
            </w:r>
          </w:p>
        </w:tc>
        <w:tc>
          <w:tcPr>
            <w:tcW w:w="1680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2</w:t>
            </w:r>
          </w:p>
        </w:tc>
        <w:tc>
          <w:tcPr>
            <w:tcW w:w="1560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3</w:t>
            </w:r>
          </w:p>
        </w:tc>
        <w:tc>
          <w:tcPr>
            <w:tcW w:w="1630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4=</w:t>
            </w:r>
            <w:r w:rsidR="00FC59B5">
              <w:t xml:space="preserve"> (</w:t>
            </w:r>
            <w:r w:rsidRPr="00FC59B5">
              <w:t>2-3</w:t>
            </w:r>
            <w:r w:rsidR="00FC59B5" w:rsidRPr="00FC59B5">
              <w:t xml:space="preserve">) </w:t>
            </w:r>
            <w:r w:rsidRPr="00FC59B5">
              <w:t>/3*100</w:t>
            </w:r>
          </w:p>
        </w:tc>
      </w:tr>
      <w:tr w:rsidR="00457D08" w:rsidRPr="00FC59B5" w:rsidTr="00A846B4">
        <w:trPr>
          <w:trHeight w:val="251"/>
          <w:jc w:val="center"/>
        </w:trPr>
        <w:tc>
          <w:tcPr>
            <w:tcW w:w="4430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Прибыль до налогообложения</w:t>
            </w:r>
          </w:p>
        </w:tc>
        <w:tc>
          <w:tcPr>
            <w:tcW w:w="1680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70 731</w:t>
            </w:r>
          </w:p>
        </w:tc>
        <w:tc>
          <w:tcPr>
            <w:tcW w:w="1560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 xml:space="preserve"> 104 447</w:t>
            </w:r>
          </w:p>
        </w:tc>
        <w:tc>
          <w:tcPr>
            <w:tcW w:w="1630" w:type="dxa"/>
            <w:shd w:val="clear" w:color="auto" w:fill="auto"/>
          </w:tcPr>
          <w:p w:rsidR="00457D08" w:rsidRPr="00FC59B5" w:rsidRDefault="00457D08" w:rsidP="00213BBE">
            <w:pPr>
              <w:pStyle w:val="afe"/>
            </w:pPr>
            <w:r w:rsidRPr="00FC59B5">
              <w:t>-32,28</w:t>
            </w:r>
          </w:p>
        </w:tc>
      </w:tr>
    </w:tbl>
    <w:p w:rsidR="00213BBE" w:rsidRDefault="00213BBE" w:rsidP="00FC59B5">
      <w:pPr>
        <w:ind w:firstLine="709"/>
        <w:rPr>
          <w:lang w:val="uk-UA"/>
        </w:rPr>
      </w:pPr>
    </w:p>
    <w:p w:rsidR="00FC59B5" w:rsidRDefault="00457D08" w:rsidP="00FC59B5">
      <w:pPr>
        <w:ind w:firstLine="709"/>
      </w:pPr>
      <w:r w:rsidRPr="00FC59B5">
        <w:t>Однако, по данным независимых исследований РосБизнесКонсалтинг</w:t>
      </w:r>
      <w:r w:rsidR="00FC59B5">
        <w:t>:</w:t>
      </w:r>
    </w:p>
    <w:p w:rsidR="00FC59B5" w:rsidRDefault="00FC59B5" w:rsidP="00FC59B5">
      <w:pPr>
        <w:ind w:firstLine="709"/>
      </w:pPr>
      <w:r>
        <w:t>"</w:t>
      </w:r>
      <w:r w:rsidR="00457D08" w:rsidRPr="00FC59B5">
        <w:t>Банки по объему выданных автокредитов в 1 полугодии 2008 года</w:t>
      </w:r>
      <w:r>
        <w:t xml:space="preserve">" </w:t>
      </w:r>
      <w:r w:rsidR="00457D08" w:rsidRPr="00FC59B5">
        <w:t>ОАО</w:t>
      </w:r>
      <w:r>
        <w:t xml:space="preserve"> "</w:t>
      </w:r>
      <w:r w:rsidR="00457D08" w:rsidRPr="00FC59B5">
        <w:t>БыстроБанк</w:t>
      </w:r>
      <w:r>
        <w:t xml:space="preserve">" </w:t>
      </w:r>
      <w:r w:rsidR="00457D08" w:rsidRPr="00FC59B5">
        <w:t xml:space="preserve">занимает </w:t>
      </w:r>
      <w:r w:rsidR="00457D08" w:rsidRPr="00FC59B5">
        <w:rPr>
          <w:b/>
          <w:bCs/>
        </w:rPr>
        <w:t>37 место</w:t>
      </w:r>
      <w:r w:rsidR="00457D08" w:rsidRPr="00FC59B5">
        <w:t xml:space="preserve"> среди всех российских банков по величине автокредитов выданных физическим лицам</w:t>
      </w:r>
      <w:r w:rsidRPr="00FC59B5">
        <w:t xml:space="preserve">. </w:t>
      </w:r>
      <w:r w:rsidR="00457D08" w:rsidRPr="00FC59B5">
        <w:t xml:space="preserve">За 1-ое полугодие 2008 года банком выдано автокредитов на сумму </w:t>
      </w:r>
      <w:r w:rsidR="00457D08" w:rsidRPr="00FC59B5">
        <w:rPr>
          <w:b/>
          <w:bCs/>
        </w:rPr>
        <w:t>911,8 млн</w:t>
      </w:r>
      <w:r w:rsidRPr="00FC59B5">
        <w:rPr>
          <w:b/>
          <w:bCs/>
        </w:rPr>
        <w:t xml:space="preserve">. </w:t>
      </w:r>
      <w:r w:rsidR="00457D08" w:rsidRPr="00FC59B5">
        <w:rPr>
          <w:b/>
          <w:bCs/>
        </w:rPr>
        <w:t>руб</w:t>
      </w:r>
      <w:r w:rsidRPr="00FC59B5">
        <w:t>.</w:t>
      </w:r>
    </w:p>
    <w:p w:rsidR="00FC59B5" w:rsidRDefault="00FC59B5" w:rsidP="00FC59B5">
      <w:pPr>
        <w:ind w:firstLine="709"/>
      </w:pPr>
      <w:r>
        <w:t>"</w:t>
      </w:r>
      <w:r w:rsidR="00457D08" w:rsidRPr="00FC59B5">
        <w:t>Самые ипотечные банки в 1-ом полугодии 2008 года</w:t>
      </w:r>
      <w:r>
        <w:t xml:space="preserve">" </w:t>
      </w:r>
      <w:r w:rsidR="00457D08" w:rsidRPr="00FC59B5">
        <w:t>ОАО</w:t>
      </w:r>
      <w:r>
        <w:t xml:space="preserve"> "</w:t>
      </w:r>
      <w:r w:rsidR="00457D08" w:rsidRPr="00FC59B5">
        <w:t>БыстроБанк</w:t>
      </w:r>
      <w:r>
        <w:t xml:space="preserve">" </w:t>
      </w:r>
      <w:r w:rsidR="00457D08" w:rsidRPr="00FC59B5">
        <w:t xml:space="preserve">занимает </w:t>
      </w:r>
      <w:r w:rsidR="00457D08" w:rsidRPr="00FC59B5">
        <w:rPr>
          <w:b/>
          <w:bCs/>
        </w:rPr>
        <w:t>42 место</w:t>
      </w:r>
      <w:r w:rsidR="00457D08" w:rsidRPr="00FC59B5">
        <w:t xml:space="preserve"> по объему выданных ипотечных кредитов</w:t>
      </w:r>
      <w:r w:rsidRPr="00FC59B5">
        <w:t xml:space="preserve">. </w:t>
      </w:r>
      <w:r w:rsidR="00457D08" w:rsidRPr="00FC59B5">
        <w:t>Объем ипотечного портфеля банка на 1</w:t>
      </w:r>
      <w:r>
        <w:t>.07.20</w:t>
      </w:r>
      <w:r w:rsidR="00457D08" w:rsidRPr="00FC59B5">
        <w:t xml:space="preserve">08 года достиг </w:t>
      </w:r>
      <w:r w:rsidR="00457D08" w:rsidRPr="00FC59B5">
        <w:rPr>
          <w:b/>
          <w:bCs/>
        </w:rPr>
        <w:t>2 319,3 млн</w:t>
      </w:r>
      <w:r w:rsidRPr="00FC59B5">
        <w:rPr>
          <w:b/>
          <w:bCs/>
        </w:rPr>
        <w:t xml:space="preserve">. </w:t>
      </w:r>
      <w:r w:rsidR="00457D08" w:rsidRPr="00FC59B5">
        <w:rPr>
          <w:b/>
          <w:bCs/>
        </w:rPr>
        <w:t>руб</w:t>
      </w:r>
      <w:r w:rsidRPr="00FC59B5">
        <w:t>.</w:t>
      </w:r>
    </w:p>
    <w:p w:rsidR="00FC59B5" w:rsidRDefault="00DE53E8" w:rsidP="00FC59B5">
      <w:pPr>
        <w:ind w:firstLine="709"/>
      </w:pPr>
      <w:r w:rsidRPr="00FC59B5">
        <w:t>Совет директоров и Правление Банка видят перспективы развития Банка в расширении объемов деятельности</w:t>
      </w:r>
      <w:r w:rsidR="00FC59B5" w:rsidRPr="00FC59B5">
        <w:t xml:space="preserve">. </w:t>
      </w:r>
      <w:r w:rsidRPr="00FC59B5">
        <w:t>При этом предполагается пополнение ресурсной базы за счет дополнительного привлечения свободных денежных средств населения, юридических лиц</w:t>
      </w:r>
      <w:r w:rsidR="00FC59B5">
        <w:t xml:space="preserve"> (</w:t>
      </w:r>
      <w:r w:rsidRPr="00FC59B5">
        <w:t>преимущественно банков</w:t>
      </w:r>
      <w:r w:rsidR="00FC59B5" w:rsidRPr="00FC59B5">
        <w:t>),</w:t>
      </w:r>
      <w:r w:rsidRPr="00FC59B5">
        <w:t xml:space="preserve"> а также привлечение средств от стратегических партнеров Банка</w:t>
      </w:r>
      <w:r w:rsidR="00FC59B5" w:rsidRPr="00FC59B5">
        <w:t xml:space="preserve">. </w:t>
      </w:r>
      <w:r w:rsidRPr="00FC59B5">
        <w:t>Размещение привлеченных средств будет осуществляться в высокодоходный портфель потребительских кредитов физическим лицам</w:t>
      </w:r>
      <w:r w:rsidR="00FC59B5" w:rsidRPr="00FC59B5">
        <w:t xml:space="preserve">. </w:t>
      </w:r>
      <w:r w:rsidRPr="00FC59B5">
        <w:t>В условиях жесткой конкуренции на рынке банковских услуг УР перспективы дальнейшего наращения высокодоходного портфеля потребительских кредитов видятся в экспансии на рынки банковских услуг других регионов</w:t>
      </w:r>
      <w:r w:rsidR="00FC59B5" w:rsidRPr="00FC59B5">
        <w:t>.</w:t>
      </w:r>
    </w:p>
    <w:p w:rsidR="00FC59B5" w:rsidRDefault="00DE53E8" w:rsidP="00FC59B5">
      <w:pPr>
        <w:ind w:firstLine="709"/>
      </w:pPr>
      <w:r w:rsidRPr="00FC59B5">
        <w:t>Развитие Банка будет основываться на разработке и внедрении новых банковских услуг, отвечающих современным требованиям рынка, являющихся</w:t>
      </w:r>
      <w:r w:rsidR="00FC59B5" w:rsidRPr="00FC59B5">
        <w:t xml:space="preserve"> </w:t>
      </w:r>
      <w:r w:rsidRPr="00FC59B5">
        <w:t>высоко технологичными и низко затратными</w:t>
      </w:r>
      <w:r w:rsidR="00FC59B5" w:rsidRPr="00FC59B5">
        <w:t>.</w:t>
      </w:r>
    </w:p>
    <w:p w:rsidR="00FC59B5" w:rsidRDefault="00DE53E8" w:rsidP="00FC59B5">
      <w:pPr>
        <w:ind w:firstLine="709"/>
      </w:pPr>
      <w:r w:rsidRPr="00FC59B5">
        <w:t>Для осуществления намеченных планов будет проводиться постоянное технологическое обновление Банка наряду с повышением производительности работ в ключевых видах деятельности</w:t>
      </w:r>
      <w:r w:rsidR="00FC59B5" w:rsidRPr="00FC59B5">
        <w:t>.</w:t>
      </w:r>
    </w:p>
    <w:p w:rsidR="00FC59B5" w:rsidRDefault="00DE53E8" w:rsidP="00FC59B5">
      <w:pPr>
        <w:ind w:firstLine="709"/>
      </w:pPr>
      <w:r w:rsidRPr="00FC59B5">
        <w:t>Основными рисками в 2007 году продолжили оставаться кредитные и операционные риски, уровень которых возрос в течение года в связи с увеличением объема и количества кредитных операций, расширением географии деятельности Банка, увеличением численности персонала</w:t>
      </w:r>
      <w:r w:rsidR="00FC59B5" w:rsidRPr="00FC59B5">
        <w:t>.</w:t>
      </w:r>
    </w:p>
    <w:p w:rsidR="00FC59B5" w:rsidRDefault="00DE53E8" w:rsidP="00FC59B5">
      <w:pPr>
        <w:ind w:firstLine="709"/>
      </w:pPr>
      <w:r w:rsidRPr="00FC59B5">
        <w:t>В целом, рисками, которым был подвержен Банк в 2007 году, явились кредитный риск, стратегический риск, операционный риск, потери ликвидности, процентный риск, валютный</w:t>
      </w:r>
      <w:r w:rsidR="00FC59B5" w:rsidRPr="00FC59B5">
        <w:t xml:space="preserve"> </w:t>
      </w:r>
      <w:r w:rsidRPr="00FC59B5">
        <w:t>риск, рыночный риск, правовой риск и риск потери деловой репутации</w:t>
      </w:r>
      <w:r w:rsidR="00FC59B5" w:rsidRPr="00FC59B5">
        <w:t>.</w:t>
      </w:r>
    </w:p>
    <w:p w:rsidR="00FC59B5" w:rsidRDefault="00DE53E8" w:rsidP="00FC59B5">
      <w:pPr>
        <w:ind w:firstLine="709"/>
      </w:pPr>
      <w:r w:rsidRPr="00FC59B5">
        <w:t>В отношении кредитных рисков Банк в 2007 году существенно оптимизировал линейку предлагаемых кредитных продуктов физическим лицам, в том числе за счет диверсификации заемщиков по признаку наличия кредитной истории в Банке и ее качества</w:t>
      </w:r>
      <w:r w:rsidR="00FC59B5" w:rsidRPr="00FC59B5">
        <w:t xml:space="preserve">. </w:t>
      </w:r>
      <w:r w:rsidRPr="00FC59B5">
        <w:t>Существенно доработаны технологии обработки кредитных заявок, повлекшие увеличение скорости принятия решений при сохранении качества выдаваемых кредитов за счет использования элементов процессного подхода в управлении рисками</w:t>
      </w:r>
      <w:r w:rsidR="00FC59B5" w:rsidRPr="00FC59B5">
        <w:t xml:space="preserve">. </w:t>
      </w:r>
      <w:r w:rsidRPr="00FC59B5">
        <w:t>Продолжила совершенствоваться многоуровневая система мониторинга за уровнем просроченной задолженности</w:t>
      </w:r>
      <w:r w:rsidR="00FC59B5" w:rsidRPr="00FC59B5">
        <w:t xml:space="preserve">. </w:t>
      </w:r>
      <w:r w:rsidRPr="00FC59B5">
        <w:t>Весь комплекс примененных Банком мер по управлению кредитными рискам позволил ограничить уровень просроченной задолженности по кредитам на приемлемом уровне в течение 2007 года</w:t>
      </w:r>
      <w:r w:rsidR="00FC59B5" w:rsidRPr="00FC59B5">
        <w:t>.</w:t>
      </w:r>
    </w:p>
    <w:p w:rsidR="00FC59B5" w:rsidRDefault="00DE53E8" w:rsidP="00FC59B5">
      <w:pPr>
        <w:ind w:firstLine="709"/>
      </w:pPr>
      <w:r w:rsidRPr="00FC59B5">
        <w:t>В рамках управления стратегическим риском в 2007 году разработана Стратегия развития Банка на 2007-2009 годы, одобренная Советом директоров Банка, в которой определены стратегические задачи Банка на предстоящий период</w:t>
      </w:r>
      <w:r w:rsidR="00FC59B5" w:rsidRPr="00FC59B5">
        <w:t xml:space="preserve">. </w:t>
      </w:r>
      <w:r w:rsidRPr="00FC59B5">
        <w:t>Также</w:t>
      </w:r>
      <w:r w:rsidR="00FC59B5" w:rsidRPr="00FC59B5">
        <w:t xml:space="preserve"> </w:t>
      </w:r>
      <w:r w:rsidRPr="00FC59B5">
        <w:t>разработан Бизнес-план Банка на 2007-2009 год, согласованный со Стратегией Банка, на тот же период, конкретизирующий по годам ожидаемые к достижению Банком финансовые показатели</w:t>
      </w:r>
      <w:r w:rsidR="00FC59B5" w:rsidRPr="00FC59B5">
        <w:t>.</w:t>
      </w:r>
    </w:p>
    <w:p w:rsidR="00FC59B5" w:rsidRDefault="00DE53E8" w:rsidP="00FC59B5">
      <w:pPr>
        <w:ind w:firstLine="709"/>
      </w:pPr>
      <w:r w:rsidRPr="00FC59B5">
        <w:t>В 2007 году Банк приступил к планомерной модернизации системы управления от функционально ориентированной к процессной, в рамках соответствующей задачи, определенной Стратегией развития Банка на 2007-2009 годы</w:t>
      </w:r>
      <w:r w:rsidR="00FC59B5" w:rsidRPr="00FC59B5">
        <w:t xml:space="preserve">. </w:t>
      </w:r>
      <w:r w:rsidRPr="00FC59B5">
        <w:t>Как ожидается, реализация задачи повысит качество корпоративного управления, в</w:t>
      </w:r>
      <w:r w:rsidR="00FC59B5" w:rsidRPr="00FC59B5">
        <w:t xml:space="preserve"> </w:t>
      </w:r>
      <w:r w:rsidRPr="00FC59B5">
        <w:t>т</w:t>
      </w:r>
      <w:r w:rsidR="00FC59B5" w:rsidRPr="00FC59B5">
        <w:t xml:space="preserve">. </w:t>
      </w:r>
      <w:r w:rsidRPr="00FC59B5">
        <w:t>ч</w:t>
      </w:r>
      <w:r w:rsidR="00FC59B5" w:rsidRPr="00FC59B5">
        <w:t xml:space="preserve">. </w:t>
      </w:r>
      <w:r w:rsidRPr="00FC59B5">
        <w:t>управления рисками, и в первую очередь операционными</w:t>
      </w:r>
      <w:r w:rsidR="00FC59B5" w:rsidRPr="00FC59B5">
        <w:t>.</w:t>
      </w:r>
    </w:p>
    <w:p w:rsidR="00FC59B5" w:rsidRDefault="00DE53E8" w:rsidP="00FC59B5">
      <w:pPr>
        <w:ind w:firstLine="709"/>
      </w:pPr>
      <w:r w:rsidRPr="00FC59B5">
        <w:t>В отношении операционных рисков в 2007 году, при значительном количестве факторов риска, которым подвержен Банк, отсутствовали случаи его проявлений, существенно повлиявших на деятельность Банка</w:t>
      </w:r>
      <w:r w:rsidR="00FC59B5" w:rsidRPr="00FC59B5">
        <w:t>.</w:t>
      </w:r>
    </w:p>
    <w:p w:rsidR="00FC59B5" w:rsidRDefault="00DE53E8" w:rsidP="00FC59B5">
      <w:pPr>
        <w:ind w:firstLine="709"/>
      </w:pPr>
      <w:r w:rsidRPr="00FC59B5">
        <w:t>При управлении ликвидностью Банк осуществлял управление активными и пассивными операциями, обеспечивая исполнение текущих обязательств Банка посредством сбалансированного размещения привлеченных средств по суммам, срокам и валютам, а также поддержания достаточного размера ликвидных быстрореализуемых активов</w:t>
      </w:r>
      <w:r w:rsidR="00FC59B5" w:rsidRPr="00FC59B5">
        <w:t xml:space="preserve">. </w:t>
      </w:r>
      <w:r w:rsidRPr="00FC59B5">
        <w:t>Несмотря на испытываемый дефицит ликвидности в банковской системе во второй половине 2007 года, Банк сохранял избыточную ликвидную позицию, позволяющую покрыть в том числе непредвиденную потребность в денежных средствах сверх ожидаемой величины</w:t>
      </w:r>
      <w:r w:rsidR="00FC59B5" w:rsidRPr="00FC59B5">
        <w:t xml:space="preserve">. </w:t>
      </w:r>
      <w:r w:rsidRPr="00FC59B5">
        <w:t>При этом в течение года Банк существенно сузил круг контрагентов</w:t>
      </w:r>
      <w:r w:rsidR="005141AC">
        <w:rPr>
          <w:lang w:val="uk-UA"/>
        </w:rPr>
        <w:t xml:space="preserve"> </w:t>
      </w:r>
      <w:r w:rsidRPr="00FC59B5">
        <w:t>-</w:t>
      </w:r>
      <w:r w:rsidR="005141AC">
        <w:rPr>
          <w:lang w:val="uk-UA"/>
        </w:rPr>
        <w:t xml:space="preserve"> </w:t>
      </w:r>
      <w:r w:rsidRPr="00FC59B5">
        <w:t>юридических лиц и индивидуальных предпринимателей, сосредоточившись на сотрудничестве со стратегическими партнерами, чья деятельность способствует реализации программ кредитования Банком физических лиц</w:t>
      </w:r>
      <w:r w:rsidR="00FC59B5" w:rsidRPr="00FC59B5">
        <w:t>.</w:t>
      </w:r>
    </w:p>
    <w:p w:rsidR="00FC59B5" w:rsidRDefault="00DE53E8" w:rsidP="00FC59B5">
      <w:pPr>
        <w:ind w:firstLine="709"/>
      </w:pPr>
      <w:r w:rsidRPr="00FC59B5">
        <w:t>В области управления процентным риском Банк осуществлял контроль за размером процентной маржи, поддерживая доходность по продуктам в соответствии с установленными финансовыми планами, с учетом спроса и предложения на рынке банковских услуг</w:t>
      </w:r>
      <w:r w:rsidR="00FC59B5" w:rsidRPr="00FC59B5">
        <w:t xml:space="preserve">. </w:t>
      </w:r>
      <w:r w:rsidRPr="00FC59B5">
        <w:t>В целях повышения конкурентоспособности кредитных продуктов в течение года увеличил прозрачность процентных ставок, исключив ряд дополнительных комиссий для физических лиц</w:t>
      </w:r>
      <w:r w:rsidR="00FC59B5" w:rsidRPr="00FC59B5">
        <w:t xml:space="preserve">. </w:t>
      </w:r>
      <w:r w:rsidRPr="00FC59B5">
        <w:t>Также Банк диверсифицировал ставки по кредитным продуктам для физических лиц с учетом факторов, повышающих кредитный риск, что позволило увеличить гибкость предложений Банка</w:t>
      </w:r>
      <w:r w:rsidR="00FC59B5" w:rsidRPr="00FC59B5">
        <w:t xml:space="preserve">. </w:t>
      </w:r>
      <w:r w:rsidRPr="00FC59B5">
        <w:t>Вместе с тем в течение года продолжалась рыночная тенденция к снижению ставок по кредитам физическим лицам и, соответственно, процентной маржи, которую Банк компенсировал диверсификацией кредитных продуктов, увеличению скорости и технологичности процессов кредитования наряду с увеличением масштабов деятельности</w:t>
      </w:r>
      <w:r w:rsidR="00FC59B5" w:rsidRPr="00FC59B5">
        <w:t>.</w:t>
      </w:r>
    </w:p>
    <w:p w:rsidR="00FC59B5" w:rsidRDefault="00DE53E8" w:rsidP="00FC59B5">
      <w:pPr>
        <w:ind w:firstLine="709"/>
      </w:pPr>
      <w:r w:rsidRPr="00FC59B5">
        <w:t>Валютный риск в 2007 году был малосущественен для Банка, при этом строго ограничивался в пределах размера лимита открытой валютной позиции, установленного Банком России и в пределах лимитов, установленных внутренними документами Банка</w:t>
      </w:r>
      <w:r w:rsidR="00FC59B5" w:rsidRPr="00FC59B5">
        <w:t>.</w:t>
      </w:r>
    </w:p>
    <w:p w:rsidR="00FC59B5" w:rsidRDefault="00DE53E8" w:rsidP="00FC59B5">
      <w:pPr>
        <w:ind w:firstLine="709"/>
      </w:pPr>
      <w:r w:rsidRPr="00FC59B5">
        <w:t>Рыночный риск в 2007 году строго ограничивался в пределах лимитов, установленных внутренними документами Банка, а также за счет распределения полномочий сотрудников при совершении сделок с рыночными инструментами</w:t>
      </w:r>
      <w:r w:rsidR="00FC59B5" w:rsidRPr="00FC59B5">
        <w:t xml:space="preserve">. </w:t>
      </w:r>
      <w:r w:rsidRPr="00FC59B5">
        <w:t>Ограничению риска служило также</w:t>
      </w:r>
      <w:r w:rsidR="00FC59B5" w:rsidRPr="00FC59B5">
        <w:t xml:space="preserve"> </w:t>
      </w:r>
      <w:r w:rsidRPr="00FC59B5">
        <w:t>размещение преимущественно в высококлассные быстрореализуемые активы</w:t>
      </w:r>
      <w:r w:rsidR="00FC59B5" w:rsidRPr="00FC59B5">
        <w:t>.</w:t>
      </w:r>
    </w:p>
    <w:p w:rsidR="00FC59B5" w:rsidRDefault="00DE53E8" w:rsidP="00FC59B5">
      <w:pPr>
        <w:ind w:firstLine="709"/>
      </w:pPr>
      <w:r w:rsidRPr="00FC59B5">
        <w:t>В отношении правовых рисков и рисков потери деловой репутации Банк принимал меры к снижению риска по выявленным факторам, при этом случаи проявлений риска, существенно повлиявших на деятельность Банка отсутствовали</w:t>
      </w:r>
      <w:r w:rsidR="00FC59B5" w:rsidRPr="00FC59B5">
        <w:t>.</w:t>
      </w:r>
    </w:p>
    <w:p w:rsidR="00FC59B5" w:rsidRDefault="00DE53E8" w:rsidP="00FC59B5">
      <w:pPr>
        <w:ind w:firstLine="709"/>
      </w:pPr>
      <w:r w:rsidRPr="00FC59B5">
        <w:t>Контроль за уровнями рисков и информирование органов управления об уровне принятых Банком рисков в 2007 году осуществлялись с периодичностью, определенной внутренними документами Банка</w:t>
      </w:r>
      <w:r w:rsidR="00FC59B5" w:rsidRPr="00FC59B5">
        <w:t>.</w:t>
      </w:r>
    </w:p>
    <w:p w:rsidR="00FC59B5" w:rsidRPr="00FC59B5" w:rsidRDefault="00213BBE" w:rsidP="00213BBE">
      <w:pPr>
        <w:pStyle w:val="2"/>
      </w:pPr>
      <w:r>
        <w:br w:type="page"/>
      </w:r>
      <w:bookmarkStart w:id="9" w:name="_Toc262461627"/>
      <w:r w:rsidRPr="00FC59B5">
        <w:t>Выводы и предложения</w:t>
      </w:r>
      <w:bookmarkEnd w:id="9"/>
    </w:p>
    <w:p w:rsidR="00213BBE" w:rsidRDefault="00213BBE" w:rsidP="00FC59B5">
      <w:pPr>
        <w:ind w:firstLine="709"/>
        <w:rPr>
          <w:lang w:val="uk-UA"/>
        </w:rPr>
      </w:pPr>
    </w:p>
    <w:p w:rsidR="00FC59B5" w:rsidRDefault="003776A9" w:rsidP="00FC59B5">
      <w:pPr>
        <w:ind w:firstLine="709"/>
      </w:pPr>
      <w:r w:rsidRPr="00FC59B5">
        <w:t xml:space="preserve">Объект исследования данной курсовой работы </w:t>
      </w:r>
      <w:r w:rsidR="00FC59B5">
        <w:t>-</w:t>
      </w:r>
      <w:r w:rsidRPr="00FC59B5">
        <w:t xml:space="preserve"> ОАО</w:t>
      </w:r>
      <w:r w:rsidR="00FC59B5">
        <w:t xml:space="preserve"> "</w:t>
      </w:r>
      <w:r w:rsidRPr="00FC59B5">
        <w:t>БыстроБанк</w:t>
      </w:r>
      <w:r w:rsidR="00FC59B5">
        <w:t xml:space="preserve">". </w:t>
      </w:r>
      <w:r w:rsidRPr="00FC59B5">
        <w:t>Рассмотрев теоретические аспекты структур, задач и организации управления предприятием, можно сказать, что банк взял правильное направление своего развития и гармонично с</w:t>
      </w:r>
      <w:r w:rsidR="00643974" w:rsidRPr="00FC59B5">
        <w:t>ливается с обстановкой на рынке, отвечает всем требованиям потребителя</w:t>
      </w:r>
      <w:r w:rsidR="00FC59B5" w:rsidRPr="00FC59B5">
        <w:t>.</w:t>
      </w:r>
    </w:p>
    <w:p w:rsidR="00FC59B5" w:rsidRDefault="003776A9" w:rsidP="00FC59B5">
      <w:pPr>
        <w:ind w:firstLine="709"/>
      </w:pPr>
      <w:r w:rsidRPr="00FC59B5">
        <w:t xml:space="preserve">Стратегическое управление абсолютно подходит для </w:t>
      </w:r>
      <w:r w:rsidR="00643974" w:rsidRPr="00FC59B5">
        <w:t>р</w:t>
      </w:r>
      <w:r w:rsidRPr="00FC59B5">
        <w:t>азмеров</w:t>
      </w:r>
      <w:r w:rsidR="00643974" w:rsidRPr="00FC59B5">
        <w:t xml:space="preserve"> организации</w:t>
      </w:r>
      <w:r w:rsidRPr="00FC59B5">
        <w:t xml:space="preserve">, предлагаемых продуктов, а главное для решения </w:t>
      </w:r>
      <w:r w:rsidR="00643974" w:rsidRPr="00FC59B5">
        <w:t>первоочередной</w:t>
      </w:r>
      <w:r w:rsidRPr="00FC59B5">
        <w:t xml:space="preserve"> </w:t>
      </w:r>
      <w:r w:rsidR="00643974" w:rsidRPr="00FC59B5">
        <w:t>задачи</w:t>
      </w:r>
      <w:r w:rsidR="00FC59B5">
        <w:t xml:space="preserve"> (</w:t>
      </w:r>
      <w:r w:rsidRPr="00FC59B5">
        <w:t>географический охват рынка</w:t>
      </w:r>
      <w:r w:rsidR="00FC59B5" w:rsidRPr="00FC59B5">
        <w:t>).</w:t>
      </w:r>
    </w:p>
    <w:p w:rsidR="00FC59B5" w:rsidRDefault="00643974" w:rsidP="00FC59B5">
      <w:pPr>
        <w:ind w:firstLine="709"/>
      </w:pPr>
      <w:r w:rsidRPr="00FC59B5">
        <w:t>Совет директоров и правление банка очень точно сформули</w:t>
      </w:r>
      <w:r w:rsidR="007F3EE4" w:rsidRPr="00FC59B5">
        <w:t>ровали намеченный план действий</w:t>
      </w:r>
      <w:r w:rsidR="00FC59B5" w:rsidRPr="00FC59B5">
        <w:t xml:space="preserve">. </w:t>
      </w:r>
      <w:r w:rsidR="007F3EE4" w:rsidRPr="00FC59B5">
        <w:t xml:space="preserve">Вывод </w:t>
      </w:r>
      <w:r w:rsidR="00FC59B5">
        <w:t>-</w:t>
      </w:r>
      <w:r w:rsidR="007F3EE4" w:rsidRPr="00FC59B5">
        <w:t xml:space="preserve"> держаться намеченного курса</w:t>
      </w:r>
      <w:r w:rsidR="00FC59B5" w:rsidRPr="00FC59B5">
        <w:t>!!!</w:t>
      </w:r>
    </w:p>
    <w:p w:rsidR="00FC59B5" w:rsidRDefault="007F3EE4" w:rsidP="00FC59B5">
      <w:pPr>
        <w:ind w:firstLine="709"/>
      </w:pPr>
      <w:r w:rsidRPr="00FC59B5">
        <w:t>Примечания</w:t>
      </w:r>
      <w:r w:rsidR="00FC59B5">
        <w:t>:</w:t>
      </w:r>
    </w:p>
    <w:p w:rsidR="00FC59B5" w:rsidRDefault="00FC59B5" w:rsidP="00FC59B5">
      <w:pPr>
        <w:ind w:firstLine="709"/>
      </w:pPr>
      <w:r>
        <w:t>1)</w:t>
      </w:r>
      <w:r w:rsidRPr="00FC59B5">
        <w:t xml:space="preserve"> </w:t>
      </w:r>
      <w:r w:rsidR="00F4609F" w:rsidRPr="00FC59B5">
        <w:t>Д</w:t>
      </w:r>
      <w:r w:rsidR="007F3EE4" w:rsidRPr="00FC59B5">
        <w:t xml:space="preserve">ействительно, следуя теории </w:t>
      </w:r>
      <w:r w:rsidR="00F4609F" w:rsidRPr="00FC59B5">
        <w:t>программно-целевого управления</w:t>
      </w:r>
      <w:r w:rsidR="007F3EE4" w:rsidRPr="00FC59B5">
        <w:t>,</w:t>
      </w:r>
      <w:r w:rsidR="00F4609F" w:rsidRPr="00FC59B5">
        <w:t xml:space="preserve"> предприятие поменяло отношение к персоналу</w:t>
      </w:r>
      <w:r w:rsidRPr="00FC59B5">
        <w:t xml:space="preserve">. </w:t>
      </w:r>
      <w:r w:rsidR="00F4609F" w:rsidRPr="00FC59B5">
        <w:t>Совершило переоценку кадров</w:t>
      </w:r>
      <w:r w:rsidRPr="00FC59B5">
        <w:t xml:space="preserve">. </w:t>
      </w:r>
      <w:r w:rsidR="00F4609F" w:rsidRPr="00FC59B5">
        <w:t>Среди персонала произошли серьезные изменения</w:t>
      </w:r>
      <w:r w:rsidRPr="00FC59B5">
        <w:t xml:space="preserve">: </w:t>
      </w:r>
      <w:r w:rsidR="00F4609F" w:rsidRPr="00FC59B5">
        <w:t>сократился штат департамента по кадрам, но расширился в маркетинге</w:t>
      </w:r>
      <w:r w:rsidR="00740289" w:rsidRPr="00FC59B5">
        <w:t xml:space="preserve"> и технологического обеспечения</w:t>
      </w:r>
      <w:r w:rsidRPr="00FC59B5">
        <w:t>.</w:t>
      </w:r>
    </w:p>
    <w:p w:rsidR="00FC59B5" w:rsidRDefault="00F4609F" w:rsidP="00FC59B5">
      <w:pPr>
        <w:ind w:firstLine="709"/>
      </w:pPr>
      <w:r w:rsidRPr="00FC59B5">
        <w:t>В коммерческом управлении серьезные изменения</w:t>
      </w:r>
      <w:r w:rsidR="00FC59B5" w:rsidRPr="00FC59B5">
        <w:t xml:space="preserve">: </w:t>
      </w:r>
      <w:r w:rsidRPr="00FC59B5">
        <w:t>процесс выдачи кредита вышел на кардинально новый уровень</w:t>
      </w:r>
      <w:r w:rsidR="00740289" w:rsidRPr="00FC59B5">
        <w:t>, все должно быть согласно выбранной стратегии</w:t>
      </w:r>
      <w:r w:rsidR="00FC59B5">
        <w:t xml:space="preserve"> "</w:t>
      </w:r>
      <w:r w:rsidR="00740289" w:rsidRPr="00FC59B5">
        <w:t>Быстрее конкурентов</w:t>
      </w:r>
      <w:r w:rsidR="00FC59B5">
        <w:t>" (</w:t>
      </w:r>
      <w:r w:rsidRPr="00FC59B5">
        <w:t>теперь менеджер, принимающий заявку потенциального заемщика на кредит, является экспертом и самостоятельно принимает решение о выдаче кредита, что позволило сократить рассмотрение заявки до 15 мин</w:t>
      </w:r>
      <w:r w:rsidR="00FC59B5" w:rsidRPr="00FC59B5">
        <w:t>)</w:t>
      </w:r>
    </w:p>
    <w:p w:rsidR="00FC59B5" w:rsidRDefault="00740289" w:rsidP="00FC59B5">
      <w:pPr>
        <w:ind w:firstLine="709"/>
      </w:pPr>
      <w:r w:rsidRPr="00FC59B5">
        <w:t>2</w:t>
      </w:r>
      <w:r w:rsidR="00FC59B5" w:rsidRPr="00FC59B5">
        <w:t xml:space="preserve">) </w:t>
      </w:r>
      <w:r w:rsidRPr="00FC59B5">
        <w:t>Для открытия новых филиалов в других регионах создали оперативную группу</w:t>
      </w:r>
      <w:r w:rsidR="00FC59B5">
        <w:t xml:space="preserve"> (</w:t>
      </w:r>
      <w:r w:rsidRPr="00FC59B5">
        <w:t>5-6 человек</w:t>
      </w:r>
      <w:r w:rsidR="00FC59B5" w:rsidRPr="00FC59B5">
        <w:t>),</w:t>
      </w:r>
      <w:r w:rsidR="00643974" w:rsidRPr="00FC59B5">
        <w:t xml:space="preserve"> которая занимается открытием новых филиалов в других регионах РФ</w:t>
      </w:r>
      <w:r w:rsidR="00FC59B5">
        <w:t xml:space="preserve"> (</w:t>
      </w:r>
      <w:r w:rsidR="00643974" w:rsidRPr="00FC59B5">
        <w:t>эти люди могут работать по 14 часов в сутки, а главное</w:t>
      </w:r>
      <w:r w:rsidR="00FC59B5" w:rsidRPr="00FC59B5">
        <w:t xml:space="preserve"> </w:t>
      </w:r>
      <w:r w:rsidRPr="00FC59B5">
        <w:t>коллективно</w:t>
      </w:r>
      <w:r w:rsidR="00FC59B5" w:rsidRPr="00FC59B5">
        <w:t xml:space="preserve">). </w:t>
      </w:r>
      <w:r w:rsidRPr="00FC59B5">
        <w:t>Они занимаются развитием дополнительного офиса с нуля, начиная с набора персонала до обучения его всем навыкам и знаниям, необходимым для полноценной работы данной точки</w:t>
      </w:r>
      <w:r w:rsidR="00FC59B5" w:rsidRPr="00FC59B5">
        <w:t>.</w:t>
      </w:r>
    </w:p>
    <w:p w:rsidR="00FC59B5" w:rsidRDefault="00740289" w:rsidP="00FC59B5">
      <w:pPr>
        <w:ind w:firstLine="709"/>
      </w:pPr>
      <w:r w:rsidRPr="00FC59B5">
        <w:t>3</w:t>
      </w:r>
      <w:r w:rsidR="00FC59B5" w:rsidRPr="00FC59B5">
        <w:t xml:space="preserve">) </w:t>
      </w:r>
      <w:r w:rsidRPr="00FC59B5">
        <w:t>Технологическое обеспечение стало основой работы банка</w:t>
      </w:r>
      <w:r w:rsidR="00FC59B5" w:rsidRPr="00FC59B5">
        <w:t>.</w:t>
      </w:r>
    </w:p>
    <w:p w:rsidR="00FC59B5" w:rsidRDefault="00740289" w:rsidP="00FC59B5">
      <w:pPr>
        <w:ind w:firstLine="709"/>
      </w:pPr>
      <w:r w:rsidRPr="00FC59B5">
        <w:t>4</w:t>
      </w:r>
      <w:r w:rsidR="00FC59B5" w:rsidRPr="00FC59B5">
        <w:t xml:space="preserve">) </w:t>
      </w:r>
      <w:r w:rsidRPr="00FC59B5">
        <w:t>Главный А</w:t>
      </w:r>
      <w:r w:rsidR="00643974" w:rsidRPr="00FC59B5">
        <w:t>кцент на качеств</w:t>
      </w:r>
      <w:r w:rsidR="00D24A60" w:rsidRPr="00FC59B5">
        <w:t>е работы, а не на ее количестве</w:t>
      </w:r>
      <w:r w:rsidR="00FC59B5" w:rsidRPr="00FC59B5">
        <w:t>.</w:t>
      </w:r>
    </w:p>
    <w:p w:rsidR="00FC59B5" w:rsidRDefault="00D24A60" w:rsidP="00FC59B5">
      <w:pPr>
        <w:ind w:firstLine="709"/>
      </w:pPr>
      <w:r w:rsidRPr="00FC59B5">
        <w:t>Совершенно правильно по теории программно-целевого подхода в управлении замечен факт, что успех предприятия зависит от работы его кадрового ресурса</w:t>
      </w:r>
      <w:r w:rsidR="00FC59B5" w:rsidRPr="00FC59B5">
        <w:t xml:space="preserve">. </w:t>
      </w:r>
      <w:r w:rsidRPr="00FC59B5">
        <w:t>А это значит, что необходимо иметь грамотных руководителей в каждом действующем направлении</w:t>
      </w:r>
      <w:r w:rsidR="00FC59B5" w:rsidRPr="00FC59B5">
        <w:t>.</w:t>
      </w:r>
    </w:p>
    <w:p w:rsidR="00FC59B5" w:rsidRDefault="00D24A60" w:rsidP="00FC59B5">
      <w:pPr>
        <w:ind w:firstLine="709"/>
      </w:pPr>
      <w:r w:rsidRPr="00FC59B5">
        <w:t>Именно от руководителя будет зависеть качество работы и результативность</w:t>
      </w:r>
      <w:r w:rsidR="00FC59B5" w:rsidRPr="00FC59B5">
        <w:t xml:space="preserve">. </w:t>
      </w:r>
      <w:r w:rsidRPr="00FC59B5">
        <w:t xml:space="preserve">Ему необходимо пересмотреть потенциал своих подчиненных и правильно распределить, </w:t>
      </w:r>
      <w:r w:rsidR="00FC59B5">
        <w:t>т.к</w:t>
      </w:r>
      <w:r w:rsidR="00FC59B5" w:rsidRPr="00FC59B5">
        <w:t xml:space="preserve"> </w:t>
      </w:r>
      <w:r w:rsidRPr="00FC59B5">
        <w:t>в любом случае будут происходить кадровые перестановки</w:t>
      </w:r>
      <w:r w:rsidR="00FC59B5" w:rsidRPr="00FC59B5">
        <w:t xml:space="preserve">. </w:t>
      </w:r>
      <w:r w:rsidRPr="00FC59B5">
        <w:t>Кто-то из сотрудников, например, не подходит для продвижения новых продуктов на рынке и привлечения клиентов</w:t>
      </w:r>
      <w:r w:rsidR="00FC59B5">
        <w:t xml:space="preserve"> (</w:t>
      </w:r>
      <w:r w:rsidR="000F20A2" w:rsidRPr="00FC59B5">
        <w:t>не продажник, на сленге</w:t>
      </w:r>
      <w:r w:rsidR="00FC59B5" w:rsidRPr="00FC59B5">
        <w:t>),</w:t>
      </w:r>
      <w:r w:rsidRPr="00FC59B5">
        <w:t xml:space="preserve"> но зато у него </w:t>
      </w:r>
      <w:r w:rsidR="000F20A2" w:rsidRPr="00FC59B5">
        <w:t>море усидчивости и аналитический слад ума, которые необходимы для другого направления предприятия</w:t>
      </w:r>
      <w:r w:rsidR="00FC59B5">
        <w:t>.</w:t>
      </w:r>
      <w:r w:rsidR="005141AC">
        <w:rPr>
          <w:lang w:val="uk-UA"/>
        </w:rPr>
        <w:t xml:space="preserve"> </w:t>
      </w:r>
      <w:r w:rsidR="00FC59B5">
        <w:t>Т.</w:t>
      </w:r>
      <w:r w:rsidR="000F20A2" w:rsidRPr="00FC59B5">
        <w:t>е</w:t>
      </w:r>
      <w:r w:rsidR="00FC59B5" w:rsidRPr="00FC59B5">
        <w:t xml:space="preserve">. </w:t>
      </w:r>
      <w:r w:rsidR="000F20A2" w:rsidRPr="00FC59B5">
        <w:t>руководитель должен грамотно ранжировать своих сотрудников по приоритету</w:t>
      </w:r>
      <w:r w:rsidR="00FC59B5" w:rsidRPr="00FC59B5">
        <w:t>.</w:t>
      </w:r>
    </w:p>
    <w:p w:rsidR="00FC59B5" w:rsidRDefault="000F20A2" w:rsidP="00FC59B5">
      <w:pPr>
        <w:ind w:firstLine="709"/>
      </w:pPr>
      <w:r w:rsidRPr="00FC59B5">
        <w:t>И самое главное, что требуется от руководителя подразделения, для достижения намеченной цели, это четкая постановка задачи перед конкретным сотрудником, ну и, конечно же, мотивация труда</w:t>
      </w:r>
      <w:r w:rsidR="00FC59B5" w:rsidRPr="00FC59B5">
        <w:t>.</w:t>
      </w:r>
    </w:p>
    <w:p w:rsidR="00FC59B5" w:rsidRDefault="000F20A2" w:rsidP="00FC59B5">
      <w:pPr>
        <w:ind w:firstLine="709"/>
      </w:pPr>
      <w:r w:rsidRPr="00FC59B5">
        <w:t>Не даром поговорки складывались</w:t>
      </w:r>
      <w:r w:rsidR="00FC59B5">
        <w:t xml:space="preserve"> "</w:t>
      </w:r>
      <w:r w:rsidRPr="00FC59B5">
        <w:t>что посеешь, то и пожнешь</w:t>
      </w:r>
      <w:r w:rsidR="00FC59B5" w:rsidRPr="00FC59B5">
        <w:t>!!</w:t>
      </w:r>
      <w:r w:rsidR="00FC59B5">
        <w:t>!"</w:t>
      </w:r>
    </w:p>
    <w:p w:rsidR="00643974" w:rsidRPr="00FC59B5" w:rsidRDefault="00213BBE" w:rsidP="00213BBE">
      <w:pPr>
        <w:pStyle w:val="2"/>
      </w:pPr>
      <w:r>
        <w:br w:type="page"/>
      </w:r>
      <w:bookmarkStart w:id="10" w:name="_Toc262461628"/>
      <w:r w:rsidR="00FC59B5">
        <w:t>Список литературы</w:t>
      </w:r>
      <w:bookmarkEnd w:id="10"/>
    </w:p>
    <w:p w:rsidR="00213BBE" w:rsidRDefault="00213BBE" w:rsidP="00FC59B5">
      <w:pPr>
        <w:ind w:firstLine="709"/>
        <w:rPr>
          <w:lang w:val="uk-UA"/>
        </w:rPr>
      </w:pPr>
    </w:p>
    <w:p w:rsidR="00A14229" w:rsidRPr="00FC59B5" w:rsidRDefault="00A14229" w:rsidP="00213BBE">
      <w:pPr>
        <w:pStyle w:val="a0"/>
        <w:ind w:firstLine="0"/>
      </w:pPr>
      <w:r w:rsidRPr="00FC59B5">
        <w:t>Лекции, автор Е</w:t>
      </w:r>
      <w:r w:rsidR="00FC59B5">
        <w:t xml:space="preserve">.Г. </w:t>
      </w:r>
      <w:r w:rsidRPr="00FC59B5">
        <w:t>Непомнящий</w:t>
      </w:r>
      <w:r w:rsidR="00FC59B5">
        <w:t xml:space="preserve"> "</w:t>
      </w:r>
      <w:r w:rsidRPr="00FC59B5">
        <w:t>Экономика и управление предприятием</w:t>
      </w:r>
      <w:r w:rsidR="00FC59B5">
        <w:t xml:space="preserve">" </w:t>
      </w:r>
      <w:r w:rsidRPr="00FC59B5">
        <w:t>Таганрог 2003</w:t>
      </w:r>
    </w:p>
    <w:p w:rsidR="00A14229" w:rsidRPr="00FC59B5" w:rsidRDefault="00A14229" w:rsidP="00213BBE">
      <w:pPr>
        <w:pStyle w:val="a0"/>
        <w:ind w:firstLine="0"/>
        <w:rPr>
          <w:lang w:val="en-US"/>
        </w:rPr>
      </w:pPr>
      <w:r w:rsidRPr="00FC59B5">
        <w:t>В</w:t>
      </w:r>
      <w:r w:rsidR="00FC59B5">
        <w:t xml:space="preserve">.В. </w:t>
      </w:r>
      <w:r w:rsidRPr="00FC59B5">
        <w:t>Лукашевич, к</w:t>
      </w:r>
      <w:r w:rsidR="00FC59B5" w:rsidRPr="00FC59B5">
        <w:t xml:space="preserve">. </w:t>
      </w:r>
      <w:r w:rsidRPr="00FC59B5">
        <w:t>э</w:t>
      </w:r>
      <w:r w:rsidR="00FC59B5" w:rsidRPr="00FC59B5">
        <w:t xml:space="preserve">. </w:t>
      </w:r>
      <w:r w:rsidRPr="00FC59B5">
        <w:t>н</w:t>
      </w:r>
      <w:r w:rsidR="00FC59B5">
        <w:t>.,</w:t>
      </w:r>
      <w:r w:rsidRPr="00FC59B5">
        <w:t xml:space="preserve"> профессор МГУП, А</w:t>
      </w:r>
      <w:r w:rsidR="00FC59B5">
        <w:t xml:space="preserve">.В. </w:t>
      </w:r>
      <w:r w:rsidRPr="00FC59B5">
        <w:t>Лукашевич, аспирант МГУП, О</w:t>
      </w:r>
      <w:r w:rsidR="00FC59B5">
        <w:t xml:space="preserve">.Л. </w:t>
      </w:r>
      <w:r w:rsidRPr="00FC59B5">
        <w:t>Митрякова, зав</w:t>
      </w:r>
      <w:r w:rsidR="00FC59B5" w:rsidRPr="00FC59B5">
        <w:t xml:space="preserve">. </w:t>
      </w:r>
      <w:r w:rsidRPr="00FC59B5">
        <w:t xml:space="preserve">сектором новых технологий и экономики МГУП, статьи </w:t>
      </w:r>
      <w:r w:rsidR="005141AC">
        <w:t>Интернет</w:t>
      </w:r>
      <w:r w:rsidR="005141AC">
        <w:rPr>
          <w:lang w:val="uk-UA"/>
        </w:rPr>
        <w:t>-</w:t>
      </w:r>
      <w:r w:rsidRPr="00FC59B5">
        <w:t>сайта</w:t>
      </w:r>
      <w:r w:rsidR="00FC59B5" w:rsidRPr="00FC59B5">
        <w:t xml:space="preserve">. </w:t>
      </w:r>
      <w:r w:rsidRPr="00FC59B5">
        <w:t>Источник</w:t>
      </w:r>
      <w:r w:rsidR="00FC59B5" w:rsidRPr="00FC59B5">
        <w:t xml:space="preserve">: </w:t>
      </w:r>
      <w:r w:rsidRPr="00FC59B5">
        <w:rPr>
          <w:lang w:val="en-US"/>
        </w:rPr>
        <w:t>RUPRINT</w:t>
      </w:r>
      <w:r w:rsidR="00FC59B5">
        <w:rPr>
          <w:lang w:val="en-US"/>
        </w:rPr>
        <w:t>.ru</w:t>
      </w:r>
      <w:r w:rsidR="005141AC">
        <w:rPr>
          <w:lang w:val="uk-UA"/>
        </w:rPr>
        <w:t>.</w:t>
      </w:r>
      <w:bookmarkStart w:id="11" w:name="_GoBack"/>
      <w:bookmarkEnd w:id="11"/>
    </w:p>
    <w:sectPr w:rsidR="00A14229" w:rsidRPr="00FC59B5" w:rsidSect="00FC59B5">
      <w:headerReference w:type="default" r:id="rId15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6B4" w:rsidRDefault="00A846B4">
      <w:pPr>
        <w:ind w:firstLine="709"/>
      </w:pPr>
      <w:r>
        <w:separator/>
      </w:r>
    </w:p>
  </w:endnote>
  <w:endnote w:type="continuationSeparator" w:id="0">
    <w:p w:rsidR="00A846B4" w:rsidRDefault="00A846B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6B4" w:rsidRDefault="00A846B4">
      <w:pPr>
        <w:ind w:firstLine="709"/>
      </w:pPr>
      <w:r>
        <w:separator/>
      </w:r>
    </w:p>
  </w:footnote>
  <w:footnote w:type="continuationSeparator" w:id="0">
    <w:p w:rsidR="00A846B4" w:rsidRDefault="00A846B4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9B5" w:rsidRDefault="009612A2" w:rsidP="00FC59B5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FC59B5" w:rsidRDefault="00FC59B5" w:rsidP="00FC59B5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207AC7"/>
    <w:multiLevelType w:val="multilevel"/>
    <w:tmpl w:val="DB1C60F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4">
    <w:nsid w:val="359144A3"/>
    <w:multiLevelType w:val="hybridMultilevel"/>
    <w:tmpl w:val="DA686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D07DE8"/>
    <w:multiLevelType w:val="multilevel"/>
    <w:tmpl w:val="0D12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16D0905"/>
    <w:multiLevelType w:val="multilevel"/>
    <w:tmpl w:val="6CAA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E0C"/>
    <w:rsid w:val="00012E91"/>
    <w:rsid w:val="000459FD"/>
    <w:rsid w:val="00054261"/>
    <w:rsid w:val="000F20A2"/>
    <w:rsid w:val="001158D5"/>
    <w:rsid w:val="00167695"/>
    <w:rsid w:val="0018185A"/>
    <w:rsid w:val="00213009"/>
    <w:rsid w:val="00213BBE"/>
    <w:rsid w:val="002153E0"/>
    <w:rsid w:val="002203F6"/>
    <w:rsid w:val="00241345"/>
    <w:rsid w:val="002451B1"/>
    <w:rsid w:val="002C5EA3"/>
    <w:rsid w:val="002E0881"/>
    <w:rsid w:val="003528CB"/>
    <w:rsid w:val="003776A9"/>
    <w:rsid w:val="003A22F5"/>
    <w:rsid w:val="003F4E0C"/>
    <w:rsid w:val="004071E6"/>
    <w:rsid w:val="00433F40"/>
    <w:rsid w:val="00446750"/>
    <w:rsid w:val="00457D08"/>
    <w:rsid w:val="004D6DCE"/>
    <w:rsid w:val="005141AC"/>
    <w:rsid w:val="00516A2F"/>
    <w:rsid w:val="00543FAB"/>
    <w:rsid w:val="005961DD"/>
    <w:rsid w:val="005B6DE2"/>
    <w:rsid w:val="005D4488"/>
    <w:rsid w:val="005E6444"/>
    <w:rsid w:val="00643974"/>
    <w:rsid w:val="007006C5"/>
    <w:rsid w:val="00723FE7"/>
    <w:rsid w:val="00740289"/>
    <w:rsid w:val="007A7435"/>
    <w:rsid w:val="007F3EE4"/>
    <w:rsid w:val="008B540B"/>
    <w:rsid w:val="008B5F72"/>
    <w:rsid w:val="00946EF9"/>
    <w:rsid w:val="009612A2"/>
    <w:rsid w:val="009D2433"/>
    <w:rsid w:val="00A14229"/>
    <w:rsid w:val="00A17A1B"/>
    <w:rsid w:val="00A50354"/>
    <w:rsid w:val="00A51E56"/>
    <w:rsid w:val="00A846B4"/>
    <w:rsid w:val="00B067C2"/>
    <w:rsid w:val="00B17B05"/>
    <w:rsid w:val="00BA5ACF"/>
    <w:rsid w:val="00BD680A"/>
    <w:rsid w:val="00C4416A"/>
    <w:rsid w:val="00C81A68"/>
    <w:rsid w:val="00CA4C32"/>
    <w:rsid w:val="00D24A60"/>
    <w:rsid w:val="00D569E7"/>
    <w:rsid w:val="00D70E20"/>
    <w:rsid w:val="00DE53E8"/>
    <w:rsid w:val="00E57C24"/>
    <w:rsid w:val="00EA3F2A"/>
    <w:rsid w:val="00F11C7B"/>
    <w:rsid w:val="00F207A0"/>
    <w:rsid w:val="00F238DC"/>
    <w:rsid w:val="00F30059"/>
    <w:rsid w:val="00F4609F"/>
    <w:rsid w:val="00FA247F"/>
    <w:rsid w:val="00FC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09885148-44C8-4E2E-A955-88C89171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C59B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C59B5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C59B5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FC59B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C59B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C59B5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C59B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C59B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C59B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rsid w:val="00543FAB"/>
    <w:pPr>
      <w:ind w:firstLine="1276"/>
      <w:jc w:val="center"/>
    </w:pPr>
  </w:style>
  <w:style w:type="character" w:customStyle="1" w:styleId="a7">
    <w:name w:val="Назва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footer"/>
    <w:basedOn w:val="a2"/>
    <w:link w:val="a9"/>
    <w:uiPriority w:val="99"/>
    <w:semiHidden/>
    <w:rsid w:val="00FC59B5"/>
    <w:pPr>
      <w:tabs>
        <w:tab w:val="center" w:pos="4819"/>
        <w:tab w:val="right" w:pos="9639"/>
      </w:tabs>
      <w:ind w:firstLine="709"/>
    </w:pPr>
  </w:style>
  <w:style w:type="character" w:customStyle="1" w:styleId="aa">
    <w:name w:val="Верхній колонтитул Знак"/>
    <w:link w:val="ab"/>
    <w:uiPriority w:val="99"/>
    <w:semiHidden/>
    <w:locked/>
    <w:rsid w:val="00FC59B5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FC59B5"/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2"/>
    <w:next w:val="ad"/>
    <w:link w:val="aa"/>
    <w:uiPriority w:val="99"/>
    <w:rsid w:val="00FC59B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FC59B5"/>
    <w:rPr>
      <w:vertAlign w:val="superscript"/>
    </w:rPr>
  </w:style>
  <w:style w:type="paragraph" w:styleId="af">
    <w:name w:val="Normal (Web)"/>
    <w:basedOn w:val="a2"/>
    <w:uiPriority w:val="99"/>
    <w:rsid w:val="00FC59B5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f0">
    <w:name w:val="Hyperlink"/>
    <w:uiPriority w:val="99"/>
    <w:rsid w:val="00FC59B5"/>
    <w:rPr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FC59B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ody Text"/>
    <w:basedOn w:val="a2"/>
    <w:link w:val="af1"/>
    <w:uiPriority w:val="99"/>
    <w:rsid w:val="00FC59B5"/>
    <w:pPr>
      <w:ind w:firstLine="709"/>
    </w:pPr>
  </w:style>
  <w:style w:type="character" w:customStyle="1" w:styleId="af1">
    <w:name w:val="Основний текст Знак"/>
    <w:link w:val="ad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FC59B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FC59B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FC59B5"/>
    <w:pPr>
      <w:shd w:val="clear" w:color="auto" w:fill="FFFFFF"/>
      <w:spacing w:before="192"/>
      <w:ind w:right="-5" w:firstLine="360"/>
    </w:pPr>
  </w:style>
  <w:style w:type="character" w:customStyle="1" w:styleId="af4">
    <w:name w:val="Основний текст з від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FC59B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FC59B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ій колонтитул Знак"/>
    <w:link w:val="a8"/>
    <w:uiPriority w:val="99"/>
    <w:semiHidden/>
    <w:locked/>
    <w:rsid w:val="00FC59B5"/>
    <w:rPr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FC59B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C59B5"/>
    <w:pPr>
      <w:numPr>
        <w:numId w:val="6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af8">
    <w:name w:val="литера"/>
    <w:basedOn w:val="a2"/>
    <w:uiPriority w:val="99"/>
    <w:rsid w:val="00FC59B5"/>
    <w:pPr>
      <w:ind w:firstLine="0"/>
    </w:pPr>
  </w:style>
  <w:style w:type="paragraph" w:styleId="af9">
    <w:name w:val="caption"/>
    <w:basedOn w:val="a2"/>
    <w:next w:val="a2"/>
    <w:uiPriority w:val="99"/>
    <w:qFormat/>
    <w:rsid w:val="00FC59B5"/>
    <w:pPr>
      <w:ind w:firstLine="709"/>
    </w:pPr>
    <w:rPr>
      <w:b/>
      <w:bCs/>
      <w:sz w:val="20"/>
      <w:szCs w:val="20"/>
    </w:rPr>
  </w:style>
  <w:style w:type="character" w:customStyle="1" w:styleId="afa">
    <w:name w:val="номер страницы"/>
    <w:uiPriority w:val="99"/>
    <w:rsid w:val="00FC59B5"/>
    <w:rPr>
      <w:sz w:val="28"/>
      <w:szCs w:val="28"/>
    </w:rPr>
  </w:style>
  <w:style w:type="paragraph" w:customStyle="1" w:styleId="afb">
    <w:name w:val="Обычный +"/>
    <w:basedOn w:val="a2"/>
    <w:autoRedefine/>
    <w:uiPriority w:val="99"/>
    <w:rsid w:val="00FC59B5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FC59B5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FC59B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C59B5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FC59B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C59B5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FC59B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C59B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c">
    <w:name w:val="Table Grid"/>
    <w:basedOn w:val="a4"/>
    <w:uiPriority w:val="99"/>
    <w:rsid w:val="00FC59B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autoRedefine/>
    <w:uiPriority w:val="99"/>
    <w:rsid w:val="00FC59B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C59B5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C59B5"/>
    <w:pPr>
      <w:numPr>
        <w:numId w:val="8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FC59B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C59B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C59B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C59B5"/>
    <w:rPr>
      <w:i/>
      <w:iCs/>
    </w:rPr>
  </w:style>
  <w:style w:type="paragraph" w:customStyle="1" w:styleId="afe">
    <w:name w:val="ТАБЛИЦА"/>
    <w:next w:val="a2"/>
    <w:autoRedefine/>
    <w:uiPriority w:val="99"/>
    <w:rsid w:val="00FC59B5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FC59B5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FC59B5"/>
  </w:style>
  <w:style w:type="table" w:customStyle="1" w:styleId="14">
    <w:name w:val="Стиль таблицы1"/>
    <w:uiPriority w:val="99"/>
    <w:rsid w:val="00FC59B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FC59B5"/>
    <w:pPr>
      <w:ind w:firstLine="709"/>
    </w:pPr>
    <w:rPr>
      <w:b/>
      <w:bCs/>
    </w:rPr>
  </w:style>
  <w:style w:type="paragraph" w:customStyle="1" w:styleId="aff0">
    <w:name w:val="схема"/>
    <w:autoRedefine/>
    <w:uiPriority w:val="99"/>
    <w:rsid w:val="00FC59B5"/>
    <w:pPr>
      <w:jc w:val="center"/>
    </w:pPr>
  </w:style>
  <w:style w:type="paragraph" w:styleId="aff1">
    <w:name w:val="endnote text"/>
    <w:basedOn w:val="a2"/>
    <w:link w:val="aff2"/>
    <w:uiPriority w:val="99"/>
    <w:semiHidden/>
    <w:rsid w:val="00FC59B5"/>
    <w:pPr>
      <w:ind w:firstLine="709"/>
    </w:pPr>
    <w:rPr>
      <w:sz w:val="20"/>
      <w:szCs w:val="20"/>
    </w:rPr>
  </w:style>
  <w:style w:type="character" w:customStyle="1" w:styleId="aff2">
    <w:name w:val="Текст кінцевої виноски Знак"/>
    <w:link w:val="aff1"/>
    <w:uiPriority w:val="99"/>
    <w:semiHidden/>
    <w:rPr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FC59B5"/>
    <w:pPr>
      <w:ind w:firstLine="709"/>
    </w:pPr>
    <w:rPr>
      <w:color w:val="000000"/>
      <w:sz w:val="20"/>
      <w:szCs w:val="20"/>
    </w:rPr>
  </w:style>
  <w:style w:type="character" w:customStyle="1" w:styleId="aff4">
    <w:name w:val="Текст виноски Знак"/>
    <w:link w:val="aff3"/>
    <w:uiPriority w:val="99"/>
    <w:locked/>
    <w:rsid w:val="00FC59B5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FC59B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68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4714</Words>
  <Characters>26874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Heaven</Company>
  <LinksUpToDate>false</LinksUpToDate>
  <CharactersWithSpaces>31525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Dina</dc:creator>
  <cp:keywords/>
  <dc:description/>
  <cp:lastModifiedBy>Irina</cp:lastModifiedBy>
  <cp:revision>2</cp:revision>
  <dcterms:created xsi:type="dcterms:W3CDTF">2014-08-09T11:11:00Z</dcterms:created>
  <dcterms:modified xsi:type="dcterms:W3CDTF">2014-08-09T11:11:00Z</dcterms:modified>
</cp:coreProperties>
</file>