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САМАРСКИЙ ГОСУДАРСТВЕННЫЙ ЭКОНОМИЧЕСКИЙ УНИВЕРСИТЕТ</w:t>
      </w: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Кафедра статистики</w:t>
      </w: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КУРСОВАЯ РАБОТА</w:t>
      </w: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по курсу: «Статистика: Социально-экономическая статистика»</w:t>
      </w: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на тему «Структурно-динамический анализ инвестиционного процесса РФ»</w:t>
      </w:r>
    </w:p>
    <w:p w:rsidR="00120CD6" w:rsidRPr="00120CD6" w:rsidRDefault="00120CD6" w:rsidP="00120CD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Выполнил - студент 2 курса 1 группы</w:t>
      </w:r>
    </w:p>
    <w:p w:rsidR="00120CD6" w:rsidRPr="00120CD6" w:rsidRDefault="00120CD6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специальности МЭ</w:t>
      </w:r>
    </w:p>
    <w:p w:rsidR="00120CD6" w:rsidRPr="00120CD6" w:rsidRDefault="009F649A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Макаров</w:t>
      </w:r>
    </w:p>
    <w:p w:rsidR="00120CD6" w:rsidRPr="00120CD6" w:rsidRDefault="00120CD6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Научный руководитель – док. экон. наук,</w:t>
      </w:r>
    </w:p>
    <w:p w:rsidR="00120CD6" w:rsidRPr="00120CD6" w:rsidRDefault="00120CD6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20CD6" w:rsidRPr="00120CD6" w:rsidRDefault="009F649A" w:rsidP="00120C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О.Ф. Иванов</w:t>
      </w: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CD6" w:rsidRPr="00120CD6" w:rsidRDefault="00120CD6" w:rsidP="00120C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0CD6">
        <w:rPr>
          <w:rFonts w:ascii="Times New Roman" w:hAnsi="Times New Roman"/>
          <w:sz w:val="28"/>
          <w:szCs w:val="28"/>
        </w:rPr>
        <w:t>Самара – 2010</w:t>
      </w:r>
    </w:p>
    <w:p w:rsidR="00F93211" w:rsidRPr="002725BA" w:rsidRDefault="00E62190" w:rsidP="003C7B1C">
      <w:pPr>
        <w:pStyle w:val="af0"/>
        <w:spacing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Содержание:</w:t>
      </w:r>
    </w:p>
    <w:p w:rsidR="00E62190" w:rsidRPr="002725BA" w:rsidRDefault="00E62190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Введение………………………………………………………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…...</w:t>
      </w:r>
      <w:r w:rsidR="003C7B1C">
        <w:rPr>
          <w:rFonts w:ascii="Times New Roman" w:hAnsi="Times New Roman"/>
          <w:spacing w:val="30"/>
          <w:sz w:val="28"/>
          <w:szCs w:val="28"/>
        </w:rPr>
        <w:t>……2</w:t>
      </w:r>
    </w:p>
    <w:p w:rsidR="0063134E" w:rsidRPr="002725BA" w:rsidRDefault="0063134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Глава</w:t>
      </w:r>
      <w:r w:rsidR="002725B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1. </w:t>
      </w:r>
      <w:r w:rsidR="002725BA">
        <w:rPr>
          <w:rFonts w:ascii="Times New Roman" w:hAnsi="Times New Roman"/>
          <w:spacing w:val="30"/>
          <w:sz w:val="28"/>
          <w:szCs w:val="28"/>
        </w:rPr>
        <w:t xml:space="preserve">Инвестиционные процессы в </w:t>
      </w:r>
      <w:r w:rsidRPr="002725BA">
        <w:rPr>
          <w:rFonts w:ascii="Times New Roman" w:hAnsi="Times New Roman"/>
          <w:spacing w:val="30"/>
          <w:sz w:val="28"/>
          <w:szCs w:val="28"/>
        </w:rPr>
        <w:t>России………..…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.….</w:t>
      </w:r>
      <w:r w:rsidR="002725BA">
        <w:rPr>
          <w:rFonts w:ascii="Times New Roman" w:hAnsi="Times New Roman"/>
          <w:spacing w:val="30"/>
          <w:sz w:val="28"/>
          <w:szCs w:val="28"/>
        </w:rPr>
        <w:t>…</w:t>
      </w:r>
      <w:r w:rsidR="003C7B1C">
        <w:rPr>
          <w:rFonts w:ascii="Times New Roman" w:hAnsi="Times New Roman"/>
          <w:spacing w:val="30"/>
          <w:sz w:val="28"/>
          <w:szCs w:val="28"/>
        </w:rPr>
        <w:t>..5</w:t>
      </w: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1.1 Инвестиционный климат в России…………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..</w:t>
      </w:r>
      <w:r w:rsidRPr="002725BA">
        <w:rPr>
          <w:rFonts w:ascii="Times New Roman" w:hAnsi="Times New Roman"/>
          <w:spacing w:val="30"/>
          <w:sz w:val="28"/>
          <w:szCs w:val="28"/>
        </w:rPr>
        <w:t>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.</w:t>
      </w:r>
      <w:r w:rsidRPr="002725BA">
        <w:rPr>
          <w:rFonts w:ascii="Times New Roman" w:hAnsi="Times New Roman"/>
          <w:spacing w:val="30"/>
          <w:sz w:val="28"/>
          <w:szCs w:val="28"/>
        </w:rPr>
        <w:t>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…..</w:t>
      </w:r>
      <w:r w:rsidR="003C7B1C">
        <w:rPr>
          <w:rFonts w:ascii="Times New Roman" w:hAnsi="Times New Roman"/>
          <w:spacing w:val="30"/>
          <w:sz w:val="28"/>
          <w:szCs w:val="28"/>
        </w:rPr>
        <w:t>…5</w:t>
      </w: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1.2 Государств</w:t>
      </w:r>
      <w:r w:rsidR="002725BA">
        <w:rPr>
          <w:rFonts w:ascii="Times New Roman" w:hAnsi="Times New Roman"/>
          <w:spacing w:val="30"/>
          <w:sz w:val="28"/>
          <w:szCs w:val="28"/>
        </w:rPr>
        <w:t xml:space="preserve">енное управление инвестиционным </w:t>
      </w:r>
      <w:r w:rsidRPr="002725BA">
        <w:rPr>
          <w:rFonts w:ascii="Times New Roman" w:hAnsi="Times New Roman"/>
          <w:spacing w:val="30"/>
          <w:sz w:val="28"/>
          <w:szCs w:val="28"/>
        </w:rPr>
        <w:t>процессом…………………………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………………….</w:t>
      </w:r>
      <w:r w:rsidRPr="002725BA">
        <w:rPr>
          <w:rFonts w:ascii="Times New Roman" w:hAnsi="Times New Roman"/>
          <w:spacing w:val="30"/>
          <w:sz w:val="28"/>
          <w:szCs w:val="28"/>
        </w:rPr>
        <w:t>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…...</w:t>
      </w:r>
      <w:r w:rsidR="003C7B1C">
        <w:rPr>
          <w:rFonts w:ascii="Times New Roman" w:hAnsi="Times New Roman"/>
          <w:spacing w:val="30"/>
          <w:sz w:val="28"/>
          <w:szCs w:val="28"/>
        </w:rPr>
        <w:t>..12</w:t>
      </w:r>
    </w:p>
    <w:p w:rsidR="00F93211" w:rsidRPr="002725BA" w:rsidRDefault="00F9321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Глава</w:t>
      </w:r>
      <w:r w:rsidR="002725B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725BA">
        <w:rPr>
          <w:rFonts w:ascii="Times New Roman" w:hAnsi="Times New Roman"/>
          <w:spacing w:val="30"/>
          <w:sz w:val="28"/>
          <w:szCs w:val="28"/>
        </w:rPr>
        <w:t>2. Структурно-динамический анализ инвестиционного процесса в РФ за 1998-2008гг…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………………………………….</w:t>
      </w:r>
      <w:r w:rsidR="00F94D60">
        <w:rPr>
          <w:rFonts w:ascii="Times New Roman" w:hAnsi="Times New Roman"/>
          <w:spacing w:val="30"/>
          <w:sz w:val="28"/>
          <w:szCs w:val="28"/>
        </w:rPr>
        <w:t>.</w:t>
      </w:r>
      <w:r w:rsidR="003C7B1C">
        <w:rPr>
          <w:rFonts w:ascii="Times New Roman" w:hAnsi="Times New Roman"/>
          <w:spacing w:val="30"/>
          <w:sz w:val="28"/>
          <w:szCs w:val="28"/>
        </w:rPr>
        <w:t>22</w:t>
      </w:r>
    </w:p>
    <w:p w:rsidR="00F93211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2.1</w:t>
      </w:r>
      <w:r w:rsidR="00120CD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725BA">
        <w:rPr>
          <w:rFonts w:ascii="Times New Roman" w:hAnsi="Times New Roman"/>
          <w:spacing w:val="30"/>
          <w:sz w:val="28"/>
          <w:szCs w:val="28"/>
        </w:rPr>
        <w:t>Структурно динамический анализ в основной капитал и в нефинансовые активы…………</w:t>
      </w:r>
      <w:r w:rsidR="00152023">
        <w:rPr>
          <w:rFonts w:ascii="Times New Roman" w:hAnsi="Times New Roman"/>
          <w:spacing w:val="30"/>
          <w:sz w:val="28"/>
          <w:szCs w:val="28"/>
        </w:rPr>
        <w:t>………………………………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….</w:t>
      </w:r>
      <w:r w:rsidR="003C7B1C">
        <w:rPr>
          <w:rFonts w:ascii="Times New Roman" w:hAnsi="Times New Roman"/>
          <w:spacing w:val="30"/>
          <w:sz w:val="28"/>
          <w:szCs w:val="28"/>
        </w:rPr>
        <w:t>…22</w:t>
      </w:r>
    </w:p>
    <w:p w:rsidR="00F93211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2.2 Структурно-динамический анализ иностранных инвестиций, инвестици</w:t>
      </w:r>
      <w:r w:rsidR="000A572E">
        <w:rPr>
          <w:rFonts w:ascii="Times New Roman" w:hAnsi="Times New Roman"/>
          <w:spacing w:val="30"/>
          <w:sz w:val="28"/>
          <w:szCs w:val="28"/>
        </w:rPr>
        <w:t>й стран СНГ в экономику России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и инвестиций России в экономику стран СНГ……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…………..….</w:t>
      </w:r>
      <w:r w:rsidR="003C7B1C">
        <w:rPr>
          <w:rFonts w:ascii="Times New Roman" w:hAnsi="Times New Roman"/>
          <w:spacing w:val="30"/>
          <w:sz w:val="28"/>
          <w:szCs w:val="28"/>
        </w:rPr>
        <w:t>.30</w:t>
      </w:r>
    </w:p>
    <w:p w:rsidR="0063134E" w:rsidRPr="002725BA" w:rsidRDefault="0063134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64589C" w:rsidRPr="002725BA" w:rsidRDefault="00F94D60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Заключение………………………………………………………….</w:t>
      </w:r>
      <w:r w:rsidR="003C7B1C">
        <w:rPr>
          <w:rFonts w:ascii="Times New Roman" w:hAnsi="Times New Roman"/>
          <w:spacing w:val="30"/>
          <w:sz w:val="28"/>
          <w:szCs w:val="28"/>
        </w:rPr>
        <w:t>…41</w:t>
      </w:r>
    </w:p>
    <w:p w:rsidR="00F93211" w:rsidRPr="002725BA" w:rsidRDefault="00F9321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4589C" w:rsidRPr="002725BA" w:rsidRDefault="0064589C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Список использованных источников…………………</w:t>
      </w:r>
      <w:r w:rsidR="0063134E" w:rsidRPr="002725BA">
        <w:rPr>
          <w:rFonts w:ascii="Times New Roman" w:hAnsi="Times New Roman"/>
          <w:spacing w:val="30"/>
          <w:sz w:val="28"/>
          <w:szCs w:val="28"/>
        </w:rPr>
        <w:t>..</w:t>
      </w:r>
      <w:r w:rsidR="003C7B1C">
        <w:rPr>
          <w:rFonts w:ascii="Times New Roman" w:hAnsi="Times New Roman"/>
          <w:spacing w:val="30"/>
          <w:sz w:val="28"/>
          <w:szCs w:val="28"/>
        </w:rPr>
        <w:t>…………43</w:t>
      </w:r>
    </w:p>
    <w:p w:rsidR="00F93211" w:rsidRPr="002725BA" w:rsidRDefault="00F9321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F93211" w:rsidRPr="002725BA" w:rsidRDefault="00F93211" w:rsidP="002725BA">
      <w:pPr>
        <w:pStyle w:val="af0"/>
        <w:spacing w:line="360" w:lineRule="auto"/>
        <w:jc w:val="center"/>
        <w:rPr>
          <w:rFonts w:ascii="Times New Roman" w:hAnsi="Times New Roman"/>
          <w:sz w:val="28"/>
        </w:rPr>
      </w:pPr>
    </w:p>
    <w:p w:rsidR="00152023" w:rsidRDefault="00152023" w:rsidP="00152023">
      <w:pPr>
        <w:pStyle w:val="2"/>
        <w:spacing w:line="360" w:lineRule="auto"/>
        <w:rPr>
          <w:rFonts w:ascii="Times New Roman" w:eastAsia="Calibri" w:hAnsi="Times New Roman" w:cs="Times New Roman"/>
          <w:b w:val="0"/>
          <w:bCs w:val="0"/>
          <w:sz w:val="28"/>
          <w:lang w:eastAsia="en-US"/>
        </w:rPr>
      </w:pPr>
    </w:p>
    <w:p w:rsidR="00F93211" w:rsidRPr="002725BA" w:rsidRDefault="00F93211" w:rsidP="00152023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  <w:r w:rsidRPr="002725BA">
        <w:rPr>
          <w:rFonts w:ascii="Times New Roman" w:hAnsi="Times New Roman"/>
          <w:sz w:val="28"/>
        </w:rPr>
        <w:t>Введение</w:t>
      </w:r>
    </w:p>
    <w:p w:rsidR="0087675B" w:rsidRPr="002725BA" w:rsidRDefault="0087675B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Россия переходит на рыночные отношения и осуществляет реформирование во всех сферах жизни общества, прежде всего, в экономике.</w:t>
      </w:r>
    </w:p>
    <w:p w:rsidR="0087675B" w:rsidRPr="002725BA" w:rsidRDefault="0087675B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Решающим условием быстрого подъёма российской экономики на данном  этапе развития является восстановление и рост инвестиций в различных отраслях производства и регионах страны.</w:t>
      </w:r>
      <w:r w:rsidRPr="002725BA">
        <w:rPr>
          <w:rStyle w:val="a7"/>
          <w:rFonts w:ascii="Times New Roman" w:hAnsi="Times New Roman"/>
          <w:spacing w:val="30"/>
          <w:sz w:val="28"/>
          <w:szCs w:val="28"/>
        </w:rPr>
        <w:footnoteReference w:id="1"/>
      </w:r>
    </w:p>
    <w:p w:rsidR="0087675B" w:rsidRPr="002725BA" w:rsidRDefault="0087675B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Инвестиции служат "архимедовым рычагом" поступательного развития и позитивного функционирования экономики. Они создают новые предприятия и дополнительные рабочие места, позволяют осваивать передовые технологии и обновлять основной капитал, способствуют интенсификации производства, обеспечивают выход на рынок новых видов товаров и услуг. Это приносит благо потребителям и производителям, инвесторам и государству в целом.</w:t>
      </w:r>
    </w:p>
    <w:p w:rsidR="00163D5E" w:rsidRPr="002725BA" w:rsidRDefault="00163D5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Инвестиционные процессы относятся к числу наименее изученных вопросов развития экономики России, в первую очередь, вследствие достаточно короткого периода времени, прошедшего с момента восстановления инвестиционной активности (</w:t>
      </w:r>
      <w:smartTag w:uri="urn:schemas-microsoft-com:office:smarttags" w:element="metricconverter">
        <w:smartTagPr>
          <w:attr w:name="ProductID" w:val="1999 г"/>
        </w:smartTagPr>
        <w:r w:rsidRPr="002725BA">
          <w:rPr>
            <w:rFonts w:ascii="Times New Roman" w:hAnsi="Times New Roman"/>
            <w:spacing w:val="30"/>
            <w:sz w:val="28"/>
            <w:szCs w:val="28"/>
          </w:rPr>
          <w:t>1999 г</w:t>
        </w:r>
      </w:smartTag>
      <w:r w:rsidRPr="002725BA">
        <w:rPr>
          <w:rFonts w:ascii="Times New Roman" w:hAnsi="Times New Roman"/>
          <w:spacing w:val="30"/>
          <w:sz w:val="28"/>
          <w:szCs w:val="28"/>
        </w:rPr>
        <w:t>.). Вместе с тем инвестиции по своей природе являются такой макроэкономической переменной, краткосрочная динамика которых подвержена сильным сезонным и календарным колебаниям и отражает движение лишь части инвестиций, связанных с приспо</w:t>
      </w:r>
      <w:r w:rsidR="006050DC" w:rsidRPr="002725BA">
        <w:rPr>
          <w:rFonts w:ascii="Times New Roman" w:hAnsi="Times New Roman"/>
          <w:spacing w:val="30"/>
          <w:sz w:val="28"/>
          <w:szCs w:val="28"/>
        </w:rPr>
        <w:t xml:space="preserve">соблением  </w:t>
      </w:r>
      <w:r w:rsidRPr="002725BA">
        <w:rPr>
          <w:rFonts w:ascii="Times New Roman" w:hAnsi="Times New Roman"/>
          <w:spacing w:val="30"/>
          <w:sz w:val="28"/>
          <w:szCs w:val="28"/>
        </w:rPr>
        <w:t>капитала фирм к колебаниям спроса. В то же время процессы изменения масштаба производства и достижения оптимального (с точки зрения фирм) объема основного капитала могут быть прослежены только на длинных временных интервалах.</w:t>
      </w:r>
    </w:p>
    <w:p w:rsidR="00163D5E" w:rsidRPr="002725BA" w:rsidRDefault="00163D5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Таким образом, в академической литературе практически отсутствуют исследования инвестиционных процессов и инвестиционного поведения российских компаний. До </w:t>
      </w:r>
      <w:smartTag w:uri="urn:schemas-microsoft-com:office:smarttags" w:element="metricconverter">
        <w:smartTagPr>
          <w:attr w:name="ProductID" w:val="1999 г"/>
        </w:smartTagPr>
        <w:r w:rsidRPr="002725BA">
          <w:rPr>
            <w:rFonts w:ascii="Times New Roman" w:hAnsi="Times New Roman"/>
            <w:spacing w:val="30"/>
            <w:sz w:val="28"/>
            <w:szCs w:val="28"/>
          </w:rPr>
          <w:t>1999 г</w:t>
        </w:r>
      </w:smartTag>
      <w:r w:rsidRPr="002725BA">
        <w:rPr>
          <w:rFonts w:ascii="Times New Roman" w:hAnsi="Times New Roman"/>
          <w:spacing w:val="30"/>
          <w:sz w:val="28"/>
          <w:szCs w:val="28"/>
        </w:rPr>
        <w:t>. наблюдался спад инвестиций по всем отраслям экономики, вызванный трансформационными процессами, и изучение динамики инвестиций в этот период не представляет интереса для понимания текущей ситуации. В исследовании ИЭПП</w:t>
      </w:r>
      <w:r w:rsidRPr="002725BA">
        <w:rPr>
          <w:rStyle w:val="a7"/>
          <w:rFonts w:ascii="Times New Roman" w:hAnsi="Times New Roman"/>
          <w:spacing w:val="30"/>
          <w:sz w:val="28"/>
          <w:szCs w:val="28"/>
        </w:rPr>
        <w:footnoteReference w:id="2"/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представлено несколько альтернативных подходов к анализу динамики основных фондов (капитала) в экономике СССР и России с точки зрения вклада данного фактора производства в развитие национальной экономики, в том числе на различных стадиях трансформационного цикла.</w:t>
      </w:r>
    </w:p>
    <w:p w:rsidR="00163D5E" w:rsidRPr="002725BA" w:rsidRDefault="0057463F" w:rsidP="002725BA">
      <w:pPr>
        <w:pStyle w:val="ae"/>
        <w:spacing w:line="360" w:lineRule="auto"/>
        <w:rPr>
          <w:spacing w:val="30"/>
          <w:sz w:val="28"/>
          <w:szCs w:val="28"/>
        </w:rPr>
      </w:pPr>
      <w:r w:rsidRPr="002725BA">
        <w:rPr>
          <w:spacing w:val="30"/>
          <w:sz w:val="28"/>
          <w:szCs w:val="28"/>
        </w:rPr>
        <w:t>Н</w:t>
      </w:r>
      <w:r w:rsidR="00163D5E" w:rsidRPr="002725BA">
        <w:rPr>
          <w:spacing w:val="30"/>
          <w:sz w:val="28"/>
          <w:szCs w:val="28"/>
        </w:rPr>
        <w:t>а динамику инвестиций в экономике России, как и в других переходных и развивающихся экономиках, накладывается множество процессов, связанных с особенностями формирования рыночной экономики и поведением фирм. В связи с этим именно в настоящее время представляется чрезвычайно актуальным проанализировать факторы и характер инвестиционного поведения российских компаний, общие закономерности в динамике инвестиций на макроуровне. Отсутствие понимания характера инвестиционной деятельности, ее движущих сил препятствует как разработке адекватной структурной государственной политики, так и улучшению общего инвестиционного климата в стране, формированию долгосрочных инвестиционных планов самими компаниями.</w:t>
      </w:r>
    </w:p>
    <w:p w:rsidR="00163D5E" w:rsidRPr="002725BA" w:rsidRDefault="00163D5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Таки</w:t>
      </w:r>
      <w:r w:rsidR="0087675B" w:rsidRPr="002725BA">
        <w:rPr>
          <w:rFonts w:ascii="Times New Roman" w:hAnsi="Times New Roman"/>
          <w:spacing w:val="30"/>
          <w:sz w:val="28"/>
          <w:szCs w:val="28"/>
        </w:rPr>
        <w:t>м образом, основной целью данной курсовой работы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является </w:t>
      </w:r>
      <w:r w:rsidR="0087675B" w:rsidRPr="002725BA">
        <w:rPr>
          <w:rFonts w:ascii="Times New Roman" w:hAnsi="Times New Roman"/>
          <w:spacing w:val="30"/>
          <w:sz w:val="28"/>
          <w:szCs w:val="28"/>
        </w:rPr>
        <w:t xml:space="preserve"> проведение структурно-динамического анализа инвестиционного процесса в РФ. Чтобы проследить основные тенденции, изменение в структуре инвестиций, изменение размеров вложений. </w:t>
      </w:r>
    </w:p>
    <w:p w:rsidR="00163D5E" w:rsidRPr="002725BA" w:rsidRDefault="00163D5E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Работа состоит из </w:t>
      </w:r>
      <w:r w:rsidR="0087675B" w:rsidRPr="002725BA">
        <w:rPr>
          <w:rFonts w:ascii="Times New Roman" w:hAnsi="Times New Roman"/>
          <w:spacing w:val="30"/>
          <w:sz w:val="28"/>
          <w:szCs w:val="28"/>
        </w:rPr>
        <w:t>двух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частей. В первой части работы нами предпринята </w:t>
      </w:r>
      <w:r w:rsidR="0087675B" w:rsidRPr="002725BA">
        <w:rPr>
          <w:rFonts w:ascii="Times New Roman" w:hAnsi="Times New Roman"/>
          <w:spacing w:val="30"/>
          <w:sz w:val="28"/>
          <w:szCs w:val="28"/>
        </w:rPr>
        <w:t xml:space="preserve">попытка в общих чертах </w:t>
      </w:r>
      <w:r w:rsidR="00F93211" w:rsidRPr="002725BA">
        <w:rPr>
          <w:rFonts w:ascii="Times New Roman" w:hAnsi="Times New Roman"/>
          <w:spacing w:val="30"/>
          <w:sz w:val="28"/>
          <w:szCs w:val="28"/>
        </w:rPr>
        <w:t>описать,</w:t>
      </w:r>
      <w:r w:rsidR="0087675B" w:rsidRPr="002725BA">
        <w:rPr>
          <w:rFonts w:ascii="Times New Roman" w:hAnsi="Times New Roman"/>
          <w:spacing w:val="30"/>
          <w:sz w:val="28"/>
          <w:szCs w:val="28"/>
        </w:rPr>
        <w:t xml:space="preserve"> что же такое инвестиции,</w:t>
      </w:r>
      <w:r w:rsidR="00F93211" w:rsidRPr="002725BA">
        <w:rPr>
          <w:rFonts w:ascii="Times New Roman" w:hAnsi="Times New Roman"/>
          <w:spacing w:val="30"/>
          <w:sz w:val="28"/>
          <w:szCs w:val="28"/>
        </w:rPr>
        <w:t xml:space="preserve"> ознакомиться  с формами государственного регулирования инвестиционных процессов и с инвестиционным климатов в РФ. Во второй части мы </w:t>
      </w:r>
      <w:r w:rsidR="00F64163" w:rsidRPr="002725BA">
        <w:rPr>
          <w:rFonts w:ascii="Times New Roman" w:hAnsi="Times New Roman"/>
          <w:spacing w:val="30"/>
          <w:sz w:val="28"/>
          <w:szCs w:val="28"/>
        </w:rPr>
        <w:t>на примерах рассмотрим, какие показатели можно использовать для проведения структурно-динамического</w:t>
      </w:r>
      <w:r w:rsidR="00F93211" w:rsidRPr="002725BA">
        <w:rPr>
          <w:rFonts w:ascii="Times New Roman" w:hAnsi="Times New Roman"/>
          <w:spacing w:val="30"/>
          <w:sz w:val="28"/>
          <w:szCs w:val="28"/>
        </w:rPr>
        <w:t xml:space="preserve"> анализ</w:t>
      </w:r>
      <w:r w:rsidR="00F64163" w:rsidRPr="002725BA">
        <w:rPr>
          <w:rFonts w:ascii="Times New Roman" w:hAnsi="Times New Roman"/>
          <w:spacing w:val="30"/>
          <w:sz w:val="28"/>
          <w:szCs w:val="28"/>
        </w:rPr>
        <w:t>а инвестиционного процесса. Для расчетов мы будем использовать</w:t>
      </w:r>
      <w:r w:rsidR="00F93211" w:rsidRPr="002725BA">
        <w:rPr>
          <w:rFonts w:ascii="Times New Roman" w:hAnsi="Times New Roman"/>
          <w:spacing w:val="30"/>
          <w:sz w:val="28"/>
          <w:szCs w:val="28"/>
        </w:rPr>
        <w:t xml:space="preserve"> данные с официального сайта Российского Комитета Статистики.</w:t>
      </w:r>
    </w:p>
    <w:p w:rsidR="00DD0250" w:rsidRPr="002725BA" w:rsidRDefault="00DD0250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94211B" w:rsidRPr="002725BA" w:rsidRDefault="0094211B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94211B" w:rsidRPr="002725BA" w:rsidRDefault="0094211B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94211B" w:rsidRPr="002725BA" w:rsidRDefault="0094211B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94211B" w:rsidRPr="002725BA" w:rsidRDefault="0094211B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F64163" w:rsidRPr="002725BA" w:rsidRDefault="00F64163" w:rsidP="002725BA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E62190" w:rsidRPr="002725BA" w:rsidRDefault="00E62190" w:rsidP="002725BA">
      <w:pPr>
        <w:spacing w:line="360" w:lineRule="auto"/>
        <w:rPr>
          <w:rFonts w:ascii="Times New Roman" w:hAnsi="Times New Roman"/>
          <w:sz w:val="28"/>
        </w:rPr>
      </w:pPr>
    </w:p>
    <w:p w:rsidR="0064589C" w:rsidRPr="002725BA" w:rsidRDefault="0064589C" w:rsidP="002725BA">
      <w:pPr>
        <w:spacing w:line="360" w:lineRule="auto"/>
        <w:rPr>
          <w:rFonts w:ascii="Times New Roman" w:hAnsi="Times New Roman"/>
          <w:sz w:val="28"/>
        </w:rPr>
      </w:pPr>
    </w:p>
    <w:p w:rsidR="00152023" w:rsidRDefault="00152023" w:rsidP="002725BA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152023" w:rsidRDefault="00152023" w:rsidP="002725BA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6149DD" w:rsidRPr="002725BA" w:rsidRDefault="006149DD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  <w:r w:rsidRPr="002725BA">
        <w:rPr>
          <w:rFonts w:ascii="Times New Roman" w:hAnsi="Times New Roman"/>
          <w:sz w:val="28"/>
        </w:rPr>
        <w:t>Глава</w:t>
      </w:r>
      <w:r w:rsidR="00152023">
        <w:rPr>
          <w:rFonts w:ascii="Times New Roman" w:hAnsi="Times New Roman"/>
          <w:sz w:val="28"/>
        </w:rPr>
        <w:t xml:space="preserve"> </w:t>
      </w:r>
      <w:r w:rsidRPr="002725BA">
        <w:rPr>
          <w:rFonts w:ascii="Times New Roman" w:hAnsi="Times New Roman"/>
          <w:sz w:val="28"/>
        </w:rPr>
        <w:t>1</w:t>
      </w:r>
      <w:r w:rsidR="00152023">
        <w:rPr>
          <w:rFonts w:ascii="Times New Roman" w:hAnsi="Times New Roman"/>
          <w:sz w:val="28"/>
        </w:rPr>
        <w:t>.</w:t>
      </w:r>
      <w:r w:rsidR="00F94D60">
        <w:rPr>
          <w:rFonts w:ascii="Times New Roman" w:hAnsi="Times New Roman"/>
          <w:sz w:val="28"/>
        </w:rPr>
        <w:t xml:space="preserve"> </w:t>
      </w:r>
      <w:r w:rsidR="00DD0250" w:rsidRPr="002725BA">
        <w:rPr>
          <w:rFonts w:ascii="Times New Roman" w:hAnsi="Times New Roman"/>
          <w:sz w:val="28"/>
        </w:rPr>
        <w:t>Инвестиционные процессы в России</w:t>
      </w:r>
      <w:r w:rsidR="00152023">
        <w:rPr>
          <w:rFonts w:ascii="Times New Roman" w:hAnsi="Times New Roman"/>
          <w:sz w:val="28"/>
        </w:rPr>
        <w:t>.</w:t>
      </w:r>
    </w:p>
    <w:p w:rsidR="00DD0250" w:rsidRPr="002725BA" w:rsidRDefault="00DD0250" w:rsidP="002725BA">
      <w:pPr>
        <w:pStyle w:val="3"/>
        <w:spacing w:line="360" w:lineRule="auto"/>
        <w:rPr>
          <w:rFonts w:ascii="Times New Roman" w:hAnsi="Times New Roman"/>
          <w:sz w:val="28"/>
        </w:rPr>
      </w:pPr>
      <w:r w:rsidRPr="002725BA">
        <w:rPr>
          <w:rFonts w:ascii="Times New Roman" w:hAnsi="Times New Roman"/>
          <w:sz w:val="28"/>
        </w:rPr>
        <w:t>1.1 Инвестиционный климат в России</w:t>
      </w:r>
    </w:p>
    <w:p w:rsidR="007D2D01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Инвестиции (капитальные вложения) - это совокупность затрат материальных, трудовых и денежных ресурсов, направленных на расширенное воспроизводство, основных фондов всех отраслей народного хозяйства. Инвестиции - относительно новый для нашей экономики термин. В рамках централизованной плановой системы использовалось понятие "валовые капитальные вложения", под которыми понимались все затраты на воспроизводство основных фондов, включая затраты на их ремонт. Инвестиции - более широкое понятие. Оно охватывает и так называемые реальные инвестиции, близкие по содержанию к нашему термину "капитальные вложения", и "финансовые" (портфельные) инвестиции, то есть вложения в акции, облигации, другие ценные бумаги, связанные непосредственно с титулом собственника, дающим право на получение доходов от собственности. Финансовые инвестиции могут стать как дополнительным источником капитальных вложений, так и предметом биржевой игры на рынке ценных бумаг.</w:t>
      </w:r>
    </w:p>
    <w:p w:rsidR="007D2D01" w:rsidRPr="002725BA" w:rsidRDefault="004A044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 большом экономическом словаре</w:t>
      </w:r>
      <w:r w:rsidR="007D2D01" w:rsidRPr="002725BA">
        <w:rPr>
          <w:rFonts w:ascii="Times New Roman" w:hAnsi="Times New Roman"/>
          <w:spacing w:val="30"/>
          <w:sz w:val="28"/>
          <w:szCs w:val="28"/>
        </w:rPr>
        <w:t>  инвестиционный климат (ИК) сформулирован как совокупность политических, экономических, социальных и юридических условий, максимально благоприятствующих инвестиционному процессу; равные для отечественных и иностранных инвесторов, одинаковые по привлекательности условия для вложения капиталов в национальную экономику.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 книге «Эконо</w:t>
      </w:r>
      <w:r w:rsidR="004A0441" w:rsidRPr="002725BA">
        <w:rPr>
          <w:rFonts w:ascii="Times New Roman" w:hAnsi="Times New Roman"/>
          <w:spacing w:val="30"/>
          <w:sz w:val="28"/>
          <w:szCs w:val="28"/>
        </w:rPr>
        <w:t>мика фирмы. Словарь-справочник»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инвестиционный климат определяется как совокупность социально-экономических, политических, социокультурных, организационно-правовых и инвестиционных факторов, предопределяющих силу притяжения или отторжения инвестиций. Ведущая роль в формировании ИК, благоприятствующего инвестициям, принадлежит государству. Государство использует для этой цели разнообразные финансовые инструменты, а также возможность управлять соответствующей нормативной базой.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 финансово-кредитном</w:t>
      </w:r>
      <w:r w:rsidR="004A0441" w:rsidRPr="002725BA">
        <w:rPr>
          <w:rFonts w:ascii="Times New Roman" w:hAnsi="Times New Roman"/>
          <w:spacing w:val="30"/>
          <w:sz w:val="28"/>
          <w:szCs w:val="28"/>
        </w:rPr>
        <w:t xml:space="preserve"> энциклопедическом словаре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инвестиционный климат определяется как совокупность сложившихся в какой-либо стране политических, социально-культурных, финансово-экономических и правовых условий, определяющих качество предпринимательской инфраструктуры, эффективность инвестирования и степень возможных рисков при вложении капитала. Роль ИК определяется селективностью инвестиций, которая в свою очередь связана с тем, что рынок капитала практически всегда складывается в пользу продуцента – потребности в свободных финансовых ресурсах превышает возможности их накопления.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Капитал, как правило, направляется в зоны высокой прибыльности, устойчивой ликвидности и безопасности. При этом инвесторы, прежде всего, учитывают степень возможных инвестиционных рисков как вероятность недостижения или неполного достижения целей вложения.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Факторы, препятствующие развитию инвестиционной активности (неблагоприятный инвестиционный климат), включают: политическую нестабильность в стране; социальную напряженность (этнические и религиозные беспорядки, забастовки, коррупция, войны мафиозных структур, бюрократия, снижение уровня жизни большей части общества); неблагоприятные макроэкономические показатели (отрицательная динамика экономического развития, высокий уровень инфляции, ставки рефинансирования внутреннего и внешнего долгов, дефицит бюджета, дефицит платежного баланса); неразвитость законодательства, регулирующего инвестиционную сферу и инвестиционную инфраструктуру в целом; высокие транзакционные издержки; неблагоприятную для производителя амортизационную политику.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Особое место для благоприятного инвестиционного климата занимает правовая стабильность, которая в законодательстве многих стран фиксируется как оговорка о неприменении в течение определенного времени вновь вводимых законодательных актов, ограничивающих права субъектов инвестиционной деятельности или ухудшающих условия их деятельности по отношению к существовавшим на начальный период условиям. Для России основным сдерживающим фактором является недостаточно стабильная, учитывающая международную практику, правовая база, регулирующая деятельность отечественного и иностранного капитала. Постоянные изменения в законодательстве, регулирующем внешнеэкономическую деятельность,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Возможности привлечения иностранных инвестиций объективно связаны с инвестиционным климатом в стране, субъективно – с инвестиционным имиджем, складывающимся под воздействием не только реальных процессов развития предпринимательства, но и проводимых внутри страны и на международной арене целевых акций поощрения или ограничения притока иностранных инвестиций.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Весьма негативное влияние на инвестиционный климат в России оказал финансовый кризис, который разразился после 17 августа </w:t>
      </w:r>
      <w:smartTag w:uri="urn:schemas-microsoft-com:office:smarttags" w:element="metricconverter">
        <w:smartTagPr>
          <w:attr w:name="ProductID" w:val="1998 г"/>
        </w:smartTagPr>
        <w:r w:rsidRPr="002725BA">
          <w:rPr>
            <w:rFonts w:ascii="Times New Roman" w:hAnsi="Times New Roman"/>
            <w:spacing w:val="30"/>
            <w:sz w:val="28"/>
            <w:szCs w:val="28"/>
          </w:rPr>
          <w:t>1998 г</w:t>
        </w:r>
      </w:smartTag>
      <w:r w:rsidRPr="002725BA">
        <w:rPr>
          <w:rFonts w:ascii="Times New Roman" w:hAnsi="Times New Roman"/>
          <w:spacing w:val="30"/>
          <w:sz w:val="28"/>
          <w:szCs w:val="28"/>
        </w:rPr>
        <w:t>. и подорвал доверие к России со стороны многих инвесторов капитала. Определенную тревогу у иностранных инвесторов вызывает рост социальной напряженности в связи с тяжелым материальным положением значительной части населения России.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Поэтому целесообразным было бы эффективное продолжение реформ в социально-экономической, финансовой, налоговой и других сферах, проводимых государством в течение последних двух-трех лет, в результате которых повышается уровень жизни населения.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На динамику притока инвестиций отрицательное влияние оказывает неразвитая инфраструктура, в том числе связь, система телекоммуникаций, транспорт и гостиничное хозяйство. То есть отсутствие условий, привычных для большинства инвесторов.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Весьма существенным фактором, влияющим на инвестиционный климат, являются коррупция и криминализация отдельных сфер коммерческой деятельности, которые поразили многие сектора экономики России.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Оценивая инвестиционный климат России по международным стандартам, используя такие критерии, как политическая и социальная стабильность, динамизм экономического роста, степень либерализации внешнеэкономической сферы, наличие развитой промышленной инфраструктуры, банковской системы и системы телекоммуникаций, наличие рынка относительно дешевой квалифицированной рабочей силы и другие, можно констатировать, что практически по всем этим параметрам Россия уступает сегодня своим конкурентам Китаю и Индии.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Однако оценка инвестиционного климата иностранными инвесторами осуществляется не только с точки зрения развития национального законодательства, его комплексности, полноты охвата основных направлений привлечения инвестиций, практики его исполнения, но и соответствия российского инвестиционного законодательства международному инвестиционному законодательству.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Развитие процессов глобализации предопределяет необходимость унификации российского инвестиционного законодательства по стандартам международного инвестиционного сотрудничества. Таким образом, требования к благоприятности ИК в связи с развитием международного инвестиционного сотрудничества возрастают.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К настоящему моменту созданы правовые основы регулирования иностранных инвестиций. Существуют Федеральные законы «Об иностранных инвестициях в Российской Федерации», «Об инвестиционной деятельности в Российской Федерации, осуществляемой в форме капитальных вложений», законодательство, регулирующее реализацию соглашений о разделе продукции.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Однако Федеральный закон «Об иностранных инвестициях в Российской Федерации» за время своего действия не обеспечил существенного улучшения ИК и значительного возрастания объемов иностранных инвестиций. Указанный закон не является законом прямого действия, имеет отсылочный характер.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 целом новый закон об иностранных инвестициях оказался недостаточно эффективным и не улучшил инвестиционную привлекательность России. Он не устранил многочисленные преграды на пути привлечения иностранных инвестиций в российскую экономику.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Главной проблемой для иностранных инвесторов в России остается правоприменительная политика, начиная искусственно инициированными банкротствами и заканчивая неисполнением судебных решений.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Существует ряд важных причин, которые отпугивают инвесторов от вложения денег в Россию, в частности, криминогенная обстановка, при которой существует реальная угроза для жизни. Следствием криминогенности является и необъективность правоприменительной практики, при которой допускается возможность отъема собственности противозаконными способами, а также неисполнение судебных решений. Другая проблема связана с несовершенством российской налоговой системы, которая, не должна</w:t>
      </w:r>
      <w:r w:rsidR="004A0441" w:rsidRPr="002725BA">
        <w:rPr>
          <w:rFonts w:ascii="Times New Roman" w:hAnsi="Times New Roman"/>
          <w:spacing w:val="30"/>
          <w:sz w:val="28"/>
          <w:szCs w:val="28"/>
        </w:rPr>
        <w:t xml:space="preserve"> иметь лазеек для нарушителей.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«Потенциальные инвестиционные преимущества – природные ресурсы, емкость внутреннего рынка – не реализуются автоматически. Конкретные инвесторы вообще не мыслят общероссийскими категориями. И не их дело заботиться о российских приоритетах. Зарубежные инвесторы, как правило, приобретают самые выгодные для себя единичные объекты. Не только рентабельные, но и полностью укомплектованные, имеющие налаженные связи с поставщиками и потребителями, выпускающие изделия с популярными брэндами.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Новые предприятия иностранные инвесторы, за исключением пищевой промышленности, производства строительных материалов, почти не строят. На сегодня иностранный бизнес в России предстает все же, как бизнес героев-одиночек, выпестованных транснациональными компаниями. Их филиалы, которых уже почти 700, напоминают передовой отряд морской пехоты, захвативший прочный плацдарм для дальнейшего продвижения. Средний по размерам западный капитал все еще присматривается к России, а ведь именно он мог бы обеспечить массово</w:t>
      </w:r>
      <w:r w:rsidR="004A0441" w:rsidRPr="002725BA">
        <w:rPr>
          <w:rFonts w:ascii="Times New Roman" w:hAnsi="Times New Roman"/>
          <w:spacing w:val="30"/>
          <w:sz w:val="28"/>
          <w:szCs w:val="28"/>
        </w:rPr>
        <w:t>сть инвестиционных вложений».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Среди главных сложностей на пути дальнейшего расширения деловой активности зарубежных предпринимателей в РФ – недостаточно полное обеспечение интересов акционеров, имеющих долю собственности в акциях российских компаний.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Кроме того, неблагоприятное состояние инвестиционного климата предопределяется: значительными размерами неплатежей; высоким удельным весом кредиторской задолженности предприятий по отношению к объему произведенной продукции; значительным по объемам вывозом отечественного капитала, существенно превышающим приток ПИИ; низким уровнем реальных доходов и накоплений населения; несовершенством российского законодательства, регулирующего инвестиционную сферу.</w:t>
      </w:r>
    </w:p>
    <w:p w:rsidR="007D2D01" w:rsidRPr="002725BA" w:rsidRDefault="007D2D0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Таким образом, несмотря на определенное улучшение макроэкономической обстановки в стране, инвестиционный климат в России, по мнению иностранных инвесторов, в основном остается неблагоприятным из-за правовой нестабильности. Характеризуя нынешний этап во взаимоотношениях между долгосрочными инвесторами и Россией, западные эксперты отмечают, что у кредиторов «определенно есть причины для положительного настроя». В частности, положительные тенденции выражаются и «начавшейся подготовкой кредитных рейтинговых агентств к пересмотру в сторону повышения» параметров финансовой надежности России как заемщика, что привело уже «к резкому взлету цен на российские еврооблигации и акции».</w:t>
      </w:r>
    </w:p>
    <w:p w:rsidR="00152023" w:rsidRDefault="00152023" w:rsidP="002725BA">
      <w:pPr>
        <w:pStyle w:val="3"/>
        <w:spacing w:line="360" w:lineRule="auto"/>
        <w:rPr>
          <w:rFonts w:ascii="Times New Roman" w:eastAsia="Calibri" w:hAnsi="Times New Roman" w:cs="Times New Roman"/>
          <w:b w:val="0"/>
          <w:bCs w:val="0"/>
          <w:spacing w:val="30"/>
          <w:sz w:val="28"/>
          <w:szCs w:val="28"/>
          <w:lang w:eastAsia="en-US"/>
        </w:rPr>
      </w:pPr>
    </w:p>
    <w:p w:rsidR="008E2061" w:rsidRPr="002725BA" w:rsidRDefault="008E2061" w:rsidP="002725BA">
      <w:pPr>
        <w:pStyle w:val="3"/>
        <w:spacing w:line="360" w:lineRule="auto"/>
        <w:rPr>
          <w:rFonts w:ascii="Times New Roman" w:hAnsi="Times New Roman"/>
          <w:sz w:val="28"/>
        </w:rPr>
      </w:pPr>
      <w:r w:rsidRPr="002725BA">
        <w:rPr>
          <w:rFonts w:ascii="Times New Roman" w:hAnsi="Times New Roman"/>
          <w:sz w:val="28"/>
        </w:rPr>
        <w:t>1.2 Государственное управление инвестиционным процессом</w:t>
      </w:r>
      <w:r w:rsidR="0094211B" w:rsidRPr="002725BA">
        <w:rPr>
          <w:rFonts w:ascii="Times New Roman" w:hAnsi="Times New Roman"/>
          <w:sz w:val="28"/>
        </w:rPr>
        <w:t>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 России, несмотря на периодическое оживление инвестиционного процесса, начиная с начала девяностых годов ХХ века, продолжается «инвестиционный голод». Опыт реформирования отечественной экономики показал, что основным источником инвестиций являлись и продолжают оставаться собственные средства предприятий. За годы реформ не стали достаточно надежными и стабильными ресурсами ни кредиты коммерческих банков, ни бюджетные средства, ни портфельные инвестиции, ни средства населения.  Поэтому при фактически огромном дефиците внутренних средств, стремительном старении промышленно-производственного потенциала страны, необходимости обеспечения технологического перевооружения промышленных отраслей национальная экономика испытывает значительные потребности в инвестициях.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Для решения проблемы привлечения инвестиций в экономику страны необходима  серьезная государственная инвестиционная политика, представляющая собой комплекс народнохозяйственных подходов и решений, определяющих объем, структуру и направления использования инвестиций в сферах и отраслях экономики.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2725BA">
        <w:rPr>
          <w:rFonts w:ascii="Times New Roman" w:eastAsia="Times New Roman" w:hAnsi="Times New Roman"/>
          <w:spacing w:val="30"/>
          <w:sz w:val="28"/>
          <w:szCs w:val="28"/>
        </w:rPr>
        <w:t>Главной задачей государственной инвестиционной политики является формирование благоприятной среды, способствующей привлечению и повышению эффективности использования инвестиционных ресурсов в развитии экономики и социальной среды.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2725BA">
        <w:rPr>
          <w:rFonts w:ascii="Times New Roman" w:eastAsia="Times New Roman" w:hAnsi="Times New Roman"/>
          <w:spacing w:val="30"/>
          <w:sz w:val="28"/>
          <w:szCs w:val="28"/>
        </w:rPr>
        <w:t>Инвестиционная политика должна быть ориентирована на:</w:t>
      </w:r>
    </w:p>
    <w:p w:rsidR="0099323D" w:rsidRPr="002725BA" w:rsidRDefault="00F94D60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>
        <w:rPr>
          <w:rFonts w:ascii="Times New Roman" w:eastAsia="Times New Roman" w:hAnsi="Times New Roman"/>
          <w:spacing w:val="30"/>
          <w:sz w:val="28"/>
          <w:szCs w:val="28"/>
        </w:rPr>
        <w:t xml:space="preserve">- </w:t>
      </w:r>
      <w:r w:rsidR="0099323D" w:rsidRPr="002725BA">
        <w:rPr>
          <w:rFonts w:ascii="Times New Roman" w:eastAsia="Times New Roman" w:hAnsi="Times New Roman"/>
          <w:spacing w:val="30"/>
          <w:sz w:val="28"/>
          <w:szCs w:val="28"/>
        </w:rPr>
        <w:t>определение целесообразных для каждого периода времени объемов инвестиций и их структуры: отраслевой, воспроизводственной, технологической, территориальной и по формам собственности;</w:t>
      </w:r>
    </w:p>
    <w:p w:rsidR="0099323D" w:rsidRPr="002725BA" w:rsidRDefault="00F94D60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>
        <w:rPr>
          <w:rFonts w:ascii="Times New Roman" w:eastAsia="Times New Roman" w:hAnsi="Times New Roman"/>
          <w:spacing w:val="30"/>
          <w:sz w:val="28"/>
          <w:szCs w:val="28"/>
        </w:rPr>
        <w:t xml:space="preserve">- </w:t>
      </w:r>
      <w:r w:rsidR="0099323D" w:rsidRPr="002725BA">
        <w:rPr>
          <w:rFonts w:ascii="Times New Roman" w:eastAsia="Times New Roman" w:hAnsi="Times New Roman"/>
          <w:spacing w:val="30"/>
          <w:sz w:val="28"/>
          <w:szCs w:val="28"/>
        </w:rPr>
        <w:t>выбор приоритетов;</w:t>
      </w:r>
    </w:p>
    <w:p w:rsidR="0099323D" w:rsidRPr="002725BA" w:rsidRDefault="00F94D60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>
        <w:rPr>
          <w:rFonts w:ascii="Times New Roman" w:eastAsia="Times New Roman" w:hAnsi="Times New Roman"/>
          <w:spacing w:val="30"/>
          <w:sz w:val="28"/>
          <w:szCs w:val="28"/>
        </w:rPr>
        <w:t xml:space="preserve">- </w:t>
      </w:r>
      <w:r w:rsidR="0099323D" w:rsidRPr="002725BA">
        <w:rPr>
          <w:rFonts w:ascii="Times New Roman" w:eastAsia="Times New Roman" w:hAnsi="Times New Roman"/>
          <w:spacing w:val="30"/>
          <w:sz w:val="28"/>
          <w:szCs w:val="28"/>
        </w:rPr>
        <w:t>повышение эффективности инвестиций.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 Данное определение обрисовывает все составляющие инвестиционной политики, но можно дать  и более широкое трактование. Инвестиционная политика государства – комплекс взаимосвязанных целей и мероприятий по обеспечению необходимого уровня и структуры капиталовложений в экономику страны и отдельные ее сферы и отрасли, повышению инвестиционной активности всех основных агентов воспроизводственной деятельности: населения, предпринимателей и государства.  Проще говоря, инвестиционная политика – это деятельность государства, направленная на изыскание источников инвестиций и установление рациональных областей их использования.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Цель инвестиционной политики государства заключается в: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обеспечении структурной перестройки экономики;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стимулировании предпринимательства  и частных инвестиций;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создании дополнительных рабочих мест;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привлечении инвестиционных ресурсов из различных источников, включая иностранные инвестиции;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стимулировании создания негосударственных структур, для аккумулирования денежных сбережений населения на инвестиционные цели;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создании правовых условий и гарантий для развития ипотечного кредитования;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развитии лизинга в инвестиционной деятельности;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поддержке малого и среднего предпринимательства;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совершенствовании системы льгот и санкций при осуществлении инвестиционного процесса;</w:t>
      </w:r>
    </w:p>
    <w:p w:rsidR="0099323D" w:rsidRPr="002725BA" w:rsidRDefault="0099323D" w:rsidP="002725BA">
      <w:pPr>
        <w:pStyle w:val="af0"/>
        <w:numPr>
          <w:ilvl w:val="0"/>
          <w:numId w:val="3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создании условий для становления и развития венчурного инвестирования.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 Следует отметить, что государственное регулирование инвестиций и инвестиционная политика  - не однозначные термины. Во-первых, инвестиционная политика может иметь направленность невмешательства, тогда как понятие «государственное регулирование инвестиционной деятельности» говорит само за себя; во-вторых, государственное регулирование инвестиционной деятельности содержит инструменты, не относящиеся непосредственно к инвестиционной политике.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Государство регулирует инвестиционную активность посредством законодательства, через государственное планирование, программирование, через государственные инвестиции, субсидии, льготы, кредитование, осуществление социальных и экономических программ. Для государственного регулирования особенно важно найти оптимальное сочетание рыночной свободы и государственного регулирования.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Содержание  государственного регулирования инвестиционной деятельности  определяется целями, стоящими перед государственными органами, а также средствами и инструментами, которыми располагает государство при проведении инвестиционной политики.</w:t>
      </w:r>
    </w:p>
    <w:p w:rsidR="0099323D" w:rsidRPr="002725BA" w:rsidRDefault="0099323D" w:rsidP="002725BA">
      <w:pPr>
        <w:pStyle w:val="af0"/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2725BA">
        <w:rPr>
          <w:rFonts w:ascii="Times New Roman" w:eastAsia="Times New Roman" w:hAnsi="Times New Roman"/>
          <w:spacing w:val="30"/>
          <w:sz w:val="28"/>
          <w:szCs w:val="28"/>
        </w:rPr>
        <w:t>Государственное регулирование инвестиционной деятельности представляет собой совокупность государственных подходов и решений, закрепленных законодательством, организационно-правовых форм, в рамках которых инвестор осуществляет свою деятельность.  Регулирование выражается в прямом управлении государственными инвестициями: системе налогов с дифференцированием налоговых ставок и налоговых льгот, финансовой помощи в виде дотаций, субсидий, бюджетных ссуд, льготных кредитов, в финансовой и кредитной политике, ценообразовании, выпуске в обращение ценных бумаг, амортизационной политике.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Законодательная база России включает больше 100 законов, касающихся регулирования инвестиционной деятельности. Среди них особо следует выделить законы:</w:t>
      </w:r>
      <w:r w:rsidRPr="002725BA">
        <w:rPr>
          <w:rStyle w:val="a7"/>
          <w:rFonts w:ascii="Times New Roman" w:hAnsi="Times New Roman"/>
          <w:spacing w:val="30"/>
          <w:sz w:val="28"/>
          <w:szCs w:val="28"/>
        </w:rPr>
        <w:footnoteReference w:id="3"/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 соглашениях по разделу продукции» № 225 – ФЗ от 30 декабря 1995 года;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 рынке ценных бумаг» № 39 – ФЗ от 22 апреля 1996 года;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 науке и государственной научно-технической деятельности» № 127 – ФЗ от 23 августа 1996 года;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«Об ипотеке» № 102 – ФЗ от 16 июля 1998 года;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 финансовой аренде (лизинге)» № 164 – ФЗ от 29 октября 1998 года;</w:t>
      </w:r>
    </w:p>
    <w:p w:rsidR="00D71E41" w:rsidRPr="002725BA" w:rsidRDefault="00D71E4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«Об инвестиционной деятельности в Российской Федерации, осуществляемой в форме капитальных вложениях» № 39 – ФЗ от 22 апреля 1996 года;</w:t>
      </w:r>
    </w:p>
    <w:p w:rsidR="000F21A2" w:rsidRPr="002725BA" w:rsidRDefault="00D71E41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 xml:space="preserve"> «Об иностранных инвестициях Российской Федерации» № 160 – ФЗ от 9 июля 1999 года</w:t>
      </w:r>
    </w:p>
    <w:p w:rsidR="000F21A2" w:rsidRPr="002725BA" w:rsidRDefault="000F21A2" w:rsidP="002725BA">
      <w:pPr>
        <w:pStyle w:val="af0"/>
        <w:spacing w:line="360" w:lineRule="auto"/>
        <w:ind w:firstLine="567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Регулирование финансовых инвестиций предполагает установление законодательными органами возможностей выпуска различных видов ценных бумаг, порядка их обращения, требований к эмитентам, форм и способов реализации отдельных финансовых инструментов на первичном и вторичном фондовом рынке, государственного контроля за оборотом ценных бумаг и деятельностью финансовых посредников.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Правительством должны разрабатываться концепция и текущие программы развития фондового рынка в стране.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Регулирование условий вложения средств за пределами государства возлагается на Центральный Банк России. В соответствии с этим разработаны правила предоставления лицензий на осуществление резидентами инвестиций за рубежом:</w:t>
      </w:r>
      <w:r w:rsidRPr="002725BA">
        <w:rPr>
          <w:rStyle w:val="a7"/>
          <w:rFonts w:ascii="Times New Roman" w:hAnsi="Times New Roman"/>
          <w:spacing w:val="30"/>
          <w:sz w:val="28"/>
          <w:szCs w:val="28"/>
        </w:rPr>
        <w:footnoteReference w:id="4"/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- резиденты могут инвестировать средства за пределы России путём участия в совместных предприятиях (СП), приобретения доли в действующих иностранных фирмах (компаниях) или посредством их выкупа полностью, открытия собственных подразделений, филиалов и представительств; а также за счёт приобретения движимого и недвижимого имущества, других имущественных прав и интеллектуальной собственности, ценных бумаг за рубежом.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- инвестиции за границу осуществляются резидентами исключительно за счёт собственных средств, зарезервированных на счетах бухгалтерского баланса. Использование для этого заёмных средств категорически запрещено.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- все виды денежных инвестиций за границу осуществляются в безналичной форме через корреспондентские счета уполномоченных банков;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- поступления в пользу резидентов в иностранной валюте зачисляются на их счета и подлежат обязательной частичной продаже государству в установленном законом порядке.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Налоговое регулирование инвестиционной деятельности обеспечивает направление вкладываемых средств в приоритетные сферы хозяйствования путём установления соответствующих налоговых ставок и льгот.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Налоговые ставки обосновываются и дифференцируются по отраслям и регионам, отдельным производствам в зависимости от их значимости для развития экономики в целом.</w:t>
      </w:r>
    </w:p>
    <w:p w:rsidR="00D71E41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Налоговые льготы по инвестициям могут получать на срок от 2 до 5 лет перспективные фирмы (компании), предприятия малого и среднего бизнеса, а также учреждения и проекты с участием иностранного капитала.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Регулирование сфер и объектов инвестирования определяет общие требования к их выбору, формирует наиболее приоритетные направления вложения средств. Согласно действующему законодательству никто не имеет права ограничивать инвесторов в их выборе объектов вложения средств за исключением случаев, когда их создание и использование не отвечает санитарно-гигиеническим, радиационным, экологическим и архитектурным требованиям, а также нарушает права и интересы граждан, юридических лиц и государства в целом.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Общепризнано, что приоритетными сферами инвестирования в экономике являются предприятия:</w:t>
      </w:r>
      <w:r w:rsidRPr="002725BA">
        <w:rPr>
          <w:rStyle w:val="a7"/>
          <w:rFonts w:ascii="Times New Roman" w:hAnsi="Times New Roman"/>
          <w:spacing w:val="30"/>
          <w:sz w:val="28"/>
          <w:szCs w:val="28"/>
        </w:rPr>
        <w:footnoteReference w:id="5"/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агропромышленные;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лёгкой промышленности;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лесопромышленные;</w:t>
      </w:r>
    </w:p>
    <w:p w:rsidR="0094211B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машиностроения;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медицины;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металлургического комплекса;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топливно-энергетические;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транспортной инфраструктуры;</w:t>
      </w:r>
    </w:p>
    <w:p w:rsidR="000F21A2" w:rsidRPr="002725BA" w:rsidRDefault="000F21A2" w:rsidP="002725B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связи;</w:t>
      </w:r>
    </w:p>
    <w:p w:rsidR="000F21A2" w:rsidRPr="002725BA" w:rsidRDefault="000F21A2" w:rsidP="00B30D51">
      <w:pPr>
        <w:pStyle w:val="af0"/>
        <w:numPr>
          <w:ilvl w:val="0"/>
          <w:numId w:val="4"/>
        </w:numPr>
        <w:spacing w:line="360" w:lineRule="auto"/>
        <w:ind w:left="900" w:hanging="540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химической и нефтяной промышленности;</w:t>
      </w:r>
    </w:p>
    <w:p w:rsidR="000F21A2" w:rsidRPr="002725BA" w:rsidRDefault="000F21A2" w:rsidP="00B30D51">
      <w:pPr>
        <w:pStyle w:val="af0"/>
        <w:numPr>
          <w:ilvl w:val="0"/>
          <w:numId w:val="4"/>
        </w:numPr>
        <w:spacing w:line="360" w:lineRule="auto"/>
        <w:ind w:left="900" w:hanging="540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социальной сферы.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Такой селективный подход к привлечению инвесторов может обеспечить наиболее высокие темпы социально-экономического развития страны.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Регулирование участия инвестора в приватизации осуществляется в соответствии с принятым в России "Законом о приватизации" и разработанной федеральной (региональной) программой продажи имущества государственных и муниципальных предприятий в частную собственность или передачи индивидуальным владельцам на определённых условиях.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Привлекательным здесь является предоставление права собственности физическим и юридическим лицам, в т.ч. иностранным, на земельный участок, на котором размещён объект инвестирования.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Экспертиза инвестиционных проектов производится по всем внешним, государственным и региональным программам, реализуемым за счёт бюджетных и внебюджетных средств.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Инвестиции за счёт других источников подлежат государственной экспертизе в вопросах соблюдения экологических и санитарно-гигиенических требований.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Особо тщательной экспертизе должны подвергаться проекты с привлечением иностранных инвесторов, претендующие на дополнительные налоговые, таможенные и другие льготы.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Регулирование инвестиционной деятельности путём проведения эффективной амортизационной политики предполагает установление оптимальных норм износа основного капитала, прежде всего, оборудования.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Что касается нематериальных активов, то нормы их списания устанавливаются инвесторами самостоятельно в пределах 10 лет.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Оптимальная, в т.ч. ускоренная, амортизация позволяет формировать средства и обновлять постоянный капитал фирмы (компании).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Льготное кредитование – предоставление ссуд на социально-экономическое развитие регионам, отраслям и отдельным фирмам (компаниям) по сниженным банковским процентам.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Льготы по кредитам, в первую очередь, получают предприятия агропромышленного комплекса, а также иностранные фирмы и компании в течение трёх лет со дня освоения инвестиций.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Защита инвестиций осуществляется государственными органами в равной мере всем инвесторам, в т.ч. иностранным, независимо от формы собственности.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Единый правовой режим инвестиционной деятельности исключает применение дискриминации по отношению к инвесторам. Каждый из них волен распоряжаться вкладываемыми средствами по своему усмотрению, вплоть до их ликвидации.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Законодательством предусмотрены условия и порядок вывоза вложенных ценностей и результатов инвестиций.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Национализация и реквизиция вложенных средств предполагает возмещение инвестору в полном объёме всех убытков, связанных с прекращением инвестиционной деятельности, включая утраченную выгоду и моральные потери.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Предоставление финансовой помощи регионам, отраслям и отдельным фирмам (компаниям) в условиях рынка носит разовый или периодический характер.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Основными формами финансовой помощи являются дотации, субсидии, субвенции и бюджетные займы под конкретные инвестиционные проекты.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Размеры такой финансовой помощи рассматриваются и утверждаются ежегодно в процессе утверждения бюджетов всех уровней.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Вышеуказанные формы управления инвестициями определяют стратегические направления их рационального и эффективного использования в масштабе страны.</w:t>
      </w:r>
    </w:p>
    <w:p w:rsidR="000F21A2" w:rsidRPr="002725BA" w:rsidRDefault="000F21A2" w:rsidP="002725BA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2725BA">
        <w:rPr>
          <w:rFonts w:ascii="Times New Roman" w:hAnsi="Times New Roman"/>
          <w:spacing w:val="30"/>
          <w:sz w:val="28"/>
          <w:szCs w:val="28"/>
        </w:rPr>
        <w:t>Продолжением и дальнейшей конкретизацией государственного регулирования вложения средств</w:t>
      </w:r>
      <w:r w:rsidR="00F94D60">
        <w:rPr>
          <w:rFonts w:ascii="Times New Roman" w:hAnsi="Times New Roman"/>
          <w:spacing w:val="30"/>
          <w:sz w:val="28"/>
          <w:szCs w:val="28"/>
        </w:rPr>
        <w:t xml:space="preserve"> в</w:t>
      </w:r>
      <w:r w:rsidRPr="002725BA">
        <w:rPr>
          <w:rFonts w:ascii="Times New Roman" w:hAnsi="Times New Roman"/>
          <w:spacing w:val="30"/>
          <w:sz w:val="28"/>
          <w:szCs w:val="28"/>
        </w:rPr>
        <w:t xml:space="preserve"> экономику на уровне фирмы (компании) служит инвестиционный менеджмент.</w:t>
      </w: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775CE5" w:rsidRDefault="00775CE5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54441C" w:rsidRPr="00F94D60" w:rsidRDefault="00F94D60" w:rsidP="00F94D60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  <w:r w:rsidRPr="00F94D60">
        <w:rPr>
          <w:rFonts w:ascii="Times New Roman" w:hAnsi="Times New Roman"/>
          <w:sz w:val="28"/>
        </w:rPr>
        <w:t xml:space="preserve">Глава 2. </w:t>
      </w:r>
      <w:r w:rsidR="00000ED4" w:rsidRPr="00F94D60">
        <w:rPr>
          <w:rFonts w:ascii="Times New Roman" w:hAnsi="Times New Roman"/>
          <w:sz w:val="28"/>
        </w:rPr>
        <w:t>Структурно-динамический анализ инвестиционного процесса в РФ за 1998-2008 гг</w:t>
      </w:r>
      <w:r w:rsidRPr="00F94D60">
        <w:rPr>
          <w:rFonts w:ascii="Times New Roman" w:hAnsi="Times New Roman"/>
          <w:sz w:val="28"/>
        </w:rPr>
        <w:t>.</w:t>
      </w:r>
    </w:p>
    <w:p w:rsidR="0054441C" w:rsidRPr="00F94D60" w:rsidRDefault="00E72512" w:rsidP="00F94D60">
      <w:pPr>
        <w:pStyle w:val="3"/>
        <w:spacing w:line="360" w:lineRule="auto"/>
        <w:rPr>
          <w:rFonts w:ascii="Times New Roman" w:hAnsi="Times New Roman"/>
          <w:sz w:val="28"/>
        </w:rPr>
      </w:pPr>
      <w:r w:rsidRPr="00F94D60">
        <w:rPr>
          <w:rFonts w:ascii="Times New Roman" w:hAnsi="Times New Roman"/>
          <w:sz w:val="28"/>
        </w:rPr>
        <w:t>2.1</w:t>
      </w:r>
      <w:r w:rsidR="00F94D60">
        <w:rPr>
          <w:rFonts w:ascii="Times New Roman" w:hAnsi="Times New Roman"/>
          <w:sz w:val="28"/>
        </w:rPr>
        <w:t xml:space="preserve"> </w:t>
      </w:r>
      <w:r w:rsidR="0099323D" w:rsidRPr="00F94D60">
        <w:rPr>
          <w:rFonts w:ascii="Times New Roman" w:hAnsi="Times New Roman"/>
          <w:sz w:val="28"/>
        </w:rPr>
        <w:t>Структурно динамический анализ в основной капитал и в нефинансовые активы.</w:t>
      </w:r>
    </w:p>
    <w:p w:rsidR="00E72512" w:rsidRDefault="00E72512" w:rsidP="00F94D60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E72512">
        <w:rPr>
          <w:rFonts w:ascii="Times New Roman" w:hAnsi="Times New Roman"/>
          <w:spacing w:val="30"/>
          <w:sz w:val="28"/>
          <w:szCs w:val="28"/>
          <w:lang w:eastAsia="ru-RU"/>
        </w:rPr>
        <w:t>Применение статистических методов позволит получить информацию о тенденциях важнейших показателей развития страны, провести сравнительный анализ, выявить и количественно оценить важнейшие факторы, влияющие на характер инвестиционной активности в России.</w:t>
      </w:r>
    </w:p>
    <w:p w:rsidR="00C963B2" w:rsidRDefault="00C963B2" w:rsidP="00F94D60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 xml:space="preserve">        </w:t>
      </w:r>
    </w:p>
    <w:p w:rsidR="00C963B2" w:rsidRPr="001A5C7B" w:rsidRDefault="00C963B2" w:rsidP="00F94D60">
      <w:pPr>
        <w:pStyle w:val="af0"/>
        <w:spacing w:line="360" w:lineRule="auto"/>
        <w:rPr>
          <w:rFonts w:ascii="Times New Roman" w:hAnsi="Times New Roman"/>
          <w:i/>
          <w:spacing w:val="30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</w:t>
      </w:r>
      <w:r w:rsidR="002D5B31">
        <w:rPr>
          <w:lang w:eastAsia="ru-RU"/>
        </w:rPr>
        <w:t xml:space="preserve">                 </w:t>
      </w:r>
      <w:r>
        <w:rPr>
          <w:lang w:eastAsia="ru-RU"/>
        </w:rPr>
        <w:t xml:space="preserve"> </w:t>
      </w:r>
      <w:r w:rsidRPr="001A5C7B">
        <w:rPr>
          <w:rFonts w:ascii="Times New Roman" w:hAnsi="Times New Roman"/>
          <w:i/>
          <w:spacing w:val="30"/>
          <w:sz w:val="28"/>
          <w:szCs w:val="28"/>
          <w:lang w:eastAsia="ru-RU"/>
        </w:rPr>
        <w:t>Таблица</w:t>
      </w:r>
      <w:r w:rsidR="001A5C7B">
        <w:rPr>
          <w:rFonts w:ascii="Times New Roman" w:hAnsi="Times New Roman"/>
          <w:i/>
          <w:spacing w:val="30"/>
          <w:sz w:val="28"/>
          <w:szCs w:val="28"/>
          <w:lang w:eastAsia="ru-RU"/>
        </w:rPr>
        <w:t xml:space="preserve"> </w:t>
      </w:r>
      <w:r w:rsidRPr="001A5C7B">
        <w:rPr>
          <w:rFonts w:ascii="Times New Roman" w:hAnsi="Times New Roman"/>
          <w:i/>
          <w:spacing w:val="30"/>
          <w:sz w:val="28"/>
          <w:szCs w:val="28"/>
          <w:lang w:eastAsia="ru-RU"/>
        </w:rPr>
        <w:t>№1</w:t>
      </w:r>
    </w:p>
    <w:p w:rsidR="00477F9D" w:rsidRPr="001A5C7B" w:rsidRDefault="00C963B2" w:rsidP="00F94D60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1A5C7B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>Технологическая структура инвестиций в основной капитал</w:t>
      </w:r>
      <w:r w:rsidR="00775CE5" w:rsidRPr="001A5C7B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 xml:space="preserve"> </w:t>
      </w:r>
      <w:r w:rsidR="00477F9D" w:rsidRPr="001A5C7B">
        <w:rPr>
          <w:rFonts w:ascii="Times New Roman" w:eastAsia="Times New Roman" w:hAnsi="Times New Roman"/>
          <w:i/>
          <w:spacing w:val="30"/>
          <w:sz w:val="28"/>
          <w:szCs w:val="28"/>
        </w:rPr>
        <w:t>(в процентах к итогу)</w:t>
      </w:r>
      <w:r w:rsidR="0024158F">
        <w:rPr>
          <w:rFonts w:ascii="Times New Roman" w:eastAsia="Times New Roman" w:hAnsi="Times New Roman"/>
          <w:i/>
          <w:spacing w:val="30"/>
          <w:sz w:val="28"/>
          <w:szCs w:val="28"/>
        </w:rPr>
        <w:t>, 1992-2007 гг, по данным Росстат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:</w:t>
      </w:r>
    </w:p>
    <w:tbl>
      <w:tblPr>
        <w:tblW w:w="77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754"/>
        <w:gridCol w:w="754"/>
        <w:gridCol w:w="754"/>
        <w:gridCol w:w="754"/>
        <w:gridCol w:w="754"/>
        <w:gridCol w:w="754"/>
        <w:gridCol w:w="754"/>
        <w:gridCol w:w="754"/>
        <w:gridCol w:w="761"/>
      </w:tblGrid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</w:tr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 xml:space="preserve">Инвестиции в основной </w:t>
            </w: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br/>
              <w:t xml:space="preserve">капитал -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всего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в том числе: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на строительно-монтажные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работы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58,0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47,9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49,6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46,1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45,7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45,5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46,9</w:t>
            </w:r>
          </w:p>
        </w:tc>
      </w:tr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на оборудование,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инструмент, инвентарь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35,0</w:t>
            </w:r>
          </w:p>
        </w:tc>
      </w:tr>
      <w:tr w:rsidR="00477F9D" w:rsidRPr="00E72512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на прочие капитальные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работы и затраты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18,1</w:t>
            </w:r>
          </w:p>
        </w:tc>
      </w:tr>
    </w:tbl>
    <w:p w:rsidR="00C963B2" w:rsidRDefault="00C963B2" w:rsidP="00C976B9">
      <w:pPr>
        <w:pStyle w:val="af0"/>
        <w:rPr>
          <w:rFonts w:ascii="Times New Roman" w:hAnsi="Times New Roman"/>
          <w:spacing w:val="30"/>
          <w:sz w:val="28"/>
          <w:szCs w:val="28"/>
        </w:rPr>
      </w:pPr>
    </w:p>
    <w:p w:rsidR="00C976B9" w:rsidRPr="00E72512" w:rsidRDefault="004E09C4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E72512">
        <w:rPr>
          <w:rFonts w:ascii="Times New Roman" w:hAnsi="Times New Roman"/>
          <w:spacing w:val="30"/>
          <w:sz w:val="28"/>
          <w:szCs w:val="28"/>
        </w:rPr>
        <w:t xml:space="preserve">Если мы хотим охарактеризовать структуру инвестиций за определённый год, то мы можем воспользоваться </w:t>
      </w:r>
      <w:r w:rsidR="00A550E6" w:rsidRPr="00E72512">
        <w:rPr>
          <w:rFonts w:ascii="Times New Roman" w:hAnsi="Times New Roman"/>
          <w:spacing w:val="30"/>
          <w:sz w:val="28"/>
          <w:szCs w:val="28"/>
        </w:rPr>
        <w:t>некоторыми относительными показателями.</w:t>
      </w:r>
    </w:p>
    <w:p w:rsidR="00C976B9" w:rsidRPr="00E72512" w:rsidRDefault="00FA0050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Например</w:t>
      </w:r>
      <w:r w:rsidR="001A5C7B">
        <w:rPr>
          <w:rFonts w:ascii="Times New Roman" w:hAnsi="Times New Roman"/>
          <w:spacing w:val="30"/>
          <w:sz w:val="28"/>
          <w:szCs w:val="28"/>
        </w:rPr>
        <w:t>,</w:t>
      </w:r>
      <w:r>
        <w:rPr>
          <w:rFonts w:ascii="Times New Roman" w:hAnsi="Times New Roman"/>
          <w:spacing w:val="30"/>
          <w:sz w:val="28"/>
          <w:szCs w:val="28"/>
        </w:rPr>
        <w:t xml:space="preserve"> в </w:t>
      </w:r>
      <w:r w:rsidR="00C963B2">
        <w:rPr>
          <w:rFonts w:ascii="Times New Roman" w:hAnsi="Times New Roman"/>
          <w:spacing w:val="30"/>
          <w:sz w:val="28"/>
          <w:szCs w:val="28"/>
        </w:rPr>
        <w:t>Т</w:t>
      </w:r>
      <w:r w:rsidR="00C976B9" w:rsidRPr="00C963B2">
        <w:rPr>
          <w:rFonts w:ascii="Times New Roman" w:hAnsi="Times New Roman"/>
          <w:spacing w:val="30"/>
          <w:sz w:val="28"/>
          <w:szCs w:val="28"/>
        </w:rPr>
        <w:t>аблице</w:t>
      </w:r>
      <w:r w:rsidR="00C963B2">
        <w:rPr>
          <w:rFonts w:ascii="Times New Roman" w:hAnsi="Times New Roman"/>
          <w:spacing w:val="30"/>
          <w:sz w:val="28"/>
          <w:szCs w:val="28"/>
        </w:rPr>
        <w:t xml:space="preserve"> №1 </w:t>
      </w:r>
      <w:r w:rsidR="00C976B9" w:rsidRPr="00C963B2">
        <w:rPr>
          <w:rFonts w:ascii="Times New Roman" w:hAnsi="Times New Roman"/>
          <w:spacing w:val="30"/>
          <w:sz w:val="28"/>
          <w:szCs w:val="28"/>
        </w:rPr>
        <w:t>данные</w:t>
      </w:r>
      <w:r w:rsidR="00C976B9" w:rsidRPr="00E72512">
        <w:rPr>
          <w:rFonts w:ascii="Times New Roman" w:hAnsi="Times New Roman"/>
          <w:spacing w:val="30"/>
          <w:sz w:val="28"/>
          <w:szCs w:val="28"/>
        </w:rPr>
        <w:t xml:space="preserve"> представлены в процентах к итогу и показывают нам Относительную Величину Структуры (ОВС), которая характеризует долю отдельных частей в общем объёме совокупности.  Таким </w:t>
      </w:r>
      <w:r w:rsidR="00653A9C" w:rsidRPr="00E72512">
        <w:rPr>
          <w:rFonts w:ascii="Times New Roman" w:hAnsi="Times New Roman"/>
          <w:spacing w:val="30"/>
          <w:sz w:val="28"/>
          <w:szCs w:val="28"/>
        </w:rPr>
        <w:t>образом,</w:t>
      </w:r>
      <w:r w:rsidR="00C976B9" w:rsidRPr="00E72512">
        <w:rPr>
          <w:rFonts w:ascii="Times New Roman" w:hAnsi="Times New Roman"/>
          <w:spacing w:val="30"/>
          <w:sz w:val="28"/>
          <w:szCs w:val="28"/>
        </w:rPr>
        <w:t xml:space="preserve"> мы видим, что наибольшую часть (почти половину) в инвестициях в основной капитал занимали инвестиции в строительно-монтажные работы (46.9%). На втором месте оборудование – 35%. А на третьем месте прочие капитальные работы и затраты.</w:t>
      </w:r>
    </w:p>
    <w:p w:rsidR="00101B0B" w:rsidRDefault="00101B0B" w:rsidP="001A5C7B">
      <w:pPr>
        <w:pStyle w:val="af0"/>
        <w:spacing w:line="360" w:lineRule="auto"/>
      </w:pPr>
    </w:p>
    <w:p w:rsidR="00101B0B" w:rsidRPr="001A5C7B" w:rsidRDefault="00101B0B" w:rsidP="001A5C7B">
      <w:pPr>
        <w:pStyle w:val="af0"/>
        <w:spacing w:line="360" w:lineRule="auto"/>
        <w:rPr>
          <w:rFonts w:ascii="Times New Roman" w:hAnsi="Times New Roman"/>
          <w:i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                                                                         </w:t>
      </w:r>
      <w:r w:rsidR="002D5B31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>Таблица</w:t>
      </w:r>
      <w:r w:rsidR="001A5C7B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>№2</w:t>
      </w:r>
    </w:p>
    <w:p w:rsidR="00477F9D" w:rsidRPr="001A5C7B" w:rsidRDefault="00101B0B" w:rsidP="001A5C7B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1A5C7B">
        <w:rPr>
          <w:rFonts w:ascii="Times New Roman" w:hAnsi="Times New Roman"/>
          <w:i/>
          <w:spacing w:val="30"/>
          <w:sz w:val="28"/>
          <w:szCs w:val="28"/>
        </w:rPr>
        <w:t>Структура инвестиций в основной капитал по видам экономической деятельности (</w:t>
      </w:r>
      <w:r w:rsidR="00477F9D" w:rsidRPr="001A5C7B">
        <w:rPr>
          <w:rFonts w:ascii="Times New Roman" w:hAnsi="Times New Roman"/>
          <w:i/>
          <w:spacing w:val="30"/>
          <w:sz w:val="28"/>
          <w:szCs w:val="28"/>
        </w:rPr>
        <w:t>в процентах к итогу)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 xml:space="preserve"> за 1995-2008 гг, </w:t>
      </w:r>
      <w:r w:rsidR="0024158F">
        <w:rPr>
          <w:rFonts w:ascii="Times New Roman" w:eastAsia="Times New Roman" w:hAnsi="Times New Roman"/>
          <w:i/>
          <w:spacing w:val="30"/>
          <w:sz w:val="28"/>
          <w:szCs w:val="28"/>
        </w:rPr>
        <w:t>по данным Росстат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: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685"/>
        <w:gridCol w:w="684"/>
        <w:gridCol w:w="684"/>
        <w:gridCol w:w="684"/>
        <w:gridCol w:w="684"/>
        <w:gridCol w:w="684"/>
        <w:gridCol w:w="684"/>
        <w:gridCol w:w="684"/>
        <w:gridCol w:w="691"/>
      </w:tblGrid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 xml:space="preserve">Инвестиции в основной капитал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 всего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в том числе по видам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экономической деятельности: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0,05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14,1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  из нее: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добыча топливно-энергетических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полезных ископаемых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12,8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добыча полезных ископаемых,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кроме топливно-энергетических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15,6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из них: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пищевых продуктов,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включая напитки, и табака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2,2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текстильное и швейное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кожи, изделий из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кожи и производство обуви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0,03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обработка древесины и произ-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водство изделий из дерева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целлюлозно-бумажное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производство; издательская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полиграфическая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кокса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нефтепродуктов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химическое производство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резиновых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пластмассовых изделий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прочих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неметаллических минеральных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продуктов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металлургическое производство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 готовых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металлических изделий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в том числе металлургическое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производство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3,2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машин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оборудования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производство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электрооборудования,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электронного и оптического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оборудования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производство транспортных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средств и оборудования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в том числе: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производство автомобилей,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прицепов и полуприцепов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производство судов,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летательных и космических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аппаратов и прочих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транспортных средств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7,7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строительство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3,1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  из них: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торговля автотранспортными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 мотоциклами, их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техническое обслуживание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ремонт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оптовая торговля, включая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торговлю через агентов, кроме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торговли автотранспортными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 мотоциклами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розничная торговля, кроме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торговли автотранспортными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 мотоциклами;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ремонт бытовых изделий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предметов личного пользования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гостиницы и рестораны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транспорт и связь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24,5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24,8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из них связь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финансовая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16,7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из них научные исследования 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разработки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образование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</w:tr>
      <w:tr w:rsidR="00477F9D" w:rsidRPr="00E72512">
        <w:trPr>
          <w:tblCellSpacing w:w="7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E7251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</w:tr>
    </w:tbl>
    <w:p w:rsidR="00101B0B" w:rsidRPr="00101B0B" w:rsidRDefault="00101B0B" w:rsidP="00101B0B">
      <w:pPr>
        <w:pStyle w:val="af0"/>
      </w:pPr>
    </w:p>
    <w:p w:rsidR="00ED2E72" w:rsidRPr="00C963B2" w:rsidRDefault="001A5C7B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Так как данные</w:t>
      </w:r>
      <w:r w:rsidR="002C0C84" w:rsidRPr="00C963B2">
        <w:rPr>
          <w:rFonts w:ascii="Times New Roman" w:hAnsi="Times New Roman"/>
          <w:spacing w:val="30"/>
          <w:sz w:val="28"/>
          <w:szCs w:val="28"/>
        </w:rPr>
        <w:t xml:space="preserve"> представлены в процентах к итогу, то</w:t>
      </w:r>
      <w:r w:rsidR="007D2876" w:rsidRPr="00C963B2">
        <w:rPr>
          <w:rFonts w:ascii="Times New Roman" w:hAnsi="Times New Roman"/>
          <w:spacing w:val="30"/>
          <w:sz w:val="28"/>
          <w:szCs w:val="28"/>
        </w:rPr>
        <w:t xml:space="preserve"> будем использовать показатели, характеризующие изменение структуры, или структурные сдвиги</w:t>
      </w:r>
      <w:r w:rsidR="00E73AAF" w:rsidRPr="00C963B2">
        <w:rPr>
          <w:rFonts w:ascii="Times New Roman" w:hAnsi="Times New Roman"/>
          <w:spacing w:val="30"/>
          <w:sz w:val="28"/>
          <w:szCs w:val="28"/>
        </w:rPr>
        <w:t>.</w:t>
      </w:r>
    </w:p>
    <w:p w:rsidR="00E73AAF" w:rsidRPr="00C963B2" w:rsidRDefault="00E73AAF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sz w:val="28"/>
          <w:szCs w:val="28"/>
        </w:rPr>
        <w:t xml:space="preserve">Например: Чтобы рассчитать показатель абсолютного прироста удельного веса </w:t>
      </w:r>
      <w:r w:rsidRPr="00C963B2">
        <w:rPr>
          <w:rFonts w:ascii="Times New Roman" w:hAnsi="Times New Roman"/>
          <w:spacing w:val="30"/>
          <w:sz w:val="28"/>
          <w:szCs w:val="28"/>
          <w:lang w:val="en-US"/>
        </w:rPr>
        <w:t>i</w:t>
      </w:r>
      <w:r w:rsidRPr="00C963B2">
        <w:rPr>
          <w:rFonts w:ascii="Times New Roman" w:hAnsi="Times New Roman"/>
          <w:spacing w:val="30"/>
          <w:sz w:val="28"/>
          <w:szCs w:val="28"/>
        </w:rPr>
        <w:t>-той части совокупности (</w:t>
      </w:r>
      <w:r w:rsidRPr="00C963B2">
        <w:rPr>
          <w:rFonts w:ascii="Times New Roman" w:hAnsi="Times New Roman"/>
          <w:spacing w:val="30"/>
          <w:position w:val="-12"/>
          <w:sz w:val="28"/>
          <w:szCs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7" o:title=""/>
          </v:shape>
          <o:OLEObject Type="Embed" ProgID="Equation.3" ShapeID="_x0000_i1025" DrawAspect="Content" ObjectID="_1458539089" r:id="rId8"/>
        </w:objec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), показывающий, на какую длину в долях единицы или процентах возросла или уменьшилась данная структурная часть в </w:t>
      </w:r>
      <w:r w:rsidRPr="00C963B2">
        <w:rPr>
          <w:rFonts w:ascii="Times New Roman" w:hAnsi="Times New Roman"/>
          <w:spacing w:val="30"/>
          <w:sz w:val="28"/>
          <w:szCs w:val="28"/>
          <w:lang w:val="en-US"/>
        </w:rPr>
        <w:t>j</w:t>
      </w:r>
      <w:r w:rsidRPr="00C963B2">
        <w:rPr>
          <w:rFonts w:ascii="Times New Roman" w:hAnsi="Times New Roman"/>
          <w:spacing w:val="30"/>
          <w:sz w:val="28"/>
          <w:szCs w:val="28"/>
        </w:rPr>
        <w:t>-ый период по сравнению с (</w:t>
      </w:r>
      <w:r w:rsidRPr="00C963B2">
        <w:rPr>
          <w:rFonts w:ascii="Times New Roman" w:hAnsi="Times New Roman"/>
          <w:spacing w:val="30"/>
          <w:sz w:val="28"/>
          <w:szCs w:val="28"/>
          <w:lang w:val="en-US"/>
        </w:rPr>
        <w:t>j</w:t>
      </w:r>
      <w:r w:rsidRPr="00C963B2">
        <w:rPr>
          <w:rFonts w:ascii="Times New Roman" w:hAnsi="Times New Roman"/>
          <w:spacing w:val="30"/>
          <w:sz w:val="28"/>
          <w:szCs w:val="28"/>
        </w:rPr>
        <w:t>-1) периодом. Этот показатель рассчитывается по следующей формуле:</w:t>
      </w:r>
    </w:p>
    <w:p w:rsidR="00E73AAF" w:rsidRPr="00C963B2" w:rsidRDefault="00E73AAF" w:rsidP="00470680">
      <w:pPr>
        <w:pStyle w:val="af0"/>
        <w:rPr>
          <w:rFonts w:ascii="Times New Roman" w:hAnsi="Times New Roman"/>
          <w:spacing w:val="30"/>
          <w:sz w:val="28"/>
          <w:szCs w:val="28"/>
          <w:lang w:val="en-US"/>
        </w:rPr>
      </w:pPr>
      <w:r w:rsidRPr="00C963B2">
        <w:rPr>
          <w:rFonts w:ascii="Times New Roman" w:hAnsi="Times New Roman"/>
          <w:spacing w:val="30"/>
          <w:position w:val="-14"/>
          <w:sz w:val="28"/>
          <w:szCs w:val="28"/>
        </w:rPr>
        <w:object w:dxaOrig="1540" w:dyaOrig="380">
          <v:shape id="_x0000_i1026" type="#_x0000_t75" style="width:117pt;height:28.5pt" o:ole="">
            <v:imagedata r:id="rId9" o:title=""/>
          </v:shape>
          <o:OLEObject Type="Embed" ProgID="Equation.3" ShapeID="_x0000_i1026" DrawAspect="Content" ObjectID="_1458539090" r:id="rId10"/>
        </w:object>
      </w:r>
    </w:p>
    <w:p w:rsidR="00EB1DA1" w:rsidRPr="00C963B2" w:rsidRDefault="00E73AAF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sz w:val="28"/>
          <w:szCs w:val="28"/>
        </w:rPr>
        <w:t>А чтобы рассчитать средний «абсолютный»</w:t>
      </w:r>
      <w:r w:rsidR="00EB1DA1" w:rsidRPr="00C963B2">
        <w:rPr>
          <w:rFonts w:ascii="Times New Roman" w:hAnsi="Times New Roman"/>
          <w:spacing w:val="30"/>
          <w:sz w:val="28"/>
          <w:szCs w:val="28"/>
        </w:rPr>
        <w:t xml:space="preserve"> прирост у</w:t>
      </w:r>
      <w:r w:rsidRPr="00C963B2">
        <w:rPr>
          <w:rFonts w:ascii="Times New Roman" w:hAnsi="Times New Roman"/>
          <w:spacing w:val="30"/>
          <w:sz w:val="28"/>
          <w:szCs w:val="28"/>
        </w:rPr>
        <w:t>дельного веса (</w:t>
      </w:r>
      <w:r w:rsidR="00EB1DA1" w:rsidRPr="00C963B2">
        <w:rPr>
          <w:rFonts w:ascii="Times New Roman" w:hAnsi="Times New Roman"/>
          <w:spacing w:val="30"/>
          <w:position w:val="-12"/>
          <w:sz w:val="28"/>
          <w:szCs w:val="28"/>
        </w:rPr>
        <w:object w:dxaOrig="400" w:dyaOrig="400">
          <v:shape id="_x0000_i1027" type="#_x0000_t75" style="width:20.25pt;height:20.25pt" o:ole="">
            <v:imagedata r:id="rId11" o:title=""/>
          </v:shape>
          <o:OLEObject Type="Embed" ProgID="Equation.3" ShapeID="_x0000_i1027" DrawAspect="Content" ObjectID="_1458539091" r:id="rId12"/>
        </w:objec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) </w:t>
      </w:r>
      <w:r w:rsidRPr="00C963B2">
        <w:rPr>
          <w:rFonts w:ascii="Times New Roman" w:hAnsi="Times New Roman"/>
          <w:spacing w:val="30"/>
          <w:sz w:val="28"/>
          <w:szCs w:val="28"/>
          <w:lang w:val="en-US"/>
        </w:rPr>
        <w:t>i</w: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-той структурной части за </w:t>
      </w:r>
      <w:r w:rsidRPr="00C963B2">
        <w:rPr>
          <w:rFonts w:ascii="Times New Roman" w:hAnsi="Times New Roman"/>
          <w:spacing w:val="30"/>
          <w:sz w:val="28"/>
          <w:szCs w:val="28"/>
          <w:lang w:val="en-US"/>
        </w:rPr>
        <w:t>n</w: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 периодов определяется по формуле</w:t>
      </w:r>
      <w:r w:rsidR="00EB1DA1" w:rsidRPr="00C963B2">
        <w:rPr>
          <w:rFonts w:ascii="Times New Roman" w:hAnsi="Times New Roman"/>
          <w:spacing w:val="30"/>
          <w:sz w:val="28"/>
          <w:szCs w:val="28"/>
        </w:rPr>
        <w:t>:</w:t>
      </w:r>
    </w:p>
    <w:p w:rsidR="00EB1DA1" w:rsidRPr="00C963B2" w:rsidRDefault="00101B0B" w:rsidP="00470680">
      <w:pPr>
        <w:pStyle w:val="af0"/>
        <w:rPr>
          <w:rFonts w:ascii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position w:val="-24"/>
          <w:sz w:val="28"/>
          <w:szCs w:val="28"/>
        </w:rPr>
        <w:object w:dxaOrig="1480" w:dyaOrig="639">
          <v:shape id="_x0000_i1028" type="#_x0000_t75" style="width:109.5pt;height:48pt" o:ole="">
            <v:imagedata r:id="rId13" o:title=""/>
          </v:shape>
          <o:OLEObject Type="Embed" ProgID="Equation.3" ShapeID="_x0000_i1028" DrawAspect="Content" ObjectID="_1458539092" r:id="rId14"/>
        </w:object>
      </w:r>
    </w:p>
    <w:p w:rsidR="00101B0B" w:rsidRPr="00101B0B" w:rsidRDefault="00EB1DA1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sz w:val="28"/>
          <w:szCs w:val="28"/>
        </w:rPr>
        <w:t>Используя формулы рассчитаем абсолютный прирост и средний абсолютный прирост удельного веса добычи полезных ископаемых: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Годы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Добыча полезных ископаемых (в % к итогу)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  </w:t>
            </w:r>
          </w:p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    </w:t>
            </w:r>
            <w:r w:rsidRPr="00722A1A">
              <w:rPr>
                <w:rFonts w:ascii="Times New Roman" w:hAnsi="Times New Roman"/>
                <w:spacing w:val="30"/>
                <w:position w:val="-12"/>
                <w:sz w:val="28"/>
                <w:szCs w:val="28"/>
              </w:rPr>
              <w:object w:dxaOrig="400" w:dyaOrig="360">
                <v:shape id="_x0000_i1029" type="#_x0000_t75" style="width:45pt;height:40.5pt" o:ole="">
                  <v:imagedata r:id="rId15" o:title=""/>
                </v:shape>
                <o:OLEObject Type="Embed" ProgID="Equation.3" ShapeID="_x0000_i1029" DrawAspect="Content" ObjectID="_1458539093" r:id="rId16"/>
              </w:objec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2002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16,9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15,9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-1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15,4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-0,5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13,9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-1,5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2006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14,6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0,7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13,8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-0,8</w:t>
            </w:r>
          </w:p>
        </w:tc>
      </w:tr>
      <w:tr w:rsidR="00571E32" w:rsidRPr="00722A1A" w:rsidTr="00722A1A">
        <w:tc>
          <w:tcPr>
            <w:tcW w:w="2392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14,1</w:t>
            </w:r>
          </w:p>
        </w:tc>
        <w:tc>
          <w:tcPr>
            <w:tcW w:w="2393" w:type="dxa"/>
          </w:tcPr>
          <w:p w:rsidR="00571E32" w:rsidRPr="00722A1A" w:rsidRDefault="00571E32" w:rsidP="00722A1A">
            <w:pPr>
              <w:pStyle w:val="af0"/>
              <w:spacing w:after="200" w:line="276" w:lineRule="auto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0,3</w:t>
            </w:r>
          </w:p>
        </w:tc>
      </w:tr>
    </w:tbl>
    <w:p w:rsidR="00ED2E72" w:rsidRDefault="00ED2E72" w:rsidP="00470680">
      <w:pPr>
        <w:pStyle w:val="af0"/>
        <w:rPr>
          <w:rFonts w:ascii="Times New Roman" w:hAnsi="Times New Roman"/>
          <w:spacing w:val="30"/>
          <w:sz w:val="28"/>
          <w:szCs w:val="28"/>
        </w:rPr>
      </w:pPr>
    </w:p>
    <w:p w:rsidR="00571E32" w:rsidRDefault="00571E32" w:rsidP="00470680">
      <w:pPr>
        <w:pStyle w:val="af0"/>
        <w:rPr>
          <w:rFonts w:ascii="Times New Roman" w:hAnsi="Times New Roman"/>
          <w:color w:val="FF0000"/>
          <w:spacing w:val="30"/>
          <w:sz w:val="28"/>
          <w:szCs w:val="28"/>
        </w:rPr>
      </w:pPr>
      <w:r w:rsidRPr="00571E32">
        <w:rPr>
          <w:rFonts w:ascii="Times New Roman" w:hAnsi="Times New Roman"/>
          <w:color w:val="FF0000"/>
          <w:spacing w:val="30"/>
          <w:position w:val="-24"/>
          <w:sz w:val="28"/>
          <w:szCs w:val="28"/>
        </w:rPr>
        <w:object w:dxaOrig="3280" w:dyaOrig="620">
          <v:shape id="_x0000_i1030" type="#_x0000_t75" style="width:219.75pt;height:42pt" o:ole="">
            <v:imagedata r:id="rId17" o:title=""/>
          </v:shape>
          <o:OLEObject Type="Embed" ProgID="Equation.3" ShapeID="_x0000_i1030" DrawAspect="Content" ObjectID="_1458539094" r:id="rId18"/>
        </w:object>
      </w:r>
    </w:p>
    <w:p w:rsidR="00571E32" w:rsidRDefault="00571E32" w:rsidP="001A5C7B">
      <w:pPr>
        <w:pStyle w:val="af0"/>
        <w:spacing w:line="360" w:lineRule="auto"/>
        <w:rPr>
          <w:rFonts w:ascii="Times New Roman" w:hAnsi="Times New Roman"/>
          <w:color w:val="FF0000"/>
          <w:spacing w:val="30"/>
          <w:sz w:val="28"/>
          <w:szCs w:val="28"/>
        </w:rPr>
      </w:pPr>
    </w:p>
    <w:p w:rsidR="00571E32" w:rsidRPr="00C963B2" w:rsidRDefault="00571E32" w:rsidP="001A5C7B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sz w:val="28"/>
          <w:szCs w:val="28"/>
        </w:rPr>
        <w:t>Таким образом</w:t>
      </w:r>
      <w:r w:rsidR="001A5C7B">
        <w:rPr>
          <w:rFonts w:ascii="Times New Roman" w:hAnsi="Times New Roman"/>
          <w:spacing w:val="30"/>
          <w:sz w:val="28"/>
          <w:szCs w:val="28"/>
        </w:rPr>
        <w:t>,</w: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 мы видим, что удельный вес инвестиций в добычу полезных ископаемых с 2002 по 2008 года ежегодно уменьшался на 0,467 процентных пункта</w:t>
      </w:r>
    </w:p>
    <w:p w:rsidR="00477F9D" w:rsidRDefault="00477F9D" w:rsidP="001A5C7B">
      <w:pPr>
        <w:pStyle w:val="af0"/>
        <w:spacing w:line="360" w:lineRule="auto"/>
      </w:pPr>
    </w:p>
    <w:p w:rsidR="00101B0B" w:rsidRPr="001A5C7B" w:rsidRDefault="00101B0B" w:rsidP="001A5C7B">
      <w:pPr>
        <w:pStyle w:val="af0"/>
        <w:spacing w:line="360" w:lineRule="auto"/>
        <w:rPr>
          <w:rFonts w:ascii="Times New Roman" w:hAnsi="Times New Roman"/>
          <w:i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                                                                   </w:t>
      </w:r>
      <w:r w:rsidR="002D5B31">
        <w:rPr>
          <w:rFonts w:ascii="Times New Roman" w:hAnsi="Times New Roman"/>
          <w:spacing w:val="30"/>
          <w:sz w:val="28"/>
          <w:szCs w:val="28"/>
        </w:rPr>
        <w:t xml:space="preserve">        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>Таблица</w:t>
      </w:r>
      <w:r w:rsidR="001A5C7B" w:rsidRPr="001A5C7B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>№3</w:t>
      </w:r>
    </w:p>
    <w:p w:rsidR="0099323D" w:rsidRDefault="00101B0B" w:rsidP="001A5C7B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1A5C7B">
        <w:rPr>
          <w:rFonts w:ascii="Times New Roman" w:hAnsi="Times New Roman"/>
          <w:i/>
          <w:spacing w:val="30"/>
          <w:sz w:val="28"/>
          <w:szCs w:val="28"/>
        </w:rPr>
        <w:t>Структура инвестиций в нефинансовые активы</w:t>
      </w:r>
      <w:r w:rsidRPr="001A5C7B">
        <w:rPr>
          <w:rFonts w:ascii="Times New Roman" w:hAnsi="Times New Roman"/>
          <w:i/>
          <w:spacing w:val="30"/>
          <w:sz w:val="28"/>
          <w:szCs w:val="28"/>
          <w:vertAlign w:val="superscript"/>
        </w:rPr>
        <w:t xml:space="preserve"> </w:t>
      </w:r>
      <w:r w:rsidR="002D5B31">
        <w:rPr>
          <w:rFonts w:ascii="Times New Roman" w:hAnsi="Times New Roman"/>
          <w:i/>
          <w:spacing w:val="30"/>
          <w:sz w:val="28"/>
          <w:szCs w:val="28"/>
        </w:rPr>
        <w:t>(</w:t>
      </w:r>
      <w:r w:rsidR="0099323D" w:rsidRPr="001A5C7B">
        <w:rPr>
          <w:rFonts w:ascii="Times New Roman" w:hAnsi="Times New Roman"/>
          <w:i/>
          <w:spacing w:val="30"/>
          <w:sz w:val="28"/>
          <w:szCs w:val="28"/>
        </w:rPr>
        <w:t>в процентах к итогу)</w:t>
      </w:r>
      <w:r w:rsidRPr="001A5C7B">
        <w:rPr>
          <w:rFonts w:ascii="Times New Roman" w:hAnsi="Times New Roman"/>
          <w:i/>
          <w:spacing w:val="30"/>
          <w:sz w:val="28"/>
          <w:szCs w:val="28"/>
        </w:rPr>
        <w:t xml:space="preserve"> за 2000-2008 гг,</w:t>
      </w:r>
      <w:r w:rsidRPr="001A5C7B">
        <w:rPr>
          <w:rFonts w:ascii="Times New Roman" w:eastAsia="Times New Roman" w:hAnsi="Times New Roman"/>
          <w:i/>
          <w:spacing w:val="30"/>
          <w:sz w:val="28"/>
          <w:szCs w:val="28"/>
        </w:rPr>
        <w:t xml:space="preserve"> по данным </w:t>
      </w:r>
      <w:r w:rsidR="0024158F">
        <w:rPr>
          <w:rFonts w:ascii="Times New Roman" w:eastAsia="Times New Roman" w:hAnsi="Times New Roman"/>
          <w:i/>
          <w:spacing w:val="30"/>
          <w:sz w:val="28"/>
          <w:szCs w:val="28"/>
        </w:rPr>
        <w:t>Росстат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:</w:t>
      </w:r>
    </w:p>
    <w:p w:rsidR="0024158F" w:rsidRDefault="0024158F" w:rsidP="001A5C7B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</w:p>
    <w:p w:rsidR="002D5B31" w:rsidRPr="001A5C7B" w:rsidRDefault="002D5B31" w:rsidP="001A5C7B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</w:p>
    <w:tbl>
      <w:tblPr>
        <w:tblW w:w="94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556"/>
        <w:gridCol w:w="1795"/>
        <w:gridCol w:w="1690"/>
        <w:gridCol w:w="1690"/>
        <w:gridCol w:w="1825"/>
      </w:tblGrid>
      <w:tr w:rsidR="0099323D" w:rsidRPr="00E72512">
        <w:trPr>
          <w:tblCellSpacing w:w="7" w:type="dxa"/>
        </w:trPr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Годы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Инвестиции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в нефинан-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совые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активы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  <w:vertAlign w:val="superscript"/>
              </w:rPr>
              <w:t>2)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  <w:vertAlign w:val="superscript"/>
              </w:rPr>
              <w:br/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всего</w:t>
            </w:r>
          </w:p>
        </w:tc>
        <w:tc>
          <w:tcPr>
            <w:tcW w:w="36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том числе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23D" w:rsidRPr="00E72512" w:rsidRDefault="0099323D" w:rsidP="0099323D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23D" w:rsidRPr="00E72512" w:rsidRDefault="0099323D" w:rsidP="0099323D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инвестиции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в основной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капитал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инвестиции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в немате-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риальные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активы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инвестиции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в другие нефинан-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совые 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активы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затраты на научно-исследо-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вательские, опытно-конструк-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торские и техноло-</w:t>
            </w: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гические работы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98,4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99,1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98,6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98,9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99,1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98,2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98,7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98,8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</w:tr>
      <w:tr w:rsidR="0099323D" w:rsidRPr="00E72512">
        <w:trPr>
          <w:tblCellSpacing w:w="7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98,6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23D" w:rsidRPr="00E72512" w:rsidRDefault="0099323D" w:rsidP="00993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E7251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</w:tr>
    </w:tbl>
    <w:p w:rsidR="0099323D" w:rsidRPr="00E72512" w:rsidRDefault="0099323D" w:rsidP="002D5B31">
      <w:pPr>
        <w:spacing w:before="100" w:beforeAutospacing="1" w:after="100" w:afterAutospacing="1"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E72512">
        <w:rPr>
          <w:rFonts w:ascii="Times New Roman" w:eastAsia="Times New Roman" w:hAnsi="Times New Roman"/>
          <w:spacing w:val="30"/>
          <w:sz w:val="28"/>
          <w:szCs w:val="28"/>
          <w:vertAlign w:val="superscript"/>
        </w:rPr>
        <w:t>1)</w:t>
      </w:r>
      <w:r w:rsidRPr="00E72512">
        <w:rPr>
          <w:rFonts w:ascii="Times New Roman" w:eastAsia="Times New Roman" w:hAnsi="Times New Roman"/>
          <w:spacing w:val="30"/>
          <w:sz w:val="28"/>
          <w:szCs w:val="28"/>
        </w:rPr>
        <w:t xml:space="preserve"> Без субъектов малого предпринимательства и параметров неформальной деятельности.</w:t>
      </w:r>
      <w:r w:rsidRPr="00E72512">
        <w:rPr>
          <w:rFonts w:ascii="Times New Roman" w:eastAsia="Times New Roman" w:hAnsi="Times New Roman"/>
          <w:spacing w:val="30"/>
          <w:sz w:val="28"/>
          <w:szCs w:val="28"/>
        </w:rPr>
        <w:br/>
      </w:r>
      <w:r w:rsidRPr="00E72512">
        <w:rPr>
          <w:rFonts w:ascii="Times New Roman" w:eastAsia="Times New Roman" w:hAnsi="Times New Roman"/>
          <w:spacing w:val="30"/>
          <w:sz w:val="28"/>
          <w:szCs w:val="28"/>
          <w:vertAlign w:val="superscript"/>
        </w:rPr>
        <w:t>2)</w:t>
      </w:r>
      <w:r w:rsidRPr="00E72512">
        <w:rPr>
          <w:rFonts w:ascii="Times New Roman" w:eastAsia="Times New Roman" w:hAnsi="Times New Roman"/>
          <w:spacing w:val="30"/>
          <w:sz w:val="28"/>
          <w:szCs w:val="28"/>
        </w:rPr>
        <w:t xml:space="preserve"> Без инвестиций в прирост запасов материальных оборотных средств.</w:t>
      </w:r>
    </w:p>
    <w:p w:rsidR="0063134E" w:rsidRDefault="00AA1C19" w:rsidP="002D5B31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Посчитать темп роста удельного веса иностранных инвестиций в нематериальные активы можно по формуле:</w:t>
      </w:r>
    </w:p>
    <w:p w:rsidR="00E62190" w:rsidRPr="00DE0DF7" w:rsidRDefault="00C81367" w:rsidP="00E62190">
      <w:pPr>
        <w:rPr>
          <w:color w:val="1F497D"/>
        </w:rPr>
      </w:pPr>
      <w:r w:rsidRPr="00AA1C19">
        <w:rPr>
          <w:color w:val="1F497D"/>
          <w:position w:val="-32"/>
        </w:rPr>
        <w:object w:dxaOrig="1100" w:dyaOrig="740">
          <v:shape id="_x0000_i1031" type="#_x0000_t75" style="width:75.75pt;height:50.25pt" o:ole="">
            <v:imagedata r:id="rId19" o:title=""/>
          </v:shape>
          <o:OLEObject Type="Embed" ProgID="Equation.3" ShapeID="_x0000_i1031" DrawAspect="Content" ObjectID="_1458539095" r:id="rId2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Годы</w:t>
            </w:r>
          </w:p>
        </w:tc>
        <w:tc>
          <w:tcPr>
            <w:tcW w:w="3190" w:type="dxa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инвестиции</w:t>
            </w: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в нематериальные</w:t>
            </w: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активы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color w:val="1F497D"/>
                <w:position w:val="-32"/>
              </w:rPr>
              <w:object w:dxaOrig="1100" w:dyaOrig="740">
                <v:shape id="_x0000_i1032" type="#_x0000_t75" style="width:75.75pt;height:50.25pt" o:ole="">
                  <v:imagedata r:id="rId21" o:title=""/>
                </v:shape>
                <o:OLEObject Type="Embed" ProgID="Equation.3" ShapeID="_x0000_i1032" DrawAspect="Content" ObjectID="_1458539096" r:id="rId22"/>
              </w:objec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-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2001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0,47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2002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0,71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2004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0,8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2006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0,75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0,83</w:t>
            </w:r>
          </w:p>
        </w:tc>
      </w:tr>
      <w:tr w:rsidR="00C81367" w:rsidRPr="00722A1A" w:rsidTr="00722A1A">
        <w:tc>
          <w:tcPr>
            <w:tcW w:w="3190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2008</w:t>
            </w:r>
          </w:p>
        </w:tc>
        <w:tc>
          <w:tcPr>
            <w:tcW w:w="3190" w:type="dxa"/>
            <w:vAlign w:val="bottom"/>
          </w:tcPr>
          <w:p w:rsidR="00C81367" w:rsidRPr="00722A1A" w:rsidRDefault="00C81367" w:rsidP="00722A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C81367" w:rsidRPr="00722A1A" w:rsidRDefault="00C81367" w:rsidP="00E62190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722A1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</w:tr>
    </w:tbl>
    <w:p w:rsidR="00DE0DF7" w:rsidRDefault="00DE0DF7" w:rsidP="002D5B31">
      <w:pPr>
        <w:pStyle w:val="3"/>
        <w:spacing w:line="360" w:lineRule="auto"/>
        <w:rPr>
          <w:rFonts w:ascii="Times New Roman" w:hAnsi="Times New Roman" w:cs="Times New Roman"/>
          <w:b w:val="0"/>
          <w:spacing w:val="30"/>
          <w:sz w:val="28"/>
          <w:szCs w:val="28"/>
        </w:rPr>
      </w:pPr>
      <w:r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Из таблицы можно сделать вывод, что удельный вес иностранных инвестиций </w:t>
      </w:r>
      <w:r w:rsidRPr="00DE0DF7">
        <w:rPr>
          <w:rFonts w:ascii="Times New Roman" w:hAnsi="Times New Roman" w:cs="Times New Roman"/>
          <w:b w:val="0"/>
          <w:spacing w:val="30"/>
          <w:sz w:val="28"/>
          <w:szCs w:val="28"/>
        </w:rPr>
        <w:t>в нематериальные</w:t>
      </w:r>
      <w:r w:rsidRPr="00DE0DF7">
        <w:rPr>
          <w:rFonts w:ascii="Times New Roman" w:hAnsi="Times New Roman" w:cs="Times New Roman"/>
          <w:b w:val="0"/>
          <w:spacing w:val="30"/>
          <w:sz w:val="28"/>
          <w:szCs w:val="28"/>
        </w:rPr>
        <w:br/>
        <w:t>активы</w:t>
      </w:r>
      <w:r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в 2001 году по сравнению с 2000 снизился на 1-0,47=0,53 своей величины. В 2003 по сравнению с 2002 остался неизменным. А в 2005 по сравнению с 2004 увеличился в 2 раза.</w:t>
      </w:r>
    </w:p>
    <w:p w:rsidR="00DE0DF7" w:rsidRDefault="00DE0DF7" w:rsidP="002D5B31">
      <w:pPr>
        <w:spacing w:line="360" w:lineRule="auto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Так же мы можем подсчитать средний темп роста удельного веса</w:t>
      </w:r>
      <w:r w:rsidR="00122735">
        <w:rPr>
          <w:rFonts w:ascii="Times New Roman" w:hAnsi="Times New Roman"/>
          <w:spacing w:val="30"/>
          <w:sz w:val="28"/>
          <w:szCs w:val="28"/>
          <w:lang w:eastAsia="ru-RU"/>
        </w:rPr>
        <w:t xml:space="preserve">, характеризующий изменение удельного веса </w:t>
      </w:r>
      <w:r w:rsidR="00122735">
        <w:rPr>
          <w:rFonts w:ascii="Times New Roman" w:hAnsi="Times New Roman"/>
          <w:spacing w:val="30"/>
          <w:sz w:val="28"/>
          <w:szCs w:val="28"/>
          <w:lang w:val="en-US" w:eastAsia="ru-RU"/>
        </w:rPr>
        <w:t>i</w:t>
      </w:r>
      <w:r w:rsidR="00122735">
        <w:rPr>
          <w:rFonts w:ascii="Times New Roman" w:hAnsi="Times New Roman"/>
          <w:spacing w:val="30"/>
          <w:sz w:val="28"/>
          <w:szCs w:val="28"/>
          <w:lang w:eastAsia="ru-RU"/>
        </w:rPr>
        <w:t xml:space="preserve">-той структурной части за </w:t>
      </w:r>
      <w:r w:rsidR="00122735">
        <w:rPr>
          <w:rFonts w:ascii="Times New Roman" w:hAnsi="Times New Roman"/>
          <w:spacing w:val="30"/>
          <w:sz w:val="28"/>
          <w:szCs w:val="28"/>
          <w:lang w:val="en-US" w:eastAsia="ru-RU"/>
        </w:rPr>
        <w:t>n</w:t>
      </w:r>
      <w:r w:rsidR="00122735">
        <w:rPr>
          <w:rFonts w:ascii="Times New Roman" w:hAnsi="Times New Roman"/>
          <w:spacing w:val="30"/>
          <w:sz w:val="28"/>
          <w:szCs w:val="28"/>
          <w:lang w:eastAsia="ru-RU"/>
        </w:rPr>
        <w:t xml:space="preserve"> периодов, по формуле:</w:t>
      </w:r>
    </w:p>
    <w:p w:rsidR="00122735" w:rsidRPr="00122735" w:rsidRDefault="00122735" w:rsidP="00DE0DF7">
      <w:pPr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122735">
        <w:rPr>
          <w:rFonts w:ascii="Times New Roman" w:hAnsi="Times New Roman"/>
          <w:spacing w:val="30"/>
          <w:position w:val="-32"/>
          <w:sz w:val="28"/>
          <w:szCs w:val="28"/>
          <w:lang w:eastAsia="ru-RU"/>
        </w:rPr>
        <w:object w:dxaOrig="1359" w:dyaOrig="760">
          <v:shape id="_x0000_i1033" type="#_x0000_t75" style="width:108pt;height:60.75pt" o:ole="">
            <v:imagedata r:id="rId23" o:title=""/>
          </v:shape>
          <o:OLEObject Type="Embed" ProgID="Equation.3" ShapeID="_x0000_i1033" DrawAspect="Content" ObjectID="_1458539097" r:id="rId24"/>
        </w:object>
      </w:r>
    </w:p>
    <w:p w:rsidR="002D5B31" w:rsidRDefault="002D5B31" w:rsidP="00E62190">
      <w:pPr>
        <w:pStyle w:val="3"/>
      </w:pPr>
    </w:p>
    <w:p w:rsidR="002D5B31" w:rsidRPr="00AA6858" w:rsidRDefault="00E72512" w:rsidP="00AA6858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AA6858">
        <w:rPr>
          <w:rFonts w:ascii="Times New Roman" w:hAnsi="Times New Roman"/>
          <w:sz w:val="28"/>
          <w:szCs w:val="28"/>
        </w:rPr>
        <w:t>2.2 Структурно-динамический анализ иностранных инвестиций,</w:t>
      </w:r>
      <w:r w:rsidR="00CD494D" w:rsidRPr="00AA6858">
        <w:rPr>
          <w:rFonts w:ascii="Times New Roman" w:hAnsi="Times New Roman"/>
          <w:sz w:val="28"/>
          <w:szCs w:val="28"/>
        </w:rPr>
        <w:t xml:space="preserve"> инвестиций с</w:t>
      </w:r>
      <w:r w:rsidR="002C0C84" w:rsidRPr="00AA6858">
        <w:rPr>
          <w:rFonts w:ascii="Times New Roman" w:hAnsi="Times New Roman"/>
          <w:sz w:val="28"/>
          <w:szCs w:val="28"/>
        </w:rPr>
        <w:t xml:space="preserve">тран СНГ в экономику России и </w:t>
      </w:r>
      <w:r w:rsidR="00CD494D" w:rsidRPr="00AA6858">
        <w:rPr>
          <w:rFonts w:ascii="Times New Roman" w:hAnsi="Times New Roman"/>
          <w:sz w:val="28"/>
          <w:szCs w:val="28"/>
        </w:rPr>
        <w:t>инвестиций России в экономику стран СНГ</w:t>
      </w:r>
      <w:r w:rsidR="002D5B31" w:rsidRPr="00AA6858">
        <w:rPr>
          <w:rFonts w:ascii="Times New Roman" w:hAnsi="Times New Roman"/>
          <w:sz w:val="28"/>
          <w:szCs w:val="28"/>
        </w:rPr>
        <w:t>.</w:t>
      </w:r>
      <w:r w:rsidR="002D5B31" w:rsidRPr="00AA6858">
        <w:rPr>
          <w:rFonts w:ascii="Times New Roman" w:hAnsi="Times New Roman"/>
          <w:spacing w:val="30"/>
          <w:sz w:val="28"/>
          <w:szCs w:val="28"/>
        </w:rPr>
        <w:t xml:space="preserve">                                                                             </w:t>
      </w:r>
    </w:p>
    <w:p w:rsidR="002D5B31" w:rsidRDefault="002D5B31" w:rsidP="002D5B31">
      <w:pPr>
        <w:pStyle w:val="af0"/>
        <w:spacing w:line="360" w:lineRule="auto"/>
        <w:rPr>
          <w:rFonts w:ascii="Times New Roman" w:eastAsia="Times New Roman" w:hAnsi="Times New Roman"/>
          <w:bCs/>
          <w:spacing w:val="30"/>
          <w:sz w:val="28"/>
          <w:szCs w:val="28"/>
        </w:rPr>
      </w:pPr>
    </w:p>
    <w:p w:rsidR="00101B0B" w:rsidRPr="002D5B31" w:rsidRDefault="002D5B31" w:rsidP="002D5B31">
      <w:pPr>
        <w:pStyle w:val="af0"/>
        <w:spacing w:line="360" w:lineRule="auto"/>
        <w:rPr>
          <w:rFonts w:ascii="Times New Roman" w:eastAsia="Times New Roman" w:hAnsi="Times New Roman"/>
          <w:bCs/>
          <w:i/>
          <w:spacing w:val="30"/>
          <w:sz w:val="28"/>
          <w:szCs w:val="28"/>
        </w:rPr>
      </w:pPr>
      <w:r>
        <w:rPr>
          <w:rFonts w:ascii="Times New Roman" w:eastAsia="Times New Roman" w:hAnsi="Times New Roman"/>
          <w:bCs/>
          <w:spacing w:val="30"/>
          <w:sz w:val="28"/>
          <w:szCs w:val="28"/>
        </w:rPr>
        <w:t xml:space="preserve">                                                                             </w:t>
      </w:r>
      <w:r w:rsidR="00101B0B" w:rsidRPr="002D5B31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>Таблица№4</w:t>
      </w:r>
    </w:p>
    <w:p w:rsidR="00477F9D" w:rsidRPr="002D5B31" w:rsidRDefault="00101B0B" w:rsidP="002D5B31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2D5B31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 xml:space="preserve">Объём инвестиций, поступивших от иностранных инвесторов, по видам экономической деятельности за 2003-2008 гг, 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по данным Росстат:</w:t>
      </w:r>
    </w:p>
    <w:tbl>
      <w:tblPr>
        <w:tblW w:w="8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735"/>
        <w:gridCol w:w="845"/>
        <w:gridCol w:w="735"/>
        <w:gridCol w:w="845"/>
        <w:gridCol w:w="867"/>
        <w:gridCol w:w="845"/>
        <w:gridCol w:w="867"/>
        <w:gridCol w:w="852"/>
      </w:tblGrid>
      <w:tr w:rsidR="00477F9D" w:rsidRPr="00417D22">
        <w:trPr>
          <w:tblCellSpacing w:w="7" w:type="dxa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</w:tr>
      <w:tr w:rsidR="00477F9D" w:rsidRPr="00417D2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F9D" w:rsidRPr="00417D22" w:rsidRDefault="00477F9D" w:rsidP="00130393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Всего инвестиций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29699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53651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120941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103769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  в том числе по видам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  экономической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деятельности: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5737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6003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17393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12396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из нее: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добыча топливно-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энергетических полезных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ископаемых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15860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9,5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добыча полезных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ископаемых, кроме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топливно-энергетических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обрабатывающие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производства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6522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17987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31948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33914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32,7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из них: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пищевых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продуктов, включая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напитки, и табака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2907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3974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текстильное и швейное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кожи,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изделий из кожи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 обуви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обработка древесины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 изделий из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дерева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целлюлозно-бумажное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производство;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издательская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полиграфическая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кокса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нефтепродуктов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8113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4353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3,2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химическое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производство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резиновых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пластмассовых изделий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производство прочих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неметаллических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минеральных продуктов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металлургическое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производство и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производство готовых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металлических изделий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3071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3420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15229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14499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  в том числе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  металлургическое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производство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2802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3087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14904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13977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13,5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машин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оборудования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производство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электрооборудования,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электронного и оптического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оборудования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производство транспортных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средств и оборудования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3015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2857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производство ав-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томобилей, прицепов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полуприцепов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2894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2,5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производство судов,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летательных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космических аппаратов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прочих транспортных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3,3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2911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3,3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10527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20461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47310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39,1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23905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из них: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торговля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автотранспортными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мотоциклами, их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техническое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обслуживание и ремонт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оптовая торговля,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включая торговлю через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агентов, кроме торговли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автотранспортными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мотоциклами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19574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36,5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45538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19915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19,2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розничная торговля,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кроме торговли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автотранспортными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средствами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мотоциклами; ремонт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бытовых изделий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предметов личного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гостиницы и рестораны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транспорт и связь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6703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4861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4,7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из них связь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финансовая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4450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4977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8414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15378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14,8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  из них: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     управление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эксплуатацией жилого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  фонда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научные исследования и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  разработки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477F9D" w:rsidRPr="00417D22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</w:tbl>
    <w:p w:rsidR="002C0C84" w:rsidRDefault="00101B0B" w:rsidP="00B9264B">
      <w:pPr>
        <w:pStyle w:val="af0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101B0B" w:rsidRDefault="00101B0B" w:rsidP="00B9264B">
      <w:pPr>
        <w:pStyle w:val="af0"/>
        <w:rPr>
          <w:rFonts w:ascii="Times New Roman" w:hAnsi="Times New Roman"/>
          <w:spacing w:val="30"/>
          <w:sz w:val="28"/>
          <w:szCs w:val="28"/>
        </w:rPr>
      </w:pPr>
    </w:p>
    <w:p w:rsidR="00101B0B" w:rsidRDefault="00101B0B" w:rsidP="00B9264B">
      <w:pPr>
        <w:pStyle w:val="af0"/>
        <w:rPr>
          <w:rFonts w:ascii="Times New Roman" w:hAnsi="Times New Roman"/>
          <w:spacing w:val="30"/>
          <w:sz w:val="28"/>
          <w:szCs w:val="28"/>
        </w:rPr>
      </w:pPr>
    </w:p>
    <w:tbl>
      <w:tblPr>
        <w:tblW w:w="101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091"/>
        <w:gridCol w:w="991"/>
        <w:gridCol w:w="1033"/>
        <w:gridCol w:w="824"/>
        <w:gridCol w:w="1266"/>
        <w:gridCol w:w="725"/>
        <w:gridCol w:w="1168"/>
        <w:gridCol w:w="818"/>
      </w:tblGrid>
      <w:tr w:rsidR="00CF2EF5" w:rsidRPr="00417D22">
        <w:trPr>
          <w:tblCellSpacing w:w="7" w:type="dxa"/>
        </w:trPr>
        <w:tc>
          <w:tcPr>
            <w:tcW w:w="10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</w:tr>
      <w:tr w:rsidR="00CF2EF5" w:rsidRPr="00417D22">
        <w:trPr>
          <w:tblCellSpacing w:w="7" w:type="dxa"/>
        </w:trPr>
        <w:tc>
          <w:tcPr>
            <w:tcW w:w="10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0D3" w:rsidRPr="00417D22" w:rsidRDefault="00A200D3" w:rsidP="00113709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Млн. 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В про-центах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</w:tr>
      <w:tr w:rsidR="00CF2EF5" w:rsidRPr="00417D22">
        <w:trPr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Всего инвестиций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29699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53651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120941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103769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CF2EF5" w:rsidRPr="00417D22">
        <w:trPr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A2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добыча топливно-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   энергетических полезных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   ископаемых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5149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17,3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5164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9,6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15860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13,1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9868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00D3" w:rsidRPr="00417D22" w:rsidRDefault="00A200D3" w:rsidP="001137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9,5</w:t>
            </w:r>
          </w:p>
        </w:tc>
      </w:tr>
    </w:tbl>
    <w:p w:rsidR="002C0C84" w:rsidRDefault="002C0C84" w:rsidP="00AA6858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547F33" w:rsidRPr="00547F33" w:rsidRDefault="00B9264B" w:rsidP="00AA6858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417D22">
        <w:rPr>
          <w:rFonts w:ascii="Times New Roman" w:hAnsi="Times New Roman"/>
          <w:spacing w:val="30"/>
          <w:sz w:val="28"/>
          <w:szCs w:val="28"/>
        </w:rPr>
        <w:t xml:space="preserve">Для иностранных инвестиций в добычу топливно-энергетических полезных ископаемых мы рассчитаем средний абсолютный прирост </w:t>
      </w:r>
      <w:r w:rsidRPr="00CF2EF5">
        <w:rPr>
          <w:rFonts w:ascii="Times New Roman" w:hAnsi="Times New Roman"/>
          <w:spacing w:val="30"/>
          <w:sz w:val="28"/>
          <w:szCs w:val="28"/>
        </w:rPr>
        <w:t>по формуле</w:t>
      </w:r>
      <w:r w:rsidR="00CF2EF5">
        <w:rPr>
          <w:rFonts w:ascii="Times New Roman" w:hAnsi="Times New Roman"/>
          <w:spacing w:val="30"/>
          <w:sz w:val="28"/>
          <w:szCs w:val="28"/>
        </w:rPr>
        <w:t>:</w:t>
      </w:r>
      <w:r w:rsidRPr="00417D22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547F33" w:rsidRPr="00547F33" w:rsidRDefault="00547F33" w:rsidP="00B9264B">
      <w:pPr>
        <w:pStyle w:val="af0"/>
        <w:rPr>
          <w:rFonts w:ascii="Times New Roman" w:hAnsi="Times New Roman"/>
          <w:spacing w:val="30"/>
          <w:sz w:val="28"/>
          <w:szCs w:val="28"/>
          <w:lang w:val="en-US"/>
        </w:rPr>
      </w:pPr>
      <w:r w:rsidRPr="00547F33">
        <w:rPr>
          <w:rFonts w:ascii="Times New Roman" w:hAnsi="Times New Roman"/>
          <w:spacing w:val="30"/>
          <w:position w:val="-24"/>
          <w:sz w:val="28"/>
          <w:szCs w:val="28"/>
          <w:lang w:val="en-US"/>
        </w:rPr>
        <w:object w:dxaOrig="1380" w:dyaOrig="639">
          <v:shape id="_x0000_i1034" type="#_x0000_t75" style="width:69pt;height:32.25pt" o:ole="">
            <v:imagedata r:id="rId25" o:title=""/>
          </v:shape>
          <o:OLEObject Type="Embed" ProgID="Equation.3" ShapeID="_x0000_i1034" DrawAspect="Content" ObjectID="_1458539098" r:id="rId26"/>
        </w:object>
      </w:r>
    </w:p>
    <w:p w:rsidR="00547F33" w:rsidRDefault="00547F33" w:rsidP="00B9264B">
      <w:pPr>
        <w:pStyle w:val="af0"/>
        <w:rPr>
          <w:rFonts w:ascii="Times New Roman" w:hAnsi="Times New Roman"/>
          <w:spacing w:val="30"/>
          <w:sz w:val="28"/>
          <w:szCs w:val="28"/>
          <w:lang w:val="en-US"/>
        </w:rPr>
      </w:pPr>
    </w:p>
    <w:p w:rsidR="00547F33" w:rsidRDefault="007D2876" w:rsidP="00B9264B">
      <w:pPr>
        <w:pStyle w:val="af0"/>
        <w:rPr>
          <w:rFonts w:ascii="Times New Roman" w:hAnsi="Times New Roman"/>
          <w:spacing w:val="30"/>
          <w:sz w:val="28"/>
          <w:szCs w:val="28"/>
          <w:lang w:val="en-US"/>
        </w:rPr>
      </w:pPr>
      <w:r w:rsidRPr="00547F33">
        <w:rPr>
          <w:rFonts w:ascii="Times New Roman" w:hAnsi="Times New Roman"/>
          <w:spacing w:val="30"/>
          <w:position w:val="-24"/>
          <w:sz w:val="28"/>
          <w:szCs w:val="28"/>
          <w:lang w:val="en-US"/>
        </w:rPr>
        <w:object w:dxaOrig="2520" w:dyaOrig="620">
          <v:shape id="_x0000_i1035" type="#_x0000_t75" style="width:126pt;height:30.75pt" o:ole="">
            <v:imagedata r:id="rId27" o:title=""/>
          </v:shape>
          <o:OLEObject Type="Embed" ProgID="Equation.3" ShapeID="_x0000_i1035" DrawAspect="Content" ObjectID="_1458539099" r:id="rId28"/>
        </w:object>
      </w:r>
    </w:p>
    <w:p w:rsidR="00547F33" w:rsidRPr="00547F33" w:rsidRDefault="00547F33" w:rsidP="00B9264B">
      <w:pPr>
        <w:pStyle w:val="af0"/>
        <w:rPr>
          <w:rFonts w:ascii="Times New Roman" w:hAnsi="Times New Roman"/>
          <w:spacing w:val="30"/>
          <w:sz w:val="28"/>
          <w:szCs w:val="28"/>
          <w:lang w:val="en-US"/>
        </w:rPr>
      </w:pPr>
    </w:p>
    <w:p w:rsidR="00D9770F" w:rsidRDefault="00D9770F" w:rsidP="00AA6858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417D22">
        <w:rPr>
          <w:rFonts w:ascii="Times New Roman" w:hAnsi="Times New Roman"/>
          <w:spacing w:val="30"/>
          <w:sz w:val="28"/>
          <w:szCs w:val="28"/>
        </w:rPr>
        <w:t>То есть средний прирост ежегодно составляет 1573</w:t>
      </w:r>
      <w:r w:rsidR="00910062">
        <w:rPr>
          <w:rFonts w:ascii="Times New Roman" w:hAnsi="Times New Roman"/>
          <w:spacing w:val="30"/>
          <w:sz w:val="28"/>
          <w:szCs w:val="28"/>
        </w:rPr>
        <w:t>млн. долларов США</w:t>
      </w:r>
      <w:r w:rsidRPr="00417D22">
        <w:rPr>
          <w:rFonts w:ascii="Times New Roman" w:hAnsi="Times New Roman"/>
          <w:spacing w:val="30"/>
          <w:sz w:val="28"/>
          <w:szCs w:val="28"/>
        </w:rPr>
        <w:t>.</w:t>
      </w:r>
    </w:p>
    <w:p w:rsidR="00F326BF" w:rsidRPr="00F326BF" w:rsidRDefault="00F326BF" w:rsidP="00AA6858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 w:rsidRPr="00F326BF">
        <w:rPr>
          <w:rFonts w:ascii="Times New Roman" w:hAnsi="Times New Roman"/>
          <w:sz w:val="28"/>
          <w:szCs w:val="28"/>
        </w:rPr>
        <w:t>Так же мы могли бы подсчитать такие показатели ряда динамики как:</w:t>
      </w:r>
    </w:p>
    <w:p w:rsidR="004B3EC6" w:rsidRPr="00910062" w:rsidRDefault="004B3EC6" w:rsidP="00AA6858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Абсолютный прирост</w:t>
      </w:r>
      <w:r w:rsidR="00F326BF" w:rsidRPr="00910062">
        <w:rPr>
          <w:rFonts w:ascii="Times New Roman" w:hAnsi="Times New Roman"/>
          <w:sz w:val="28"/>
          <w:szCs w:val="28"/>
        </w:rPr>
        <w:t>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30"/>
          <w:sz w:val="28"/>
          <w:szCs w:val="28"/>
        </w:rPr>
        <w:object w:dxaOrig="1340" w:dyaOrig="720">
          <v:shape id="_x0000_i1036" type="#_x0000_t75" style="width:135pt;height:44.25pt" o:ole="">
            <v:imagedata r:id="rId29" o:title=""/>
          </v:shape>
          <o:OLEObject Type="Embed" ProgID="Equation.DSMT4" ShapeID="_x0000_i1036" DrawAspect="Content" ObjectID="_1458539100" r:id="rId30"/>
        </w:object>
      </w:r>
    </w:p>
    <w:p w:rsidR="004B3EC6" w:rsidRPr="00910062" w:rsidRDefault="00F326BF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Темп роста-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 xml:space="preserve">Базисный: </w:t>
      </w:r>
      <w:r w:rsidRPr="00910062">
        <w:rPr>
          <w:rFonts w:ascii="Times New Roman" w:hAnsi="Times New Roman"/>
          <w:sz w:val="28"/>
          <w:szCs w:val="28"/>
          <w:lang w:val="en-US"/>
        </w:rPr>
        <w:t>T</w:t>
      </w:r>
      <w:r w:rsidRPr="00910062">
        <w:rPr>
          <w:rFonts w:ascii="Times New Roman" w:hAnsi="Times New Roman"/>
          <w:sz w:val="28"/>
          <w:szCs w:val="28"/>
        </w:rPr>
        <w:t>=</w:t>
      </w:r>
      <w:r w:rsidRPr="00910062">
        <w:rPr>
          <w:rFonts w:ascii="Times New Roman" w:hAnsi="Times New Roman"/>
          <w:sz w:val="28"/>
          <w:szCs w:val="28"/>
          <w:lang w:val="en-US"/>
        </w:rPr>
        <w:t>y</w:t>
      </w:r>
      <w:r w:rsidRPr="00910062">
        <w:rPr>
          <w:rFonts w:ascii="Times New Roman" w:hAnsi="Times New Roman"/>
          <w:sz w:val="28"/>
          <w:szCs w:val="28"/>
        </w:rPr>
        <w:t>1/</w:t>
      </w:r>
      <w:r w:rsidRPr="00910062">
        <w:rPr>
          <w:rFonts w:ascii="Times New Roman" w:hAnsi="Times New Roman"/>
          <w:sz w:val="28"/>
          <w:szCs w:val="28"/>
          <w:lang w:val="en-US"/>
        </w:rPr>
        <w:t>y</w:t>
      </w:r>
      <w:r w:rsidRPr="00910062">
        <w:rPr>
          <w:rFonts w:ascii="Times New Roman" w:hAnsi="Times New Roman"/>
          <w:sz w:val="28"/>
          <w:szCs w:val="28"/>
        </w:rPr>
        <w:t>0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 xml:space="preserve">Цепной: </w:t>
      </w:r>
      <w:r w:rsidRPr="00910062">
        <w:rPr>
          <w:rFonts w:ascii="Times New Roman" w:hAnsi="Times New Roman"/>
          <w:position w:val="-30"/>
          <w:sz w:val="28"/>
          <w:szCs w:val="28"/>
          <w:lang w:val="en-US"/>
        </w:rPr>
        <w:object w:dxaOrig="859" w:dyaOrig="680">
          <v:shape id="_x0000_i1037" type="#_x0000_t75" style="width:99.75pt;height:36.75pt" o:ole="">
            <v:imagedata r:id="rId31" o:title=""/>
          </v:shape>
          <o:OLEObject Type="Embed" ProgID="Equation.DSMT4" ShapeID="_x0000_i1037" DrawAspect="Content" ObjectID="_1458539101" r:id="rId32"/>
        </w:object>
      </w:r>
    </w:p>
    <w:p w:rsidR="004B3EC6" w:rsidRPr="00910062" w:rsidRDefault="00F326BF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Абсолютное значение 1% прироста-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24"/>
          <w:sz w:val="28"/>
          <w:szCs w:val="28"/>
        </w:rPr>
        <w:object w:dxaOrig="1280" w:dyaOrig="620">
          <v:shape id="_x0000_i1038" type="#_x0000_t75" style="width:142.5pt;height:28.5pt" o:ole="">
            <v:imagedata r:id="rId33" o:title=""/>
          </v:shape>
          <o:OLEObject Type="Embed" ProgID="Equation.DSMT4" ShapeID="_x0000_i1038" DrawAspect="Content" ObjectID="_1458539102" r:id="rId34"/>
        </w:object>
      </w:r>
    </w:p>
    <w:p w:rsidR="004B3EC6" w:rsidRPr="00910062" w:rsidRDefault="00F326BF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Ср. абсолютный прирост-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39" type="#_x0000_t75" style="width:201pt;height:38.25pt" o:ole="">
            <v:imagedata r:id="rId35" o:title=""/>
          </v:shape>
          <o:OLEObject Type="Embed" ProgID="Equation.DSMT4" ShapeID="_x0000_i1039" DrawAspect="Content" ObjectID="_1458539103" r:id="rId36"/>
        </w:object>
      </w:r>
    </w:p>
    <w:p w:rsidR="004B3EC6" w:rsidRPr="00910062" w:rsidRDefault="00F326BF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Ср. темп роста-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32"/>
          <w:sz w:val="28"/>
          <w:szCs w:val="28"/>
        </w:rPr>
        <w:object w:dxaOrig="1020" w:dyaOrig="760">
          <v:shape id="_x0000_i1040" type="#_x0000_t75" style="width:98.25pt;height:42pt" o:ole="">
            <v:imagedata r:id="rId37" o:title=""/>
          </v:shape>
          <o:OLEObject Type="Embed" ProgID="Equation.DSMT4" ShapeID="_x0000_i1040" DrawAspect="Content" ObjectID="_1458539104" r:id="rId38"/>
        </w:objec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16"/>
          <w:sz w:val="28"/>
          <w:szCs w:val="28"/>
        </w:rPr>
        <w:object w:dxaOrig="1960" w:dyaOrig="440">
          <v:shape id="_x0000_i1041" type="#_x0000_t75" style="width:168pt;height:30.75pt" o:ole="">
            <v:imagedata r:id="rId39" o:title=""/>
          </v:shape>
          <o:OLEObject Type="Embed" ProgID="Equation.DSMT4" ShapeID="_x0000_i1041" DrawAspect="Content" ObjectID="_1458539105" r:id="rId40"/>
        </w:object>
      </w:r>
    </w:p>
    <w:p w:rsidR="004B3EC6" w:rsidRPr="00910062" w:rsidRDefault="00F326BF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>Ср. темп прироста-</w: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6"/>
          <w:sz w:val="28"/>
          <w:szCs w:val="28"/>
        </w:rPr>
        <w:object w:dxaOrig="1320" w:dyaOrig="340">
          <v:shape id="_x0000_i1042" type="#_x0000_t75" style="width:111.75pt;height:20.25pt" o:ole="">
            <v:imagedata r:id="rId41" o:title=""/>
          </v:shape>
          <o:OLEObject Type="Embed" ProgID="Equation.DSMT4" ShapeID="_x0000_i1042" DrawAspect="Content" ObjectID="_1458539106" r:id="rId42"/>
        </w:object>
      </w:r>
    </w:p>
    <w:p w:rsidR="004B3EC6" w:rsidRPr="00910062" w:rsidRDefault="004B3EC6" w:rsidP="004B3EC6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sz w:val="28"/>
          <w:szCs w:val="28"/>
        </w:rPr>
        <w:t xml:space="preserve">Ср. значение 1% </w:t>
      </w:r>
      <w:r w:rsidR="00F326BF" w:rsidRPr="00910062">
        <w:rPr>
          <w:rFonts w:ascii="Times New Roman" w:hAnsi="Times New Roman"/>
          <w:sz w:val="28"/>
          <w:szCs w:val="28"/>
        </w:rPr>
        <w:t>прироста-</w:t>
      </w:r>
    </w:p>
    <w:p w:rsidR="00F326BF" w:rsidRPr="00910062" w:rsidRDefault="00F326BF" w:rsidP="00F326BF">
      <w:pPr>
        <w:jc w:val="both"/>
        <w:rPr>
          <w:rFonts w:ascii="Times New Roman" w:hAnsi="Times New Roman"/>
          <w:sz w:val="28"/>
          <w:szCs w:val="28"/>
        </w:rPr>
      </w:pPr>
      <w:r w:rsidRPr="00910062">
        <w:rPr>
          <w:rFonts w:ascii="Times New Roman" w:hAnsi="Times New Roman"/>
          <w:position w:val="-24"/>
          <w:sz w:val="28"/>
          <w:szCs w:val="28"/>
        </w:rPr>
        <w:object w:dxaOrig="1240" w:dyaOrig="660">
          <v:shape id="_x0000_i1043" type="#_x0000_t75" style="width:107.25pt;height:37.5pt" o:ole="">
            <v:imagedata r:id="rId43" o:title=""/>
          </v:shape>
          <o:OLEObject Type="Embed" ProgID="Equation.DSMT4" ShapeID="_x0000_i1043" DrawAspect="Content" ObjectID="_1458539107" r:id="rId44"/>
        </w:object>
      </w:r>
    </w:p>
    <w:p w:rsidR="006E1091" w:rsidRPr="00AA6858" w:rsidRDefault="006E1091" w:rsidP="00AA6858">
      <w:pPr>
        <w:pStyle w:val="af0"/>
        <w:spacing w:line="360" w:lineRule="auto"/>
        <w:rPr>
          <w:rFonts w:ascii="Times New Roman" w:eastAsia="Times New Roman" w:hAnsi="Times New Roman"/>
          <w:bCs/>
          <w:i/>
          <w:spacing w:val="30"/>
          <w:sz w:val="28"/>
          <w:szCs w:val="28"/>
        </w:rPr>
      </w:pPr>
      <w:r w:rsidRPr="00910062">
        <w:rPr>
          <w:rFonts w:ascii="Times New Roman" w:eastAsia="Times New Roman" w:hAnsi="Times New Roman"/>
          <w:bCs/>
          <w:spacing w:val="30"/>
          <w:sz w:val="28"/>
          <w:szCs w:val="28"/>
        </w:rPr>
        <w:t xml:space="preserve">                                                                    </w:t>
      </w:r>
      <w:r w:rsidR="00AA6858">
        <w:rPr>
          <w:rFonts w:ascii="Times New Roman" w:eastAsia="Times New Roman" w:hAnsi="Times New Roman"/>
          <w:bCs/>
          <w:spacing w:val="30"/>
          <w:sz w:val="28"/>
          <w:szCs w:val="28"/>
        </w:rPr>
        <w:t xml:space="preserve">         </w:t>
      </w:r>
      <w:r w:rsidRPr="00AA6858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>Таблица№5</w:t>
      </w:r>
    </w:p>
    <w:p w:rsidR="00477F9D" w:rsidRPr="00AA6858" w:rsidRDefault="00101B0B" w:rsidP="00AA6858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AA6858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 xml:space="preserve">Объём инвестиций России в экономику стран СНГ за 2000-2008 гг, 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по данным Росстат:</w:t>
      </w:r>
    </w:p>
    <w:tbl>
      <w:tblPr>
        <w:tblW w:w="96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088"/>
        <w:gridCol w:w="1130"/>
        <w:gridCol w:w="885"/>
        <w:gridCol w:w="1225"/>
        <w:gridCol w:w="875"/>
        <w:gridCol w:w="995"/>
        <w:gridCol w:w="919"/>
        <w:gridCol w:w="1244"/>
        <w:gridCol w:w="103"/>
      </w:tblGrid>
      <w:tr w:rsidR="000A572E" w:rsidRPr="00417D22" w:rsidTr="000A572E">
        <w:trPr>
          <w:tblCellSpacing w:w="7" w:type="dxa"/>
        </w:trPr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1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F9D" w:rsidRPr="00417D22" w:rsidRDefault="00477F9D" w:rsidP="00130393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Всего инвестиций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130981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620522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2696763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10258139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в том числе в страны: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Азербайджан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6734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8994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20034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Армения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138185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22,3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3907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444676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4,3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Беларусь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77238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59,0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102438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16,5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1314092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48,7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5945951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58,0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Грузия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433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3924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Казахстан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3453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2,6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204314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32,9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445068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16,5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762159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7,4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Киргизия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1247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207718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7,7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386029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Республика Молдова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31224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23,8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4904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4248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22377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Таджикистан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496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105683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171962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1,7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Туркмения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2934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6357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Узбекистан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929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6968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93040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96823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</w:tr>
      <w:tr w:rsidR="000A572E" w:rsidRPr="00417D22" w:rsidTr="000A572E">
        <w:trPr>
          <w:gridAfter w:val="1"/>
          <w:wAfter w:w="27" w:type="pct"/>
          <w:tblCellSpacing w:w="7" w:type="dxa"/>
        </w:trPr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Украина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15032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11,5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155176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25,0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513580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19,0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2397847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23,4</w:t>
            </w:r>
          </w:p>
        </w:tc>
      </w:tr>
    </w:tbl>
    <w:p w:rsidR="009F4CC9" w:rsidRPr="006E1091" w:rsidRDefault="00477F9D" w:rsidP="000A572E">
      <w:pPr>
        <w:spacing w:before="100" w:beforeAutospacing="1" w:after="100" w:afterAutospacing="1"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417D22">
        <w:rPr>
          <w:rFonts w:ascii="Times New Roman" w:eastAsia="Times New Roman" w:hAnsi="Times New Roman"/>
          <w:i/>
          <w:iCs/>
          <w:spacing w:val="30"/>
          <w:sz w:val="28"/>
          <w:szCs w:val="28"/>
        </w:rPr>
        <w:t xml:space="preserve"> </w:t>
      </w:r>
      <w:r w:rsidR="00D9770F" w:rsidRPr="00417D22">
        <w:rPr>
          <w:rFonts w:ascii="Times New Roman" w:hAnsi="Times New Roman"/>
          <w:spacing w:val="30"/>
          <w:sz w:val="28"/>
          <w:szCs w:val="28"/>
        </w:rPr>
        <w:t>Определить средний уровень ряда для интервальных динамических рядов с неравными интервалами  можно по формуле:</w:t>
      </w:r>
    </w:p>
    <w:p w:rsidR="009F4CC9" w:rsidRPr="00417D22" w:rsidRDefault="006546F2" w:rsidP="00477F9D">
      <w:pPr>
        <w:rPr>
          <w:rFonts w:ascii="Times New Roman" w:hAnsi="Times New Roman"/>
          <w:spacing w:val="30"/>
          <w:sz w:val="28"/>
          <w:szCs w:val="28"/>
        </w:rPr>
      </w:pPr>
      <w:r w:rsidRPr="006546F2">
        <w:rPr>
          <w:rFonts w:ascii="Times New Roman" w:hAnsi="Times New Roman"/>
          <w:spacing w:val="30"/>
          <w:position w:val="-32"/>
          <w:sz w:val="28"/>
          <w:szCs w:val="28"/>
        </w:rPr>
        <w:object w:dxaOrig="1359" w:dyaOrig="760">
          <v:shape id="_x0000_i1044" type="#_x0000_t75" style="width:68.25pt;height:38.25pt" o:ole="">
            <v:imagedata r:id="rId45" o:title=""/>
          </v:shape>
          <o:OLEObject Type="Embed" ProgID="Equation.3" ShapeID="_x0000_i1044" DrawAspect="Content" ObjectID="_1458539108" r:id="rId46"/>
        </w:object>
      </w:r>
    </w:p>
    <w:p w:rsidR="00D9770F" w:rsidRPr="009F4CC9" w:rsidRDefault="00D9770F" w:rsidP="000A572E">
      <w:pPr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417D22">
        <w:rPr>
          <w:rFonts w:ascii="Times New Roman" w:hAnsi="Times New Roman"/>
          <w:spacing w:val="30"/>
          <w:sz w:val="28"/>
          <w:szCs w:val="28"/>
        </w:rPr>
        <w:t>То есть</w:t>
      </w:r>
      <w:r w:rsidR="000A572E">
        <w:rPr>
          <w:rFonts w:ascii="Times New Roman" w:hAnsi="Times New Roman"/>
          <w:spacing w:val="30"/>
          <w:sz w:val="28"/>
          <w:szCs w:val="28"/>
        </w:rPr>
        <w:t>,</w:t>
      </w:r>
      <w:r w:rsidR="009F4CC9">
        <w:rPr>
          <w:rFonts w:ascii="Times New Roman" w:hAnsi="Times New Roman"/>
          <w:spacing w:val="30"/>
          <w:sz w:val="28"/>
          <w:szCs w:val="28"/>
        </w:rPr>
        <w:t xml:space="preserve"> ч</w:t>
      </w:r>
      <w:r w:rsidR="00B156A4" w:rsidRPr="00417D22">
        <w:rPr>
          <w:rFonts w:ascii="Times New Roman" w:hAnsi="Times New Roman"/>
          <w:spacing w:val="30"/>
          <w:sz w:val="28"/>
          <w:szCs w:val="28"/>
        </w:rPr>
        <w:t>тобы определить средний уровень инвестиций в экономику Украины</w:t>
      </w:r>
      <w:r w:rsidR="000A572E">
        <w:rPr>
          <w:rFonts w:ascii="Times New Roman" w:hAnsi="Times New Roman"/>
          <w:spacing w:val="30"/>
          <w:sz w:val="28"/>
          <w:szCs w:val="28"/>
        </w:rPr>
        <w:t>,</w:t>
      </w:r>
      <w:r w:rsidR="00B156A4" w:rsidRPr="00417D22">
        <w:rPr>
          <w:rFonts w:ascii="Times New Roman" w:hAnsi="Times New Roman"/>
          <w:spacing w:val="30"/>
          <w:sz w:val="28"/>
          <w:szCs w:val="28"/>
        </w:rPr>
        <w:t xml:space="preserve"> надо</w:t>
      </w:r>
      <w:r w:rsidR="000A572E">
        <w:rPr>
          <w:rFonts w:ascii="Times New Roman" w:hAnsi="Times New Roman"/>
          <w:spacing w:val="30"/>
          <w:sz w:val="28"/>
          <w:szCs w:val="28"/>
        </w:rPr>
        <w:t>:</w:t>
      </w:r>
    </w:p>
    <w:p w:rsidR="006E1091" w:rsidRPr="000A572E" w:rsidRDefault="00547F33" w:rsidP="000A572E">
      <w:pPr>
        <w:rPr>
          <w:rFonts w:ascii="Times New Roman" w:hAnsi="Times New Roman"/>
          <w:spacing w:val="30"/>
          <w:sz w:val="28"/>
          <w:szCs w:val="28"/>
        </w:rPr>
      </w:pPr>
      <w:r w:rsidRPr="00547F33">
        <w:rPr>
          <w:position w:val="-44"/>
          <w:lang w:val="en-US"/>
        </w:rPr>
        <w:object w:dxaOrig="8660" w:dyaOrig="999">
          <v:shape id="_x0000_i1045" type="#_x0000_t75" style="width:432.75pt;height:50.25pt" o:ole="">
            <v:imagedata r:id="rId47" o:title=""/>
          </v:shape>
          <o:OLEObject Type="Embed" ProgID="Equation.3" ShapeID="_x0000_i1045" DrawAspect="Content" ObjectID="_1458539109" r:id="rId48"/>
        </w:object>
      </w:r>
      <w:r w:rsidR="006E1091">
        <w:t xml:space="preserve">                                          </w:t>
      </w:r>
    </w:p>
    <w:p w:rsidR="006E1091" w:rsidRPr="000A572E" w:rsidRDefault="006E1091" w:rsidP="000A572E">
      <w:pPr>
        <w:pStyle w:val="af0"/>
        <w:spacing w:line="360" w:lineRule="auto"/>
        <w:rPr>
          <w:rFonts w:ascii="Times New Roman" w:eastAsia="Times New Roman" w:hAnsi="Times New Roman"/>
          <w:bCs/>
          <w:i/>
          <w:spacing w:val="30"/>
          <w:sz w:val="28"/>
          <w:szCs w:val="28"/>
        </w:rPr>
      </w:pPr>
      <w:r>
        <w:rPr>
          <w:rFonts w:ascii="Times New Roman" w:eastAsia="Times New Roman" w:hAnsi="Times New Roman"/>
          <w:bCs/>
          <w:spacing w:val="30"/>
          <w:sz w:val="28"/>
          <w:szCs w:val="28"/>
        </w:rPr>
        <w:t xml:space="preserve">                                                                     </w:t>
      </w:r>
      <w:r w:rsidRPr="000A572E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>Таблица№6</w:t>
      </w:r>
    </w:p>
    <w:p w:rsidR="00477F9D" w:rsidRPr="000A572E" w:rsidRDefault="006E1091" w:rsidP="000A572E">
      <w:pPr>
        <w:pStyle w:val="af0"/>
        <w:spacing w:line="360" w:lineRule="auto"/>
        <w:rPr>
          <w:rFonts w:ascii="Times New Roman" w:eastAsia="Times New Roman" w:hAnsi="Times New Roman"/>
          <w:i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bCs/>
          <w:i/>
          <w:spacing w:val="30"/>
          <w:sz w:val="28"/>
          <w:szCs w:val="28"/>
        </w:rPr>
        <w:t xml:space="preserve">Объём инвестиций стран СНГ в экономику России за 2000-2008 гг, </w:t>
      </w:r>
      <w:r w:rsidR="00DB1077">
        <w:rPr>
          <w:rFonts w:ascii="Times New Roman" w:eastAsia="Times New Roman" w:hAnsi="Times New Roman"/>
          <w:i/>
          <w:spacing w:val="30"/>
          <w:sz w:val="28"/>
          <w:szCs w:val="28"/>
        </w:rPr>
        <w:t>по данным Росстат:</w:t>
      </w:r>
    </w:p>
    <w:tbl>
      <w:tblPr>
        <w:tblW w:w="85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795"/>
        <w:gridCol w:w="915"/>
        <w:gridCol w:w="1085"/>
        <w:gridCol w:w="916"/>
        <w:gridCol w:w="1085"/>
        <w:gridCol w:w="916"/>
        <w:gridCol w:w="1085"/>
        <w:gridCol w:w="923"/>
      </w:tblGrid>
      <w:tr w:rsidR="00477F9D" w:rsidRPr="00417D22">
        <w:trPr>
          <w:tblCellSpacing w:w="7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2000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2005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2007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2008</w:t>
            </w:r>
          </w:p>
        </w:tc>
      </w:tr>
      <w:tr w:rsidR="00477F9D" w:rsidRPr="00417D2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F9D" w:rsidRPr="00417D22" w:rsidRDefault="00477F9D" w:rsidP="00130393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Тыс.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долл.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США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В про-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 xml:space="preserve">центах </w:t>
            </w: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br/>
              <w:t>к итогу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Всего инвестиций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22375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1665257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4671350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4878611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b/>
                <w:bCs/>
                <w:spacing w:val="30"/>
                <w:sz w:val="28"/>
                <w:szCs w:val="28"/>
              </w:rPr>
              <w:t>100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      в том числе из стран: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 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Азербайджан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54983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95165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116842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2,4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Армения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4541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24482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63897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Беларусь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447135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26,9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955772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2141495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43,9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Грузия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7902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9275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11276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0,2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Казахстан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5632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732788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1468720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1258990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25,8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Киргизия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140168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534177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476025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9,8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Республика Молдова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21416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24590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0,5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Таджикистан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13843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30672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18727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0,4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Туркмения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2288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2198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3344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0,1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Узбекистан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2738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10639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60498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73985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1,5</w:t>
            </w:r>
          </w:p>
        </w:tc>
      </w:tr>
      <w:tr w:rsidR="00477F9D" w:rsidRPr="00417D22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Украина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8996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232870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1468975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31,4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689440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7F9D" w:rsidRPr="00417D22" w:rsidRDefault="00477F9D" w:rsidP="00130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</w:pPr>
            <w:r w:rsidRPr="00417D22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14,1</w:t>
            </w:r>
          </w:p>
        </w:tc>
      </w:tr>
    </w:tbl>
    <w:p w:rsidR="006E1091" w:rsidRDefault="006E1091" w:rsidP="0063134E">
      <w:pPr>
        <w:rPr>
          <w:rFonts w:ascii="Times New Roman" w:hAnsi="Times New Roman"/>
          <w:spacing w:val="30"/>
          <w:sz w:val="28"/>
          <w:szCs w:val="28"/>
        </w:rPr>
      </w:pPr>
    </w:p>
    <w:p w:rsidR="00F326BF" w:rsidRDefault="00417D22" w:rsidP="000A572E">
      <w:pPr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C963B2">
        <w:rPr>
          <w:rFonts w:ascii="Times New Roman" w:hAnsi="Times New Roman"/>
          <w:spacing w:val="30"/>
          <w:sz w:val="28"/>
          <w:szCs w:val="28"/>
        </w:rPr>
        <w:t>По таблице мы видим</w:t>
      </w:r>
      <w:r w:rsidR="000A572E">
        <w:rPr>
          <w:rFonts w:ascii="Times New Roman" w:hAnsi="Times New Roman"/>
          <w:spacing w:val="30"/>
          <w:sz w:val="28"/>
          <w:szCs w:val="28"/>
        </w:rPr>
        <w:t>,</w:t>
      </w:r>
      <w:r w:rsidRPr="00C963B2">
        <w:rPr>
          <w:rFonts w:ascii="Times New Roman" w:hAnsi="Times New Roman"/>
          <w:spacing w:val="30"/>
          <w:sz w:val="28"/>
          <w:szCs w:val="28"/>
        </w:rPr>
        <w:t xml:space="preserve"> как изменился объем инвестиций стран</w:t>
      </w:r>
      <w:r w:rsidR="00F326BF" w:rsidRPr="00C963B2">
        <w:rPr>
          <w:rFonts w:ascii="Times New Roman" w:hAnsi="Times New Roman"/>
          <w:spacing w:val="30"/>
          <w:sz w:val="28"/>
          <w:szCs w:val="28"/>
        </w:rPr>
        <w:t xml:space="preserve"> СНГ в экономику России с 2000 по 2008 год. Например, инвестиции Белоруссии в экономику России увеличились на</w:t>
      </w:r>
      <w:r w:rsidR="00F326BF">
        <w:rPr>
          <w:rFonts w:ascii="Times New Roman" w:hAnsi="Times New Roman"/>
          <w:color w:val="FF0000"/>
          <w:spacing w:val="30"/>
          <w:sz w:val="28"/>
          <w:szCs w:val="28"/>
        </w:rPr>
        <w:t xml:space="preserve"> </w:t>
      </w:r>
      <w:r w:rsidRPr="006E42B1">
        <w:rPr>
          <w:rFonts w:ascii="Times New Roman" w:hAnsi="Times New Roman"/>
          <w:color w:val="FF0000"/>
          <w:spacing w:val="30"/>
          <w:sz w:val="28"/>
          <w:szCs w:val="28"/>
        </w:rPr>
        <w:t xml:space="preserve"> </w:t>
      </w:r>
      <w:bookmarkStart w:id="0" w:name="_Toc135221605"/>
      <w:bookmarkStart w:id="1" w:name="_Toc135223438"/>
      <w:r w:rsidR="00F326BF" w:rsidRPr="00417D22">
        <w:rPr>
          <w:rFonts w:ascii="Times New Roman" w:eastAsia="Times New Roman" w:hAnsi="Times New Roman"/>
          <w:spacing w:val="30"/>
          <w:sz w:val="28"/>
          <w:szCs w:val="28"/>
        </w:rPr>
        <w:t>2141495</w:t>
      </w:r>
      <w:r w:rsidR="00F326BF">
        <w:rPr>
          <w:rFonts w:ascii="Times New Roman" w:eastAsia="Times New Roman" w:hAnsi="Times New Roman"/>
          <w:spacing w:val="30"/>
          <w:sz w:val="28"/>
          <w:szCs w:val="28"/>
        </w:rPr>
        <w:t>-</w:t>
      </w:r>
      <w:r w:rsidR="00F326BF" w:rsidRPr="00417D22">
        <w:rPr>
          <w:rFonts w:ascii="Times New Roman" w:eastAsia="Times New Roman" w:hAnsi="Times New Roman"/>
          <w:spacing w:val="30"/>
          <w:sz w:val="28"/>
          <w:szCs w:val="28"/>
        </w:rPr>
        <w:t>1007</w:t>
      </w:r>
      <w:r w:rsidR="00F326BF">
        <w:rPr>
          <w:rFonts w:ascii="Times New Roman" w:eastAsia="Times New Roman" w:hAnsi="Times New Roman"/>
          <w:spacing w:val="30"/>
          <w:sz w:val="28"/>
          <w:szCs w:val="28"/>
        </w:rPr>
        <w:t>=2140488 тыс. долларов США.</w:t>
      </w:r>
    </w:p>
    <w:p w:rsidR="00F326BF" w:rsidRDefault="00F326BF" w:rsidP="000A572E">
      <w:pPr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>
        <w:rPr>
          <w:rFonts w:ascii="Times New Roman" w:eastAsia="Times New Roman" w:hAnsi="Times New Roman"/>
          <w:spacing w:val="30"/>
          <w:sz w:val="28"/>
          <w:szCs w:val="28"/>
        </w:rPr>
        <w:t>Инвестиции Азербайджана увеличились на 116011 ты. Долларов США, Армении на 63892 и так далее.</w:t>
      </w:r>
    </w:p>
    <w:p w:rsidR="00F326BF" w:rsidRDefault="00F326BF" w:rsidP="000A572E">
      <w:pPr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>
        <w:rPr>
          <w:rFonts w:ascii="Times New Roman" w:eastAsia="Times New Roman" w:hAnsi="Times New Roman"/>
          <w:spacing w:val="30"/>
          <w:sz w:val="28"/>
          <w:szCs w:val="28"/>
        </w:rPr>
        <w:t xml:space="preserve">Но если посмотреть на удельный вес инвестиций стран СНГ в экономику России, то можно отметить, что </w:t>
      </w:r>
      <w:r w:rsidR="00C963B2">
        <w:rPr>
          <w:rFonts w:ascii="Times New Roman" w:eastAsia="Times New Roman" w:hAnsi="Times New Roman"/>
          <w:spacing w:val="30"/>
          <w:sz w:val="28"/>
          <w:szCs w:val="28"/>
        </w:rPr>
        <w:t>если в 2000 году наибольший удельный вес имели инвестиции Украины (40,2% от итога), то в 2008 это место занимает Беларусь (43,9%).</w:t>
      </w:r>
    </w:p>
    <w:p w:rsidR="00F326BF" w:rsidRPr="00F326BF" w:rsidRDefault="00F326BF" w:rsidP="00F326BF">
      <w:pPr>
        <w:pStyle w:val="af0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E62190">
      <w:pPr>
        <w:pStyle w:val="2"/>
        <w:jc w:val="center"/>
      </w:pPr>
    </w:p>
    <w:p w:rsidR="006E1091" w:rsidRDefault="006E1091" w:rsidP="000A572E">
      <w:pPr>
        <w:pStyle w:val="2"/>
      </w:pPr>
    </w:p>
    <w:p w:rsidR="000A572E" w:rsidRDefault="000A572E" w:rsidP="000A572E">
      <w:pPr>
        <w:pStyle w:val="2"/>
      </w:pPr>
    </w:p>
    <w:p w:rsidR="000A572E" w:rsidRDefault="000A572E" w:rsidP="000A572E">
      <w:pPr>
        <w:pStyle w:val="2"/>
      </w:pPr>
    </w:p>
    <w:p w:rsidR="000A572E" w:rsidRDefault="000A572E" w:rsidP="000A572E">
      <w:pPr>
        <w:pStyle w:val="2"/>
      </w:pPr>
    </w:p>
    <w:p w:rsidR="000F21A2" w:rsidRPr="000A572E" w:rsidRDefault="000F21A2" w:rsidP="000A572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72E">
        <w:rPr>
          <w:rFonts w:ascii="Times New Roman" w:hAnsi="Times New Roman" w:cs="Times New Roman"/>
          <w:sz w:val="28"/>
          <w:szCs w:val="28"/>
        </w:rPr>
        <w:t>Заключение</w:t>
      </w:r>
      <w:bookmarkEnd w:id="0"/>
      <w:bookmarkEnd w:id="1"/>
      <w:r w:rsidR="000A572E" w:rsidRPr="000A572E">
        <w:rPr>
          <w:rFonts w:ascii="Times New Roman" w:hAnsi="Times New Roman" w:cs="Times New Roman"/>
          <w:sz w:val="28"/>
          <w:szCs w:val="28"/>
        </w:rPr>
        <w:t>.</w:t>
      </w:r>
    </w:p>
    <w:p w:rsidR="000F21A2" w:rsidRPr="000A572E" w:rsidRDefault="00417D22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И в заключение хотелось бы повторить, что инвестиции играют огромную роль  в экономике страны. </w:t>
      </w: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Поэтому для концентрации капитала в определённых сферах и притоку капитала, в виде инвестиций, из других стран, необходимо не только улучшить инвестиционный климат страны, но и изучить инвестиционные процессы. Например, чтобы узнать</w:t>
      </w:r>
      <w:r w:rsidR="00B30D51">
        <w:rPr>
          <w:rFonts w:ascii="Times New Roman" w:hAnsi="Times New Roman"/>
          <w:spacing w:val="30"/>
          <w:sz w:val="28"/>
          <w:szCs w:val="28"/>
        </w:rPr>
        <w:t>,</w:t>
      </w:r>
      <w:r w:rsidRPr="000A572E">
        <w:rPr>
          <w:rFonts w:ascii="Times New Roman" w:hAnsi="Times New Roman"/>
          <w:spacing w:val="30"/>
          <w:sz w:val="28"/>
          <w:szCs w:val="28"/>
        </w:rPr>
        <w:t xml:space="preserve"> как изменяется рынок, какие отрасли развиваются, а какие «затухают» и возможно нуждаются в поддержке.</w:t>
      </w: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К тому же структурно-динамический анализ инвестиционного процесса позволяет в общих чертах увидеть изменение инвестиционной политики страны.</w:t>
      </w:r>
    </w:p>
    <w:p w:rsidR="006E1091" w:rsidRPr="000A572E" w:rsidRDefault="006E1091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В курсовой, используя статистические показатели, мы установили, что большая часть инвестиций в основной капитал в 2007 году</w:t>
      </w:r>
      <w:r w:rsidR="00910062" w:rsidRPr="000A572E">
        <w:rPr>
          <w:rFonts w:ascii="Times New Roman" w:hAnsi="Times New Roman"/>
          <w:spacing w:val="30"/>
          <w:sz w:val="28"/>
          <w:szCs w:val="28"/>
        </w:rPr>
        <w:t xml:space="preserve"> занимали инвестиции на строительно-монтажные работы</w:t>
      </w:r>
      <w:r w:rsidR="007A679D">
        <w:rPr>
          <w:rFonts w:ascii="Times New Roman" w:hAnsi="Times New Roman"/>
          <w:spacing w:val="30"/>
          <w:sz w:val="28"/>
          <w:szCs w:val="28"/>
        </w:rPr>
        <w:t xml:space="preserve"> (46,9% от общего количества).</w:t>
      </w:r>
      <w:r w:rsidR="00910062" w:rsidRPr="000A572E">
        <w:rPr>
          <w:rFonts w:ascii="Times New Roman" w:hAnsi="Times New Roman"/>
          <w:spacing w:val="30"/>
          <w:sz w:val="28"/>
          <w:szCs w:val="28"/>
        </w:rPr>
        <w:t xml:space="preserve"> Инвестиции на добычу полезных ископаемых в 2002-2008 гг</w:t>
      </w:r>
      <w:r w:rsidR="007A679D">
        <w:rPr>
          <w:rFonts w:ascii="Times New Roman" w:hAnsi="Times New Roman"/>
          <w:spacing w:val="30"/>
          <w:sz w:val="28"/>
          <w:szCs w:val="28"/>
        </w:rPr>
        <w:t>.</w:t>
      </w:r>
      <w:r w:rsidR="00910062" w:rsidRPr="000A572E">
        <w:rPr>
          <w:rFonts w:ascii="Times New Roman" w:hAnsi="Times New Roman"/>
          <w:spacing w:val="30"/>
          <w:sz w:val="28"/>
          <w:szCs w:val="28"/>
        </w:rPr>
        <w:t xml:space="preserve"> незначительно (на 0,467 процентных пункта)</w:t>
      </w:r>
      <w:r w:rsidR="007A679D">
        <w:rPr>
          <w:rFonts w:ascii="Times New Roman" w:hAnsi="Times New Roman"/>
          <w:spacing w:val="30"/>
          <w:sz w:val="28"/>
          <w:szCs w:val="28"/>
        </w:rPr>
        <w:t>,</w:t>
      </w:r>
      <w:r w:rsidR="00910062" w:rsidRPr="000A572E">
        <w:rPr>
          <w:rFonts w:ascii="Times New Roman" w:hAnsi="Times New Roman"/>
          <w:spacing w:val="30"/>
          <w:sz w:val="28"/>
          <w:szCs w:val="28"/>
        </w:rPr>
        <w:t xml:space="preserve"> но всё же уменьшались. Иностранные инвестиции в добычу топливно-энергетических полезных ископаемых ежегодно увеличивались на 1573млн. долларов США. Средний уровень инвестиций России в экономику Украины в 2000-2008 гг составляет 526989,875 тыс. долларов США.</w:t>
      </w:r>
      <w:r w:rsidR="00D23926" w:rsidRPr="000A572E">
        <w:rPr>
          <w:rFonts w:ascii="Times New Roman" w:hAnsi="Times New Roman"/>
          <w:spacing w:val="30"/>
          <w:sz w:val="28"/>
          <w:szCs w:val="28"/>
        </w:rPr>
        <w:t xml:space="preserve"> А удельный вес инвестиций стран СНГ в экономику России значительно увеличился.</w:t>
      </w:r>
    </w:p>
    <w:p w:rsidR="00EB4D69" w:rsidRPr="000A572E" w:rsidRDefault="00D23926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Мы видим, что и</w:t>
      </w:r>
      <w:r w:rsidR="00EB4D69" w:rsidRPr="000A572E">
        <w:rPr>
          <w:rFonts w:ascii="Times New Roman" w:hAnsi="Times New Roman"/>
          <w:spacing w:val="30"/>
          <w:sz w:val="28"/>
          <w:szCs w:val="28"/>
        </w:rPr>
        <w:t>зучать инвестиционные процессы удобнее и нагляднее</w:t>
      </w:r>
      <w:r w:rsidR="00A66C8E" w:rsidRPr="000A572E">
        <w:rPr>
          <w:rFonts w:ascii="Times New Roman" w:hAnsi="Times New Roman"/>
          <w:spacing w:val="30"/>
          <w:sz w:val="28"/>
          <w:szCs w:val="28"/>
        </w:rPr>
        <w:t>,</w:t>
      </w:r>
      <w:r w:rsidR="00EB4D69" w:rsidRPr="000A572E">
        <w:rPr>
          <w:rFonts w:ascii="Times New Roman" w:hAnsi="Times New Roman"/>
          <w:spacing w:val="30"/>
          <w:sz w:val="28"/>
          <w:szCs w:val="28"/>
        </w:rPr>
        <w:t xml:space="preserve"> используя статистические показатели, с помощью которых можно определить тенденции, скорость изменений, размер изменений и т.д.</w:t>
      </w: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Некоторые из этих показателей были рассмотрены в курсовой работе.</w:t>
      </w: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EB4D69" w:rsidRPr="000A572E" w:rsidRDefault="00EB4D69" w:rsidP="000A572E">
      <w:pPr>
        <w:pStyle w:val="af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C3E19" w:rsidRPr="000A572E" w:rsidRDefault="00AC3E19" w:rsidP="000A572E">
      <w:pPr>
        <w:pStyle w:val="af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23926" w:rsidRPr="000A572E" w:rsidRDefault="00D23926" w:rsidP="000A572E">
      <w:pPr>
        <w:pStyle w:val="2"/>
        <w:spacing w:line="36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2" w:name="_Toc135223439"/>
      <w:r w:rsidRPr="000A572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B30D51" w:rsidRDefault="00B30D51" w:rsidP="000A572E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</w:p>
    <w:p w:rsidR="00E62190" w:rsidRPr="00B30D51" w:rsidRDefault="000F21A2" w:rsidP="00B30D51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D5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2"/>
      <w:r w:rsidR="00B30D51" w:rsidRPr="00B30D51">
        <w:rPr>
          <w:rFonts w:ascii="Times New Roman" w:hAnsi="Times New Roman" w:cs="Times New Roman"/>
          <w:sz w:val="28"/>
          <w:szCs w:val="28"/>
        </w:rPr>
        <w:t>.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Глазьев С. “Стабилизация и экономический рост” М., Ж. “Вопросы экономики”, №1,2002 г.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Дробышева И. Иностранные инвесторы предпочитают 100 процентов  контроля // Золотой рог.- 2001.- 24 февраля.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Иностранные инвестиции в России современное состояние и перспективы / Под ред. И.П. Фаминского- М.:Международные отношения, 2002.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Камински M. Прямые иностранные инвестиции // Финансы и кредит.- 2003,№ 5.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Кондратенко Е. “Инвестиционные ресурсы - проблемы аккумуляции” М., Ж. “Экономист”, №7, </w:t>
      </w:r>
      <w:smartTag w:uri="urn:schemas-microsoft-com:office:smarttags" w:element="metricconverter">
        <w:smartTagPr>
          <w:attr w:name="ProductID" w:val="2001 г"/>
        </w:smartTagPr>
        <w:r w:rsidRPr="000A572E">
          <w:rPr>
            <w:rFonts w:ascii="Times New Roman" w:hAnsi="Times New Roman"/>
            <w:spacing w:val="30"/>
            <w:sz w:val="28"/>
            <w:szCs w:val="28"/>
          </w:rPr>
          <w:t>2001 г</w:t>
        </w:r>
      </w:smartTag>
      <w:r w:rsidRPr="000A572E">
        <w:rPr>
          <w:rFonts w:ascii="Times New Roman" w:hAnsi="Times New Roman"/>
          <w:spacing w:val="30"/>
          <w:sz w:val="28"/>
          <w:szCs w:val="28"/>
        </w:rPr>
        <w:t>.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Логинов Е.А. Иностранные инвестиции и инвестиционные аспекты экономической безопасности России // Внешнеэкономический бюллетень.- 2001.- № 4.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Касаткин Г. Инвестиционный климат в России: лучше не стало // Рынок ценных бумаг. 2000. № 12.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Безруков В., Сафронов Б., Марковская В. Конъюнктура инвестиционного рынка. // Экономист. – 2007. – № 7. – с.3-7.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В. Лебедев. Привлечение иностранных инвестиций: фактология, проблемы, подходы к решению. // Российский экономический журнал. -2008. – № 5-6. – с.69-79.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Смирнов А., Водянов А. Инвестиционная политика: каким методам госрегулирования отдать предпочтение? // Российский экономический журнал. – 2001. – № 11-12. – с.3-7.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Шумпетер И.А. Теория экономического развития. – М.: Прогресс, 2004. – с.312. </w:t>
      </w:r>
    </w:p>
    <w:p w:rsidR="000F21A2" w:rsidRPr="000A572E" w:rsidRDefault="000F21A2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 xml:space="preserve">Особенности инвестиционного климата России на современном этапе. Данилова Л.В., Маркова Д.А. Государственная академия цветных металлов и золота, г. Красноярск – 2008. - с 14. </w:t>
      </w:r>
    </w:p>
    <w:p w:rsidR="0099323D" w:rsidRPr="000A572E" w:rsidRDefault="0099323D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spacing w:val="30"/>
          <w:sz w:val="28"/>
          <w:szCs w:val="28"/>
        </w:rPr>
        <w:t>Государственное регулирование рыночной экономики/ под ред. Кушлина В. И., Волгина Н.А. - М.: Экономика. – 2000. – 735 с.</w:t>
      </w:r>
    </w:p>
    <w:p w:rsidR="00AC3E19" w:rsidRPr="000A572E" w:rsidRDefault="00AC3E19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spacing w:val="30"/>
          <w:sz w:val="28"/>
          <w:szCs w:val="28"/>
        </w:rPr>
        <w:t>Практикум по статистике: общая теория/ О.Ф. Чистик, Н.Я. Черемных, г.Самара 2005 год – раздел «ряды динамики»</w:t>
      </w:r>
    </w:p>
    <w:p w:rsidR="00AC3E19" w:rsidRPr="000A572E" w:rsidRDefault="00AC3E19" w:rsidP="000A572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spacing w:val="30"/>
          <w:sz w:val="28"/>
          <w:szCs w:val="28"/>
        </w:rPr>
        <w:t>Теория статистики / Р.А. Шмойлова</w:t>
      </w:r>
    </w:p>
    <w:p w:rsidR="0099323D" w:rsidRPr="000A572E" w:rsidRDefault="0099323D" w:rsidP="000A572E">
      <w:pPr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spacing w:val="30"/>
          <w:sz w:val="28"/>
          <w:szCs w:val="28"/>
        </w:rPr>
        <w:t> </w:t>
      </w:r>
    </w:p>
    <w:p w:rsidR="0099323D" w:rsidRPr="000A572E" w:rsidRDefault="00AC3E19" w:rsidP="000A572E">
      <w:pPr>
        <w:spacing w:line="360" w:lineRule="auto"/>
        <w:rPr>
          <w:rFonts w:ascii="Times New Roman" w:eastAsia="Times New Roman" w:hAnsi="Times New Roman"/>
          <w:spacing w:val="30"/>
          <w:sz w:val="28"/>
          <w:szCs w:val="28"/>
        </w:rPr>
      </w:pPr>
      <w:r w:rsidRPr="000A572E">
        <w:rPr>
          <w:rFonts w:ascii="Times New Roman" w:eastAsia="Times New Roman" w:hAnsi="Times New Roman"/>
          <w:spacing w:val="30"/>
          <w:sz w:val="28"/>
          <w:szCs w:val="28"/>
        </w:rPr>
        <w:t>Электронные источники:</w:t>
      </w:r>
    </w:p>
    <w:p w:rsidR="00AC3E19" w:rsidRPr="000A572E" w:rsidRDefault="0006328F" w:rsidP="00B30D51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360" w:firstLine="0"/>
        <w:rPr>
          <w:rFonts w:ascii="Times New Roman" w:eastAsia="Times New Roman" w:hAnsi="Times New Roman"/>
          <w:spacing w:val="30"/>
          <w:sz w:val="28"/>
          <w:szCs w:val="28"/>
        </w:rPr>
      </w:pPr>
      <w:hyperlink r:id="rId49" w:history="1">
        <w:r w:rsidR="00AC3E19" w:rsidRPr="000A572E">
          <w:rPr>
            <w:rStyle w:val="af1"/>
            <w:rFonts w:ascii="Times New Roman" w:eastAsia="Times New Roman" w:hAnsi="Times New Roman"/>
            <w:spacing w:val="30"/>
            <w:sz w:val="28"/>
            <w:szCs w:val="28"/>
          </w:rPr>
          <w:t>www.gks.ru</w:t>
        </w:r>
      </w:hyperlink>
    </w:p>
    <w:p w:rsidR="00AC3E19" w:rsidRPr="000A572E" w:rsidRDefault="00AC3E19" w:rsidP="00B30D51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hanging="2520"/>
        <w:rPr>
          <w:rFonts w:ascii="Times New Roman" w:eastAsia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  <w:lang w:val="en-US"/>
        </w:rPr>
        <w:t>http</w:t>
      </w:r>
      <w:r w:rsidRPr="000A572E">
        <w:rPr>
          <w:rFonts w:ascii="Times New Roman" w:hAnsi="Times New Roman"/>
          <w:spacing w:val="30"/>
          <w:sz w:val="28"/>
          <w:szCs w:val="28"/>
        </w:rPr>
        <w:t>//</w:t>
      </w:r>
      <w:r w:rsidRPr="000A572E">
        <w:rPr>
          <w:rFonts w:ascii="Times New Roman" w:hAnsi="Times New Roman"/>
          <w:spacing w:val="30"/>
          <w:sz w:val="28"/>
          <w:szCs w:val="28"/>
          <w:lang w:val="en-US"/>
        </w:rPr>
        <w:t>www</w:t>
      </w:r>
      <w:r w:rsidRPr="000A572E">
        <w:rPr>
          <w:rFonts w:ascii="Times New Roman" w:hAnsi="Times New Roman"/>
          <w:spacing w:val="30"/>
          <w:sz w:val="28"/>
          <w:szCs w:val="28"/>
        </w:rPr>
        <w:t>.</w:t>
      </w:r>
      <w:r w:rsidRPr="000A572E">
        <w:rPr>
          <w:rFonts w:ascii="Times New Roman" w:hAnsi="Times New Roman"/>
          <w:spacing w:val="30"/>
          <w:sz w:val="28"/>
          <w:szCs w:val="28"/>
          <w:lang w:val="en-US"/>
        </w:rPr>
        <w:t>iet</w:t>
      </w:r>
      <w:r w:rsidRPr="000A572E">
        <w:rPr>
          <w:rFonts w:ascii="Times New Roman" w:hAnsi="Times New Roman"/>
          <w:spacing w:val="30"/>
          <w:sz w:val="28"/>
          <w:szCs w:val="28"/>
        </w:rPr>
        <w:t>.</w:t>
      </w:r>
      <w:r w:rsidRPr="000A572E">
        <w:rPr>
          <w:rFonts w:ascii="Times New Roman" w:hAnsi="Times New Roman"/>
          <w:spacing w:val="30"/>
          <w:sz w:val="28"/>
          <w:szCs w:val="28"/>
          <w:lang w:val="en-US"/>
        </w:rPr>
        <w:t>ru</w:t>
      </w:r>
    </w:p>
    <w:p w:rsidR="00AC3E19" w:rsidRPr="000A572E" w:rsidRDefault="00AC3E19" w:rsidP="00B30D51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hanging="2520"/>
        <w:rPr>
          <w:rFonts w:ascii="Times New Roman" w:eastAsia="Times New Roman" w:hAnsi="Times New Roman"/>
          <w:spacing w:val="30"/>
          <w:sz w:val="28"/>
          <w:szCs w:val="28"/>
        </w:rPr>
      </w:pPr>
      <w:r w:rsidRPr="000A572E">
        <w:rPr>
          <w:rFonts w:ascii="Times New Roman" w:hAnsi="Times New Roman"/>
          <w:spacing w:val="30"/>
          <w:sz w:val="28"/>
          <w:szCs w:val="28"/>
        </w:rPr>
        <w:t>http://koet.syktsu.ru/vestnik/2006/2006-2/4.htm</w:t>
      </w:r>
    </w:p>
    <w:p w:rsidR="00163D5E" w:rsidRPr="000A572E" w:rsidRDefault="00163D5E" w:rsidP="000A572E">
      <w:pPr>
        <w:spacing w:line="360" w:lineRule="auto"/>
        <w:rPr>
          <w:rFonts w:ascii="Times New Roman" w:hAnsi="Times New Roman"/>
          <w:color w:val="1F497D"/>
          <w:spacing w:val="-30"/>
          <w:sz w:val="28"/>
          <w:szCs w:val="28"/>
        </w:rPr>
      </w:pPr>
      <w:bookmarkStart w:id="3" w:name="_GoBack"/>
      <w:bookmarkEnd w:id="3"/>
    </w:p>
    <w:sectPr w:rsidR="00163D5E" w:rsidRPr="000A572E" w:rsidSect="00E62190">
      <w:footerReference w:type="default" r:id="rId5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57" w:rsidRDefault="00187157" w:rsidP="008E2061">
      <w:pPr>
        <w:spacing w:after="0" w:line="240" w:lineRule="auto"/>
      </w:pPr>
      <w:r>
        <w:separator/>
      </w:r>
    </w:p>
  </w:endnote>
  <w:endnote w:type="continuationSeparator" w:id="0">
    <w:p w:rsidR="00187157" w:rsidRDefault="00187157" w:rsidP="008E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90" w:rsidRDefault="00E6219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49A">
      <w:rPr>
        <w:noProof/>
      </w:rPr>
      <w:t>0</w:t>
    </w:r>
    <w:r>
      <w:fldChar w:fldCharType="end"/>
    </w:r>
  </w:p>
  <w:p w:rsidR="00E62190" w:rsidRDefault="00E621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57" w:rsidRDefault="00187157" w:rsidP="008E2061">
      <w:pPr>
        <w:spacing w:after="0" w:line="240" w:lineRule="auto"/>
      </w:pPr>
      <w:r>
        <w:separator/>
      </w:r>
    </w:p>
  </w:footnote>
  <w:footnote w:type="continuationSeparator" w:id="0">
    <w:p w:rsidR="00187157" w:rsidRDefault="00187157" w:rsidP="008E2061">
      <w:pPr>
        <w:spacing w:after="0" w:line="240" w:lineRule="auto"/>
      </w:pPr>
      <w:r>
        <w:continuationSeparator/>
      </w:r>
    </w:p>
  </w:footnote>
  <w:footnote w:id="1">
    <w:p w:rsidR="0087675B" w:rsidRDefault="0087675B" w:rsidP="0087675B">
      <w:r>
        <w:rPr>
          <w:rStyle w:val="a7"/>
        </w:rPr>
        <w:footnoteRef/>
      </w:r>
      <w:r>
        <w:t xml:space="preserve"> </w:t>
      </w:r>
      <w:r w:rsidRPr="00B376CA">
        <w:t>Глазьев С. “Стабилизация и экономический рост” М., Ж. “Вопросы экономики”, №1,2002 г.</w:t>
      </w:r>
      <w:r>
        <w:t xml:space="preserve"> С. 26</w:t>
      </w:r>
    </w:p>
  </w:footnote>
  <w:footnote w:id="2">
    <w:p w:rsidR="0099323D" w:rsidRDefault="0099323D" w:rsidP="00163D5E">
      <w:pPr>
        <w:pStyle w:val="a5"/>
      </w:pPr>
      <w:r>
        <w:rPr>
          <w:rStyle w:val="a7"/>
        </w:rPr>
        <w:footnoteRef/>
      </w:r>
      <w:r>
        <w:t xml:space="preserve"> См.: Анализ некоторых проблем экономического роста в российской переходной экономике /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iet</w:t>
      </w:r>
      <w:r>
        <w:t>.</w:t>
      </w:r>
      <w:r>
        <w:rPr>
          <w:lang w:val="en-US"/>
        </w:rPr>
        <w:t>ru</w:t>
      </w:r>
    </w:p>
  </w:footnote>
  <w:footnote w:id="3">
    <w:p w:rsidR="0099323D" w:rsidRDefault="0099323D" w:rsidP="000F21A2">
      <w:r>
        <w:rPr>
          <w:rStyle w:val="a7"/>
        </w:rPr>
        <w:footnoteRef/>
      </w:r>
      <w:r>
        <w:t xml:space="preserve"> </w:t>
      </w:r>
      <w:r w:rsidRPr="00B376CA">
        <w:t>Иностранные инвестиции в России современное состояние и перспективы / Под ред. И.П. Фаминского- М.:Международные отношения, 2002.</w:t>
      </w:r>
      <w:r>
        <w:t xml:space="preserve"> С. 96</w:t>
      </w:r>
    </w:p>
  </w:footnote>
  <w:footnote w:id="4">
    <w:p w:rsidR="0099323D" w:rsidRDefault="0099323D" w:rsidP="000F21A2">
      <w:r>
        <w:rPr>
          <w:rStyle w:val="a7"/>
        </w:rPr>
        <w:footnoteRef/>
      </w:r>
      <w:r>
        <w:t xml:space="preserve"> </w:t>
      </w:r>
      <w:r w:rsidRPr="00B376CA">
        <w:t>Иностранные инвестиции в России современное состояние и перспективы / Под ред. И.П. Фаминского- М.:Международные отношения, 2002.</w:t>
      </w:r>
      <w:r>
        <w:t xml:space="preserve"> С. 102</w:t>
      </w:r>
    </w:p>
  </w:footnote>
  <w:footnote w:id="5">
    <w:p w:rsidR="0099323D" w:rsidRDefault="0099323D" w:rsidP="000F21A2">
      <w:r>
        <w:rPr>
          <w:rStyle w:val="a7"/>
        </w:rPr>
        <w:footnoteRef/>
      </w:r>
      <w:r>
        <w:t xml:space="preserve"> </w:t>
      </w:r>
      <w:r w:rsidRPr="00B376CA">
        <w:t xml:space="preserve">Кондратенко Е. “Инвестиционные ресурсы - проблемы аккумуляции” М., Ж. “Экономист”, №7, </w:t>
      </w:r>
      <w:smartTag w:uri="urn:schemas-microsoft-com:office:smarttags" w:element="metricconverter">
        <w:smartTagPr>
          <w:attr w:name="ProductID" w:val="2001 г"/>
        </w:smartTagPr>
        <w:r w:rsidRPr="00B376CA">
          <w:t>2001 г</w:t>
        </w:r>
      </w:smartTag>
      <w:r w:rsidRPr="00B376CA">
        <w:t>.</w:t>
      </w:r>
      <w:r>
        <w:t xml:space="preserve"> С. 53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7D8"/>
    <w:multiLevelType w:val="hybridMultilevel"/>
    <w:tmpl w:val="3620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5606"/>
    <w:multiLevelType w:val="hybridMultilevel"/>
    <w:tmpl w:val="5144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4BB0"/>
    <w:multiLevelType w:val="hybridMultilevel"/>
    <w:tmpl w:val="C9A43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40E85DBC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FB5"/>
    <w:rsid w:val="00000ED4"/>
    <w:rsid w:val="00016043"/>
    <w:rsid w:val="0006328F"/>
    <w:rsid w:val="000A572E"/>
    <w:rsid w:val="000F21A2"/>
    <w:rsid w:val="00101B0B"/>
    <w:rsid w:val="0010422E"/>
    <w:rsid w:val="00113709"/>
    <w:rsid w:val="00120CD6"/>
    <w:rsid w:val="00122735"/>
    <w:rsid w:val="00130393"/>
    <w:rsid w:val="00152023"/>
    <w:rsid w:val="00163D5E"/>
    <w:rsid w:val="00187157"/>
    <w:rsid w:val="001A5C7B"/>
    <w:rsid w:val="001D6426"/>
    <w:rsid w:val="001E2A3A"/>
    <w:rsid w:val="0024158F"/>
    <w:rsid w:val="002725BA"/>
    <w:rsid w:val="00286A11"/>
    <w:rsid w:val="002B6666"/>
    <w:rsid w:val="002C0C84"/>
    <w:rsid w:val="002D5B31"/>
    <w:rsid w:val="002D6658"/>
    <w:rsid w:val="0032091B"/>
    <w:rsid w:val="00354E3E"/>
    <w:rsid w:val="0037247F"/>
    <w:rsid w:val="003959F1"/>
    <w:rsid w:val="003C7B1C"/>
    <w:rsid w:val="003F1D43"/>
    <w:rsid w:val="003F36DC"/>
    <w:rsid w:val="00417D22"/>
    <w:rsid w:val="00434BDA"/>
    <w:rsid w:val="00470680"/>
    <w:rsid w:val="00477F9D"/>
    <w:rsid w:val="004A0441"/>
    <w:rsid w:val="004B3EC6"/>
    <w:rsid w:val="004E09C4"/>
    <w:rsid w:val="00515802"/>
    <w:rsid w:val="0054441C"/>
    <w:rsid w:val="00547F33"/>
    <w:rsid w:val="00571E32"/>
    <w:rsid w:val="0057463F"/>
    <w:rsid w:val="005A7E9C"/>
    <w:rsid w:val="006050DC"/>
    <w:rsid w:val="006149DD"/>
    <w:rsid w:val="0063134E"/>
    <w:rsid w:val="0064589C"/>
    <w:rsid w:val="00653A9C"/>
    <w:rsid w:val="006546F2"/>
    <w:rsid w:val="00685AFD"/>
    <w:rsid w:val="006E1091"/>
    <w:rsid w:val="006E42B1"/>
    <w:rsid w:val="00703FB5"/>
    <w:rsid w:val="00722A1A"/>
    <w:rsid w:val="00773A4D"/>
    <w:rsid w:val="00775CE5"/>
    <w:rsid w:val="007A679D"/>
    <w:rsid w:val="007D2876"/>
    <w:rsid w:val="007D2D01"/>
    <w:rsid w:val="007F4A92"/>
    <w:rsid w:val="008039D3"/>
    <w:rsid w:val="00811E20"/>
    <w:rsid w:val="0087675B"/>
    <w:rsid w:val="00886A01"/>
    <w:rsid w:val="008A72B7"/>
    <w:rsid w:val="008C0B93"/>
    <w:rsid w:val="008E1545"/>
    <w:rsid w:val="008E2061"/>
    <w:rsid w:val="008E2CF7"/>
    <w:rsid w:val="008F3800"/>
    <w:rsid w:val="00903178"/>
    <w:rsid w:val="00910062"/>
    <w:rsid w:val="00916B74"/>
    <w:rsid w:val="00922AAA"/>
    <w:rsid w:val="0094211B"/>
    <w:rsid w:val="00965593"/>
    <w:rsid w:val="009839EB"/>
    <w:rsid w:val="0099323D"/>
    <w:rsid w:val="009F0661"/>
    <w:rsid w:val="009F4CC9"/>
    <w:rsid w:val="009F649A"/>
    <w:rsid w:val="00A126CD"/>
    <w:rsid w:val="00A16267"/>
    <w:rsid w:val="00A200D3"/>
    <w:rsid w:val="00A550E6"/>
    <w:rsid w:val="00A66C8E"/>
    <w:rsid w:val="00AA1C19"/>
    <w:rsid w:val="00AA6858"/>
    <w:rsid w:val="00AB6744"/>
    <w:rsid w:val="00AC3E19"/>
    <w:rsid w:val="00B156A4"/>
    <w:rsid w:val="00B30068"/>
    <w:rsid w:val="00B30D51"/>
    <w:rsid w:val="00B9264B"/>
    <w:rsid w:val="00BE1558"/>
    <w:rsid w:val="00C31E7B"/>
    <w:rsid w:val="00C81367"/>
    <w:rsid w:val="00C963B2"/>
    <w:rsid w:val="00C976B9"/>
    <w:rsid w:val="00CD494D"/>
    <w:rsid w:val="00CF2EF5"/>
    <w:rsid w:val="00CF5F60"/>
    <w:rsid w:val="00D23926"/>
    <w:rsid w:val="00D33CFB"/>
    <w:rsid w:val="00D71E41"/>
    <w:rsid w:val="00D957E8"/>
    <w:rsid w:val="00D9770F"/>
    <w:rsid w:val="00DB1077"/>
    <w:rsid w:val="00DD0250"/>
    <w:rsid w:val="00DE0DF7"/>
    <w:rsid w:val="00E17FB9"/>
    <w:rsid w:val="00E62190"/>
    <w:rsid w:val="00E72512"/>
    <w:rsid w:val="00E73AAF"/>
    <w:rsid w:val="00E8655F"/>
    <w:rsid w:val="00E9671A"/>
    <w:rsid w:val="00EB1DA1"/>
    <w:rsid w:val="00EB3E2E"/>
    <w:rsid w:val="00EB4D69"/>
    <w:rsid w:val="00EC5E18"/>
    <w:rsid w:val="00ED2E72"/>
    <w:rsid w:val="00F326BF"/>
    <w:rsid w:val="00F46250"/>
    <w:rsid w:val="00F64163"/>
    <w:rsid w:val="00F81FA3"/>
    <w:rsid w:val="00F93211"/>
    <w:rsid w:val="00F94D60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9A41D51-22D4-4920-8374-6F4F5238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7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DD0250"/>
    <w:pPr>
      <w:spacing w:before="100" w:after="100" w:line="240" w:lineRule="auto"/>
      <w:ind w:left="60" w:right="60"/>
      <w:jc w:val="right"/>
      <w:outlineLvl w:val="0"/>
    </w:pPr>
    <w:rPr>
      <w:rFonts w:ascii="Times New Roman" w:eastAsia="Times New Roman" w:hAnsi="Times New Roman"/>
      <w:color w:val="708BA1"/>
      <w:kern w:val="36"/>
      <w:sz w:val="30"/>
      <w:szCs w:val="30"/>
      <w:lang w:eastAsia="ru-RU"/>
    </w:rPr>
  </w:style>
  <w:style w:type="paragraph" w:styleId="2">
    <w:name w:val="heading 2"/>
    <w:basedOn w:val="a0"/>
    <w:link w:val="20"/>
    <w:uiPriority w:val="9"/>
    <w:qFormat/>
    <w:rsid w:val="008E206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8E20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uiPriority w:val="9"/>
    <w:qFormat/>
    <w:rsid w:val="008E20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8E206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8E20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D0250"/>
    <w:rPr>
      <w:rFonts w:ascii="Times New Roman" w:eastAsia="Times New Roman" w:hAnsi="Times New Roman"/>
      <w:color w:val="708BA1"/>
      <w:kern w:val="36"/>
      <w:sz w:val="30"/>
      <w:szCs w:val="30"/>
    </w:rPr>
  </w:style>
  <w:style w:type="character" w:customStyle="1" w:styleId="20">
    <w:name w:val="Заголовок 2 Знак"/>
    <w:basedOn w:val="a1"/>
    <w:link w:val="2"/>
    <w:uiPriority w:val="9"/>
    <w:rsid w:val="008E2061"/>
    <w:rPr>
      <w:rFonts w:ascii="Arial" w:eastAsia="Times New Roman" w:hAnsi="Arial" w:cs="Arial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8E206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E206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8E206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E2061"/>
    <w:rPr>
      <w:rFonts w:ascii="Times New Roman" w:eastAsia="Times New Roman" w:hAnsi="Times New Roman"/>
      <w:b/>
      <w:bCs/>
      <w:sz w:val="22"/>
      <w:szCs w:val="22"/>
    </w:rPr>
  </w:style>
  <w:style w:type="character" w:styleId="a4">
    <w:name w:val="Strong"/>
    <w:basedOn w:val="a1"/>
    <w:uiPriority w:val="22"/>
    <w:qFormat/>
    <w:rsid w:val="00DD0250"/>
    <w:rPr>
      <w:b/>
      <w:bCs/>
    </w:rPr>
  </w:style>
  <w:style w:type="paragraph" w:customStyle="1" w:styleId="11">
    <w:name w:val="1"/>
    <w:basedOn w:val="a0"/>
    <w:rsid w:val="008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13"/>
      <w:szCs w:val="13"/>
      <w:lang w:eastAsia="ru-RU"/>
    </w:rPr>
  </w:style>
  <w:style w:type="paragraph" w:customStyle="1" w:styleId="listbul">
    <w:name w:val="listbul"/>
    <w:basedOn w:val="a0"/>
    <w:rsid w:val="008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13"/>
      <w:szCs w:val="13"/>
      <w:lang w:eastAsia="ru-RU"/>
    </w:rPr>
  </w:style>
  <w:style w:type="paragraph" w:customStyle="1" w:styleId="listbulz">
    <w:name w:val="listbulz"/>
    <w:basedOn w:val="a0"/>
    <w:rsid w:val="008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13"/>
      <w:szCs w:val="13"/>
      <w:lang w:eastAsia="ru-RU"/>
    </w:rPr>
  </w:style>
  <w:style w:type="paragraph" w:customStyle="1" w:styleId="listnum">
    <w:name w:val="listnum"/>
    <w:basedOn w:val="a0"/>
    <w:rsid w:val="008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13"/>
      <w:szCs w:val="13"/>
      <w:lang w:eastAsia="ru-RU"/>
    </w:rPr>
  </w:style>
  <w:style w:type="paragraph" w:customStyle="1" w:styleId="listnum2zn">
    <w:name w:val="listnum2zn"/>
    <w:basedOn w:val="a0"/>
    <w:rsid w:val="008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13"/>
      <w:szCs w:val="13"/>
      <w:lang w:eastAsia="ru-RU"/>
    </w:rPr>
  </w:style>
  <w:style w:type="paragraph" w:styleId="a5">
    <w:name w:val="footnote text"/>
    <w:aliases w:val="Текст сноски-FN"/>
    <w:basedOn w:val="a0"/>
    <w:link w:val="a6"/>
    <w:semiHidden/>
    <w:rsid w:val="008E20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"/>
    <w:basedOn w:val="a1"/>
    <w:link w:val="a5"/>
    <w:uiPriority w:val="99"/>
    <w:semiHidden/>
    <w:rsid w:val="008E2061"/>
    <w:rPr>
      <w:rFonts w:ascii="Times New Roman" w:eastAsia="Times New Roman" w:hAnsi="Times New Roman"/>
    </w:rPr>
  </w:style>
  <w:style w:type="character" w:styleId="a7">
    <w:name w:val="footnote reference"/>
    <w:basedOn w:val="a1"/>
    <w:uiPriority w:val="99"/>
    <w:semiHidden/>
    <w:rsid w:val="008E2061"/>
    <w:rPr>
      <w:rFonts w:cs="Times New Roman"/>
      <w:vertAlign w:val="superscript"/>
    </w:rPr>
  </w:style>
  <w:style w:type="paragraph" w:styleId="a8">
    <w:name w:val="caption"/>
    <w:basedOn w:val="a0"/>
    <w:next w:val="a0"/>
    <w:uiPriority w:val="35"/>
    <w:qFormat/>
    <w:rsid w:val="008E2061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8E2061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8E2061"/>
    <w:rPr>
      <w:rFonts w:ascii="Times New Roman" w:eastAsia="Times New Roman" w:hAnsi="Times New Roman"/>
    </w:rPr>
  </w:style>
  <w:style w:type="paragraph" w:styleId="ab">
    <w:name w:val="header"/>
    <w:basedOn w:val="a0"/>
    <w:link w:val="ac"/>
    <w:uiPriority w:val="99"/>
    <w:rsid w:val="008E206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8E2061"/>
    <w:rPr>
      <w:rFonts w:ascii="Times New Roman" w:eastAsia="Times New Roman" w:hAnsi="Times New Roman"/>
    </w:rPr>
  </w:style>
  <w:style w:type="character" w:styleId="ad">
    <w:name w:val="page number"/>
    <w:basedOn w:val="a1"/>
    <w:uiPriority w:val="99"/>
    <w:rsid w:val="008E2061"/>
    <w:rPr>
      <w:rFonts w:cs="Times New Roman"/>
    </w:rPr>
  </w:style>
  <w:style w:type="paragraph" w:styleId="ae">
    <w:name w:val="footer"/>
    <w:basedOn w:val="a0"/>
    <w:link w:val="af"/>
    <w:uiPriority w:val="99"/>
    <w:rsid w:val="008E2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8E2061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7D2D01"/>
    <w:rPr>
      <w:sz w:val="22"/>
      <w:szCs w:val="22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0F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0F21A2"/>
    <w:rPr>
      <w:sz w:val="22"/>
      <w:szCs w:val="22"/>
      <w:lang w:eastAsia="en-US"/>
    </w:rPr>
  </w:style>
  <w:style w:type="paragraph" w:customStyle="1" w:styleId="a">
    <w:name w:val="список нумерованный"/>
    <w:rsid w:val="000F21A2"/>
    <w:pPr>
      <w:numPr>
        <w:numId w:val="2"/>
      </w:numPr>
      <w:tabs>
        <w:tab w:val="clear" w:pos="1080"/>
        <w:tab w:val="num" w:pos="1276"/>
      </w:tabs>
      <w:spacing w:line="360" w:lineRule="auto"/>
      <w:jc w:val="both"/>
    </w:pPr>
    <w:rPr>
      <w:rFonts w:ascii="Times New Roman" w:eastAsia="Times New Roman" w:hAnsi="Times New Roman"/>
      <w:noProof/>
      <w:sz w:val="28"/>
    </w:rPr>
  </w:style>
  <w:style w:type="character" w:styleId="af1">
    <w:name w:val="Hyperlink"/>
    <w:basedOn w:val="a1"/>
    <w:uiPriority w:val="99"/>
    <w:unhideWhenUsed/>
    <w:rsid w:val="00AC3E19"/>
    <w:rPr>
      <w:color w:val="0000FF"/>
      <w:u w:val="single"/>
    </w:rPr>
  </w:style>
  <w:style w:type="table" w:styleId="af2">
    <w:name w:val="Table Grid"/>
    <w:basedOn w:val="a2"/>
    <w:rsid w:val="00EB1D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yperlink" Target="http://www.gks.ru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7156</Words>
  <Characters>40793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WolfishLair</Company>
  <LinksUpToDate>false</LinksUpToDate>
  <CharactersWithSpaces>47854</CharactersWithSpaces>
  <SharedDoc>false</SharedDoc>
  <HLinks>
    <vt:vector size="6" baseType="variant">
      <vt:variant>
        <vt:i4>6422624</vt:i4>
      </vt:variant>
      <vt:variant>
        <vt:i4>63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ELENA -</dc:creator>
  <cp:keywords/>
  <dc:description/>
  <cp:lastModifiedBy>admin</cp:lastModifiedBy>
  <cp:revision>2</cp:revision>
  <dcterms:created xsi:type="dcterms:W3CDTF">2014-04-09T05:58:00Z</dcterms:created>
  <dcterms:modified xsi:type="dcterms:W3CDTF">2014-04-09T05:58:00Z</dcterms:modified>
</cp:coreProperties>
</file>