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78" w:rsidRDefault="00650D78" w:rsidP="00650D78"/>
    <w:p w:rsidR="00650D78" w:rsidRDefault="00650D78" w:rsidP="00650D78"/>
    <w:p w:rsidR="00650D78" w:rsidRDefault="00650D78" w:rsidP="00650D78"/>
    <w:p w:rsidR="00650D78" w:rsidRDefault="00650D78" w:rsidP="00650D78"/>
    <w:p w:rsidR="00650D78" w:rsidRDefault="00650D78" w:rsidP="00650D78"/>
    <w:p w:rsidR="00650D78" w:rsidRDefault="00650D78" w:rsidP="00650D78"/>
    <w:p w:rsidR="00650D78" w:rsidRDefault="00650D78" w:rsidP="00650D78"/>
    <w:p w:rsidR="00650D78" w:rsidRDefault="00650D78" w:rsidP="00650D78"/>
    <w:p w:rsidR="00650D78" w:rsidRDefault="00650D78" w:rsidP="00650D78"/>
    <w:p w:rsidR="00650D78" w:rsidRDefault="00650D78" w:rsidP="00650D78"/>
    <w:p w:rsidR="00200068" w:rsidRPr="00650D78" w:rsidRDefault="00497DB1" w:rsidP="00650D78">
      <w:pPr>
        <w:jc w:val="center"/>
        <w:rPr>
          <w:b/>
        </w:rPr>
      </w:pPr>
      <w:r w:rsidRPr="00650D78">
        <w:rPr>
          <w:b/>
        </w:rPr>
        <w:t xml:space="preserve">Тема: </w:t>
      </w:r>
      <w:r w:rsidR="00E01B77" w:rsidRPr="00650D78">
        <w:rPr>
          <w:b/>
        </w:rPr>
        <w:t>Судебное разбирательст</w:t>
      </w:r>
      <w:r w:rsidR="00FE256E">
        <w:rPr>
          <w:b/>
        </w:rPr>
        <w:t>во дел в суде первой инстанции</w:t>
      </w:r>
    </w:p>
    <w:p w:rsidR="00650D78" w:rsidRDefault="00650D78" w:rsidP="00650D78"/>
    <w:p w:rsidR="00125BC2" w:rsidRPr="00650D78" w:rsidRDefault="00650D78" w:rsidP="00650D78">
      <w:pPr>
        <w:rPr>
          <w:b/>
        </w:rPr>
      </w:pPr>
      <w:r>
        <w:rPr>
          <w:b/>
        </w:rPr>
        <w:br w:type="page"/>
      </w:r>
      <w:r w:rsidR="00D92F4A" w:rsidRPr="00650D78">
        <w:rPr>
          <w:b/>
        </w:rPr>
        <w:t>Содержание</w:t>
      </w:r>
    </w:p>
    <w:p w:rsidR="00D92F4A" w:rsidRPr="00650D78" w:rsidRDefault="00D92F4A" w:rsidP="00650D78"/>
    <w:p w:rsidR="000B2B26" w:rsidRPr="00650D78" w:rsidRDefault="000B2B26" w:rsidP="00650D78">
      <w:pPr>
        <w:pStyle w:val="14"/>
        <w:rPr>
          <w:noProof/>
        </w:rPr>
      </w:pPr>
      <w:r w:rsidRPr="00650D78">
        <w:rPr>
          <w:noProof/>
        </w:rPr>
        <w:t>Введение</w:t>
      </w:r>
    </w:p>
    <w:p w:rsidR="000B2B26" w:rsidRPr="00650D78" w:rsidRDefault="000B2B26" w:rsidP="00650D78">
      <w:pPr>
        <w:pStyle w:val="14"/>
        <w:rPr>
          <w:noProof/>
        </w:rPr>
      </w:pPr>
      <w:r w:rsidRPr="00650D78">
        <w:rPr>
          <w:noProof/>
        </w:rPr>
        <w:t>1.</w:t>
      </w:r>
      <w:r w:rsidR="00FE256E">
        <w:rPr>
          <w:noProof/>
        </w:rPr>
        <w:t xml:space="preserve"> </w:t>
      </w:r>
      <w:r w:rsidRPr="00650D78">
        <w:rPr>
          <w:noProof/>
        </w:rPr>
        <w:t>Судебное разбирательство дел в суде первой инстанции</w:t>
      </w:r>
    </w:p>
    <w:p w:rsidR="000B2B26" w:rsidRPr="00650D78" w:rsidRDefault="00650D78" w:rsidP="00650D78">
      <w:pPr>
        <w:pStyle w:val="29"/>
        <w:ind w:left="0" w:firstLine="0"/>
        <w:rPr>
          <w:noProof/>
        </w:rPr>
      </w:pPr>
      <w:r>
        <w:rPr>
          <w:noProof/>
        </w:rPr>
        <w:t xml:space="preserve">1.1 </w:t>
      </w:r>
      <w:r w:rsidR="000B2B26" w:rsidRPr="00650D78">
        <w:rPr>
          <w:noProof/>
        </w:rPr>
        <w:t>Порядок и сроки разрешения дел. Этапы судебного разбирательства</w:t>
      </w:r>
    </w:p>
    <w:p w:rsidR="000B2B26" w:rsidRPr="00650D78" w:rsidRDefault="00650D78" w:rsidP="00650D78">
      <w:pPr>
        <w:pStyle w:val="29"/>
        <w:ind w:left="0" w:firstLine="0"/>
        <w:rPr>
          <w:noProof/>
        </w:rPr>
      </w:pPr>
      <w:r>
        <w:rPr>
          <w:noProof/>
        </w:rPr>
        <w:t xml:space="preserve">1.2 </w:t>
      </w:r>
      <w:r w:rsidR="000B2B26" w:rsidRPr="00650D78">
        <w:rPr>
          <w:noProof/>
        </w:rPr>
        <w:t>Понятие, признаки и требования, предъявляемые к судебному решению</w:t>
      </w:r>
    </w:p>
    <w:p w:rsidR="000B2B26" w:rsidRPr="00650D78" w:rsidRDefault="00650D78" w:rsidP="00650D78">
      <w:pPr>
        <w:pStyle w:val="29"/>
        <w:ind w:left="0" w:firstLine="0"/>
        <w:rPr>
          <w:noProof/>
        </w:rPr>
      </w:pPr>
      <w:r>
        <w:rPr>
          <w:noProof/>
        </w:rPr>
        <w:t xml:space="preserve">1.3 </w:t>
      </w:r>
      <w:r w:rsidR="000B2B26" w:rsidRPr="00650D78">
        <w:rPr>
          <w:noProof/>
        </w:rPr>
        <w:t>Содержание судебного решения. Особенности решений по отдельным категориям дел</w:t>
      </w:r>
    </w:p>
    <w:p w:rsidR="000B2B26" w:rsidRPr="00650D78" w:rsidRDefault="000B2B26" w:rsidP="00650D78">
      <w:pPr>
        <w:pStyle w:val="29"/>
        <w:ind w:left="0" w:firstLine="0"/>
        <w:rPr>
          <w:noProof/>
        </w:rPr>
      </w:pPr>
      <w:r w:rsidRPr="00650D78">
        <w:rPr>
          <w:noProof/>
        </w:rPr>
        <w:t>2.</w:t>
      </w:r>
      <w:r w:rsidR="00650D78" w:rsidRPr="00650D78">
        <w:rPr>
          <w:noProof/>
        </w:rPr>
        <w:t xml:space="preserve"> </w:t>
      </w:r>
      <w:r w:rsidRPr="00650D78">
        <w:rPr>
          <w:noProof/>
        </w:rPr>
        <w:t>Упрощенное производство: понятие и задачи</w:t>
      </w:r>
    </w:p>
    <w:p w:rsidR="000B2B26" w:rsidRPr="00650D78" w:rsidRDefault="000B2B26" w:rsidP="00650D78">
      <w:pPr>
        <w:pStyle w:val="29"/>
        <w:ind w:left="0" w:firstLine="0"/>
        <w:rPr>
          <w:noProof/>
        </w:rPr>
      </w:pPr>
      <w:r w:rsidRPr="00650D78">
        <w:rPr>
          <w:noProof/>
        </w:rPr>
        <w:t>3. Формы участия в стадии судебного разбирательства</w:t>
      </w:r>
    </w:p>
    <w:p w:rsidR="000B2B26" w:rsidRPr="00650D78" w:rsidRDefault="00650D78" w:rsidP="00650D78">
      <w:pPr>
        <w:pStyle w:val="14"/>
        <w:rPr>
          <w:noProof/>
        </w:rPr>
      </w:pPr>
      <w:r>
        <w:rPr>
          <w:noProof/>
        </w:rPr>
        <w:t xml:space="preserve">4. </w:t>
      </w:r>
      <w:r w:rsidR="000B2B26" w:rsidRPr="00650D78">
        <w:rPr>
          <w:noProof/>
        </w:rPr>
        <w:t>Проект искового заявления по спору, возникшему из договора страхования</w:t>
      </w:r>
    </w:p>
    <w:p w:rsidR="000B2B26" w:rsidRPr="00650D78" w:rsidRDefault="000B2B26" w:rsidP="00650D78">
      <w:pPr>
        <w:pStyle w:val="14"/>
        <w:rPr>
          <w:noProof/>
        </w:rPr>
      </w:pPr>
      <w:r w:rsidRPr="00650D78">
        <w:rPr>
          <w:noProof/>
        </w:rPr>
        <w:t>Заключение</w:t>
      </w:r>
    </w:p>
    <w:p w:rsidR="000B2B26" w:rsidRPr="00650D78" w:rsidRDefault="000B2B26" w:rsidP="00650D78">
      <w:pPr>
        <w:pStyle w:val="14"/>
        <w:rPr>
          <w:noProof/>
        </w:rPr>
      </w:pPr>
      <w:r w:rsidRPr="00650D78">
        <w:rPr>
          <w:noProof/>
        </w:rPr>
        <w:t>Список литературы</w:t>
      </w:r>
    </w:p>
    <w:p w:rsidR="00D92F4A" w:rsidRPr="00650D78" w:rsidRDefault="00D92F4A" w:rsidP="00650D78">
      <w:pPr>
        <w:ind w:firstLine="0"/>
        <w:jc w:val="left"/>
      </w:pPr>
    </w:p>
    <w:p w:rsidR="00D92F4A" w:rsidRPr="00650D78" w:rsidRDefault="00650D78" w:rsidP="00650D78">
      <w:pPr>
        <w:rPr>
          <w:b/>
        </w:rPr>
      </w:pPr>
      <w:r>
        <w:br w:type="page"/>
      </w:r>
      <w:bookmarkStart w:id="0" w:name="_Toc175731905"/>
      <w:bookmarkStart w:id="1" w:name="_Toc176626716"/>
      <w:r w:rsidR="00D92F4A" w:rsidRPr="00650D78">
        <w:rPr>
          <w:b/>
        </w:rPr>
        <w:t>Введение</w:t>
      </w:r>
      <w:bookmarkEnd w:id="0"/>
      <w:bookmarkEnd w:id="1"/>
    </w:p>
    <w:p w:rsidR="00650D78" w:rsidRDefault="00650D78" w:rsidP="00650D78"/>
    <w:p w:rsidR="00EB0913" w:rsidRPr="00650D78" w:rsidRDefault="000E1729" w:rsidP="00650D78">
      <w:r w:rsidRPr="00650D78">
        <w:t>С</w:t>
      </w:r>
      <w:r w:rsidR="00EB0913" w:rsidRPr="00650D78">
        <w:t xml:space="preserve">удебное разбирательство в суде первой инстанции - главная, </w:t>
      </w:r>
      <w:r w:rsidRPr="00650D78">
        <w:t>базова</w:t>
      </w:r>
      <w:r w:rsidR="00EB0913" w:rsidRPr="00650D78">
        <w:t>я стадия арбитражного процесса. Именно на этой стадии проявляется действие основополагающих принципов арбитражного процессуального права: независимость судей и подчинение их только закону, гласность судебного разбирательства, равноправие сторон, состязательность, непосредственность исследования доказательств, непрерывность судебного разбирательства. Именно на этой стадии выносится решение по делу - результат всей предварительной работы: подготовки искового заявления и возражений по нему, подготовки судебного разбирательства</w:t>
      </w:r>
      <w:r w:rsidR="0047502D" w:rsidRPr="00650D78">
        <w:t xml:space="preserve">. </w:t>
      </w:r>
      <w:r w:rsidR="00EB0913" w:rsidRPr="00650D78">
        <w:t xml:space="preserve">Хотя в равной степени все </w:t>
      </w:r>
      <w:r w:rsidRPr="00650D78">
        <w:t>выше</w:t>
      </w:r>
      <w:r w:rsidR="00EB0913" w:rsidRPr="00650D78">
        <w:t>сказанное относится к судебному разбирательству во всех стадиях: первой, апелляционной, кассационной и надзорной, все же наиболее ярко принципы правосудия вообще и арбитражного процесса в частности, проявляются на стадии разбирательства, проходящего в арбитражном суде первой инстанции.</w:t>
      </w:r>
    </w:p>
    <w:p w:rsidR="00D92F4A" w:rsidRPr="00650D78" w:rsidRDefault="00EB0913" w:rsidP="00650D78">
      <w:r w:rsidRPr="00650D78">
        <w:t>Во- первых, в большинстве случаев рассмотрение дел ограничивается судебным разбирательством в первой инстанции, таким образом, именно успешное его проведение является для граждан и организаций примером осуществления правосудия и, следовательно, надлежащим подтверждением авторитета государства.</w:t>
      </w:r>
      <w:r w:rsidR="0047502D" w:rsidRPr="00650D78">
        <w:t xml:space="preserve"> </w:t>
      </w:r>
      <w:r w:rsidRPr="00650D78">
        <w:t>Во- вторых, именно на стадии судебного разбирательства в первой инстанции закладывается основа судебного акта как выражения объективной истины</w:t>
      </w:r>
      <w:r w:rsidR="000E1729" w:rsidRPr="00650D78">
        <w:t xml:space="preserve"> -</w:t>
      </w:r>
      <w:r w:rsidRPr="00650D78">
        <w:t xml:space="preserve"> в большинстве случаев другие инстанции, пересматривающие дело в порядке апелляции, кассации или надзора, исходят из той оценки правоотношений, которая дана судом первой инстанции.</w:t>
      </w:r>
      <w:r w:rsidR="0047502D" w:rsidRPr="00650D78">
        <w:t xml:space="preserve"> </w:t>
      </w:r>
      <w:r w:rsidRPr="00650D78">
        <w:t>В-третьи</w:t>
      </w:r>
      <w:r w:rsidR="000E1729" w:rsidRPr="00650D78">
        <w:t>х</w:t>
      </w:r>
      <w:r w:rsidRPr="00650D78">
        <w:t>, судебное разбирательство в первой инстанции как наиболее приближенная к гражданам и организациям стадия арбитражного процесса, оказывает и воспитательное воздействие на них в духе исполнения законов, уважения норм нравственности и морали.</w:t>
      </w:r>
    </w:p>
    <w:p w:rsidR="00650D78" w:rsidRDefault="00A8654E" w:rsidP="00650D78">
      <w:r w:rsidRPr="00650D78">
        <w:t xml:space="preserve">Вышеизложенное подтверждает актуальность исследуемой темы. </w:t>
      </w:r>
    </w:p>
    <w:p w:rsidR="00650D78" w:rsidRDefault="00650D78" w:rsidP="00650D78">
      <w:pPr>
        <w:sectPr w:rsidR="00650D78" w:rsidSect="00650D78">
          <w:headerReference w:type="even" r:id="rId7"/>
          <w:headerReference w:type="default" r:id="rId8"/>
          <w:type w:val="nextColumn"/>
          <w:pgSz w:w="11906" w:h="16838"/>
          <w:pgMar w:top="1134" w:right="850" w:bottom="1134" w:left="1701" w:header="697" w:footer="697" w:gutter="0"/>
          <w:pgNumType w:start="2"/>
          <w:cols w:space="708"/>
          <w:docGrid w:linePitch="381"/>
        </w:sectPr>
      </w:pPr>
    </w:p>
    <w:p w:rsidR="005A5A6D" w:rsidRDefault="005A5A6D" w:rsidP="00650D78">
      <w:pPr>
        <w:pStyle w:val="1"/>
        <w:keepNext w:val="0"/>
        <w:pageBreakBefore w:val="0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cs="Times New Roman"/>
        </w:rPr>
      </w:pPr>
      <w:bookmarkStart w:id="2" w:name="_Toc176626717"/>
      <w:r w:rsidRPr="00650D78">
        <w:rPr>
          <w:rFonts w:cs="Times New Roman"/>
        </w:rPr>
        <w:t>Судебное разбирательство дел в суде первой инстанции</w:t>
      </w:r>
      <w:bookmarkEnd w:id="2"/>
    </w:p>
    <w:p w:rsidR="00650D78" w:rsidRPr="00650D78" w:rsidRDefault="00650D78" w:rsidP="00650D78"/>
    <w:p w:rsidR="009133D4" w:rsidRPr="00650D78" w:rsidRDefault="00650D78" w:rsidP="00650D78">
      <w:pPr>
        <w:pStyle w:val="21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</w:rPr>
      </w:pPr>
      <w:bookmarkStart w:id="3" w:name="_Toc176626718"/>
      <w:r>
        <w:rPr>
          <w:rFonts w:cs="Times New Roman"/>
        </w:rPr>
        <w:t xml:space="preserve">1.1 </w:t>
      </w:r>
      <w:r w:rsidR="005A5A6D" w:rsidRPr="00650D78">
        <w:rPr>
          <w:rFonts w:cs="Times New Roman"/>
        </w:rPr>
        <w:t>Порядок и сроки разрешения дел. Этапы судебного разбирательства</w:t>
      </w:r>
      <w:bookmarkEnd w:id="3"/>
      <w:r w:rsidR="005A5A6D" w:rsidRPr="00650D78">
        <w:rPr>
          <w:rFonts w:cs="Times New Roman"/>
        </w:rPr>
        <w:t xml:space="preserve"> </w:t>
      </w:r>
    </w:p>
    <w:p w:rsidR="005A5A6D" w:rsidRPr="00650D78" w:rsidRDefault="005A5A6D" w:rsidP="00650D78"/>
    <w:p w:rsidR="005A5A6D" w:rsidRPr="00650D78" w:rsidRDefault="006E2AA7" w:rsidP="00650D78">
      <w:r w:rsidRPr="00650D78">
        <w:t>Одним из важных факторов эффективности судебного разбирательства является оперативность рассмотрения дела. Вообще в целом на эффективность судебной защиты нарушенных прав законных интересов существенное влияние оказывает быстрота рассмотрения дела. Но особенно важное значение</w:t>
      </w:r>
      <w:r w:rsidR="00650D78">
        <w:t xml:space="preserve"> </w:t>
      </w:r>
      <w:r w:rsidRPr="00650D78">
        <w:t xml:space="preserve">временной фактор приобретает для деятельности судебно-арбитражной системы. Это обусловлено тем, что </w:t>
      </w:r>
      <w:r w:rsidR="00E943E1" w:rsidRPr="00650D78">
        <w:t>а</w:t>
      </w:r>
      <w:r w:rsidRPr="00650D78">
        <w:t>рбитражные суды призваны поддерживать правовыми средствами стабильность в условиях рыночной экономики, при которых отношения между субъектами предпринимательской деятельности характеризуются значительной динамикой.</w:t>
      </w:r>
      <w:r w:rsidR="00FC507D" w:rsidRPr="00650D78">
        <w:rPr>
          <w:rStyle w:val="afff8"/>
        </w:rPr>
        <w:footnoteReference w:id="1"/>
      </w:r>
      <w:r w:rsidRPr="00650D78">
        <w:t xml:space="preserve"> Оперативная деятельность арбитражных судов заключается в рассмотрении дела и вынесении решения по нему как минимум не позднее срока, предусмотренного А</w:t>
      </w:r>
      <w:r w:rsidR="00CD461F" w:rsidRPr="00650D78">
        <w:t>ПК РФ</w:t>
      </w:r>
      <w:r w:rsidRPr="00650D78">
        <w:t>.</w:t>
      </w:r>
    </w:p>
    <w:p w:rsidR="00650D78" w:rsidRDefault="00374A65" w:rsidP="00650D78">
      <w:r w:rsidRPr="00650D78">
        <w:t>Подготовка дела к судебному разбирательству должна быть завершена в срок, не превышающий двух месяцев со дня поступления заявления в арбитражный суд, проведением предварительного судебного заседания, согласно ст. 134 АПК РФ.</w:t>
      </w:r>
      <w:r w:rsidR="001C0D84" w:rsidRPr="00650D78">
        <w:t xml:space="preserve"> </w:t>
      </w:r>
      <w:r w:rsidR="006E2AA7" w:rsidRPr="00650D78">
        <w:t>Установленный срок продлению не подлежит. Существует только один случай, когда фактическое время со дня поступления ис</w:t>
      </w:r>
      <w:r w:rsidRPr="00650D78">
        <w:t>к</w:t>
      </w:r>
      <w:r w:rsidR="006E2AA7" w:rsidRPr="00650D78">
        <w:t xml:space="preserve">ового заявления до принятия решения по делу может превышать </w:t>
      </w:r>
      <w:r w:rsidRPr="00650D78">
        <w:t>у</w:t>
      </w:r>
      <w:r w:rsidR="006E2AA7" w:rsidRPr="00650D78">
        <w:t>казанный срок</w:t>
      </w:r>
      <w:r w:rsidRPr="00650D78">
        <w:t>:</w:t>
      </w:r>
      <w:r w:rsidR="006E2AA7" w:rsidRPr="00650D78">
        <w:t xml:space="preserve"> им является приостановление производства по делу в соответствии со ст. 81,82 АПК. В этом случае течение двухмесячного срока приостанавливается со дня вынесения определения о приостановлении производства по делу.</w:t>
      </w:r>
    </w:p>
    <w:p w:rsidR="00650D78" w:rsidRDefault="00650D78" w:rsidP="00650D78">
      <w:pPr>
        <w:sectPr w:rsidR="00650D78" w:rsidSect="00650D78">
          <w:pgSz w:w="11906" w:h="16838"/>
          <w:pgMar w:top="1134" w:right="850" w:bottom="1134" w:left="1701" w:header="697" w:footer="697" w:gutter="0"/>
          <w:pgNumType w:start="2"/>
          <w:cols w:space="708"/>
          <w:docGrid w:linePitch="381"/>
        </w:sect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534"/>
        <w:gridCol w:w="567"/>
        <w:gridCol w:w="7229"/>
      </w:tblGrid>
      <w:tr w:rsidR="001C0D84" w:rsidRPr="00650D78" w:rsidTr="00650D78">
        <w:trPr>
          <w:trHeight w:val="546"/>
        </w:trPr>
        <w:tc>
          <w:tcPr>
            <w:tcW w:w="833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Срок рассмотрения дела арбитражным судом</w:t>
            </w: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течение срока начинается в день поступления искового заявления в арбитражный суд</w:t>
            </w: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в случае отмены определения о возвращении искового заявления течение двухмесячного срока начинается со дня первоначального поступления искового заявления в арбитражный суд, а не с момента поступления материалов из апелляционной инстанции</w:t>
            </w: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срок истекает в соответствующий месяц и число последнего месяца установленного срока</w:t>
            </w: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срок рассмотрения дела течет непрерывно, из него не исключаются нерабочие (выходные, праздничные) дни</w:t>
            </w: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если окончание двухмесячного срока приходится на месяц, который соответствующего числа не имеет, то срок истекает в последний день этого месяца</w:t>
            </w: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когда последний день срока приходится на нерабочий день, днем окончания двухмесячного срока считается первый следующий за ним рабочий день</w:t>
            </w: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в случае приостановления производства по делу в соответствии со ст. 81, 82 АПК течение двухмесячного срока приостанавливается и возобновляется со дня возобновления арбитражным судом производства по делу</w:t>
            </w:r>
          </w:p>
        </w:tc>
      </w:tr>
      <w:tr w:rsidR="001C0D84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84" w:rsidRPr="00650D78" w:rsidRDefault="001C0D84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</w:tbl>
    <w:p w:rsidR="001C0D84" w:rsidRPr="00650D78" w:rsidRDefault="001C0D84" w:rsidP="00650D78">
      <w:r w:rsidRPr="00650D78">
        <w:t>Рис.1 – Срок рассмотрения дела арбитражным судом</w:t>
      </w:r>
    </w:p>
    <w:p w:rsidR="00650D78" w:rsidRDefault="00650D78" w:rsidP="00650D78"/>
    <w:p w:rsidR="00650D78" w:rsidRDefault="001C0D84" w:rsidP="00650D78">
      <w:r w:rsidRPr="00650D78">
        <w:t>Течение двухмесячного срока на подготовку дела к судебному разбирательству начинается со дня поступления заявления в арбитражный суд (статья 134 АПК РФ), за исключением случаев оставления искового заявления без движения, когда течение срока начинается со дня вынесения определения о принятии заявления к производству арбитражного суда.</w:t>
      </w:r>
      <w:r w:rsidR="00C87906" w:rsidRPr="00650D78">
        <w:rPr>
          <w:rStyle w:val="afff8"/>
        </w:rPr>
        <w:footnoteReference w:id="2"/>
      </w:r>
    </w:p>
    <w:p w:rsidR="00650D78" w:rsidRDefault="00650D78" w:rsidP="00650D78">
      <w:pPr>
        <w:sectPr w:rsidR="00650D78" w:rsidSect="00650D78">
          <w:pgSz w:w="11906" w:h="16838"/>
          <w:pgMar w:top="1134" w:right="850" w:bottom="1134" w:left="1701" w:header="697" w:footer="697" w:gutter="0"/>
          <w:pgNumType w:start="2"/>
          <w:cols w:space="708"/>
          <w:docGrid w:linePitch="381"/>
        </w:sect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93"/>
        <w:gridCol w:w="2126"/>
        <w:gridCol w:w="421"/>
        <w:gridCol w:w="430"/>
        <w:gridCol w:w="2268"/>
        <w:gridCol w:w="1150"/>
      </w:tblGrid>
      <w:tr w:rsidR="00804AED" w:rsidRPr="00650D78" w:rsidTr="00650D78">
        <w:trPr>
          <w:trHeight w:val="546"/>
          <w:jc w:val="center"/>
        </w:trPr>
        <w:tc>
          <w:tcPr>
            <w:tcW w:w="848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Виды процессуальных сроков</w:t>
            </w:r>
          </w:p>
        </w:tc>
      </w:tr>
      <w:tr w:rsidR="00804AED" w:rsidRPr="00650D78" w:rsidTr="00650D78">
        <w:trPr>
          <w:jc w:val="center"/>
        </w:trPr>
        <w:tc>
          <w:tcPr>
            <w:tcW w:w="42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jc w:val="center"/>
        </w:trPr>
        <w:tc>
          <w:tcPr>
            <w:tcW w:w="421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процессуальные сроки, установленные АПК РФ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процессуальные сроки, установленные арбитражным судом</w:t>
            </w:r>
          </w:p>
        </w:tc>
      </w:tr>
      <w:tr w:rsidR="00804AED" w:rsidRPr="00650D78" w:rsidTr="00650D78">
        <w:trPr>
          <w:jc w:val="center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jc w:val="center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jc w:val="center"/>
        </w:trPr>
        <w:tc>
          <w:tcPr>
            <w:tcW w:w="42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trHeight w:val="546"/>
          <w:jc w:val="center"/>
        </w:trPr>
        <w:tc>
          <w:tcPr>
            <w:tcW w:w="848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Последствия пропуска процессуального срока</w:t>
            </w:r>
          </w:p>
        </w:tc>
      </w:tr>
      <w:tr w:rsidR="00804AED" w:rsidRPr="00650D78" w:rsidTr="00650D78">
        <w:trPr>
          <w:jc w:val="center"/>
        </w:trPr>
        <w:tc>
          <w:tcPr>
            <w:tcW w:w="42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tcBorders>
              <w:bottom w:val="single" w:sz="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jc w:val="center"/>
        </w:trPr>
        <w:tc>
          <w:tcPr>
            <w:tcW w:w="421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пропущенный процессуальный срок, установленный АПК РФ, может быть восстановлен арбитражным судом, если причины пропуска срока признаются им уважительными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назначенный арбитражным судом срок может быть продлен, т.е. судом может быть назначен новый, более продолжительный срок для производства соответствующих процессуальных действий</w:t>
            </w:r>
          </w:p>
        </w:tc>
      </w:tr>
      <w:tr w:rsidR="00804AED" w:rsidRPr="00650D78" w:rsidTr="00650D78">
        <w:trPr>
          <w:jc w:val="center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jc w:val="center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jc w:val="center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trHeight w:val="546"/>
          <w:jc w:val="center"/>
        </w:trPr>
        <w:tc>
          <w:tcPr>
            <w:tcW w:w="848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о восстановлении или продлении процессуального срока заинтересованное лицо подает в арбитражный суд заявление</w:t>
            </w:r>
          </w:p>
        </w:tc>
      </w:tr>
      <w:tr w:rsidR="00804AED" w:rsidRPr="00650D78" w:rsidTr="00650D78">
        <w:trPr>
          <w:jc w:val="center"/>
        </w:trPr>
        <w:tc>
          <w:tcPr>
            <w:tcW w:w="42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trHeight w:val="546"/>
          <w:jc w:val="center"/>
        </w:trPr>
        <w:tc>
          <w:tcPr>
            <w:tcW w:w="848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в заявлении о восстановлении пропущенного срока должны быть объяснены причины его пропуска и указаны основания, по которым заявитель считает эти причины уважительными</w:t>
            </w:r>
          </w:p>
        </w:tc>
      </w:tr>
      <w:tr w:rsidR="00804AED" w:rsidRPr="00650D78" w:rsidTr="00650D78">
        <w:trPr>
          <w:jc w:val="center"/>
        </w:trPr>
        <w:tc>
          <w:tcPr>
            <w:tcW w:w="42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trHeight w:val="546"/>
          <w:jc w:val="center"/>
        </w:trPr>
        <w:tc>
          <w:tcPr>
            <w:tcW w:w="848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одновременно с подачей заявления о восстановлении или продлении пропущенного срока должно быть совершено необходимое процессуальное действие</w:t>
            </w:r>
          </w:p>
        </w:tc>
      </w:tr>
      <w:tr w:rsidR="00804AED" w:rsidRPr="00650D78" w:rsidTr="00650D78">
        <w:trPr>
          <w:jc w:val="center"/>
        </w:trPr>
        <w:tc>
          <w:tcPr>
            <w:tcW w:w="42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trHeight w:val="546"/>
          <w:jc w:val="center"/>
        </w:trPr>
        <w:tc>
          <w:tcPr>
            <w:tcW w:w="848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о восстановлении или продлении пропущенного срока указывается в решении, определении или постановлении арбитражного суда по делу</w:t>
            </w:r>
          </w:p>
        </w:tc>
      </w:tr>
      <w:tr w:rsidR="00804AED" w:rsidRPr="00650D78" w:rsidTr="00650D78">
        <w:trPr>
          <w:jc w:val="center"/>
        </w:trPr>
        <w:tc>
          <w:tcPr>
            <w:tcW w:w="42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1" w:type="dxa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418" w:type="dxa"/>
            <w:gridSpan w:val="2"/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04AED" w:rsidRPr="00650D78" w:rsidTr="00650D78">
        <w:trPr>
          <w:trHeight w:val="546"/>
          <w:jc w:val="center"/>
        </w:trPr>
        <w:tc>
          <w:tcPr>
            <w:tcW w:w="848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04AED" w:rsidRPr="00650D78" w:rsidRDefault="00804AED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при отказе в восстановлении или продлении процессуального срока выносится отдельное определение</w:t>
            </w:r>
          </w:p>
        </w:tc>
      </w:tr>
    </w:tbl>
    <w:p w:rsidR="00804AED" w:rsidRPr="00650D78" w:rsidRDefault="00804AED" w:rsidP="00650D78">
      <w:r w:rsidRPr="00650D78">
        <w:t>Рис.</w:t>
      </w:r>
      <w:r w:rsidR="001C0D84" w:rsidRPr="00650D78">
        <w:t>2</w:t>
      </w:r>
      <w:r w:rsidRPr="00650D78">
        <w:t xml:space="preserve"> </w:t>
      </w:r>
      <w:r w:rsidR="009267A4" w:rsidRPr="00650D78">
        <w:t>–</w:t>
      </w:r>
      <w:r w:rsidRPr="00650D78">
        <w:t xml:space="preserve"> С</w:t>
      </w:r>
      <w:r w:rsidR="009267A4" w:rsidRPr="00650D78">
        <w:t>хема определения процессуальных сроков</w:t>
      </w:r>
    </w:p>
    <w:p w:rsidR="00650D78" w:rsidRDefault="00650D78" w:rsidP="00650D78"/>
    <w:p w:rsidR="00A859E3" w:rsidRPr="00650D78" w:rsidRDefault="00DD76DD" w:rsidP="00650D78">
      <w:r w:rsidRPr="00650D78">
        <w:t xml:space="preserve">Из содержания статьи 134 АПК РФ следует, что судья вправе завершить подготовку дела к судебному разбирательству и ранее двухмесячного срока. </w:t>
      </w:r>
    </w:p>
    <w:p w:rsidR="00A859E3" w:rsidRPr="00650D78" w:rsidRDefault="00A859E3" w:rsidP="00650D78">
      <w:r w:rsidRPr="00650D78">
        <w:t>По делам, рассматриваемым по правилам глав 23-26, 29-31 АПК:</w:t>
      </w:r>
    </w:p>
    <w:p w:rsidR="00A859E3" w:rsidRPr="00650D78" w:rsidRDefault="00A859E3" w:rsidP="00650D78">
      <w:r w:rsidRPr="00650D78">
        <w:t>- об оспаривании нормативных правовых актов;</w:t>
      </w:r>
    </w:p>
    <w:p w:rsidR="00A859E3" w:rsidRPr="00650D78" w:rsidRDefault="00A859E3" w:rsidP="00650D78">
      <w:r w:rsidRPr="00650D78">
        <w:t>- об оспаривании ненормативных правовых актов, решений и действий (бездействия) государственных органов, органов местного самоуправления;</w:t>
      </w:r>
    </w:p>
    <w:p w:rsidR="00A859E3" w:rsidRPr="00650D78" w:rsidRDefault="00A859E3" w:rsidP="00650D78">
      <w:r w:rsidRPr="00650D78">
        <w:t>-об административных правонарушениях;</w:t>
      </w:r>
    </w:p>
    <w:p w:rsidR="00A859E3" w:rsidRPr="00650D78" w:rsidRDefault="00A859E3" w:rsidP="00650D78">
      <w:r w:rsidRPr="00650D78">
        <w:t>- о взыскании обязательных платежей и санкций;</w:t>
      </w:r>
    </w:p>
    <w:p w:rsidR="00A859E3" w:rsidRPr="00650D78" w:rsidRDefault="00A859E3" w:rsidP="00650D78">
      <w:r w:rsidRPr="00650D78">
        <w:t>- о рассмотрении дел в порядке упрощенного производства;</w:t>
      </w:r>
    </w:p>
    <w:p w:rsidR="00A859E3" w:rsidRPr="00650D78" w:rsidRDefault="00A859E3" w:rsidP="00650D78">
      <w:r w:rsidRPr="00650D78">
        <w:t>- об</w:t>
      </w:r>
      <w:r w:rsidR="00650D78">
        <w:t xml:space="preserve"> </w:t>
      </w:r>
      <w:r w:rsidRPr="00650D78">
        <w:t>оспаривании решений третейских судов</w:t>
      </w:r>
      <w:r w:rsidR="00650D78">
        <w:t xml:space="preserve"> </w:t>
      </w:r>
      <w:r w:rsidRPr="00650D78">
        <w:t>и</w:t>
      </w:r>
      <w:r w:rsidR="00650D78">
        <w:t xml:space="preserve"> </w:t>
      </w:r>
      <w:r w:rsidRPr="00650D78">
        <w:t>о</w:t>
      </w:r>
      <w:r w:rsidR="00650D78">
        <w:t xml:space="preserve"> </w:t>
      </w:r>
      <w:r w:rsidRPr="00650D78">
        <w:t>выдаче исполнительных листов на принудительное исполнение решений третейских судов;</w:t>
      </w:r>
    </w:p>
    <w:p w:rsidR="00650D78" w:rsidRDefault="00A859E3" w:rsidP="00650D78">
      <w:r w:rsidRPr="00650D78">
        <w:t>- о признании и приведении</w:t>
      </w:r>
      <w:r w:rsidR="00650D78">
        <w:t xml:space="preserve"> </w:t>
      </w:r>
      <w:r w:rsidRPr="00650D78">
        <w:t>в</w:t>
      </w:r>
      <w:r w:rsidR="00650D78">
        <w:t xml:space="preserve"> </w:t>
      </w:r>
      <w:r w:rsidRPr="00650D78">
        <w:t>исполнение</w:t>
      </w:r>
      <w:r w:rsidR="00650D78">
        <w:t xml:space="preserve"> </w:t>
      </w:r>
      <w:r w:rsidRPr="00650D78">
        <w:t>решений иностранных</w:t>
      </w:r>
      <w:r w:rsidR="00650D78">
        <w:t xml:space="preserve"> </w:t>
      </w:r>
      <w:r w:rsidRPr="00650D78">
        <w:t>судов</w:t>
      </w:r>
      <w:r w:rsidR="00650D78">
        <w:t xml:space="preserve"> </w:t>
      </w:r>
      <w:r w:rsidRPr="00650D78">
        <w:t>и</w:t>
      </w:r>
      <w:r w:rsidR="00650D78">
        <w:t xml:space="preserve"> </w:t>
      </w:r>
      <w:r w:rsidRPr="00650D78">
        <w:t>иностранных арбитражных решений</w:t>
      </w:r>
    </w:p>
    <w:p w:rsidR="00A859E3" w:rsidRPr="00650D78" w:rsidRDefault="00A859E3" w:rsidP="00650D78">
      <w:r w:rsidRPr="00650D78">
        <w:t>сроки подготовки дела к судебному разбирательству, а также необходимость проведения предварительного судебного заседания и совершение иных подготовительных действий определяются в каждом конкретном случае судьей самостоятельно в пределах срока, установленного в АПК РФ для рассмотрения определенных категорий дел.</w:t>
      </w:r>
    </w:p>
    <w:p w:rsidR="00DD76DD" w:rsidRPr="00650D78" w:rsidRDefault="00DD76DD" w:rsidP="00650D78">
      <w:r w:rsidRPr="00650D78">
        <w:t>Если при подготовке дела к судебному разбирательству арбитражный суд установит наличие обстоятельств, предусмотренных статьями 143, 144, 148, 150 АПК РФ, то в предварительном судебном заседании производство по делу может быть приостановлено, заявление оставлено без рассмотрения либо производство по делу прекращено, о чем выносится определение, за исключением случаев, когда производство по делу подлежит прекращению в связи с заключением сторонами мирового соглашения.</w:t>
      </w:r>
    </w:p>
    <w:p w:rsidR="001C0D84" w:rsidRPr="00650D78" w:rsidRDefault="001C0D84" w:rsidP="00650D78">
      <w:r w:rsidRPr="00650D78">
        <w:t>На стадии подготовки дела к судебному разбирательству судья принимает меры к примирению сторон.</w:t>
      </w:r>
      <w:r w:rsidR="00C87906" w:rsidRPr="00650D78">
        <w:rPr>
          <w:rStyle w:val="afff8"/>
        </w:rPr>
        <w:footnoteReference w:id="3"/>
      </w:r>
      <w:r w:rsidRPr="00650D78">
        <w:t xml:space="preserve"> В связи с этим судья разъясняет сторонам не только их право заключить мировое соглашение, передать дело на рассмотрение третейского суда, обратиться за содействием к посреднику, но и существо и преимущества примирительных процедур, а также правовые последствия.</w:t>
      </w:r>
    </w:p>
    <w:p w:rsidR="00826BAC" w:rsidRPr="00650D78" w:rsidRDefault="00826BAC" w:rsidP="00650D78">
      <w:r w:rsidRPr="00650D78">
        <w:t>Подготовка дела к судебному разбирательству – самостоятельная стадия арбитражного процесса, имеющая целью подготовку условий для успешного и правильного разрешения спора.</w:t>
      </w:r>
    </w:p>
    <w:p w:rsidR="00826BAC" w:rsidRPr="00650D78" w:rsidRDefault="00826BAC" w:rsidP="00650D78"/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1951"/>
        <w:gridCol w:w="1559"/>
        <w:gridCol w:w="565"/>
        <w:gridCol w:w="569"/>
        <w:gridCol w:w="1560"/>
        <w:gridCol w:w="2159"/>
      </w:tblGrid>
      <w:tr w:rsidR="00826BAC" w:rsidRPr="00650D78" w:rsidTr="00650D78">
        <w:trPr>
          <w:trHeight w:val="546"/>
        </w:trPr>
        <w:tc>
          <w:tcPr>
            <w:tcW w:w="836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На стадии подготовки дела к судебному заседанию</w:t>
            </w:r>
          </w:p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судья арбитражного суда:</w:t>
            </w:r>
          </w:p>
        </w:tc>
      </w:tr>
      <w:tr w:rsidR="00826BAC" w:rsidRPr="00650D78" w:rsidTr="00650D78"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tcBorders>
              <w:bottom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рассматривает вопрос о привлечении к участию в деле другого ответчика или третьего лица</w:t>
            </w: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извещает заинтересованных лиц о производстве по делу</w:t>
            </w: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проверяет относимость и допустимость доказательств</w:t>
            </w:r>
          </w:p>
        </w:tc>
      </w:tr>
      <w:tr w:rsidR="00826BAC" w:rsidRPr="00650D78" w:rsidTr="00650D78">
        <w:tc>
          <w:tcPr>
            <w:tcW w:w="35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предлагает лицам, участвующим в деле, другим организациям, их должностным лицам выполнить определенные действия, в том числе представить документы и сведения, имеющие значение для разрешения спора</w:t>
            </w: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вызывает свидетелей</w:t>
            </w: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рассматривает вопрос о назначении экспертизы</w:t>
            </w: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направляет другим арбитражным судам судебные поручения</w:t>
            </w:r>
          </w:p>
        </w:tc>
      </w:tr>
      <w:tr w:rsidR="00826BAC" w:rsidRPr="00650D78" w:rsidTr="00650D78"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вызывает лиц, участвующих в деле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принимает меры по обеспечению иска</w:t>
            </w:r>
          </w:p>
        </w:tc>
      </w:tr>
      <w:tr w:rsidR="00826BAC" w:rsidRPr="00650D78" w:rsidTr="00650D78"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решает вопрос о вызове руководителей организаций, участвующих в деле, для дачи объяснений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принимает меры к примирению сторон</w:t>
            </w:r>
          </w:p>
        </w:tc>
      </w:tr>
      <w:tr w:rsidR="00826BAC" w:rsidRPr="00650D78" w:rsidTr="00650D78">
        <w:tc>
          <w:tcPr>
            <w:tcW w:w="351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5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719" w:type="dxa"/>
            <w:gridSpan w:val="2"/>
            <w:tcBorders>
              <w:top w:val="doub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совершает иные действия, направленные на обеспечение правильного и своевременного разрешения спора</w:t>
            </w:r>
          </w:p>
        </w:tc>
        <w:tc>
          <w:tcPr>
            <w:tcW w:w="2159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26BAC" w:rsidRPr="00650D78" w:rsidTr="00650D78"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59" w:type="dxa"/>
            <w:vAlign w:val="center"/>
          </w:tcPr>
          <w:p w:rsidR="00826BAC" w:rsidRPr="00650D78" w:rsidRDefault="00826BAC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</w:tbl>
    <w:p w:rsidR="00826BAC" w:rsidRPr="00650D78" w:rsidRDefault="00650D78" w:rsidP="00650D78">
      <w:r>
        <w:t xml:space="preserve"> </w:t>
      </w:r>
      <w:r w:rsidR="00826BAC" w:rsidRPr="00650D78">
        <w:t xml:space="preserve">Рис.5 – Подготовка к судебному разбирательству </w:t>
      </w:r>
    </w:p>
    <w:p w:rsidR="00650D78" w:rsidRDefault="00650D78" w:rsidP="00650D78"/>
    <w:p w:rsidR="00E45AD1" w:rsidRPr="00650D78" w:rsidRDefault="00DD76DD" w:rsidP="00650D78">
      <w:r w:rsidRPr="00650D78">
        <w:t xml:space="preserve">Дело может быть назначено к судебному разбирательству в арбитражном суде первой инстанции тогда, когда рассмотрены все вопросы, вынесенные в предварительное заседание, собраны необходимые доказательства и арбитражный суд с учетом мнения сторон и привлеченных к участию в деле третьих лиц признал, что дело к судебному разбирательству подготовлено. </w:t>
      </w:r>
    </w:p>
    <w:p w:rsidR="00DD76DD" w:rsidRPr="00650D78" w:rsidRDefault="00DD76DD" w:rsidP="00650D78">
      <w:r w:rsidRPr="00650D78">
        <w:t>Подготовка дела к судебному разбирательству завершается вынесением определения о назначении дела к судебному разбирательству.</w:t>
      </w:r>
    </w:p>
    <w:p w:rsidR="00731F6F" w:rsidRPr="00650D78" w:rsidRDefault="00731F6F" w:rsidP="00650D78">
      <w:r w:rsidRPr="00650D78">
        <w:t>Разбирательство дела осуществляется в судебном заседании арбитражного суда с обязательным извещением лиц, участвующих в деле, о времени и месте заседания.</w:t>
      </w:r>
    </w:p>
    <w:p w:rsidR="004F60AA" w:rsidRPr="00650D78" w:rsidRDefault="004F60AA" w:rsidP="00650D78"/>
    <w:p w:rsidR="005A5A6D" w:rsidRPr="00650D78" w:rsidRDefault="00650D78" w:rsidP="00650D78">
      <w:pPr>
        <w:pStyle w:val="21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</w:rPr>
      </w:pPr>
      <w:bookmarkStart w:id="4" w:name="_Toc176626719"/>
      <w:r>
        <w:rPr>
          <w:rFonts w:cs="Times New Roman"/>
        </w:rPr>
        <w:t xml:space="preserve">1.2 </w:t>
      </w:r>
      <w:r w:rsidR="00E9110D" w:rsidRPr="00650D78">
        <w:rPr>
          <w:rFonts w:cs="Times New Roman"/>
        </w:rPr>
        <w:t>Понятие, признаки и требования, предъявляемые к судебному решению</w:t>
      </w:r>
      <w:bookmarkEnd w:id="4"/>
    </w:p>
    <w:p w:rsidR="004F60AA" w:rsidRPr="00650D78" w:rsidRDefault="004F60AA" w:rsidP="00650D78"/>
    <w:p w:rsidR="00E9110D" w:rsidRPr="00650D78" w:rsidRDefault="00830F4C" w:rsidP="00650D78">
      <w:r w:rsidRPr="00650D78">
        <w:t>При разрешении спора по существу арбитражный суд первой инстанции принимает решение. Решение принимается именем Российской Федерации, согласно ст.167 АПК РФ.</w:t>
      </w:r>
    </w:p>
    <w:p w:rsidR="001F738D" w:rsidRPr="00650D78" w:rsidRDefault="001F738D" w:rsidP="00650D78">
      <w:r w:rsidRPr="00650D78">
        <w:t>Решение арбитражного суда — это такой акт суда первой инстанции, которым суд на основании достоверно установленных при судебном разбирательстве фактов в строгом соответствии с нормами процессуального и материального права разрешает дело по существу (главный признак решения арбитражного суда), т.е. удовлетворяет иск либо заявление полностью или частично или отказывает в их удовлетворении.</w:t>
      </w:r>
      <w:r w:rsidR="00C87906" w:rsidRPr="00650D78">
        <w:rPr>
          <w:rStyle w:val="afff8"/>
        </w:rPr>
        <w:footnoteReference w:id="4"/>
      </w:r>
    </w:p>
    <w:p w:rsidR="001F738D" w:rsidRDefault="001F738D" w:rsidP="00650D78">
      <w:r w:rsidRPr="00650D78">
        <w:t>Решение - это установленная законом форма выражения судом своей воли, направленной на защиту прав и охраняемых законом интересов граждан и юридических лиц. Решение арбитражного суда всегда выносится только в виде отдельного документа.</w:t>
      </w:r>
    </w:p>
    <w:p w:rsidR="00650D78" w:rsidRDefault="00650D78" w:rsidP="00650D78">
      <w:pPr>
        <w:sectPr w:rsidR="00650D78" w:rsidSect="00650D78">
          <w:pgSz w:w="11906" w:h="16838"/>
          <w:pgMar w:top="1134" w:right="850" w:bottom="1134" w:left="1701" w:header="697" w:footer="697" w:gutter="0"/>
          <w:pgNumType w:start="2"/>
          <w:cols w:space="708"/>
          <w:docGrid w:linePitch="381"/>
        </w:sect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3085"/>
        <w:gridCol w:w="704"/>
        <w:gridCol w:w="713"/>
        <w:gridCol w:w="3927"/>
      </w:tblGrid>
      <w:tr w:rsidR="00810263" w:rsidRPr="00650D78" w:rsidTr="00650D78">
        <w:trPr>
          <w:trHeight w:val="546"/>
        </w:trPr>
        <w:tc>
          <w:tcPr>
            <w:tcW w:w="84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Постановление арбитражного суда первой инстанции</w:t>
            </w:r>
          </w:p>
        </w:tc>
      </w:tr>
      <w:tr w:rsidR="00810263" w:rsidRPr="00650D78" w:rsidTr="00650D78"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927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решение – это акт арбитражного суда первой инстанции, которым спор разрешается по существу, т.е. разрешается материально-правовое требование истца к ответчику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определение – это акт, в котором арбитражным судом выносится суждение по отдельным вопросам, возникающим в процессе рассмотрения спора, но дело по существу не разрешается</w:t>
            </w:r>
          </w:p>
        </w:tc>
      </w:tr>
      <w:tr w:rsidR="00810263" w:rsidRPr="00650D78" w:rsidTr="00650D78">
        <w:tc>
          <w:tcPr>
            <w:tcW w:w="308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927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rPr>
          <w:trHeight w:val="546"/>
        </w:trPr>
        <w:tc>
          <w:tcPr>
            <w:tcW w:w="84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При принятии решения арбитражный суд должен:</w:t>
            </w:r>
          </w:p>
        </w:tc>
      </w:tr>
      <w:tr w:rsidR="00810263" w:rsidRPr="00650D78" w:rsidTr="00650D78"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927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оценить доказательства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определить, какие обстоятельства, имеющие значение для дела, установлены и какие не установлены</w:t>
            </w:r>
          </w:p>
        </w:tc>
      </w:tr>
      <w:tr w:rsidR="00810263" w:rsidRPr="00650D78" w:rsidTr="00650D78">
        <w:tc>
          <w:tcPr>
            <w:tcW w:w="308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определить, какие законы и иные нормативные правовые акты следует применить по данному делу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927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установить, каковы права и обязанности лиц, участвующих в деле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решить, какие законы и иные нормативные правовые акты, на которые ссылались лица, участвующие в деле, не следует применять по данному делу</w:t>
            </w:r>
          </w:p>
        </w:tc>
      </w:tr>
      <w:tr w:rsidR="00810263" w:rsidRPr="00650D78" w:rsidTr="00650D78">
        <w:tc>
          <w:tcPr>
            <w:tcW w:w="308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решить, подлежит ли иск удовлетворению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810263" w:rsidRPr="00650D78" w:rsidTr="00650D78">
        <w:tc>
          <w:tcPr>
            <w:tcW w:w="308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04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3" w:rsidRPr="00650D78" w:rsidRDefault="00810263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</w:tbl>
    <w:p w:rsidR="00810263" w:rsidRPr="00650D78" w:rsidRDefault="00810263" w:rsidP="00650D78">
      <w:r w:rsidRPr="00650D78">
        <w:t>Рис.</w:t>
      </w:r>
      <w:r w:rsidR="005E05C6" w:rsidRPr="00650D78">
        <w:t>3</w:t>
      </w:r>
      <w:r w:rsidRPr="00650D78">
        <w:t xml:space="preserve"> – Схема подготовки судебного решения в арбитражном суде</w:t>
      </w:r>
    </w:p>
    <w:p w:rsidR="00C87906" w:rsidRPr="00650D78" w:rsidRDefault="00C87906" w:rsidP="00650D78"/>
    <w:p w:rsidR="00650D78" w:rsidRDefault="001F738D" w:rsidP="00650D78">
      <w:r w:rsidRPr="00650D78">
        <w:t>Понятие решения арбитражного суда раскрывается в ряде его существенных признаков, взятых в совокупности. Во-первых, решение — акт органа судебной власти. Во-вторых, это правоприменительный акт, содержащий в себе одновременно приказ и подтверждение. В-третьих, решение арбитражного суда является процессуальным актом — документом, поскольку выносится в определенной форме и определенном законом порядке, должно иметь указанные в законе содержание и реквизиты.</w:t>
      </w:r>
    </w:p>
    <w:p w:rsidR="00650D78" w:rsidRDefault="00650D78" w:rsidP="00650D78">
      <w:pPr>
        <w:sectPr w:rsidR="00650D78" w:rsidSect="00650D78">
          <w:pgSz w:w="11906" w:h="16838"/>
          <w:pgMar w:top="1134" w:right="850" w:bottom="1134" w:left="1701" w:header="697" w:footer="697" w:gutter="0"/>
          <w:pgNumType w:start="2"/>
          <w:cols w:space="708"/>
          <w:docGrid w:linePitch="381"/>
        </w:sect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126"/>
        <w:gridCol w:w="425"/>
        <w:gridCol w:w="425"/>
        <w:gridCol w:w="4820"/>
      </w:tblGrid>
      <w:tr w:rsidR="00321750" w:rsidRPr="00650D78" w:rsidTr="00650D78">
        <w:trPr>
          <w:trHeight w:val="546"/>
        </w:trPr>
        <w:tc>
          <w:tcPr>
            <w:tcW w:w="833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Решение арбитражного суда должно быть:</w:t>
            </w: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законным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если вынесено в строгом соответствии с подлежащими применению по делу нормами материального права и при точном соблюдении норм арбитражного процессуального права</w:t>
            </w: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если суд полно определит круг юридических фактов, имеющих значение для дела, и о наличии или отсутствии каждого из них выскажет свои суждения в решении</w:t>
            </w: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если выводы арбитражного суда о наличии или отсутствии имеющих юридическое значение фактов будут основаны на исследованных в судебном заседании доказательствах</w:t>
            </w: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обоснованным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если доказательства, на которых основаны выводы суда, являются достоверными</w:t>
            </w: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если суд из установленных фактов сделает правильные выводы о взаимоотношениях сторон</w:t>
            </w: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определенным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если четко решен вопрос о наличии прав и обязанностей сторон относительно материального объекта спора</w:t>
            </w: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безусловным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если не содержит в себе условий, от наступления или ненаступления которых зависит его исполнение</w:t>
            </w: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полным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если дан ответ на все заявленные требования (как по основному, так и по встречному иску) и разрешены все иные вопросы, которые в силу закона арбитражный суд обязан рассмотреть при вынесении решения</w:t>
            </w:r>
          </w:p>
        </w:tc>
      </w:tr>
      <w:tr w:rsidR="00321750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750" w:rsidRPr="00650D78" w:rsidRDefault="00321750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</w:tbl>
    <w:p w:rsidR="00321750" w:rsidRDefault="00650D78" w:rsidP="00650D78">
      <w:r>
        <w:t xml:space="preserve"> </w:t>
      </w:r>
      <w:r w:rsidR="00321750" w:rsidRPr="00650D78">
        <w:t>Рис.</w:t>
      </w:r>
      <w:r w:rsidR="005E05C6" w:rsidRPr="00650D78">
        <w:t>4</w:t>
      </w:r>
      <w:r w:rsidR="00321750" w:rsidRPr="00650D78">
        <w:t xml:space="preserve"> – Требования к решению арбитражного суда</w:t>
      </w:r>
    </w:p>
    <w:p w:rsidR="00650D78" w:rsidRDefault="00650D78" w:rsidP="00650D78">
      <w:pPr>
        <w:sectPr w:rsidR="00650D78" w:rsidSect="00650D78">
          <w:pgSz w:w="11906" w:h="16838"/>
          <w:pgMar w:top="1134" w:right="850" w:bottom="1134" w:left="1701" w:header="697" w:footer="697" w:gutter="0"/>
          <w:pgNumType w:start="2"/>
          <w:cols w:space="708"/>
          <w:docGrid w:linePitch="381"/>
        </w:sectPr>
      </w:pPr>
    </w:p>
    <w:p w:rsidR="00E9110D" w:rsidRPr="00650D78" w:rsidRDefault="00650D78" w:rsidP="00650D78">
      <w:pPr>
        <w:pStyle w:val="21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</w:rPr>
      </w:pPr>
      <w:bookmarkStart w:id="5" w:name="_Toc176626720"/>
      <w:r>
        <w:rPr>
          <w:rFonts w:cs="Times New Roman"/>
        </w:rPr>
        <w:t xml:space="preserve">1.3 </w:t>
      </w:r>
      <w:r w:rsidR="00E9110D" w:rsidRPr="00650D78">
        <w:rPr>
          <w:rFonts w:cs="Times New Roman"/>
        </w:rPr>
        <w:t>Содержание судебного решения. Особенности решений по отдельным категориям дел</w:t>
      </w:r>
      <w:bookmarkEnd w:id="5"/>
    </w:p>
    <w:p w:rsidR="00650D78" w:rsidRDefault="00650D78" w:rsidP="00650D78"/>
    <w:p w:rsidR="00D25868" w:rsidRPr="00650D78" w:rsidRDefault="00D25868" w:rsidP="00650D78">
      <w:r w:rsidRPr="00650D78">
        <w:t>Решение арбитражного суда состоит из вводной, описательной, мотивировочной и резолютивной частей.</w:t>
      </w:r>
    </w:p>
    <w:p w:rsidR="00D25868" w:rsidRPr="00650D78" w:rsidRDefault="00D25868" w:rsidP="00650D78">
      <w:r w:rsidRPr="00650D78">
        <w:t>Вводная часть решения должна содержать наименование арбитражного суда, принявшего решение, состав суда, номер дела, дату и место разбирательства дела, наименование лиц, участвующих в деле, предмет спора, фамилии присутствовавших в заседании лиц с указанием их полномочий.</w:t>
      </w:r>
    </w:p>
    <w:p w:rsidR="00E9110D" w:rsidRPr="00650D78" w:rsidRDefault="006C7C91" w:rsidP="00650D78">
      <w:r w:rsidRPr="00650D78">
        <w:t>Описательная часть решения должна соответствовать требованиям статьи 17</w:t>
      </w:r>
      <w:r w:rsidR="00D55D37" w:rsidRPr="00650D78">
        <w:t>0</w:t>
      </w:r>
      <w:r w:rsidRPr="00650D78">
        <w:t xml:space="preserve"> АПК РФ: содержать краткое изложение искового заявления, то есть указание на требование истца, отзыва на него (объяснений ответчика, его представителя), другие объяснения, заявления и ходатайства лиц, участвующих в деле</w:t>
      </w:r>
      <w:r w:rsidR="004F60AA" w:rsidRPr="00650D78">
        <w:t>,</w:t>
      </w:r>
      <w:r w:rsidRPr="00650D78">
        <w:t xml:space="preserve"> должны быть изложены только факты и обстоятельства, имеющие значение для определения предмета спора между сторонами, то есть что именно и на каком основании требует от ответчика истец и против каких требований истца и почему возражает ответчик, в случае, если иск не признается.</w:t>
      </w:r>
      <w:r w:rsidR="00C87906" w:rsidRPr="00650D78">
        <w:rPr>
          <w:rStyle w:val="afff8"/>
        </w:rPr>
        <w:footnoteReference w:id="5"/>
      </w:r>
    </w:p>
    <w:p w:rsidR="005A5A6D" w:rsidRPr="00650D78" w:rsidRDefault="00EB3527" w:rsidP="00650D78">
      <w:r w:rsidRPr="00650D78">
        <w:t>Важную роль играет изложение мотивировочной части решения. Признание решения законным и обоснованным, его убедительность во многом зависят от того, насколько суд мотивирует принимаемое решение.</w:t>
      </w:r>
    </w:p>
    <w:p w:rsidR="00650D78" w:rsidRDefault="00EB3527" w:rsidP="00650D78">
      <w:r w:rsidRPr="00650D78">
        <w:t>В соответствии с требованиями статьи 170 АПК РФ в этой части решения должны быть указаны:</w:t>
      </w:r>
    </w:p>
    <w:p w:rsidR="00650D78" w:rsidRDefault="0069017B" w:rsidP="00650D78">
      <w:r w:rsidRPr="00650D78">
        <w:t>1) фактические и иные обстоятельства дела, установленные арбитражным судом;</w:t>
      </w:r>
    </w:p>
    <w:p w:rsidR="00650D78" w:rsidRDefault="0069017B" w:rsidP="00650D78">
      <w:r w:rsidRPr="00650D78">
        <w:t>2) доказательства, на которых основаны выводы суда об обстоятельствах дела и доводы в пользу принятого решения; мотивы, по которым суд отверг те или иные доказательства, принял или отклонил приведенные в обоснование своих требований и возражений доводы лиц, участвующих в деле;</w:t>
      </w:r>
    </w:p>
    <w:p w:rsidR="00EB3527" w:rsidRPr="00650D78" w:rsidRDefault="0069017B" w:rsidP="00650D78">
      <w:r w:rsidRPr="00650D78">
        <w:t>3) законы и иные нормативные правовые акты, которыми руководствовался суд при принятии решения, и мотивы, по которым суд не применил законы и иные нормативные правовые акты, на которые ссылались лица, участвующие в деле.</w:t>
      </w:r>
    </w:p>
    <w:p w:rsidR="00777190" w:rsidRPr="00650D78" w:rsidRDefault="00777190" w:rsidP="00650D78">
      <w:r w:rsidRPr="00650D78">
        <w:t xml:space="preserve">Иначе говоря, мотивировочная часть решения должна содержать анализ (разбор) доказательств, представленных сторонами либо истребованных судом, и фактов, установленных судом, конечный вывод суда о взаимоотношениях сторон и их юридическую оценку. Суд дает оценку доказательств и указывает, какие факты он считает установленными, какие требования истца или возражения ответчика признает правильными, на основании какого закона. </w:t>
      </w:r>
    </w:p>
    <w:p w:rsidR="00777190" w:rsidRPr="00650D78" w:rsidRDefault="00F13663" w:rsidP="00650D78">
      <w:r w:rsidRPr="00650D78">
        <w:t>Резолютивная часть решения должна содержать выводы об удовлетворении или отказе в удовлетворении каждого заявленного искового требования, в том числе встречного. При участии в деле нескольких истцов и ответчиков в решении указывается, как разрешен спор в отношении каждого из них. При полном или частичном удовлетворении первоначального и встречного исков в резолютивной части решения указывается сумма, подлежащая взысканию в результате зачета. В резолютивной части решения указывается о распределении между лицами, участвующими в деле, судебных расходов. Если арбитражный суд устанавливает порядок исполнения решения или принимает меры к обеспечению его исполнения, об этом указывается в решении.</w:t>
      </w:r>
    </w:p>
    <w:p w:rsidR="002F3D03" w:rsidRPr="00650D78" w:rsidRDefault="002F3D03" w:rsidP="00650D78">
      <w:r w:rsidRPr="00650D78">
        <w:t xml:space="preserve">По отдельным категориям дел существуют особенности решения суда. </w:t>
      </w:r>
    </w:p>
    <w:p w:rsidR="002F3D03" w:rsidRPr="00650D78" w:rsidRDefault="002F3D03" w:rsidP="00650D78">
      <w:r w:rsidRPr="00650D78">
        <w:t>При удовлетворении иска о взыскании денежных средств в резолютивной части решения арбитражный суд указывает общий размер подлежащих взысканию сумм с раздельным определением основной задолженности, убытков и неустойки (штрафа, пени). Тем самым обеспечивается полное взыскание денежных средств по денежным обязательствам для взыскания денежных сумм с процентами по дату фактического исполнения решения. В таком случае судебный пристав-исполнитель вправе самостоятельно рассчитать реальную сумму задолженности и взыскатель освобождается от необходимости обращения с новым иском в арбитражный суд.</w:t>
      </w:r>
      <w:r w:rsidR="00C87906" w:rsidRPr="00650D78">
        <w:rPr>
          <w:rStyle w:val="afff8"/>
        </w:rPr>
        <w:footnoteReference w:id="6"/>
      </w:r>
    </w:p>
    <w:p w:rsidR="002F3D03" w:rsidRPr="00650D78" w:rsidRDefault="002F3D03" w:rsidP="00650D78">
      <w:r w:rsidRPr="00650D78">
        <w:t>При присуждении имущества арбитражный суд указывает наименование подлежащего передаче имущества, его стоимость и место нахождения. Данное правило дает возможность при отсутствии у должника имущества в натуре определить его действительную стоимость в рамках исполнительного производства, тем самым облегчая совершение исполнительных действий.</w:t>
      </w:r>
    </w:p>
    <w:p w:rsidR="002F3D03" w:rsidRPr="00650D78" w:rsidRDefault="002F3D03" w:rsidP="00650D78">
      <w:r w:rsidRPr="00650D78">
        <w:t>При удовлетворении иска по спору о признании не подлежащим исполнению исполнительного или иного документа, по которому взыскание производится в бесспорном (безакцептном) порядке, в том числе на основании исполнительной надписи нотариуса, в резолютивной части решения указываются наименование, номер и дата документа, не подлежащего исполнению, и сумма, не подлежащая списанию.</w:t>
      </w:r>
    </w:p>
    <w:p w:rsidR="002F3D03" w:rsidRPr="00650D78" w:rsidRDefault="002F3D03" w:rsidP="00650D78">
      <w:r w:rsidRPr="00650D78">
        <w:t>По спору, возникшему при заключении или изменении договора, в резолютивной части указывается решение по каждому спорному условию договора, а по спору о понуждении заключить договор указываются условия, на которых стороны обязаны заключить договор.</w:t>
      </w:r>
    </w:p>
    <w:p w:rsidR="002F3D03" w:rsidRPr="00650D78" w:rsidRDefault="002F3D03" w:rsidP="00650D78">
      <w:r w:rsidRPr="00650D78">
        <w:t>При принятии решения, обязывающего ответчика совершить определенные действия, не связанные с передачей имущества или взысканием денежных сумм, арбитражный суд в резолютивной части решения указывает, кто, где, когда или в течение какого периода времени обязан эти действия совершить.</w:t>
      </w:r>
    </w:p>
    <w:p w:rsidR="002F3D03" w:rsidRPr="00650D78" w:rsidRDefault="002F3D03" w:rsidP="00650D78">
      <w:r w:rsidRPr="00650D78">
        <w:t>По делу о признании недействительным акта государственного органа, органа местного самоуправления и иного органа в резолютивной части решения должны содержаться: сведения о наименовании, номере, дате издания, других необходимых реквизитах акта и об органе, его издавшем; указание о признании акта недействительным полностью или в определенной части либо об отказе в удовлетворении требования заявителя полностью или частично. При удовлетворении требования о признании незаконным отказа в государственной регистрации или уклонения от регистрации арбитражный суд в резолютивной части решения обязывает соответствующий государственный орган совершить такую регистрацию.</w:t>
      </w:r>
    </w:p>
    <w:p w:rsidR="002F3D03" w:rsidRPr="00650D78" w:rsidRDefault="002F3D03" w:rsidP="00650D78">
      <w:r w:rsidRPr="00650D78">
        <w:t>При удовлетворении судом заявления об установлении факта, имеющего юридическое значение, в решении должен быть изложен установленный факт. Решение арбитражного суда об установлении факта, имеющего юридическое значение, служит основанием для регистрации такого факта или оформления прав, которые возникают в связи с установленным фактом, соответствующими органами.</w:t>
      </w:r>
    </w:p>
    <w:p w:rsidR="002F3D03" w:rsidRPr="00650D78" w:rsidRDefault="002F3D03" w:rsidP="00650D78">
      <w:r w:rsidRPr="00650D78">
        <w:t xml:space="preserve">По делам о банкротстве содержание решения должно соответствовать общим правилам, которые приведены выше. </w:t>
      </w:r>
      <w:r w:rsidR="004F60AA" w:rsidRPr="00650D78">
        <w:t>Д</w:t>
      </w:r>
      <w:r w:rsidRPr="00650D78">
        <w:t xml:space="preserve">ополнительные требования к содержанию решения арбитражного суда о признании должника банкротом и открытии конкурсного производства, об отказе в признании должника банкротом и другим решениям, выносимым в данном производстве, прямо установлены в Федеральном законе </w:t>
      </w:r>
      <w:r w:rsidR="00A53E5B" w:rsidRPr="00650D78">
        <w:t>«</w:t>
      </w:r>
      <w:r w:rsidRPr="00650D78">
        <w:t>О несостоятельности (банкротстве)</w:t>
      </w:r>
      <w:r w:rsidR="00A53E5B" w:rsidRPr="00650D78">
        <w:t>»</w:t>
      </w:r>
      <w:r w:rsidRPr="00650D78">
        <w:t>.</w:t>
      </w:r>
    </w:p>
    <w:p w:rsidR="00650D78" w:rsidRDefault="00650D78" w:rsidP="00650D78">
      <w:pPr>
        <w:pStyle w:val="21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</w:rPr>
      </w:pPr>
      <w:bookmarkStart w:id="6" w:name="_Toc176626721"/>
    </w:p>
    <w:p w:rsidR="002B3FA6" w:rsidRPr="00650D78" w:rsidRDefault="00650D78" w:rsidP="00650D78">
      <w:pPr>
        <w:pStyle w:val="21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br w:type="page"/>
        <w:t xml:space="preserve">2. </w:t>
      </w:r>
      <w:r w:rsidRPr="00650D78">
        <w:rPr>
          <w:rFonts w:cs="Times New Roman"/>
        </w:rPr>
        <w:t>УПРОЩЕННОЕ ПРОИЗВОДСТВО: ПОНЯТИЕ И ЗАДАЧИ</w:t>
      </w:r>
      <w:bookmarkEnd w:id="6"/>
    </w:p>
    <w:p w:rsidR="00650D78" w:rsidRDefault="00650D78" w:rsidP="00650D78"/>
    <w:p w:rsidR="004E25B9" w:rsidRPr="00650D78" w:rsidRDefault="004E25B9" w:rsidP="00650D78">
      <w:r w:rsidRPr="00650D78">
        <w:t>В порядке упрощенного производства арбитражными судами могут рассматриваться дела об имущественных требованиях, возникающие как из гражданских, так и из административных и иных публичных правоотношений.</w:t>
      </w:r>
      <w:r w:rsidR="00C87906" w:rsidRPr="00650D78">
        <w:rPr>
          <w:rStyle w:val="afff8"/>
        </w:rPr>
        <w:footnoteReference w:id="7"/>
      </w:r>
    </w:p>
    <w:p w:rsidR="00426E4F" w:rsidRPr="00650D78" w:rsidRDefault="00426E4F" w:rsidP="00650D78">
      <w:r w:rsidRPr="00650D78">
        <w:t xml:space="preserve">В случае, если требования истца носят бесспорный характер, признаются ответчиком или иск заявлен на незначительную сумму, дело может быть рассмотрено в порядке упрощенного производства. </w:t>
      </w:r>
    </w:p>
    <w:p w:rsidR="00426E4F" w:rsidRPr="00650D78" w:rsidRDefault="00426E4F" w:rsidP="00650D78">
      <w:r w:rsidRPr="00650D78">
        <w:t xml:space="preserve">Дело рассматривается в порядке упрощенного производства по ходатайству истца при отсутствии возражений ответчика или по предложению арбитражного суда при согласии сторон. </w:t>
      </w:r>
    </w:p>
    <w:p w:rsidR="00426E4F" w:rsidRPr="00650D78" w:rsidRDefault="00426E4F" w:rsidP="00650D78">
      <w:r w:rsidRPr="00650D78">
        <w:t xml:space="preserve">В порядке упрощенного производства могут быть рассмотрены дела: </w:t>
      </w:r>
    </w:p>
    <w:p w:rsidR="00426E4F" w:rsidRPr="00650D78" w:rsidRDefault="00426E4F" w:rsidP="00650D78">
      <w:r w:rsidRPr="00650D78">
        <w:t xml:space="preserve">1) об имущественных требованиях, основанных на документах, подтверждающих задолженность по оплате за потребленные электрическую энергию, газ, воду, за отопление, услуги связи, по арендной плате и другим расходам, связанным с эксплуатацией помещений, используемых в целях осуществления предпринимательской и иной экономической деятельности; </w:t>
      </w:r>
    </w:p>
    <w:p w:rsidR="00426E4F" w:rsidRPr="00650D78" w:rsidRDefault="00426E4F" w:rsidP="00650D78">
      <w:r w:rsidRPr="00650D78">
        <w:t xml:space="preserve">2) по искам, основанным на представленных истцом документах, устанавливающих имущественные обязательства ответчика, которые ответчиком признаются, но не выполняются; </w:t>
      </w:r>
    </w:p>
    <w:p w:rsidR="00426E4F" w:rsidRPr="00650D78" w:rsidRDefault="00426E4F" w:rsidP="00650D78">
      <w:r w:rsidRPr="00650D78">
        <w:t xml:space="preserve">3) по искам юридических лиц на сумму до двухсот установленных федеральным законом минимальных размеров оплаты труда, по искам индивидуальных предпринимателей на сумму до двадцати установленных федеральным законом минимальных размеров оплаты труда; </w:t>
      </w:r>
    </w:p>
    <w:p w:rsidR="004E25B9" w:rsidRPr="00650D78" w:rsidRDefault="004E25B9" w:rsidP="00650D78">
      <w:r w:rsidRPr="00650D78">
        <w:t xml:space="preserve">Суммы минимальных размеров оплаты труда следует исчислять исходя из базовой суммы 100 рублей, предусмотренной статьей 5 Федерального закона </w:t>
      </w:r>
      <w:r w:rsidR="00A53E5B" w:rsidRPr="00650D78">
        <w:t>«</w:t>
      </w:r>
      <w:r w:rsidRPr="00650D78">
        <w:t>О минимальном размере оплаты труда</w:t>
      </w:r>
      <w:r w:rsidR="00A53E5B" w:rsidRPr="00650D78">
        <w:t>»</w:t>
      </w:r>
      <w:r w:rsidRPr="00650D78">
        <w:t xml:space="preserve"> от 19.06.2000 N 82-ФЗ.</w:t>
      </w:r>
    </w:p>
    <w:p w:rsidR="00426E4F" w:rsidRPr="00650D78" w:rsidRDefault="00426E4F" w:rsidP="00650D78">
      <w:r w:rsidRPr="00650D78">
        <w:t xml:space="preserve">Дела упрощенного производства рассматриваются арбитражным судом по общим правилам искового производства, с особенностями, установленными в 29 главе АПК РФ. </w:t>
      </w:r>
    </w:p>
    <w:p w:rsidR="00426E4F" w:rsidRPr="00650D78" w:rsidRDefault="00426E4F" w:rsidP="00650D78">
      <w:r w:rsidRPr="00650D78">
        <w:t xml:space="preserve">Дела упрощенного производства рассматриваются судьей единолично в срок, не превышающий месяца со дня поступления искового заявления в арбитражный суд, включая срок на подготовку дела к судебному разбирательству и принятие решения по делу. </w:t>
      </w:r>
    </w:p>
    <w:p w:rsidR="00426E4F" w:rsidRPr="00650D78" w:rsidRDefault="00426E4F" w:rsidP="00650D78">
      <w:r w:rsidRPr="00650D78">
        <w:t xml:space="preserve">В определении о принятии искового заявления к производству арбитражный суд указывает на возможность рассмотрения дела в порядке упрощенного производства и устанавливает пятнадцатидневный срок для представления сторонами возражений в отношении рассмотрения дела в порядке упрощенного производства, а также для представления отзыва на заявленные требования или других доказательств. </w:t>
      </w:r>
    </w:p>
    <w:p w:rsidR="004B5290" w:rsidRPr="00650D78" w:rsidRDefault="004B5290" w:rsidP="00650D78">
      <w:r w:rsidRPr="00650D78">
        <w:t>Рассмотрение дела в порядке упрощенного производства невозможно, если возражения сторонами представлены хотя и с пропуском пятнадцатидневного срока, указанного в части 3 статьи 228 АПК РФ, но до вынесения арбитражным судом решения. Следует также иметь в виду, что в соответствии с частью 3 статьи 113 Кодекса при исчислении пятнадцатидневного срока не учитываются нерабочие дни.</w:t>
      </w:r>
    </w:p>
    <w:p w:rsidR="001B1B17" w:rsidRPr="00650D78" w:rsidRDefault="001B1B17" w:rsidP="00650D78">
      <w:r w:rsidRPr="00650D78">
        <w:t>Учитывая особенности рассмотрения дел в порядке упрощенного производства, в том числе сокращенные сроки их рассмотрения, вопрос об осуществлении конкретных действий по подготовке дела к судебному разбирательству решается судьей. Поэтому предварительное судебное заседание по таким делам может не проводиться.</w:t>
      </w:r>
    </w:p>
    <w:p w:rsidR="00AC0A42" w:rsidRPr="00650D78" w:rsidRDefault="00AC0A42" w:rsidP="00650D78">
      <w:r w:rsidRPr="00650D78">
        <w:t>Согласно части 2 статьи 226 АПК РФ дело рассматривается в порядке упрощенного производства по ходатайству истца при отсутствии возражений ответчика или по предложению арбитражного суда при согласии сторон.</w:t>
      </w:r>
    </w:p>
    <w:p w:rsidR="00426E4F" w:rsidRPr="00650D78" w:rsidRDefault="00426E4F" w:rsidP="00650D78">
      <w:r w:rsidRPr="00650D78">
        <w:t xml:space="preserve">При рассмотрении дел в порядке упрощенного производства судебное заседание проводится без вызова сторон. Судом исследуются только письменные доказательства, а также отзыв, объяснения по существу заявленных требований, представленные в письменной форме, другие документы. Решение по результатам рассмотрения дела в порядке упрощенного производства может быть принято только в том случае, если должник не представил возражений по существу заявленных требований в установленный судом срок. </w:t>
      </w:r>
    </w:p>
    <w:p w:rsidR="00426E4F" w:rsidRDefault="00426E4F" w:rsidP="00650D78">
      <w:r w:rsidRPr="00650D78">
        <w:t>В соответствии с частью 4 статьи 229 А</w:t>
      </w:r>
      <w:r w:rsidR="004F60AA" w:rsidRPr="00650D78">
        <w:t>ПК РФ</w:t>
      </w:r>
      <w:r w:rsidRPr="00650D78">
        <w:t xml:space="preserve"> решение по делу, рассмотренному в порядке упрощенного производства, может быть обжаловано </w:t>
      </w:r>
      <w:r w:rsidR="00BD7D8D" w:rsidRPr="00650D78">
        <w:t>или</w:t>
      </w:r>
      <w:r w:rsidRPr="00650D78">
        <w:t xml:space="preserve"> пересмотрено на общих основаниях.</w:t>
      </w:r>
    </w:p>
    <w:p w:rsidR="00650D78" w:rsidRPr="00650D78" w:rsidRDefault="00650D78" w:rsidP="00650D78"/>
    <w:p w:rsidR="000567BF" w:rsidRDefault="00650D78" w:rsidP="00650D78">
      <w:pPr>
        <w:pStyle w:val="21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</w:rPr>
      </w:pPr>
      <w:bookmarkStart w:id="7" w:name="_Toc176626722"/>
      <w:r>
        <w:rPr>
          <w:rFonts w:cs="Times New Roman"/>
        </w:rPr>
        <w:br w:type="page"/>
      </w:r>
      <w:r w:rsidRPr="00650D78">
        <w:rPr>
          <w:rFonts w:cs="Times New Roman"/>
        </w:rPr>
        <w:t>3. ФОРМЫ УЧАСТИЯ В СТАДИИ СУДЕБНОГО РАЗБИРАТЕЛЬСТВА</w:t>
      </w:r>
      <w:bookmarkEnd w:id="7"/>
    </w:p>
    <w:p w:rsidR="00650D78" w:rsidRPr="00650D78" w:rsidRDefault="00650D78" w:rsidP="00650D78"/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534"/>
        <w:gridCol w:w="567"/>
        <w:gridCol w:w="6378"/>
      </w:tblGrid>
      <w:tr w:rsidR="00A72937" w:rsidRPr="00650D78" w:rsidTr="00650D78">
        <w:trPr>
          <w:trHeight w:val="546"/>
        </w:trPr>
        <w:tc>
          <w:tcPr>
            <w:tcW w:w="747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Участники арбитражного процесса – это субъекты, чьи действия могут способствовать правильному и быстрому рассмотрению спора, защите прав и охраняемых законом интересов хозяйствующих субъектов</w:t>
            </w:r>
          </w:p>
        </w:tc>
      </w:tr>
      <w:tr w:rsidR="00A72937" w:rsidRPr="00650D78" w:rsidTr="00650D78">
        <w:trPr>
          <w:trHeight w:val="19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Арбитражные суды (судьи) – органы судебной власти, рассматривающие и разрешающие споры по существу, проверяющие правильность принятых решений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45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арбитражный суд первой инстанции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арбитражный суд апелляционной инстанции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арбитражный суд кассационной инстанции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арбитражный суд надзорной инстанции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Лица, участвующие в деле – участники процесса, которые в той или иной степени непосредственно юридически заинтересованы в исходе дела, выступают в процессе от своего имени и могут влиять на его ход, используя для этого предоставленные им процессуальные права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45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стороны (истец, ответчик)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третьи лица, заявляющие самост</w:t>
            </w:r>
            <w:r w:rsidR="007C5EE4" w:rsidRPr="00650D78">
              <w:rPr>
                <w:color w:val="auto"/>
                <w:sz w:val="20"/>
              </w:rPr>
              <w:t>.</w:t>
            </w:r>
            <w:r w:rsidRPr="00650D78">
              <w:rPr>
                <w:color w:val="auto"/>
                <w:sz w:val="20"/>
              </w:rPr>
              <w:t xml:space="preserve"> требования на предмет спора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третьи лица, не заявляющие самост</w:t>
            </w:r>
            <w:r w:rsidR="007C5EE4" w:rsidRPr="00650D78">
              <w:rPr>
                <w:color w:val="auto"/>
                <w:sz w:val="20"/>
              </w:rPr>
              <w:t>.</w:t>
            </w:r>
            <w:r w:rsidRPr="00650D78">
              <w:rPr>
                <w:color w:val="auto"/>
                <w:sz w:val="20"/>
              </w:rPr>
              <w:t xml:space="preserve"> требования на предмет спора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заявители и иные заинтересованные лица в делах об установлении фактов, имеющих юридическое значение, и о несостоятельности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прокурор, государственные органы, органы местного самоуправления и иные органы, обратившиеся в арбитражный суд с иском в защиту государственных и общественных интересов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Лица, содействующие осуществлению правосудия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свидетели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эксперты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переводчики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6378" w:type="dxa"/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  <w:szCs w:val="16"/>
              </w:rPr>
            </w:pPr>
            <w:r w:rsidRPr="00650D78">
              <w:rPr>
                <w:color w:val="auto"/>
                <w:sz w:val="20"/>
                <w:szCs w:val="16"/>
              </w:rPr>
              <w:t xml:space="preserve"> </w:t>
            </w:r>
          </w:p>
        </w:tc>
      </w:tr>
      <w:tr w:rsidR="00A72937" w:rsidRPr="00650D78" w:rsidTr="00650D78"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937" w:rsidRPr="00650D78" w:rsidRDefault="00650D78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37" w:rsidRPr="00650D78" w:rsidRDefault="00A72937" w:rsidP="00650D78">
            <w:pPr>
              <w:pStyle w:val="afff5"/>
              <w:spacing w:line="360" w:lineRule="auto"/>
              <w:outlineLvl w:val="0"/>
              <w:rPr>
                <w:color w:val="auto"/>
                <w:sz w:val="20"/>
              </w:rPr>
            </w:pPr>
            <w:r w:rsidRPr="00650D78">
              <w:rPr>
                <w:color w:val="auto"/>
                <w:sz w:val="20"/>
              </w:rPr>
              <w:t>представители</w:t>
            </w:r>
          </w:p>
        </w:tc>
      </w:tr>
    </w:tbl>
    <w:p w:rsidR="00A72937" w:rsidRDefault="00A72937" w:rsidP="00650D78">
      <w:r w:rsidRPr="00650D78">
        <w:t>Рис.</w:t>
      </w:r>
      <w:r w:rsidR="00810C29" w:rsidRPr="00650D78">
        <w:t>6</w:t>
      </w:r>
      <w:r w:rsidRPr="00650D78">
        <w:t xml:space="preserve"> – Участники </w:t>
      </w:r>
      <w:r w:rsidR="007C5EE4" w:rsidRPr="00650D78">
        <w:t xml:space="preserve">судебного </w:t>
      </w:r>
      <w:r w:rsidRPr="00650D78">
        <w:t xml:space="preserve">арбитражного </w:t>
      </w:r>
      <w:r w:rsidR="007C5EE4" w:rsidRPr="00650D78">
        <w:t>разбирательства</w:t>
      </w:r>
    </w:p>
    <w:p w:rsidR="0071509E" w:rsidRPr="00650D78" w:rsidRDefault="00650D78" w:rsidP="00650D78">
      <w:pPr>
        <w:rPr>
          <w:b/>
        </w:rPr>
      </w:pPr>
      <w:r>
        <w:br w:type="page"/>
      </w:r>
      <w:bookmarkStart w:id="8" w:name="_Toc176626723"/>
      <w:r w:rsidRPr="00650D78">
        <w:rPr>
          <w:b/>
        </w:rPr>
        <w:t>4. ПРОЕКТ ИСКОВОГО ЗАЯВЛЕНИЯ ПО СПОРУ, ВОЗНИКШЕМУ ИЗ ДОГОВОРА СТРАХОВАНИЯ</w:t>
      </w:r>
      <w:bookmarkEnd w:id="8"/>
    </w:p>
    <w:p w:rsidR="00650D78" w:rsidRDefault="00650D78" w:rsidP="00650D78">
      <w:pPr>
        <w:jc w:val="right"/>
      </w:pPr>
    </w:p>
    <w:p w:rsidR="00104ACB" w:rsidRPr="00650D78" w:rsidRDefault="00104ACB" w:rsidP="00650D78">
      <w:pPr>
        <w:jc w:val="right"/>
      </w:pPr>
      <w:r w:rsidRPr="00650D78">
        <w:t>В Арбитражный суд __________ обл.</w:t>
      </w:r>
    </w:p>
    <w:p w:rsidR="00104ACB" w:rsidRPr="00650D78" w:rsidRDefault="00104ACB" w:rsidP="00650D78">
      <w:pPr>
        <w:jc w:val="right"/>
      </w:pPr>
      <w:r w:rsidRPr="00650D78">
        <w:t>Истец: (полное наименование организации, ее</w:t>
      </w:r>
      <w:r w:rsidR="00650D78">
        <w:t xml:space="preserve"> </w:t>
      </w:r>
      <w:r w:rsidRPr="00650D78">
        <w:t>почтовые и банковские реквизиты)</w:t>
      </w:r>
    </w:p>
    <w:p w:rsidR="00104ACB" w:rsidRPr="00650D78" w:rsidRDefault="00104ACB" w:rsidP="00650D78">
      <w:pPr>
        <w:jc w:val="right"/>
      </w:pPr>
      <w:r w:rsidRPr="00650D78">
        <w:t>Ответчик: (полное наименование</w:t>
      </w:r>
      <w:r w:rsidR="00650D78">
        <w:t xml:space="preserve"> </w:t>
      </w:r>
      <w:r w:rsidRPr="00650D78">
        <w:t>организации, ее почтовые и банковские реквизиты</w:t>
      </w:r>
    </w:p>
    <w:p w:rsidR="00650D78" w:rsidRDefault="00104ACB" w:rsidP="00650D78">
      <w:pPr>
        <w:jc w:val="right"/>
      </w:pPr>
      <w:r w:rsidRPr="00650D78">
        <w:t>Цена (сумма) иска ___________ руб.</w:t>
      </w:r>
    </w:p>
    <w:p w:rsidR="00104ACB" w:rsidRPr="00650D78" w:rsidRDefault="00104ACB" w:rsidP="00650D78">
      <w:pPr>
        <w:jc w:val="right"/>
      </w:pPr>
      <w:r w:rsidRPr="00650D78">
        <w:t>Госпошлина ___________________ руб.</w:t>
      </w:r>
    </w:p>
    <w:p w:rsidR="00650D78" w:rsidRDefault="00650D78" w:rsidP="00650D78">
      <w:pPr>
        <w:rPr>
          <w:szCs w:val="16"/>
        </w:rPr>
      </w:pPr>
    </w:p>
    <w:p w:rsidR="00104ACB" w:rsidRPr="00650D78" w:rsidRDefault="00104ACB" w:rsidP="00650D78">
      <w:pPr>
        <w:jc w:val="center"/>
      </w:pPr>
      <w:r w:rsidRPr="00650D78">
        <w:t>Исковое заявление</w:t>
      </w:r>
    </w:p>
    <w:p w:rsidR="00DD12E2" w:rsidRPr="00650D78" w:rsidRDefault="00DD12E2" w:rsidP="00650D78"/>
    <w:p w:rsidR="00104ACB" w:rsidRPr="00650D78" w:rsidRDefault="00104ACB" w:rsidP="00650D78">
      <w:r w:rsidRPr="00650D78">
        <w:t>Между предприятием_______________________(в дальнейшем истец)</w:t>
      </w:r>
      <w:r w:rsidR="00650D78">
        <w:t xml:space="preserve"> </w:t>
      </w:r>
      <w:r w:rsidRPr="00650D78">
        <w:t xml:space="preserve">и </w:t>
      </w:r>
      <w:r w:rsidR="00DD12E2" w:rsidRPr="00650D78">
        <w:t>страховой компанией</w:t>
      </w:r>
      <w:r w:rsidRPr="00650D78">
        <w:t xml:space="preserve"> ____________________(в дальнейшем ответчик)</w:t>
      </w:r>
      <w:r w:rsidR="00650D78">
        <w:t xml:space="preserve"> </w:t>
      </w:r>
      <w:r w:rsidR="00A53E5B" w:rsidRPr="00650D78">
        <w:t>«</w:t>
      </w:r>
      <w:r w:rsidRPr="00650D78">
        <w:t>____</w:t>
      </w:r>
      <w:r w:rsidR="00A53E5B" w:rsidRPr="00650D78">
        <w:t>»</w:t>
      </w:r>
      <w:r w:rsidRPr="00650D78">
        <w:t>______</w:t>
      </w:r>
      <w:r w:rsidR="00DD12E2" w:rsidRPr="00650D78">
        <w:t>20</w:t>
      </w:r>
      <w:r w:rsidRPr="00650D78">
        <w:t>__г.</w:t>
      </w:r>
      <w:r w:rsidR="00650D78">
        <w:t xml:space="preserve"> </w:t>
      </w:r>
      <w:r w:rsidRPr="00650D78">
        <w:t>был заключен договор</w:t>
      </w:r>
      <w:r w:rsidR="006C0418" w:rsidRPr="00650D78">
        <w:t xml:space="preserve"> № _____</w:t>
      </w:r>
      <w:r w:rsidRPr="00650D78">
        <w:t xml:space="preserve"> о </w:t>
      </w:r>
      <w:r w:rsidR="00DD12E2" w:rsidRPr="00650D78">
        <w:t>страховании имущества</w:t>
      </w:r>
      <w:r w:rsidRPr="00650D78">
        <w:t xml:space="preserve">, согласно которому ответчик принял обязательство </w:t>
      </w:r>
      <w:r w:rsidR="006C0418" w:rsidRPr="00650D78">
        <w:t>при</w:t>
      </w:r>
      <w:r w:rsidR="00650D78">
        <w:t xml:space="preserve"> </w:t>
      </w:r>
      <w:r w:rsidR="006C0418" w:rsidRPr="00650D78">
        <w:t>наступлении</w:t>
      </w:r>
      <w:r w:rsidR="00650D78">
        <w:t xml:space="preserve"> </w:t>
      </w:r>
      <w:r w:rsidR="006C0418" w:rsidRPr="00650D78">
        <w:t>одного</w:t>
      </w:r>
      <w:r w:rsidR="00650D78">
        <w:t xml:space="preserve"> </w:t>
      </w:r>
      <w:r w:rsidR="006C0418" w:rsidRPr="00650D78">
        <w:t>из</w:t>
      </w:r>
      <w:r w:rsidR="00650D78">
        <w:t xml:space="preserve"> </w:t>
      </w:r>
      <w:r w:rsidR="006C0418" w:rsidRPr="00650D78">
        <w:t>обусловленных</w:t>
      </w:r>
      <w:r w:rsidR="00650D78">
        <w:t xml:space="preserve"> </w:t>
      </w:r>
      <w:r w:rsidR="006C0418" w:rsidRPr="00650D78">
        <w:t>в</w:t>
      </w:r>
      <w:r w:rsidR="00650D78">
        <w:t xml:space="preserve"> </w:t>
      </w:r>
      <w:r w:rsidR="006C0418" w:rsidRPr="00650D78">
        <w:t>договоре страховых случаев,</w:t>
      </w:r>
      <w:r w:rsidR="00650D78">
        <w:t xml:space="preserve"> </w:t>
      </w:r>
      <w:r w:rsidR="006C0418" w:rsidRPr="00650D78">
        <w:t>повлекших утрату,</w:t>
      </w:r>
      <w:r w:rsidR="00650D78">
        <w:t xml:space="preserve"> </w:t>
      </w:r>
      <w:r w:rsidR="006C0418" w:rsidRPr="00650D78">
        <w:t>гибель,</w:t>
      </w:r>
      <w:r w:rsidR="00650D78">
        <w:t xml:space="preserve"> </w:t>
      </w:r>
      <w:r w:rsidR="006C0418" w:rsidRPr="00650D78">
        <w:t>недостачу</w:t>
      </w:r>
      <w:r w:rsidR="00650D78">
        <w:t xml:space="preserve"> </w:t>
      </w:r>
      <w:r w:rsidR="006C0418" w:rsidRPr="00650D78">
        <w:t>или</w:t>
      </w:r>
      <w:r w:rsidR="00650D78">
        <w:t xml:space="preserve"> </w:t>
      </w:r>
      <w:r w:rsidR="006C0418" w:rsidRPr="00650D78">
        <w:t>повреждение</w:t>
      </w:r>
      <w:r w:rsidR="00650D78">
        <w:t xml:space="preserve"> </w:t>
      </w:r>
      <w:r w:rsidR="006C0418" w:rsidRPr="00650D78">
        <w:t>указанного</w:t>
      </w:r>
      <w:r w:rsidR="00650D78">
        <w:t xml:space="preserve"> </w:t>
      </w:r>
      <w:r w:rsidR="006C0418" w:rsidRPr="00650D78">
        <w:t>в договоре</w:t>
      </w:r>
      <w:r w:rsidR="00650D78">
        <w:t xml:space="preserve"> </w:t>
      </w:r>
      <w:r w:rsidR="006C0418" w:rsidRPr="00650D78">
        <w:t>имущества,</w:t>
      </w:r>
      <w:r w:rsidR="00650D78">
        <w:t xml:space="preserve"> </w:t>
      </w:r>
      <w:r w:rsidR="006C0418" w:rsidRPr="00650D78">
        <w:t>именуемого</w:t>
      </w:r>
      <w:r w:rsidR="00650D78">
        <w:t xml:space="preserve"> </w:t>
      </w:r>
      <w:r w:rsidR="006C0418" w:rsidRPr="00650D78">
        <w:t>далее</w:t>
      </w:r>
      <w:r w:rsidR="00650D78">
        <w:t xml:space="preserve"> </w:t>
      </w:r>
      <w:r w:rsidR="006C0418" w:rsidRPr="00650D78">
        <w:t>"Застрахованное</w:t>
      </w:r>
      <w:r w:rsidR="00650D78">
        <w:t xml:space="preserve"> </w:t>
      </w:r>
      <w:r w:rsidR="006C0418" w:rsidRPr="00650D78">
        <w:t>имущество",</w:t>
      </w:r>
      <w:r w:rsidR="00650D78">
        <w:t xml:space="preserve"> </w:t>
      </w:r>
      <w:r w:rsidR="006C0418" w:rsidRPr="00650D78">
        <w:t xml:space="preserve">выплатить </w:t>
      </w:r>
      <w:r w:rsidR="00F50691" w:rsidRPr="00650D78">
        <w:t>лицу, указанному в</w:t>
      </w:r>
      <w:r w:rsidR="00650D78">
        <w:t xml:space="preserve"> </w:t>
      </w:r>
      <w:r w:rsidR="00F50691" w:rsidRPr="00650D78">
        <w:t>договоре</w:t>
      </w:r>
      <w:r w:rsidR="00650D78">
        <w:t xml:space="preserve"> </w:t>
      </w:r>
      <w:r w:rsidR="00F50691" w:rsidRPr="00650D78">
        <w:t>и</w:t>
      </w:r>
      <w:r w:rsidR="00650D78">
        <w:t xml:space="preserve"> </w:t>
      </w:r>
      <w:r w:rsidR="00F50691" w:rsidRPr="00650D78">
        <w:t>именуемому</w:t>
      </w:r>
      <w:r w:rsidR="00650D78">
        <w:t xml:space="preserve"> </w:t>
      </w:r>
      <w:r w:rsidR="00F50691" w:rsidRPr="00650D78">
        <w:t>«Выгодоприобретатель»</w:t>
      </w:r>
      <w:r w:rsidR="006C0418" w:rsidRPr="00650D78">
        <w:t xml:space="preserve"> определенное в договоре страховое возмещение в пределах указанной страховой суммы</w:t>
      </w:r>
      <w:r w:rsidRPr="00650D78">
        <w:t>.</w:t>
      </w:r>
    </w:p>
    <w:p w:rsidR="00104ACB" w:rsidRPr="00650D78" w:rsidRDefault="00A53E5B" w:rsidP="00650D78">
      <w:r w:rsidRPr="00650D78">
        <w:t>«</w:t>
      </w:r>
      <w:r w:rsidR="00104ACB" w:rsidRPr="00650D78">
        <w:t>___</w:t>
      </w:r>
      <w:r w:rsidRPr="00650D78">
        <w:t>»</w:t>
      </w:r>
      <w:r w:rsidR="00104ACB" w:rsidRPr="00650D78">
        <w:t>______</w:t>
      </w:r>
      <w:r w:rsidR="00C9700D" w:rsidRPr="00650D78">
        <w:t>20</w:t>
      </w:r>
      <w:r w:rsidR="00104ACB" w:rsidRPr="00650D78">
        <w:t xml:space="preserve">__г. </w:t>
      </w:r>
      <w:r w:rsidR="00C9700D" w:rsidRPr="00650D78">
        <w:t xml:space="preserve">при наступлении указанного в договоре страхового случая - аварии водопроводных, отопительных и канализационных систем - </w:t>
      </w:r>
      <w:r w:rsidR="00104ACB" w:rsidRPr="00650D78">
        <w:t xml:space="preserve">ответчик был обязан </w:t>
      </w:r>
      <w:r w:rsidR="00C9700D" w:rsidRPr="00650D78">
        <w:t>выплатить</w:t>
      </w:r>
      <w:r w:rsidR="00104ACB" w:rsidRPr="00650D78">
        <w:t xml:space="preserve"> </w:t>
      </w:r>
      <w:r w:rsidR="00C9700D" w:rsidRPr="00650D78">
        <w:t>страховое возмещение в сумме</w:t>
      </w:r>
      <w:r w:rsidR="00650D78">
        <w:t xml:space="preserve"> </w:t>
      </w:r>
      <w:r w:rsidR="00104ACB" w:rsidRPr="00650D78">
        <w:t>_______</w:t>
      </w:r>
      <w:r w:rsidR="00C9700D" w:rsidRPr="00650D78">
        <w:t>____________ рублей.</w:t>
      </w:r>
      <w:r w:rsidR="007C5EE4" w:rsidRPr="00650D78">
        <w:t xml:space="preserve"> </w:t>
      </w:r>
      <w:r w:rsidR="00C9700D" w:rsidRPr="00650D78">
        <w:t>Страховое</w:t>
      </w:r>
      <w:r w:rsidR="00650D78">
        <w:t xml:space="preserve"> </w:t>
      </w:r>
      <w:r w:rsidR="00C9700D" w:rsidRPr="00650D78">
        <w:t>возмещение, согласно договору,</w:t>
      </w:r>
      <w:r w:rsidR="00650D78">
        <w:t xml:space="preserve"> </w:t>
      </w:r>
      <w:r w:rsidR="00C9700D" w:rsidRPr="00650D78">
        <w:t>выплачивается</w:t>
      </w:r>
      <w:r w:rsidR="00650D78">
        <w:t xml:space="preserve"> </w:t>
      </w:r>
      <w:r w:rsidR="00C9700D" w:rsidRPr="00650D78">
        <w:t>в</w:t>
      </w:r>
      <w:r w:rsidR="00650D78">
        <w:t xml:space="preserve"> </w:t>
      </w:r>
      <w:r w:rsidR="00C9700D" w:rsidRPr="00650D78">
        <w:t>размере</w:t>
      </w:r>
      <w:r w:rsidR="00650D78">
        <w:t xml:space="preserve"> </w:t>
      </w:r>
      <w:r w:rsidR="00C9700D" w:rsidRPr="00650D78">
        <w:t>части</w:t>
      </w:r>
      <w:r w:rsidR="00650D78">
        <w:t xml:space="preserve"> </w:t>
      </w:r>
      <w:r w:rsidR="00C9700D" w:rsidRPr="00650D78">
        <w:t>понесенных</w:t>
      </w:r>
      <w:r w:rsidR="00650D78">
        <w:t xml:space="preserve"> </w:t>
      </w:r>
      <w:r w:rsidR="00C9700D" w:rsidRPr="00650D78">
        <w:t>Выгодоприобретателем</w:t>
      </w:r>
      <w:r w:rsidR="00650D78">
        <w:t xml:space="preserve"> </w:t>
      </w:r>
      <w:r w:rsidR="00C9700D" w:rsidRPr="00650D78">
        <w:t>убытков,</w:t>
      </w:r>
      <w:r w:rsidR="00650D78">
        <w:t xml:space="preserve"> </w:t>
      </w:r>
      <w:r w:rsidR="00C9700D" w:rsidRPr="00650D78">
        <w:t>равной отношению страховой суммы к страховой стоимости. Под убытками понимается реальный ущерб, то есть расходы, которые Выгодоприобретатель</w:t>
      </w:r>
      <w:r w:rsidR="00650D78">
        <w:t xml:space="preserve"> </w:t>
      </w:r>
      <w:r w:rsidR="00C9700D" w:rsidRPr="00650D78">
        <w:t>произвел</w:t>
      </w:r>
      <w:r w:rsidR="00650D78">
        <w:t xml:space="preserve"> </w:t>
      </w:r>
      <w:r w:rsidR="00C9700D" w:rsidRPr="00650D78">
        <w:t>или</w:t>
      </w:r>
      <w:r w:rsidR="00650D78">
        <w:t xml:space="preserve"> </w:t>
      </w:r>
      <w:r w:rsidR="00C9700D" w:rsidRPr="00650D78">
        <w:t>должен</w:t>
      </w:r>
      <w:r w:rsidR="00650D78">
        <w:t xml:space="preserve"> </w:t>
      </w:r>
      <w:r w:rsidR="00C9700D" w:rsidRPr="00650D78">
        <w:t>будет</w:t>
      </w:r>
      <w:r w:rsidR="00650D78">
        <w:t xml:space="preserve"> </w:t>
      </w:r>
      <w:r w:rsidR="00C9700D" w:rsidRPr="00650D78">
        <w:t>произвести</w:t>
      </w:r>
      <w:r w:rsidR="00650D78">
        <w:t xml:space="preserve"> </w:t>
      </w:r>
      <w:r w:rsidR="00C9700D" w:rsidRPr="00650D78">
        <w:t>для</w:t>
      </w:r>
      <w:r w:rsidR="00650D78">
        <w:t xml:space="preserve"> </w:t>
      </w:r>
      <w:r w:rsidR="00C9700D" w:rsidRPr="00650D78">
        <w:t>приобретения</w:t>
      </w:r>
      <w:r w:rsidR="00650D78">
        <w:t xml:space="preserve"> </w:t>
      </w:r>
      <w:r w:rsidR="00C9700D" w:rsidRPr="00650D78">
        <w:t>или</w:t>
      </w:r>
      <w:r w:rsidR="00650D78">
        <w:t xml:space="preserve"> </w:t>
      </w:r>
      <w:r w:rsidR="00C9700D" w:rsidRPr="00650D78">
        <w:t>восстановления поврежденного застрахованного имущества.</w:t>
      </w:r>
      <w:r w:rsidR="007C5EE4" w:rsidRPr="00650D78">
        <w:t xml:space="preserve"> </w:t>
      </w:r>
      <w:r w:rsidR="00C9700D" w:rsidRPr="00650D78">
        <w:t>О</w:t>
      </w:r>
      <w:r w:rsidR="00104ACB" w:rsidRPr="00650D78">
        <w:t>днако</w:t>
      </w:r>
      <w:r w:rsidR="00C9700D" w:rsidRPr="00650D78">
        <w:t xml:space="preserve">, ответчик </w:t>
      </w:r>
      <w:r w:rsidR="00104ACB" w:rsidRPr="00650D78">
        <w:t xml:space="preserve">не </w:t>
      </w:r>
      <w:r w:rsidR="00C9700D" w:rsidRPr="00650D78">
        <w:t xml:space="preserve">произвел выплату страхового возмещения </w:t>
      </w:r>
      <w:r w:rsidR="00104ACB" w:rsidRPr="00650D78">
        <w:t xml:space="preserve">в течении 5 дней, в результате чего истец </w:t>
      </w:r>
      <w:r w:rsidR="00C9700D" w:rsidRPr="00650D78">
        <w:t xml:space="preserve">не смог восстановить производственное оборудование и </w:t>
      </w:r>
      <w:r w:rsidR="00104ACB" w:rsidRPr="00650D78">
        <w:t>понес убытки в размере_________</w:t>
      </w:r>
      <w:r w:rsidR="00650D78">
        <w:t xml:space="preserve"> </w:t>
      </w:r>
      <w:r w:rsidR="00104ACB" w:rsidRPr="00650D78">
        <w:t>рублей ( расчет цены иска производится в соответствии со статьей 395 ГК РФ).</w:t>
      </w:r>
    </w:p>
    <w:p w:rsidR="00104ACB" w:rsidRPr="00650D78" w:rsidRDefault="00104ACB" w:rsidP="00650D78">
      <w:r w:rsidRPr="00650D78">
        <w:t>На</w:t>
      </w:r>
      <w:r w:rsidR="00650D78">
        <w:t xml:space="preserve"> </w:t>
      </w:r>
      <w:r w:rsidRPr="00650D78">
        <w:t>заявленную</w:t>
      </w:r>
      <w:r w:rsidR="00650D78">
        <w:t xml:space="preserve"> </w:t>
      </w:r>
      <w:r w:rsidRPr="00650D78">
        <w:t>_____________</w:t>
      </w:r>
      <w:r w:rsidR="00650D78">
        <w:t xml:space="preserve"> </w:t>
      </w:r>
      <w:r w:rsidRPr="00650D78">
        <w:t>(дата)</w:t>
      </w:r>
      <w:r w:rsidR="00650D78">
        <w:t xml:space="preserve"> </w:t>
      </w:r>
      <w:r w:rsidRPr="00650D78">
        <w:t>претензию</w:t>
      </w:r>
      <w:r w:rsidR="00650D78">
        <w:t xml:space="preserve"> </w:t>
      </w:r>
      <w:r w:rsidRPr="00650D78">
        <w:t>ответчик</w:t>
      </w:r>
      <w:r w:rsidR="00650D78">
        <w:t xml:space="preserve"> </w:t>
      </w:r>
      <w:r w:rsidRPr="00650D78">
        <w:t>своей вины не признал, ссылаясь на неопытность своего работника</w:t>
      </w:r>
      <w:r w:rsidR="00C9700D" w:rsidRPr="00650D78">
        <w:t xml:space="preserve"> и заявляя, что страховое возмещение будет выплачено позднее</w:t>
      </w:r>
      <w:r w:rsidRPr="00650D78">
        <w:t>.</w:t>
      </w:r>
    </w:p>
    <w:p w:rsidR="00104ACB" w:rsidRPr="00650D78" w:rsidRDefault="00104ACB" w:rsidP="00650D78">
      <w:r w:rsidRPr="00650D78">
        <w:t>В соответствии</w:t>
      </w:r>
      <w:r w:rsidR="00650D78">
        <w:t xml:space="preserve"> </w:t>
      </w:r>
      <w:r w:rsidRPr="00650D78">
        <w:t>с изложенным</w:t>
      </w:r>
      <w:r w:rsidR="00650D78">
        <w:t xml:space="preserve"> </w:t>
      </w:r>
      <w:r w:rsidRPr="00650D78">
        <w:t>истец просит</w:t>
      </w:r>
      <w:r w:rsidR="00650D78">
        <w:t xml:space="preserve"> </w:t>
      </w:r>
      <w:r w:rsidRPr="00650D78">
        <w:t>взыскать с</w:t>
      </w:r>
      <w:r w:rsidR="00650D78">
        <w:t xml:space="preserve"> </w:t>
      </w:r>
      <w:r w:rsidRPr="00650D78">
        <w:t>ответчика в свою пользу____________</w:t>
      </w:r>
      <w:r w:rsidR="00650D78">
        <w:t xml:space="preserve"> </w:t>
      </w:r>
      <w:r w:rsidRPr="00650D78">
        <w:t>(сумма</w:t>
      </w:r>
      <w:r w:rsidR="00C9700D" w:rsidRPr="00650D78">
        <w:t xml:space="preserve"> страхового возмещения и понесенных убытков</w:t>
      </w:r>
      <w:r w:rsidRPr="00650D78">
        <w:t>), а также госпошлину в сумме _________ руб. с выдачей соответствующих приказов.</w:t>
      </w:r>
    </w:p>
    <w:p w:rsidR="00104ACB" w:rsidRPr="00650D78" w:rsidRDefault="00104ACB" w:rsidP="00650D78">
      <w:r w:rsidRPr="00650D78">
        <w:t>Копия</w:t>
      </w:r>
      <w:r w:rsidR="00650D78">
        <w:t xml:space="preserve"> </w:t>
      </w:r>
      <w:r w:rsidRPr="00650D78">
        <w:t>настоящего</w:t>
      </w:r>
      <w:r w:rsidR="00650D78">
        <w:t xml:space="preserve"> </w:t>
      </w:r>
      <w:r w:rsidRPr="00650D78">
        <w:t>искового</w:t>
      </w:r>
      <w:r w:rsidR="00650D78">
        <w:t xml:space="preserve"> </w:t>
      </w:r>
      <w:r w:rsidRPr="00650D78">
        <w:t>заявления</w:t>
      </w:r>
      <w:r w:rsidR="00650D78">
        <w:t xml:space="preserve"> </w:t>
      </w:r>
      <w:r w:rsidRPr="00650D78">
        <w:t>с</w:t>
      </w:r>
      <w:r w:rsidR="00650D78">
        <w:t xml:space="preserve"> </w:t>
      </w:r>
      <w:r w:rsidRPr="00650D78">
        <w:t>копиями</w:t>
      </w:r>
      <w:r w:rsidR="00650D78">
        <w:t xml:space="preserve"> </w:t>
      </w:r>
      <w:r w:rsidRPr="00650D78">
        <w:t>прилагаемых документов направлены ответчику.</w:t>
      </w:r>
    </w:p>
    <w:p w:rsidR="00104ACB" w:rsidRPr="00650D78" w:rsidRDefault="00104ACB" w:rsidP="00650D78"/>
    <w:p w:rsidR="00650D78" w:rsidRDefault="00104ACB" w:rsidP="00650D78">
      <w:r w:rsidRPr="00650D78">
        <w:t>Приложения: 1. Копия договора от _________________</w:t>
      </w:r>
    </w:p>
    <w:p w:rsidR="00650D78" w:rsidRDefault="00104ACB" w:rsidP="00650D78">
      <w:r w:rsidRPr="00650D78">
        <w:t xml:space="preserve">2. </w:t>
      </w:r>
      <w:r w:rsidR="00C9700D" w:rsidRPr="00650D78">
        <w:t xml:space="preserve">Акт о наступлении страхового случая </w:t>
      </w:r>
      <w:r w:rsidRPr="00650D78">
        <w:t>_____</w:t>
      </w:r>
    </w:p>
    <w:p w:rsidR="00650D78" w:rsidRDefault="00104ACB" w:rsidP="00650D78">
      <w:r w:rsidRPr="00650D78">
        <w:t>3. Копия претензии от _________________</w:t>
      </w:r>
    </w:p>
    <w:p w:rsidR="00650D78" w:rsidRDefault="00104ACB" w:rsidP="00650D78">
      <w:r w:rsidRPr="00650D78">
        <w:t>4. Ответ на претензию от _______________</w:t>
      </w:r>
    </w:p>
    <w:p w:rsidR="00650D78" w:rsidRDefault="00104ACB" w:rsidP="00650D78">
      <w:r w:rsidRPr="00650D78">
        <w:t>5. Квитанция об отсылке претензии другой</w:t>
      </w:r>
      <w:r w:rsidR="007C5EE4" w:rsidRPr="00650D78">
        <w:t xml:space="preserve"> </w:t>
      </w:r>
      <w:r w:rsidRPr="00650D78">
        <w:t>стороне по договору.</w:t>
      </w:r>
    </w:p>
    <w:p w:rsidR="00650D78" w:rsidRDefault="00104ACB" w:rsidP="00650D78">
      <w:r w:rsidRPr="00650D78">
        <w:t>6. Расчет исковых требований.</w:t>
      </w:r>
    </w:p>
    <w:p w:rsidR="00650D78" w:rsidRDefault="00104ACB" w:rsidP="00650D78">
      <w:r w:rsidRPr="00650D78">
        <w:t>7. Подтверждение об уплате госпошлины.</w:t>
      </w:r>
    </w:p>
    <w:p w:rsidR="00104ACB" w:rsidRPr="00650D78" w:rsidRDefault="00104ACB" w:rsidP="00650D78">
      <w:r w:rsidRPr="00650D78">
        <w:t>8. Квитанция об отсылк</w:t>
      </w:r>
      <w:r w:rsidR="00C9700D" w:rsidRPr="00650D78">
        <w:t>е</w:t>
      </w:r>
      <w:r w:rsidRPr="00650D78">
        <w:t xml:space="preserve"> копии искового</w:t>
      </w:r>
      <w:r w:rsidR="007C5EE4" w:rsidRPr="00650D78">
        <w:t xml:space="preserve"> </w:t>
      </w:r>
      <w:r w:rsidRPr="00650D78">
        <w:t>заявления истцу.</w:t>
      </w:r>
    </w:p>
    <w:p w:rsidR="00FE256E" w:rsidRDefault="00FE256E" w:rsidP="00650D78"/>
    <w:p w:rsidR="00696DFD" w:rsidRPr="00650D78" w:rsidRDefault="00104ACB" w:rsidP="00650D78">
      <w:r w:rsidRPr="00650D78">
        <w:t>Руководитель организации</w:t>
      </w:r>
      <w:r w:rsidR="00650D78">
        <w:t xml:space="preserve"> </w:t>
      </w:r>
      <w:r w:rsidRPr="00650D78">
        <w:t>(Ф.И.О.)</w:t>
      </w:r>
    </w:p>
    <w:p w:rsidR="00650D78" w:rsidRDefault="00650D78" w:rsidP="00650D78">
      <w:pPr>
        <w:pStyle w:val="1"/>
        <w:keepNext w:val="0"/>
        <w:pageBreakBefore w:val="0"/>
        <w:numPr>
          <w:ilvl w:val="0"/>
          <w:numId w:val="0"/>
        </w:numPr>
        <w:spacing w:after="0"/>
        <w:ind w:firstLine="709"/>
        <w:jc w:val="both"/>
        <w:rPr>
          <w:rFonts w:cs="Times New Roman"/>
        </w:rPr>
      </w:pPr>
      <w:bookmarkStart w:id="9" w:name="_Toc175731910"/>
      <w:bookmarkStart w:id="10" w:name="_Toc176626724"/>
    </w:p>
    <w:p w:rsidR="002B3FA6" w:rsidRPr="00650D78" w:rsidRDefault="00650D78" w:rsidP="00650D78">
      <w:pPr>
        <w:pStyle w:val="1"/>
        <w:keepNext w:val="0"/>
        <w:pageBreakBefore w:val="0"/>
        <w:numPr>
          <w:ilvl w:val="0"/>
          <w:numId w:val="0"/>
        </w:num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br w:type="page"/>
      </w:r>
      <w:r w:rsidR="002B3FA6" w:rsidRPr="00650D78">
        <w:rPr>
          <w:rFonts w:cs="Times New Roman"/>
        </w:rPr>
        <w:t>Заключение</w:t>
      </w:r>
      <w:bookmarkEnd w:id="9"/>
      <w:bookmarkEnd w:id="10"/>
    </w:p>
    <w:p w:rsidR="00650D78" w:rsidRDefault="00650D78" w:rsidP="00650D78"/>
    <w:p w:rsidR="002B3FA6" w:rsidRPr="00650D78" w:rsidRDefault="00972B32" w:rsidP="00650D78">
      <w:r w:rsidRPr="00650D78">
        <w:t>По результатам проведенного исследования можно сделать следующие выводы.</w:t>
      </w:r>
    </w:p>
    <w:p w:rsidR="00972B32" w:rsidRPr="00650D78" w:rsidRDefault="00591410" w:rsidP="00650D78">
      <w:r w:rsidRPr="00650D78">
        <w:t>Арбитражным процессуальным законодательством предоставлено право обращаться в арбитражный суд за защитой нарушенных или оспоренных прав и законных интересов заинтересованным лицам: организациям независимо от форм собственности, а также гражданам, зарегистрированным в качестве предпринимателей.</w:t>
      </w:r>
    </w:p>
    <w:p w:rsidR="002D740C" w:rsidRPr="00650D78" w:rsidRDefault="00356704" w:rsidP="00650D78">
      <w:r w:rsidRPr="00650D78">
        <w:t>Право на обращение с иском в арбитражный суд представляет собой установленную законом возможность для каждого заинтересованного лица обратиться в арбитражный суд за защитой своих нарушенных или оспариваемых прав и законных интересов в порядке, установленном АПК РФ.</w:t>
      </w:r>
      <w:r w:rsidR="002D740C" w:rsidRPr="00650D78">
        <w:t xml:space="preserve"> </w:t>
      </w:r>
      <w:r w:rsidR="00A8654E" w:rsidRPr="00650D78">
        <w:t xml:space="preserve">Арбитражные суды в России осуществляют правосудие путем разрешения экономических споров и рассмотрения иных дел, отнесенных к их компетенции Конституцией Российской Федерации, Федеральным конституционным законом </w:t>
      </w:r>
      <w:r w:rsidR="00A53E5B" w:rsidRPr="00650D78">
        <w:t>«</w:t>
      </w:r>
      <w:r w:rsidR="00A8654E" w:rsidRPr="00650D78">
        <w:t>Об арбитражных судах в Российской Федерации</w:t>
      </w:r>
      <w:r w:rsidR="00A53E5B" w:rsidRPr="00650D78">
        <w:t>»</w:t>
      </w:r>
      <w:r w:rsidR="00A8654E" w:rsidRPr="00650D78">
        <w:t>, Арбитражным процессуальным кодексом Российской Федерации и принимаемыми другими федеральными законами.</w:t>
      </w:r>
      <w:r w:rsidR="002D740C" w:rsidRPr="00650D78">
        <w:t xml:space="preserve"> </w:t>
      </w:r>
    </w:p>
    <w:p w:rsidR="00C9700D" w:rsidRPr="00650D78" w:rsidRDefault="002D740C" w:rsidP="00650D78">
      <w:r w:rsidRPr="00650D78">
        <w:t xml:space="preserve">Однако наличие права на возбуждение конкретного дела в арбитражном суде связано с существованием определенных юридических фактов и соблюдением установленного арбитражным процессуальным законодательством порядка и сроков обращения в этот судебный орган. </w:t>
      </w:r>
    </w:p>
    <w:p w:rsidR="002D740C" w:rsidRPr="00650D78" w:rsidRDefault="002D740C" w:rsidP="00650D78">
      <w:r w:rsidRPr="00650D78">
        <w:t>Отсутствие правообразующего фактического состава или нарушение порядка реализации права на обращение в арбитражный суд исключает возможность возбуждения арбитражного производства полностью либо задерживает его своевременное возбуждение.</w:t>
      </w:r>
    </w:p>
    <w:p w:rsidR="00A8654E" w:rsidRPr="00650D78" w:rsidRDefault="00A8654E" w:rsidP="00650D78"/>
    <w:p w:rsidR="002B3FA6" w:rsidRDefault="00650D78" w:rsidP="00650D78">
      <w:pPr>
        <w:pStyle w:val="1"/>
        <w:keepNext w:val="0"/>
        <w:pageBreakBefore w:val="0"/>
        <w:numPr>
          <w:ilvl w:val="0"/>
          <w:numId w:val="0"/>
        </w:numPr>
        <w:spacing w:after="0"/>
        <w:ind w:firstLine="709"/>
        <w:jc w:val="both"/>
        <w:rPr>
          <w:rFonts w:cs="Times New Roman"/>
        </w:rPr>
      </w:pPr>
      <w:bookmarkStart w:id="11" w:name="_Toc175731911"/>
      <w:bookmarkStart w:id="12" w:name="_Toc176626725"/>
      <w:r>
        <w:rPr>
          <w:rFonts w:cs="Times New Roman"/>
        </w:rPr>
        <w:br w:type="page"/>
      </w:r>
      <w:r w:rsidR="002B3FA6" w:rsidRPr="00650D78">
        <w:rPr>
          <w:rFonts w:cs="Times New Roman"/>
        </w:rPr>
        <w:t>Список литературы</w:t>
      </w:r>
      <w:bookmarkEnd w:id="11"/>
      <w:bookmarkEnd w:id="12"/>
    </w:p>
    <w:p w:rsidR="00650D78" w:rsidRPr="00650D78" w:rsidRDefault="00650D78" w:rsidP="00650D78"/>
    <w:p w:rsidR="00E244C7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>К</w:t>
      </w:r>
      <w:r w:rsidR="00E244C7" w:rsidRPr="00650D78">
        <w:t>онституция РФ (принята на всенародном голосовании 12 декабря 1993 г.) // Российская газета, 1993,</w:t>
      </w:r>
      <w:r w:rsidR="00650D78" w:rsidRPr="00650D78">
        <w:t xml:space="preserve"> </w:t>
      </w:r>
      <w:r w:rsidR="00E244C7" w:rsidRPr="00650D78">
        <w:t xml:space="preserve">25 декабря 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Федеральный конституционный закон от 28 апреля 1995 г. N 1-ФКЗ </w:t>
      </w:r>
      <w:r w:rsidR="00A53E5B" w:rsidRPr="00650D78">
        <w:t>«</w:t>
      </w:r>
      <w:r w:rsidRPr="00650D78">
        <w:t>Об арбитражных судах в Российской Федерации</w:t>
      </w:r>
      <w:r w:rsidR="00A53E5B" w:rsidRPr="00650D78">
        <w:t>»</w:t>
      </w:r>
      <w:r w:rsidRPr="00650D78">
        <w:t xml:space="preserve"> (с изменениями от 4 июля 2003 г., 25 марта 2004 г.) 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Арбитражный процессуальный кодекс РФ от 24 июля 2002 г. N 95-ФЗ (с изменениями от 28 июля, 2 ноября 2004 г., 31 марта, 27 декабря 2005 г.) 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>Постановление Пленума Высшего Арбитражного Суда РФ от 5 июня 1996 г. N 7</w:t>
      </w:r>
      <w:r w:rsidR="00650D78" w:rsidRPr="00650D78">
        <w:t xml:space="preserve"> </w:t>
      </w:r>
      <w:r w:rsidR="00A53E5B" w:rsidRPr="00650D78">
        <w:t>«</w:t>
      </w:r>
      <w:r w:rsidRPr="00650D78">
        <w:t>Об утверждении Регламента арбитражных судов</w:t>
      </w:r>
      <w:r w:rsidR="00A53E5B" w:rsidRPr="00650D78">
        <w:t>»</w:t>
      </w:r>
      <w:r w:rsidRPr="00650D78">
        <w:t xml:space="preserve"> (с изменениями от 20 июля 1998 г., 30 декабря 2002 г., 8 апреля 2004 г., 8 декабря 2005 г.) 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Постановление Пленума Высшего Арбитражного Суда РФ от 20 декабря 2006 г. № 65 </w:t>
      </w:r>
      <w:r w:rsidR="00A53E5B" w:rsidRPr="00650D78">
        <w:t>«</w:t>
      </w:r>
      <w:r w:rsidRPr="00650D78">
        <w:t>О подготовке дела к судебному разбирательству</w:t>
      </w:r>
      <w:r w:rsidR="00A53E5B" w:rsidRPr="00650D78">
        <w:t>»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Антонов В.В., Антонова Н.А. Арбитражный процесс. Учебно – практическое пособие. – М.: </w:t>
      </w:r>
      <w:r w:rsidR="00A53E5B" w:rsidRPr="00650D78">
        <w:t>«</w:t>
      </w:r>
      <w:r w:rsidRPr="00650D78">
        <w:t>Издательство ПРИОР</w:t>
      </w:r>
      <w:r w:rsidR="00A53E5B" w:rsidRPr="00650D78">
        <w:t>»</w:t>
      </w:r>
      <w:r w:rsidRPr="00650D78">
        <w:t>, 2000, 576 с.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Арбитражный процесс: Учебник для юридических вузов и факультетов \ Под ред. проф. М.К. Треушникова и проф. В.М. Шерстюка. 4-е изд. исправл. и доп.- М.: ООО </w:t>
      </w:r>
      <w:r w:rsidR="00A53E5B" w:rsidRPr="00650D78">
        <w:t>«</w:t>
      </w:r>
      <w:r w:rsidRPr="00650D78">
        <w:t>Городец – издат</w:t>
      </w:r>
      <w:r w:rsidR="00A53E5B" w:rsidRPr="00650D78">
        <w:t>»</w:t>
      </w:r>
      <w:r w:rsidRPr="00650D78">
        <w:t>, 2001 г. – 480 с.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Берестнев Б.А. </w:t>
      </w:r>
      <w:r w:rsidR="00A53E5B" w:rsidRPr="00650D78">
        <w:t>«</w:t>
      </w:r>
      <w:r w:rsidRPr="00650D78">
        <w:t>Некоторые вопросы организации работы судьи арбитражного суда по рассмотрению дел</w:t>
      </w:r>
      <w:r w:rsidR="00A53E5B" w:rsidRPr="00650D78">
        <w:t>»</w:t>
      </w:r>
      <w:r w:rsidRPr="00650D78">
        <w:t xml:space="preserve"> // ВВАС РФ, 2000, №7.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Бойков О. Новый Арбитражный процессуальный кодекс: повышение эффективности судебной защиты \\ </w:t>
      </w:r>
      <w:r w:rsidR="00A53E5B" w:rsidRPr="00650D78">
        <w:t>«</w:t>
      </w:r>
      <w:r w:rsidRPr="00650D78">
        <w:t>Российская юстиция</w:t>
      </w:r>
      <w:r w:rsidR="00A53E5B" w:rsidRPr="00650D78">
        <w:t>»</w:t>
      </w:r>
      <w:r w:rsidRPr="00650D78">
        <w:t>, № 10, 2002 г.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>Кананович И.В., Нужный И.В., Харитоненко К.А. Справочник практикующего юриста по арбитражным делам\ Под ред. Е.Н. Ильина. – М.: Юриспруденция, 2003. – 496 с.</w:t>
      </w:r>
    </w:p>
    <w:p w:rsidR="00E244C7" w:rsidRPr="00650D78" w:rsidRDefault="00E244C7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Матеров Н.В., Судаков Г.В. </w:t>
      </w:r>
      <w:r w:rsidR="00A53E5B" w:rsidRPr="00650D78">
        <w:t>«</w:t>
      </w:r>
      <w:r w:rsidRPr="00650D78">
        <w:t>О языке решения арбитражного суда</w:t>
      </w:r>
      <w:r w:rsidR="00A53E5B" w:rsidRPr="00650D78">
        <w:t>»</w:t>
      </w:r>
      <w:r w:rsidRPr="00650D78">
        <w:t xml:space="preserve"> // ВВАС РФ, 2000, №3</w:t>
      </w:r>
    </w:p>
    <w:p w:rsidR="00E244C7" w:rsidRPr="00650D78" w:rsidRDefault="00E244C7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Моисеев С. </w:t>
      </w:r>
      <w:r w:rsidR="004103C2" w:rsidRPr="00650D78">
        <w:t>М</w:t>
      </w:r>
      <w:r w:rsidRPr="00650D78">
        <w:t xml:space="preserve">ировое соглашение в арбитражном судопроизводстве // </w:t>
      </w:r>
      <w:r w:rsidR="00A53E5B" w:rsidRPr="00650D78">
        <w:t>«</w:t>
      </w:r>
      <w:r w:rsidRPr="00650D78">
        <w:t>Российская юстиция</w:t>
      </w:r>
      <w:r w:rsidR="00A53E5B" w:rsidRPr="00650D78">
        <w:t>»</w:t>
      </w:r>
      <w:r w:rsidRPr="00650D78">
        <w:t xml:space="preserve">, </w:t>
      </w:r>
      <w:r w:rsidR="004103C2" w:rsidRPr="00650D78">
        <w:t>2002</w:t>
      </w:r>
      <w:r w:rsidRPr="00650D78">
        <w:t>, № 10.</w:t>
      </w:r>
    </w:p>
    <w:p w:rsidR="00E244C7" w:rsidRPr="00650D78" w:rsidRDefault="00E244C7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>Поляков Ю.В. О механизме исполнения решений арбитражного суда // Хозяйство и право, 2000, №2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Разоренов Н.В. Новеллы Арбитражного Процессуального Кодекса \\ </w:t>
      </w:r>
      <w:r w:rsidR="00A53E5B" w:rsidRPr="00650D78">
        <w:t>«</w:t>
      </w:r>
      <w:r w:rsidRPr="00650D78">
        <w:t>Гражданин и право</w:t>
      </w:r>
      <w:r w:rsidR="00A53E5B" w:rsidRPr="00650D78">
        <w:t>»</w:t>
      </w:r>
      <w:r w:rsidRPr="00650D78">
        <w:t>, № 11/12, 2002г.</w:t>
      </w:r>
    </w:p>
    <w:p w:rsidR="004103C2" w:rsidRPr="00650D78" w:rsidRDefault="004103C2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>Рыжаков А.П. Постатейный материал к АПК РФ - М.: ПРИОР, 2002.</w:t>
      </w:r>
    </w:p>
    <w:p w:rsidR="00E244C7" w:rsidRPr="00650D78" w:rsidRDefault="00E244C7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 xml:space="preserve">Шерстюк В.М. Производство в арбитражном суде первой инстанции // Хозяйство и право. </w:t>
      </w:r>
      <w:r w:rsidR="004103C2" w:rsidRPr="00650D78">
        <w:t>2004</w:t>
      </w:r>
      <w:r w:rsidRPr="00650D78">
        <w:t>. № 12.</w:t>
      </w:r>
    </w:p>
    <w:p w:rsidR="002B3FA6" w:rsidRPr="00650D78" w:rsidRDefault="00E244C7" w:rsidP="00650D78">
      <w:pPr>
        <w:numPr>
          <w:ilvl w:val="0"/>
          <w:numId w:val="39"/>
        </w:numPr>
        <w:tabs>
          <w:tab w:val="clear" w:pos="1429"/>
          <w:tab w:val="num" w:pos="540"/>
        </w:tabs>
        <w:ind w:left="0" w:firstLine="0"/>
        <w:jc w:val="left"/>
      </w:pPr>
      <w:r w:rsidRPr="00650D78">
        <w:t>www.arbitr.ru</w:t>
      </w:r>
      <w:r w:rsidR="00650D78" w:rsidRPr="00650D78">
        <w:t xml:space="preserve"> </w:t>
      </w:r>
      <w:r w:rsidRPr="00650D78">
        <w:t>Официальный сайт ВАС РФ в сети Интернет</w:t>
      </w:r>
      <w:bookmarkStart w:id="13" w:name="_GoBack"/>
      <w:bookmarkEnd w:id="13"/>
    </w:p>
    <w:sectPr w:rsidR="002B3FA6" w:rsidRPr="00650D78" w:rsidSect="00650D78">
      <w:pgSz w:w="11906" w:h="16838"/>
      <w:pgMar w:top="1134" w:right="850" w:bottom="1134" w:left="1701" w:header="697" w:footer="69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C1" w:rsidRDefault="00F341C1">
      <w:pPr>
        <w:spacing w:line="240" w:lineRule="auto"/>
      </w:pPr>
      <w:r>
        <w:separator/>
      </w:r>
    </w:p>
  </w:endnote>
  <w:endnote w:type="continuationSeparator" w:id="0">
    <w:p w:rsidR="00F341C1" w:rsidRDefault="00F34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C1" w:rsidRDefault="00F341C1">
      <w:pPr>
        <w:spacing w:line="240" w:lineRule="auto"/>
      </w:pPr>
      <w:r>
        <w:separator/>
      </w:r>
    </w:p>
  </w:footnote>
  <w:footnote w:type="continuationSeparator" w:id="0">
    <w:p w:rsidR="00F341C1" w:rsidRDefault="00F341C1">
      <w:pPr>
        <w:spacing w:line="240" w:lineRule="auto"/>
      </w:pPr>
      <w:r>
        <w:continuationSeparator/>
      </w:r>
    </w:p>
  </w:footnote>
  <w:footnote w:id="1">
    <w:p w:rsidR="00F341C1" w:rsidRDefault="000B2B26">
      <w:pPr>
        <w:pStyle w:val="afff6"/>
      </w:pPr>
      <w:r>
        <w:rPr>
          <w:rStyle w:val="afff8"/>
        </w:rPr>
        <w:footnoteRef/>
      </w:r>
      <w:r>
        <w:t xml:space="preserve">  Шерстюк В.М. Производство в арбитражном суде первой инстанции // Хозяйство и право. 2004. № 12.</w:t>
      </w:r>
    </w:p>
  </w:footnote>
  <w:footnote w:id="2">
    <w:p w:rsidR="00F341C1" w:rsidRDefault="000B2B26">
      <w:pPr>
        <w:pStyle w:val="afff6"/>
      </w:pPr>
      <w:r>
        <w:rPr>
          <w:rStyle w:val="afff8"/>
        </w:rPr>
        <w:footnoteRef/>
      </w:r>
      <w:r>
        <w:t xml:space="preserve">  Рыжаков А.П. Постатейный материал к АПК РФ - М.: ПРИОР, 2002.</w:t>
      </w:r>
    </w:p>
  </w:footnote>
  <w:footnote w:id="3">
    <w:p w:rsidR="00F341C1" w:rsidRDefault="000B2B26">
      <w:pPr>
        <w:pStyle w:val="afff6"/>
      </w:pPr>
      <w:r>
        <w:rPr>
          <w:rStyle w:val="afff8"/>
        </w:rPr>
        <w:footnoteRef/>
      </w:r>
      <w:r>
        <w:t xml:space="preserve">  часть 3 статьи 133, пункт 2 части 1 статьи 135 АПК  РФ</w:t>
      </w:r>
    </w:p>
  </w:footnote>
  <w:footnote w:id="4">
    <w:p w:rsidR="00F341C1" w:rsidRDefault="000B2B26">
      <w:pPr>
        <w:pStyle w:val="afff6"/>
      </w:pPr>
      <w:r>
        <w:rPr>
          <w:rStyle w:val="afff8"/>
        </w:rPr>
        <w:footnoteRef/>
      </w:r>
      <w:r>
        <w:t xml:space="preserve">  </w:t>
      </w:r>
      <w:r w:rsidRPr="00C87906">
        <w:t>Матеров Н.В., Судаков Г.В. «О языке решения арбитражного суда» // ВВАС РФ, 2000, №3</w:t>
      </w:r>
    </w:p>
  </w:footnote>
  <w:footnote w:id="5">
    <w:p w:rsidR="00F341C1" w:rsidRDefault="000B2B26">
      <w:pPr>
        <w:pStyle w:val="afff6"/>
      </w:pPr>
      <w:r>
        <w:rPr>
          <w:rStyle w:val="afff8"/>
        </w:rPr>
        <w:footnoteRef/>
      </w:r>
      <w:r>
        <w:t xml:space="preserve">  Бойков О. Новый Арбитражный процессуальный кодекс: повышение эффективности судебной защиты \\ «Российская юстиция», № 10, 2002 г.</w:t>
      </w:r>
    </w:p>
  </w:footnote>
  <w:footnote w:id="6">
    <w:p w:rsidR="00F341C1" w:rsidRDefault="000B2B26">
      <w:pPr>
        <w:pStyle w:val="afff6"/>
      </w:pPr>
      <w:r>
        <w:rPr>
          <w:rStyle w:val="afff8"/>
        </w:rPr>
        <w:footnoteRef/>
      </w:r>
      <w:r>
        <w:t xml:space="preserve">  </w:t>
      </w:r>
      <w:r w:rsidRPr="00C87906">
        <w:t>Берестнев Б.А. «Некоторые вопросы организации работы судьи арбитражного суда по рассмотрению дел» // ВВАС РФ, 2000, №7.</w:t>
      </w:r>
    </w:p>
  </w:footnote>
  <w:footnote w:id="7">
    <w:p w:rsidR="00F341C1" w:rsidRDefault="000B2B26">
      <w:pPr>
        <w:pStyle w:val="afff6"/>
      </w:pPr>
      <w:r>
        <w:rPr>
          <w:rStyle w:val="afff8"/>
        </w:rPr>
        <w:footnoteRef/>
      </w:r>
      <w:r>
        <w:t xml:space="preserve">  </w:t>
      </w:r>
      <w:r w:rsidRPr="00C87906">
        <w:t>Антонов В.В., Антонова Н.А. Арбитражный процесс. Учебно – практическое пособие. – М.: «Издательство ПРИОР», 2000, 576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26" w:rsidRDefault="000B2B26" w:rsidP="000919F9">
    <w:pPr>
      <w:pStyle w:val="a7"/>
      <w:framePr w:wrap="around" w:vAnchor="text" w:hAnchor="margin" w:xAlign="right" w:y="1"/>
      <w:rPr>
        <w:rStyle w:val="afc"/>
      </w:rPr>
    </w:pPr>
  </w:p>
  <w:p w:rsidR="000B2B26" w:rsidRDefault="000B2B26" w:rsidP="000919F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26" w:rsidRDefault="000B2B26" w:rsidP="000919F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E96AA12"/>
    <w:lvl w:ilvl="0">
      <w:start w:val="1"/>
      <w:numFmt w:val="decimal"/>
      <w:pStyle w:val="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D4C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5482C2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66D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FCF3F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20795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636B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6C8F6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023FA6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5434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B255A"/>
    <w:multiLevelType w:val="multilevel"/>
    <w:tmpl w:val="0419001D"/>
    <w:styleLink w:val="1ai"/>
    <w:lvl w:ilvl="0">
      <w:start w:val="1"/>
      <w:numFmt w:val="decimal"/>
      <w:pStyle w:val="4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E125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A6159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7DD6692"/>
    <w:multiLevelType w:val="hybridMultilevel"/>
    <w:tmpl w:val="54B2B2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BB6685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47CB7008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481F16E2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57EA0199"/>
    <w:multiLevelType w:val="multilevel"/>
    <w:tmpl w:val="0419001F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585F0F5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A761D30"/>
    <w:multiLevelType w:val="multilevel"/>
    <w:tmpl w:val="936884B6"/>
    <w:lvl w:ilvl="0">
      <w:start w:val="1"/>
      <w:numFmt w:val="decimal"/>
      <w:pStyle w:val="50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25"/>
        </w:tabs>
        <w:ind w:left="320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45"/>
        </w:tabs>
        <w:ind w:left="371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5"/>
        </w:tabs>
        <w:ind w:left="421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472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22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5"/>
        </w:tabs>
        <w:ind w:left="572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25"/>
        </w:tabs>
        <w:ind w:left="6305" w:hanging="1440"/>
      </w:pPr>
      <w:rPr>
        <w:rFonts w:cs="Times New Roman" w:hint="default"/>
      </w:rPr>
    </w:lvl>
  </w:abstractNum>
  <w:abstractNum w:abstractNumId="20">
    <w:nsid w:val="6CBF1DD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2"/>
  </w:num>
  <w:num w:numId="14">
    <w:abstractNumId w:val="10"/>
  </w:num>
  <w:num w:numId="15">
    <w:abstractNumId w:val="19"/>
  </w:num>
  <w:num w:numId="16">
    <w:abstractNumId w:val="19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8"/>
  </w:num>
  <w:num w:numId="28">
    <w:abstractNumId w:val="8"/>
  </w:num>
  <w:num w:numId="29">
    <w:abstractNumId w:val="3"/>
  </w:num>
  <w:num w:numId="30">
    <w:abstractNumId w:val="3"/>
  </w:num>
  <w:num w:numId="31">
    <w:abstractNumId w:val="2"/>
  </w:num>
  <w:num w:numId="32">
    <w:abstractNumId w:val="2"/>
  </w:num>
  <w:num w:numId="33">
    <w:abstractNumId w:val="1"/>
  </w:num>
  <w:num w:numId="34">
    <w:abstractNumId w:val="1"/>
  </w:num>
  <w:num w:numId="35">
    <w:abstractNumId w:val="0"/>
  </w:num>
  <w:num w:numId="36">
    <w:abstractNumId w:val="0"/>
  </w:num>
  <w:num w:numId="37">
    <w:abstractNumId w:val="14"/>
  </w:num>
  <w:num w:numId="38">
    <w:abstractNumId w:val="15"/>
  </w:num>
  <w:num w:numId="39">
    <w:abstractNumId w:val="13"/>
  </w:num>
  <w:num w:numId="40">
    <w:abstractNumId w:val="18"/>
  </w:num>
  <w:num w:numId="41">
    <w:abstractNumId w:val="1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977"/>
    <w:rsid w:val="00045A90"/>
    <w:rsid w:val="000567BF"/>
    <w:rsid w:val="000919F9"/>
    <w:rsid w:val="000B2B26"/>
    <w:rsid w:val="000E1729"/>
    <w:rsid w:val="000E2512"/>
    <w:rsid w:val="00104ACB"/>
    <w:rsid w:val="00105F8F"/>
    <w:rsid w:val="0011151B"/>
    <w:rsid w:val="00117414"/>
    <w:rsid w:val="00125BC2"/>
    <w:rsid w:val="001535A1"/>
    <w:rsid w:val="00190BB4"/>
    <w:rsid w:val="0019275F"/>
    <w:rsid w:val="0019554D"/>
    <w:rsid w:val="00196B4A"/>
    <w:rsid w:val="001B1B17"/>
    <w:rsid w:val="001B6558"/>
    <w:rsid w:val="001C0D84"/>
    <w:rsid w:val="001D1816"/>
    <w:rsid w:val="001E538E"/>
    <w:rsid w:val="001F738D"/>
    <w:rsid w:val="00200068"/>
    <w:rsid w:val="00243D64"/>
    <w:rsid w:val="00245E02"/>
    <w:rsid w:val="00256844"/>
    <w:rsid w:val="002A3789"/>
    <w:rsid w:val="002B3FA6"/>
    <w:rsid w:val="002C7977"/>
    <w:rsid w:val="002D740C"/>
    <w:rsid w:val="002F3D03"/>
    <w:rsid w:val="002F4C23"/>
    <w:rsid w:val="00307001"/>
    <w:rsid w:val="00313910"/>
    <w:rsid w:val="00321750"/>
    <w:rsid w:val="00356704"/>
    <w:rsid w:val="00363B51"/>
    <w:rsid w:val="00374A65"/>
    <w:rsid w:val="00395107"/>
    <w:rsid w:val="003C24D8"/>
    <w:rsid w:val="003D323B"/>
    <w:rsid w:val="003F64CF"/>
    <w:rsid w:val="004103C2"/>
    <w:rsid w:val="00414EFB"/>
    <w:rsid w:val="004171E5"/>
    <w:rsid w:val="00426E4F"/>
    <w:rsid w:val="00427DBA"/>
    <w:rsid w:val="00440361"/>
    <w:rsid w:val="0047502D"/>
    <w:rsid w:val="00497DB1"/>
    <w:rsid w:val="004B5290"/>
    <w:rsid w:val="004C24E0"/>
    <w:rsid w:val="004E25B9"/>
    <w:rsid w:val="004E5249"/>
    <w:rsid w:val="004F60AA"/>
    <w:rsid w:val="00520B3D"/>
    <w:rsid w:val="0058253D"/>
    <w:rsid w:val="00591410"/>
    <w:rsid w:val="005A5A6D"/>
    <w:rsid w:val="005D4272"/>
    <w:rsid w:val="005E05C6"/>
    <w:rsid w:val="00626A69"/>
    <w:rsid w:val="006412A0"/>
    <w:rsid w:val="0064753B"/>
    <w:rsid w:val="00650D78"/>
    <w:rsid w:val="0069017B"/>
    <w:rsid w:val="00696DFD"/>
    <w:rsid w:val="006B104D"/>
    <w:rsid w:val="006C0418"/>
    <w:rsid w:val="006C7C91"/>
    <w:rsid w:val="006E2AA7"/>
    <w:rsid w:val="0071223F"/>
    <w:rsid w:val="007127DE"/>
    <w:rsid w:val="0071509E"/>
    <w:rsid w:val="00731F6F"/>
    <w:rsid w:val="00751702"/>
    <w:rsid w:val="00755BB3"/>
    <w:rsid w:val="00777190"/>
    <w:rsid w:val="00785A47"/>
    <w:rsid w:val="0079275C"/>
    <w:rsid w:val="00794DC4"/>
    <w:rsid w:val="007C25B9"/>
    <w:rsid w:val="007C5EE4"/>
    <w:rsid w:val="007E2E5B"/>
    <w:rsid w:val="007E2E93"/>
    <w:rsid w:val="00804AED"/>
    <w:rsid w:val="00810263"/>
    <w:rsid w:val="00810C29"/>
    <w:rsid w:val="00826BAC"/>
    <w:rsid w:val="00830F4C"/>
    <w:rsid w:val="00864F87"/>
    <w:rsid w:val="008F27CC"/>
    <w:rsid w:val="0090486B"/>
    <w:rsid w:val="009133D4"/>
    <w:rsid w:val="009267A4"/>
    <w:rsid w:val="00930AAA"/>
    <w:rsid w:val="00972B32"/>
    <w:rsid w:val="00981F09"/>
    <w:rsid w:val="009942BE"/>
    <w:rsid w:val="009A7F84"/>
    <w:rsid w:val="009C6205"/>
    <w:rsid w:val="009E4131"/>
    <w:rsid w:val="00A34C74"/>
    <w:rsid w:val="00A37CAC"/>
    <w:rsid w:val="00A53E5B"/>
    <w:rsid w:val="00A56A03"/>
    <w:rsid w:val="00A60387"/>
    <w:rsid w:val="00A72937"/>
    <w:rsid w:val="00A75995"/>
    <w:rsid w:val="00A859E3"/>
    <w:rsid w:val="00A8654E"/>
    <w:rsid w:val="00A915A3"/>
    <w:rsid w:val="00AA2B51"/>
    <w:rsid w:val="00AC0A42"/>
    <w:rsid w:val="00B5639C"/>
    <w:rsid w:val="00B662E7"/>
    <w:rsid w:val="00BC0347"/>
    <w:rsid w:val="00BD7D8D"/>
    <w:rsid w:val="00C01E5A"/>
    <w:rsid w:val="00C21BA9"/>
    <w:rsid w:val="00C43434"/>
    <w:rsid w:val="00C87906"/>
    <w:rsid w:val="00C87A7F"/>
    <w:rsid w:val="00C90348"/>
    <w:rsid w:val="00C96B0F"/>
    <w:rsid w:val="00C9700D"/>
    <w:rsid w:val="00CD461F"/>
    <w:rsid w:val="00D0033D"/>
    <w:rsid w:val="00D17969"/>
    <w:rsid w:val="00D25868"/>
    <w:rsid w:val="00D43AA7"/>
    <w:rsid w:val="00D45898"/>
    <w:rsid w:val="00D55D37"/>
    <w:rsid w:val="00D71789"/>
    <w:rsid w:val="00D92F4A"/>
    <w:rsid w:val="00DA72E4"/>
    <w:rsid w:val="00DC0E52"/>
    <w:rsid w:val="00DD12E2"/>
    <w:rsid w:val="00DD4F5B"/>
    <w:rsid w:val="00DD76DD"/>
    <w:rsid w:val="00E01B77"/>
    <w:rsid w:val="00E244C7"/>
    <w:rsid w:val="00E35731"/>
    <w:rsid w:val="00E40DB4"/>
    <w:rsid w:val="00E45AD1"/>
    <w:rsid w:val="00E86774"/>
    <w:rsid w:val="00E9110D"/>
    <w:rsid w:val="00E943E1"/>
    <w:rsid w:val="00EB0913"/>
    <w:rsid w:val="00EB3527"/>
    <w:rsid w:val="00EB5946"/>
    <w:rsid w:val="00EC4F63"/>
    <w:rsid w:val="00ED13D5"/>
    <w:rsid w:val="00EF3518"/>
    <w:rsid w:val="00F13663"/>
    <w:rsid w:val="00F341C1"/>
    <w:rsid w:val="00F50691"/>
    <w:rsid w:val="00F767E6"/>
    <w:rsid w:val="00FC507D"/>
    <w:rsid w:val="00FD3278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73CEE8-1CD7-47D0-9E6F-204E586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86774"/>
    <w:pPr>
      <w:widowControl w:val="0"/>
      <w:spacing w:line="360" w:lineRule="auto"/>
      <w:ind w:firstLine="709"/>
      <w:jc w:val="both"/>
    </w:pPr>
    <w:rPr>
      <w:color w:val="000000"/>
      <w:sz w:val="28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2B3FA6"/>
    <w:pPr>
      <w:keepNext/>
      <w:pageBreakBefore/>
      <w:numPr>
        <w:numId w:val="6"/>
      </w:numPr>
      <w:tabs>
        <w:tab w:val="clear" w:pos="360"/>
        <w:tab w:val="num" w:pos="709"/>
      </w:tabs>
      <w:spacing w:after="240"/>
      <w:ind w:left="0" w:firstLine="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E86774"/>
    <w:pPr>
      <w:keepNext/>
      <w:numPr>
        <w:ilvl w:val="1"/>
        <w:numId w:val="6"/>
      </w:numPr>
      <w:tabs>
        <w:tab w:val="clear" w:pos="360"/>
        <w:tab w:val="num" w:pos="709"/>
      </w:tabs>
      <w:spacing w:before="240" w:after="6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2"/>
    <w:next w:val="a2"/>
    <w:link w:val="32"/>
    <w:uiPriority w:val="9"/>
    <w:qFormat/>
    <w:rsid w:val="00E867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uiPriority w:val="9"/>
    <w:qFormat/>
    <w:rsid w:val="00E86774"/>
    <w:pPr>
      <w:keepNext/>
      <w:spacing w:before="240" w:after="60"/>
      <w:outlineLvl w:val="3"/>
    </w:pPr>
    <w:rPr>
      <w:b/>
      <w:bCs/>
      <w:szCs w:val="28"/>
    </w:rPr>
  </w:style>
  <w:style w:type="paragraph" w:styleId="51">
    <w:name w:val="heading 5"/>
    <w:basedOn w:val="a2"/>
    <w:next w:val="a2"/>
    <w:link w:val="52"/>
    <w:uiPriority w:val="9"/>
    <w:qFormat/>
    <w:rsid w:val="00E867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E867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qFormat/>
    <w:rsid w:val="00E86774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link w:val="80"/>
    <w:uiPriority w:val="9"/>
    <w:qFormat/>
    <w:rsid w:val="00E86774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link w:val="90"/>
    <w:uiPriority w:val="9"/>
    <w:qFormat/>
    <w:rsid w:val="00E867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2">
    <w:name w:val="Заголовок 3 Знак"/>
    <w:link w:val="31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2">
    <w:name w:val="Заголовок 4 Знак"/>
    <w:link w:val="41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2">
    <w:name w:val="Заголовок 5 Знак"/>
    <w:link w:val="51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  <w:sz w:val="22"/>
      <w:szCs w:val="22"/>
    </w:rPr>
  </w:style>
  <w:style w:type="paragraph" w:styleId="HTML">
    <w:name w:val="HTML Address"/>
    <w:basedOn w:val="a2"/>
    <w:link w:val="HTML0"/>
    <w:uiPriority w:val="99"/>
    <w:semiHidden/>
    <w:rsid w:val="00E86774"/>
    <w:rPr>
      <w:i/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color w:val="000000"/>
      <w:sz w:val="28"/>
      <w:szCs w:val="24"/>
    </w:rPr>
  </w:style>
  <w:style w:type="paragraph" w:styleId="a6">
    <w:name w:val="envelope address"/>
    <w:basedOn w:val="a2"/>
    <w:uiPriority w:val="99"/>
    <w:semiHidden/>
    <w:rsid w:val="00E8677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1">
    <w:name w:val="HTML Acronym"/>
    <w:uiPriority w:val="99"/>
    <w:semiHidden/>
    <w:rsid w:val="00E86774"/>
    <w:rPr>
      <w:rFonts w:cs="Times New Roman"/>
    </w:rPr>
  </w:style>
  <w:style w:type="table" w:styleId="-1">
    <w:name w:val="Table Web 1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link w:val="a8"/>
    <w:uiPriority w:val="99"/>
    <w:semiHidden/>
    <w:rsid w:val="00E867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color w:val="000000"/>
      <w:sz w:val="28"/>
      <w:szCs w:val="24"/>
    </w:rPr>
  </w:style>
  <w:style w:type="character" w:styleId="a9">
    <w:name w:val="Emphasis"/>
    <w:uiPriority w:val="20"/>
    <w:qFormat/>
    <w:rsid w:val="00E86774"/>
    <w:rPr>
      <w:rFonts w:cs="Times New Roman"/>
      <w:i/>
      <w:iCs/>
    </w:rPr>
  </w:style>
  <w:style w:type="character" w:styleId="aa">
    <w:name w:val="Hyperlink"/>
    <w:uiPriority w:val="99"/>
    <w:semiHidden/>
    <w:rsid w:val="00E86774"/>
    <w:rPr>
      <w:rFonts w:cs="Times New Roman"/>
      <w:color w:val="0000FF"/>
      <w:u w:val="single"/>
    </w:rPr>
  </w:style>
  <w:style w:type="paragraph" w:styleId="ab">
    <w:name w:val="Date"/>
    <w:basedOn w:val="a2"/>
    <w:next w:val="a2"/>
    <w:link w:val="ac"/>
    <w:uiPriority w:val="99"/>
    <w:semiHidden/>
    <w:rsid w:val="00E86774"/>
  </w:style>
  <w:style w:type="character" w:customStyle="1" w:styleId="ac">
    <w:name w:val="Дата Знак"/>
    <w:link w:val="ab"/>
    <w:uiPriority w:val="99"/>
    <w:semiHidden/>
    <w:rPr>
      <w:color w:val="000000"/>
      <w:sz w:val="28"/>
      <w:szCs w:val="24"/>
    </w:rPr>
  </w:style>
  <w:style w:type="paragraph" w:styleId="ad">
    <w:name w:val="Note Heading"/>
    <w:basedOn w:val="a2"/>
    <w:next w:val="a2"/>
    <w:link w:val="ae"/>
    <w:uiPriority w:val="99"/>
    <w:semiHidden/>
    <w:rsid w:val="00E86774"/>
  </w:style>
  <w:style w:type="character" w:customStyle="1" w:styleId="ae">
    <w:name w:val="Заголовок записки Знак"/>
    <w:link w:val="ad"/>
    <w:uiPriority w:val="99"/>
    <w:semiHidden/>
    <w:rPr>
      <w:color w:val="000000"/>
      <w:sz w:val="28"/>
      <w:szCs w:val="24"/>
    </w:rPr>
  </w:style>
  <w:style w:type="paragraph" w:styleId="af">
    <w:name w:val="Closing"/>
    <w:basedOn w:val="a2"/>
    <w:link w:val="af0"/>
    <w:uiPriority w:val="99"/>
    <w:semiHidden/>
    <w:rsid w:val="00E86774"/>
    <w:pPr>
      <w:ind w:left="4252"/>
    </w:pPr>
  </w:style>
  <w:style w:type="character" w:customStyle="1" w:styleId="af0">
    <w:name w:val="Прощание Знак"/>
    <w:link w:val="af"/>
    <w:uiPriority w:val="99"/>
    <w:semiHidden/>
    <w:rPr>
      <w:color w:val="000000"/>
      <w:sz w:val="28"/>
      <w:szCs w:val="24"/>
    </w:rPr>
  </w:style>
  <w:style w:type="table" w:styleId="af1">
    <w:name w:val="Table Elegant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E86774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E86774"/>
    <w:rPr>
      <w:rFonts w:ascii="Courier New" w:hAnsi="Courier New" w:cs="Courier New"/>
      <w:sz w:val="20"/>
      <w:szCs w:val="20"/>
    </w:rPr>
  </w:style>
  <w:style w:type="paragraph" w:styleId="af2">
    <w:name w:val="Body Text"/>
    <w:basedOn w:val="a2"/>
    <w:link w:val="af3"/>
    <w:uiPriority w:val="99"/>
    <w:semiHidden/>
    <w:rsid w:val="00E86774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Pr>
      <w:color w:val="000000"/>
      <w:sz w:val="28"/>
      <w:szCs w:val="24"/>
    </w:rPr>
  </w:style>
  <w:style w:type="paragraph" w:styleId="af4">
    <w:name w:val="Body Text First Indent"/>
    <w:basedOn w:val="af2"/>
    <w:link w:val="af5"/>
    <w:uiPriority w:val="99"/>
    <w:semiHidden/>
    <w:rsid w:val="00E86774"/>
    <w:pPr>
      <w:ind w:firstLine="210"/>
    </w:pPr>
  </w:style>
  <w:style w:type="character" w:customStyle="1" w:styleId="af5">
    <w:name w:val="Красная строка Знак"/>
    <w:link w:val="af4"/>
    <w:uiPriority w:val="99"/>
    <w:semiHidden/>
  </w:style>
  <w:style w:type="paragraph" w:styleId="af6">
    <w:name w:val="Body Text Indent"/>
    <w:basedOn w:val="a2"/>
    <w:link w:val="af7"/>
    <w:uiPriority w:val="99"/>
    <w:semiHidden/>
    <w:rsid w:val="00E86774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4"/>
    </w:rPr>
  </w:style>
  <w:style w:type="paragraph" w:styleId="25">
    <w:name w:val="Body Text First Indent 2"/>
    <w:basedOn w:val="af6"/>
    <w:link w:val="26"/>
    <w:uiPriority w:val="99"/>
    <w:semiHidden/>
    <w:rsid w:val="00E86774"/>
    <w:pPr>
      <w:ind w:firstLine="210"/>
    </w:pPr>
  </w:style>
  <w:style w:type="character" w:customStyle="1" w:styleId="26">
    <w:name w:val="Красная строка 2 Знак"/>
    <w:link w:val="25"/>
    <w:uiPriority w:val="99"/>
    <w:semiHidden/>
  </w:style>
  <w:style w:type="paragraph" w:styleId="a">
    <w:name w:val="List Bullet"/>
    <w:basedOn w:val="a2"/>
    <w:autoRedefine/>
    <w:uiPriority w:val="99"/>
    <w:semiHidden/>
    <w:rsid w:val="00E86774"/>
    <w:pPr>
      <w:numPr>
        <w:numId w:val="8"/>
      </w:numPr>
      <w:tabs>
        <w:tab w:val="clear" w:pos="926"/>
        <w:tab w:val="num" w:pos="360"/>
      </w:tabs>
      <w:ind w:left="360"/>
    </w:pPr>
  </w:style>
  <w:style w:type="paragraph" w:styleId="2">
    <w:name w:val="List Bullet 2"/>
    <w:basedOn w:val="a2"/>
    <w:autoRedefine/>
    <w:uiPriority w:val="99"/>
    <w:semiHidden/>
    <w:rsid w:val="00E86774"/>
    <w:pPr>
      <w:numPr>
        <w:numId w:val="10"/>
      </w:numPr>
      <w:tabs>
        <w:tab w:val="clear" w:pos="1492"/>
        <w:tab w:val="num" w:pos="643"/>
      </w:tabs>
      <w:ind w:left="643"/>
    </w:pPr>
  </w:style>
  <w:style w:type="paragraph" w:styleId="30">
    <w:name w:val="List Bullet 3"/>
    <w:basedOn w:val="a2"/>
    <w:autoRedefine/>
    <w:uiPriority w:val="99"/>
    <w:semiHidden/>
    <w:rsid w:val="00E86774"/>
    <w:pPr>
      <w:numPr>
        <w:numId w:val="12"/>
      </w:numPr>
      <w:tabs>
        <w:tab w:val="clear" w:pos="360"/>
        <w:tab w:val="num" w:pos="926"/>
      </w:tabs>
      <w:ind w:left="926"/>
    </w:pPr>
  </w:style>
  <w:style w:type="paragraph" w:styleId="40">
    <w:name w:val="List Bullet 4"/>
    <w:basedOn w:val="a2"/>
    <w:autoRedefine/>
    <w:uiPriority w:val="99"/>
    <w:semiHidden/>
    <w:rsid w:val="00E86774"/>
    <w:pPr>
      <w:numPr>
        <w:numId w:val="14"/>
      </w:numPr>
      <w:tabs>
        <w:tab w:val="clear" w:pos="360"/>
        <w:tab w:val="num" w:pos="1209"/>
      </w:tabs>
      <w:ind w:left="1209"/>
    </w:pPr>
  </w:style>
  <w:style w:type="paragraph" w:styleId="50">
    <w:name w:val="List Bullet 5"/>
    <w:basedOn w:val="a2"/>
    <w:autoRedefine/>
    <w:uiPriority w:val="99"/>
    <w:semiHidden/>
    <w:rsid w:val="00E86774"/>
    <w:pPr>
      <w:numPr>
        <w:numId w:val="16"/>
      </w:numPr>
      <w:tabs>
        <w:tab w:val="num" w:pos="1492"/>
      </w:tabs>
      <w:ind w:left="1492" w:hanging="360"/>
    </w:pPr>
  </w:style>
  <w:style w:type="paragraph" w:styleId="af8">
    <w:name w:val="Title"/>
    <w:basedOn w:val="a2"/>
    <w:link w:val="af9"/>
    <w:uiPriority w:val="10"/>
    <w:qFormat/>
    <w:rsid w:val="00E867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fa">
    <w:name w:val="footer"/>
    <w:basedOn w:val="a2"/>
    <w:link w:val="afb"/>
    <w:uiPriority w:val="99"/>
    <w:semiHidden/>
    <w:rsid w:val="00E8677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4"/>
    </w:rPr>
  </w:style>
  <w:style w:type="character" w:styleId="afc">
    <w:name w:val="page number"/>
    <w:uiPriority w:val="99"/>
    <w:semiHidden/>
    <w:rsid w:val="00E86774"/>
    <w:rPr>
      <w:rFonts w:cs="Times New Roman"/>
    </w:rPr>
  </w:style>
  <w:style w:type="character" w:styleId="afd">
    <w:name w:val="line number"/>
    <w:uiPriority w:val="99"/>
    <w:semiHidden/>
    <w:rsid w:val="00E86774"/>
    <w:rPr>
      <w:rFonts w:cs="Times New Roman"/>
    </w:rPr>
  </w:style>
  <w:style w:type="paragraph" w:styleId="a0">
    <w:name w:val="List Number"/>
    <w:basedOn w:val="a2"/>
    <w:uiPriority w:val="99"/>
    <w:semiHidden/>
    <w:rsid w:val="00E86774"/>
    <w:pPr>
      <w:numPr>
        <w:numId w:val="18"/>
      </w:numPr>
    </w:pPr>
  </w:style>
  <w:style w:type="paragraph" w:styleId="20">
    <w:name w:val="List Number 2"/>
    <w:basedOn w:val="a2"/>
    <w:uiPriority w:val="99"/>
    <w:semiHidden/>
    <w:rsid w:val="00E86774"/>
    <w:pPr>
      <w:numPr>
        <w:numId w:val="20"/>
      </w:numPr>
    </w:pPr>
  </w:style>
  <w:style w:type="paragraph" w:styleId="3">
    <w:name w:val="List Number 3"/>
    <w:basedOn w:val="a2"/>
    <w:uiPriority w:val="99"/>
    <w:semiHidden/>
    <w:rsid w:val="00E86774"/>
    <w:pPr>
      <w:numPr>
        <w:numId w:val="22"/>
      </w:numPr>
    </w:pPr>
  </w:style>
  <w:style w:type="paragraph" w:styleId="4">
    <w:name w:val="List Number 4"/>
    <w:basedOn w:val="a2"/>
    <w:uiPriority w:val="99"/>
    <w:semiHidden/>
    <w:rsid w:val="00E86774"/>
    <w:pPr>
      <w:numPr>
        <w:numId w:val="24"/>
      </w:numPr>
    </w:pPr>
  </w:style>
  <w:style w:type="paragraph" w:styleId="5">
    <w:name w:val="List Number 5"/>
    <w:basedOn w:val="a2"/>
    <w:uiPriority w:val="99"/>
    <w:semiHidden/>
    <w:rsid w:val="00E86774"/>
    <w:pPr>
      <w:numPr>
        <w:numId w:val="26"/>
      </w:numPr>
    </w:pPr>
  </w:style>
  <w:style w:type="character" w:styleId="HTML4">
    <w:name w:val="HTML Sample"/>
    <w:uiPriority w:val="99"/>
    <w:semiHidden/>
    <w:rsid w:val="00E86774"/>
    <w:rPr>
      <w:rFonts w:ascii="Courier New" w:hAnsi="Courier New" w:cs="Courier New"/>
    </w:rPr>
  </w:style>
  <w:style w:type="paragraph" w:styleId="27">
    <w:name w:val="envelope return"/>
    <w:basedOn w:val="a2"/>
    <w:uiPriority w:val="99"/>
    <w:semiHidden/>
    <w:rsid w:val="00E86774"/>
    <w:rPr>
      <w:rFonts w:ascii="Arial" w:hAnsi="Arial" w:cs="Arial"/>
      <w:sz w:val="20"/>
      <w:szCs w:val="20"/>
    </w:rPr>
  </w:style>
  <w:style w:type="table" w:styleId="13">
    <w:name w:val="Table 3D effects 1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Normal (Web)"/>
    <w:basedOn w:val="a2"/>
    <w:uiPriority w:val="99"/>
    <w:semiHidden/>
    <w:rsid w:val="00E86774"/>
    <w:rPr>
      <w:sz w:val="24"/>
    </w:rPr>
  </w:style>
  <w:style w:type="paragraph" w:styleId="aff">
    <w:name w:val="Normal Indent"/>
    <w:basedOn w:val="a2"/>
    <w:uiPriority w:val="99"/>
    <w:semiHidden/>
    <w:rsid w:val="00E86774"/>
    <w:pPr>
      <w:ind w:left="708"/>
    </w:pPr>
  </w:style>
  <w:style w:type="paragraph" w:styleId="14">
    <w:name w:val="toc 1"/>
    <w:basedOn w:val="a2"/>
    <w:next w:val="a2"/>
    <w:autoRedefine/>
    <w:uiPriority w:val="39"/>
    <w:semiHidden/>
    <w:rsid w:val="000567BF"/>
    <w:pPr>
      <w:tabs>
        <w:tab w:val="left" w:pos="360"/>
        <w:tab w:val="right" w:leader="dot" w:pos="9345"/>
      </w:tabs>
      <w:ind w:firstLine="0"/>
      <w:jc w:val="left"/>
    </w:pPr>
  </w:style>
  <w:style w:type="paragraph" w:styleId="29">
    <w:name w:val="toc 2"/>
    <w:basedOn w:val="a2"/>
    <w:next w:val="a2"/>
    <w:autoRedefine/>
    <w:uiPriority w:val="39"/>
    <w:semiHidden/>
    <w:rsid w:val="000567BF"/>
    <w:pPr>
      <w:tabs>
        <w:tab w:val="left" w:pos="1260"/>
        <w:tab w:val="right" w:leader="dot" w:pos="9345"/>
      </w:tabs>
      <w:ind w:left="708" w:firstLine="12"/>
      <w:jc w:val="left"/>
    </w:pPr>
  </w:style>
  <w:style w:type="character" w:styleId="HTML5">
    <w:name w:val="HTML Definition"/>
    <w:uiPriority w:val="99"/>
    <w:semiHidden/>
    <w:rsid w:val="00E86774"/>
    <w:rPr>
      <w:rFonts w:cs="Times New Roman"/>
      <w:i/>
      <w:iCs/>
    </w:rPr>
  </w:style>
  <w:style w:type="paragraph" w:styleId="2a">
    <w:name w:val="Body Text 2"/>
    <w:basedOn w:val="a2"/>
    <w:link w:val="2b"/>
    <w:uiPriority w:val="99"/>
    <w:semiHidden/>
    <w:rsid w:val="00E86774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rPr>
      <w:color w:val="000000"/>
      <w:sz w:val="28"/>
      <w:szCs w:val="24"/>
    </w:rPr>
  </w:style>
  <w:style w:type="paragraph" w:styleId="35">
    <w:name w:val="Body Text 3"/>
    <w:basedOn w:val="a2"/>
    <w:link w:val="36"/>
    <w:uiPriority w:val="99"/>
    <w:semiHidden/>
    <w:rsid w:val="00E8677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Pr>
      <w:color w:val="000000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rsid w:val="00E86774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semiHidden/>
    <w:rPr>
      <w:color w:val="000000"/>
      <w:sz w:val="28"/>
      <w:szCs w:val="24"/>
    </w:rPr>
  </w:style>
  <w:style w:type="paragraph" w:styleId="37">
    <w:name w:val="Body Text Indent 3"/>
    <w:basedOn w:val="a2"/>
    <w:link w:val="38"/>
    <w:uiPriority w:val="99"/>
    <w:semiHidden/>
    <w:rsid w:val="00E8677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rPr>
      <w:color w:val="000000"/>
      <w:sz w:val="16"/>
      <w:szCs w:val="16"/>
    </w:rPr>
  </w:style>
  <w:style w:type="character" w:styleId="HTML6">
    <w:name w:val="HTML Variable"/>
    <w:uiPriority w:val="99"/>
    <w:semiHidden/>
    <w:rsid w:val="00E86774"/>
    <w:rPr>
      <w:rFonts w:cs="Times New Roman"/>
      <w:i/>
      <w:iCs/>
    </w:rPr>
  </w:style>
  <w:style w:type="character" w:styleId="HTML7">
    <w:name w:val="HTML Typewriter"/>
    <w:uiPriority w:val="99"/>
    <w:semiHidden/>
    <w:rsid w:val="00E86774"/>
    <w:rPr>
      <w:rFonts w:ascii="Courier New" w:hAnsi="Courier New" w:cs="Courier New"/>
      <w:sz w:val="20"/>
      <w:szCs w:val="20"/>
    </w:rPr>
  </w:style>
  <w:style w:type="paragraph" w:styleId="aff0">
    <w:name w:val="Subtitle"/>
    <w:basedOn w:val="a2"/>
    <w:link w:val="aff1"/>
    <w:uiPriority w:val="11"/>
    <w:qFormat/>
    <w:rsid w:val="00E8677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f1">
    <w:name w:val="Подзаголовок Знак"/>
    <w:link w:val="aff0"/>
    <w:uiPriority w:val="11"/>
    <w:rPr>
      <w:rFonts w:ascii="Cambria" w:eastAsia="Times New Roman" w:hAnsi="Cambria" w:cs="Times New Roman"/>
      <w:color w:val="000000"/>
      <w:sz w:val="24"/>
      <w:szCs w:val="24"/>
    </w:rPr>
  </w:style>
  <w:style w:type="paragraph" w:styleId="aff2">
    <w:name w:val="Signature"/>
    <w:basedOn w:val="a2"/>
    <w:link w:val="aff3"/>
    <w:uiPriority w:val="99"/>
    <w:semiHidden/>
    <w:rsid w:val="00E86774"/>
    <w:pPr>
      <w:ind w:left="4252"/>
    </w:pPr>
  </w:style>
  <w:style w:type="character" w:customStyle="1" w:styleId="aff3">
    <w:name w:val="Подпись Знак"/>
    <w:link w:val="aff2"/>
    <w:uiPriority w:val="99"/>
    <w:semiHidden/>
    <w:rPr>
      <w:color w:val="000000"/>
      <w:sz w:val="28"/>
      <w:szCs w:val="24"/>
    </w:rPr>
  </w:style>
  <w:style w:type="paragraph" w:styleId="aff4">
    <w:name w:val="Salutation"/>
    <w:basedOn w:val="a2"/>
    <w:next w:val="a2"/>
    <w:link w:val="aff5"/>
    <w:uiPriority w:val="99"/>
    <w:semiHidden/>
    <w:rsid w:val="00E86774"/>
  </w:style>
  <w:style w:type="character" w:customStyle="1" w:styleId="aff5">
    <w:name w:val="Приветствие Знак"/>
    <w:link w:val="aff4"/>
    <w:uiPriority w:val="99"/>
    <w:semiHidden/>
    <w:rPr>
      <w:color w:val="000000"/>
      <w:sz w:val="28"/>
      <w:szCs w:val="24"/>
    </w:rPr>
  </w:style>
  <w:style w:type="paragraph" w:styleId="aff6">
    <w:name w:val="List Continue"/>
    <w:basedOn w:val="a2"/>
    <w:uiPriority w:val="99"/>
    <w:semiHidden/>
    <w:rsid w:val="00E86774"/>
    <w:pPr>
      <w:spacing w:after="120"/>
      <w:ind w:left="283"/>
    </w:pPr>
  </w:style>
  <w:style w:type="paragraph" w:styleId="2e">
    <w:name w:val="List Continue 2"/>
    <w:basedOn w:val="a2"/>
    <w:uiPriority w:val="99"/>
    <w:semiHidden/>
    <w:rsid w:val="00E86774"/>
    <w:pPr>
      <w:spacing w:after="120"/>
      <w:ind w:left="566"/>
    </w:pPr>
  </w:style>
  <w:style w:type="paragraph" w:styleId="39">
    <w:name w:val="List Continue 3"/>
    <w:basedOn w:val="a2"/>
    <w:uiPriority w:val="99"/>
    <w:semiHidden/>
    <w:rsid w:val="00E86774"/>
    <w:pPr>
      <w:spacing w:after="120"/>
      <w:ind w:left="849"/>
    </w:pPr>
  </w:style>
  <w:style w:type="paragraph" w:styleId="44">
    <w:name w:val="List Continue 4"/>
    <w:basedOn w:val="a2"/>
    <w:uiPriority w:val="99"/>
    <w:semiHidden/>
    <w:rsid w:val="00E86774"/>
    <w:pPr>
      <w:spacing w:after="120"/>
      <w:ind w:left="1132"/>
    </w:pPr>
  </w:style>
  <w:style w:type="paragraph" w:styleId="53">
    <w:name w:val="List Continue 5"/>
    <w:basedOn w:val="a2"/>
    <w:uiPriority w:val="99"/>
    <w:semiHidden/>
    <w:rsid w:val="00E86774"/>
    <w:pPr>
      <w:spacing w:after="120"/>
      <w:ind w:left="1415"/>
    </w:pPr>
  </w:style>
  <w:style w:type="character" w:styleId="aff7">
    <w:name w:val="FollowedHyperlink"/>
    <w:uiPriority w:val="99"/>
    <w:semiHidden/>
    <w:rsid w:val="00E86774"/>
    <w:rPr>
      <w:rFonts w:cs="Times New Roman"/>
      <w:color w:val="800080"/>
      <w:u w:val="single"/>
    </w:rPr>
  </w:style>
  <w:style w:type="table" w:styleId="15">
    <w:name w:val="Table Simple 1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8">
    <w:name w:val="Table Grid"/>
    <w:basedOn w:val="a4"/>
    <w:uiPriority w:val="59"/>
    <w:semiHidden/>
    <w:rsid w:val="00E86774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a">
    <w:name w:val="List"/>
    <w:basedOn w:val="a2"/>
    <w:uiPriority w:val="99"/>
    <w:semiHidden/>
    <w:rsid w:val="00E86774"/>
    <w:pPr>
      <w:ind w:left="283" w:hanging="283"/>
    </w:pPr>
  </w:style>
  <w:style w:type="paragraph" w:styleId="2f1">
    <w:name w:val="List 2"/>
    <w:basedOn w:val="a2"/>
    <w:uiPriority w:val="99"/>
    <w:semiHidden/>
    <w:rsid w:val="00E86774"/>
    <w:pPr>
      <w:ind w:left="566" w:hanging="283"/>
    </w:pPr>
  </w:style>
  <w:style w:type="paragraph" w:styleId="3c">
    <w:name w:val="List 3"/>
    <w:basedOn w:val="a2"/>
    <w:uiPriority w:val="99"/>
    <w:semiHidden/>
    <w:rsid w:val="00E86774"/>
    <w:pPr>
      <w:ind w:left="849" w:hanging="283"/>
    </w:pPr>
  </w:style>
  <w:style w:type="paragraph" w:styleId="46">
    <w:name w:val="List 4"/>
    <w:basedOn w:val="a2"/>
    <w:uiPriority w:val="99"/>
    <w:semiHidden/>
    <w:rsid w:val="00E86774"/>
    <w:pPr>
      <w:ind w:left="1132" w:hanging="283"/>
    </w:pPr>
  </w:style>
  <w:style w:type="paragraph" w:styleId="55">
    <w:name w:val="List 5"/>
    <w:basedOn w:val="a2"/>
    <w:uiPriority w:val="99"/>
    <w:semiHidden/>
    <w:rsid w:val="00E86774"/>
    <w:pPr>
      <w:ind w:left="1415" w:hanging="283"/>
    </w:pPr>
  </w:style>
  <w:style w:type="table" w:styleId="affb">
    <w:name w:val="Table Professional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rsid w:val="00E86774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uiPriority w:val="99"/>
    <w:semiHidden/>
    <w:rPr>
      <w:rFonts w:ascii="Courier New" w:hAnsi="Courier New" w:cs="Courier New"/>
      <w:color w:val="000000"/>
    </w:rPr>
  </w:style>
  <w:style w:type="table" w:styleId="17">
    <w:name w:val="Table Columns 1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c">
    <w:name w:val="Strong"/>
    <w:uiPriority w:val="22"/>
    <w:qFormat/>
    <w:rsid w:val="00E86774"/>
    <w:rPr>
      <w:rFonts w:cs="Times New Roman"/>
      <w:b/>
      <w:bCs/>
    </w:rPr>
  </w:style>
  <w:style w:type="table" w:styleId="-10">
    <w:name w:val="Table List 1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d">
    <w:name w:val="Plain Text"/>
    <w:basedOn w:val="a2"/>
    <w:link w:val="affe"/>
    <w:uiPriority w:val="99"/>
    <w:semiHidden/>
    <w:rsid w:val="00E86774"/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link w:val="affd"/>
    <w:uiPriority w:val="99"/>
    <w:semiHidden/>
    <w:rPr>
      <w:rFonts w:ascii="Courier New" w:hAnsi="Courier New" w:cs="Courier New"/>
      <w:color w:val="000000"/>
    </w:rPr>
  </w:style>
  <w:style w:type="table" w:styleId="afff">
    <w:name w:val="Table Theme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rsid w:val="00E86774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0">
    <w:name w:val="Block Text"/>
    <w:basedOn w:val="a2"/>
    <w:uiPriority w:val="99"/>
    <w:semiHidden/>
    <w:rsid w:val="00E86774"/>
    <w:pPr>
      <w:spacing w:after="120"/>
      <w:ind w:left="1440" w:right="1440"/>
    </w:pPr>
  </w:style>
  <w:style w:type="character" w:styleId="HTMLa">
    <w:name w:val="HTML Cite"/>
    <w:uiPriority w:val="99"/>
    <w:semiHidden/>
    <w:rsid w:val="00E86774"/>
    <w:rPr>
      <w:rFonts w:cs="Times New Roman"/>
      <w:i/>
      <w:iCs/>
    </w:rPr>
  </w:style>
  <w:style w:type="paragraph" w:styleId="afff1">
    <w:name w:val="Message Header"/>
    <w:basedOn w:val="a2"/>
    <w:link w:val="afff2"/>
    <w:uiPriority w:val="99"/>
    <w:semiHidden/>
    <w:rsid w:val="00E867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afff2">
    <w:name w:val="Шапка Знак"/>
    <w:link w:val="afff1"/>
    <w:uiPriority w:val="99"/>
    <w:semiHidden/>
    <w:rPr>
      <w:rFonts w:ascii="Cambria" w:eastAsia="Times New Roman" w:hAnsi="Cambria" w:cs="Times New Roman"/>
      <w:color w:val="000000"/>
      <w:sz w:val="24"/>
      <w:szCs w:val="24"/>
      <w:shd w:val="pct20" w:color="auto" w:fill="auto"/>
    </w:rPr>
  </w:style>
  <w:style w:type="paragraph" w:styleId="afff3">
    <w:name w:val="E-mail Signature"/>
    <w:basedOn w:val="a2"/>
    <w:link w:val="afff4"/>
    <w:uiPriority w:val="99"/>
    <w:semiHidden/>
    <w:rsid w:val="00E86774"/>
  </w:style>
  <w:style w:type="character" w:customStyle="1" w:styleId="afff4">
    <w:name w:val="Электронная подпись Знак"/>
    <w:link w:val="afff3"/>
    <w:uiPriority w:val="99"/>
    <w:semiHidden/>
    <w:rPr>
      <w:color w:val="000000"/>
      <w:sz w:val="28"/>
      <w:szCs w:val="24"/>
    </w:rPr>
  </w:style>
  <w:style w:type="paragraph" w:customStyle="1" w:styleId="afff5">
    <w:name w:val="Таблица текст"/>
    <w:basedOn w:val="a2"/>
    <w:rsid w:val="00E86774"/>
    <w:pPr>
      <w:spacing w:line="240" w:lineRule="auto"/>
      <w:ind w:firstLine="0"/>
      <w:jc w:val="left"/>
    </w:pPr>
  </w:style>
  <w:style w:type="paragraph" w:styleId="afff6">
    <w:name w:val="footnote text"/>
    <w:basedOn w:val="a2"/>
    <w:link w:val="afff7"/>
    <w:uiPriority w:val="99"/>
    <w:semiHidden/>
    <w:rsid w:val="00FC507D"/>
    <w:rPr>
      <w:sz w:val="20"/>
      <w:szCs w:val="20"/>
    </w:rPr>
  </w:style>
  <w:style w:type="character" w:customStyle="1" w:styleId="afff7">
    <w:name w:val="Текст сноски Знак"/>
    <w:link w:val="afff6"/>
    <w:uiPriority w:val="99"/>
    <w:semiHidden/>
    <w:rPr>
      <w:color w:val="000000"/>
    </w:rPr>
  </w:style>
  <w:style w:type="character" w:styleId="afff8">
    <w:name w:val="footnote reference"/>
    <w:uiPriority w:val="99"/>
    <w:semiHidden/>
    <w:rsid w:val="00FC507D"/>
    <w:rPr>
      <w:rFonts w:cs="Times New Roman"/>
      <w:vertAlign w:val="superscript"/>
    </w:rPr>
  </w:style>
  <w:style w:type="numbering" w:styleId="1ai">
    <w:name w:val="Outline List 1"/>
    <w:basedOn w:val="a5"/>
    <w:uiPriority w:val="99"/>
    <w:semiHidden/>
    <w:unhideWhenUsed/>
    <w:pPr>
      <w:numPr>
        <w:numId w:val="14"/>
      </w:numPr>
    </w:pPr>
  </w:style>
  <w:style w:type="numbering" w:styleId="a1">
    <w:name w:val="Outline List 3"/>
    <w:basedOn w:val="a5"/>
    <w:uiPriority w:val="99"/>
    <w:semiHidden/>
    <w:unhideWhenUsed/>
    <w:pPr>
      <w:numPr>
        <w:numId w:val="38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«Элементы метода бухгалтерского учета при выявлении и расследовании экономических преступлений»</vt:lpstr>
    </vt:vector>
  </TitlesOfParts>
  <Company>!</Company>
  <LinksUpToDate>false</LinksUpToDate>
  <CharactersWithSpaces>32216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«Элементы метода бухгалтерского учета при выявлении и расследовании экономических преступлений»</dc:title>
  <dc:subject/>
  <dc:creator>Miguel</dc:creator>
  <cp:keywords/>
  <dc:description/>
  <cp:lastModifiedBy>admin</cp:lastModifiedBy>
  <cp:revision>2</cp:revision>
  <dcterms:created xsi:type="dcterms:W3CDTF">2014-03-07T09:14:00Z</dcterms:created>
  <dcterms:modified xsi:type="dcterms:W3CDTF">2014-03-07T09:14:00Z</dcterms:modified>
</cp:coreProperties>
</file>