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60" w:rsidRPr="00981680" w:rsidRDefault="007A1060" w:rsidP="00981680">
      <w:pPr>
        <w:pStyle w:val="af2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981680">
        <w:rPr>
          <w:rFonts w:ascii="Times New Roman" w:hAnsi="Times New Roman"/>
          <w:color w:val="auto"/>
        </w:rPr>
        <w:t>Содержание</w:t>
      </w:r>
    </w:p>
    <w:p w:rsidR="007A1060" w:rsidRPr="00981680" w:rsidRDefault="007A1060" w:rsidP="00981680">
      <w:pPr>
        <w:ind w:firstLine="709"/>
        <w:rPr>
          <w:sz w:val="28"/>
          <w:szCs w:val="28"/>
          <w:lang w:eastAsia="en-US"/>
        </w:rPr>
      </w:pPr>
    </w:p>
    <w:p w:rsidR="007A1060" w:rsidRPr="00981680" w:rsidRDefault="007A1060" w:rsidP="00981680">
      <w:pPr>
        <w:pStyle w:val="14"/>
        <w:tabs>
          <w:tab w:val="clear" w:pos="9214"/>
        </w:tabs>
        <w:rPr>
          <w:noProof/>
          <w:sz w:val="28"/>
          <w:szCs w:val="28"/>
        </w:rPr>
      </w:pPr>
      <w:r w:rsidRPr="00190659">
        <w:rPr>
          <w:rStyle w:val="af0"/>
          <w:noProof/>
          <w:color w:val="auto"/>
          <w:sz w:val="28"/>
          <w:szCs w:val="28"/>
          <w:u w:val="none"/>
        </w:rPr>
        <w:t>Введение</w:t>
      </w:r>
      <w:r w:rsidR="00981680" w:rsidRPr="00190659">
        <w:rPr>
          <w:rStyle w:val="af0"/>
          <w:noProof/>
          <w:color w:val="auto"/>
          <w:sz w:val="28"/>
          <w:szCs w:val="28"/>
          <w:u w:val="none"/>
        </w:rPr>
        <w:t xml:space="preserve"> </w:t>
      </w:r>
    </w:p>
    <w:p w:rsidR="007A1060" w:rsidRPr="00981680" w:rsidRDefault="007A1060" w:rsidP="00981680">
      <w:pPr>
        <w:pStyle w:val="14"/>
        <w:tabs>
          <w:tab w:val="clear" w:pos="9214"/>
        </w:tabs>
        <w:rPr>
          <w:noProof/>
          <w:sz w:val="28"/>
          <w:szCs w:val="28"/>
        </w:rPr>
      </w:pPr>
      <w:r w:rsidRPr="00190659">
        <w:rPr>
          <w:rStyle w:val="af0"/>
          <w:noProof/>
          <w:color w:val="auto"/>
          <w:sz w:val="28"/>
          <w:szCs w:val="28"/>
          <w:u w:val="none"/>
        </w:rPr>
        <w:t>1</w:t>
      </w:r>
      <w:r w:rsidR="00981680" w:rsidRPr="00190659">
        <w:rPr>
          <w:rStyle w:val="af0"/>
          <w:noProof/>
          <w:color w:val="auto"/>
          <w:sz w:val="28"/>
          <w:szCs w:val="28"/>
          <w:u w:val="none"/>
        </w:rPr>
        <w:t>.</w:t>
      </w:r>
      <w:r w:rsidRPr="00190659">
        <w:rPr>
          <w:rStyle w:val="af0"/>
          <w:noProof/>
          <w:color w:val="auto"/>
          <w:sz w:val="28"/>
          <w:szCs w:val="28"/>
          <w:u w:val="none"/>
        </w:rPr>
        <w:t xml:space="preserve"> Обзор литературы</w:t>
      </w:r>
      <w:r w:rsidR="00981680" w:rsidRPr="00190659">
        <w:rPr>
          <w:rStyle w:val="af0"/>
          <w:noProof/>
          <w:color w:val="auto"/>
          <w:sz w:val="28"/>
          <w:szCs w:val="28"/>
          <w:u w:val="none"/>
        </w:rPr>
        <w:t xml:space="preserve"> </w:t>
      </w:r>
    </w:p>
    <w:p w:rsidR="007A1060" w:rsidRPr="00981680" w:rsidRDefault="007A1060" w:rsidP="00981680">
      <w:pPr>
        <w:pStyle w:val="25"/>
        <w:tabs>
          <w:tab w:val="clear" w:pos="9307"/>
        </w:tabs>
        <w:ind w:left="0"/>
        <w:rPr>
          <w:sz w:val="28"/>
        </w:rPr>
      </w:pPr>
      <w:r w:rsidRPr="00190659">
        <w:rPr>
          <w:rStyle w:val="af0"/>
          <w:color w:val="auto"/>
          <w:sz w:val="28"/>
          <w:u w:val="none"/>
        </w:rPr>
        <w:t>1.1</w:t>
      </w:r>
      <w:r w:rsidR="00981680" w:rsidRPr="00190659">
        <w:rPr>
          <w:rStyle w:val="af0"/>
          <w:color w:val="auto"/>
          <w:sz w:val="28"/>
          <w:u w:val="none"/>
        </w:rPr>
        <w:t xml:space="preserve"> </w:t>
      </w:r>
      <w:r w:rsidRPr="00190659">
        <w:rPr>
          <w:rStyle w:val="af0"/>
          <w:color w:val="auto"/>
          <w:sz w:val="28"/>
          <w:u w:val="none"/>
        </w:rPr>
        <w:t>Классификация и ассортимент кисломолочных напитков</w:t>
      </w:r>
      <w:r w:rsidR="00981680" w:rsidRPr="00190659">
        <w:rPr>
          <w:rStyle w:val="af0"/>
          <w:color w:val="auto"/>
          <w:sz w:val="28"/>
          <w:u w:val="none"/>
        </w:rPr>
        <w:t xml:space="preserve"> </w:t>
      </w:r>
    </w:p>
    <w:p w:rsidR="007A1060" w:rsidRPr="00981680" w:rsidRDefault="007A1060" w:rsidP="00981680">
      <w:pPr>
        <w:pStyle w:val="25"/>
        <w:tabs>
          <w:tab w:val="clear" w:pos="9307"/>
        </w:tabs>
        <w:ind w:left="0"/>
        <w:rPr>
          <w:sz w:val="28"/>
        </w:rPr>
      </w:pPr>
      <w:r w:rsidRPr="00190659">
        <w:rPr>
          <w:rStyle w:val="af0"/>
          <w:color w:val="auto"/>
          <w:sz w:val="28"/>
          <w:u w:val="none"/>
        </w:rPr>
        <w:t>1.2 Процессы, протекающие в кисломолочных напитках при хранении. Дефекты</w:t>
      </w:r>
      <w:r w:rsidR="00981680" w:rsidRPr="00190659">
        <w:rPr>
          <w:rStyle w:val="af0"/>
          <w:color w:val="auto"/>
          <w:sz w:val="28"/>
          <w:u w:val="none"/>
        </w:rPr>
        <w:t xml:space="preserve"> </w:t>
      </w:r>
      <w:r w:rsidRPr="00190659">
        <w:rPr>
          <w:rStyle w:val="af0"/>
          <w:color w:val="auto"/>
          <w:sz w:val="28"/>
          <w:u w:val="none"/>
        </w:rPr>
        <w:t>кисломолочных напитков</w:t>
      </w:r>
      <w:r w:rsidR="00981680" w:rsidRPr="00190659">
        <w:rPr>
          <w:rStyle w:val="af0"/>
          <w:color w:val="auto"/>
          <w:sz w:val="28"/>
          <w:u w:val="none"/>
        </w:rPr>
        <w:t xml:space="preserve"> </w:t>
      </w:r>
    </w:p>
    <w:p w:rsidR="007A1060" w:rsidRPr="00981680" w:rsidRDefault="007A1060" w:rsidP="00981680">
      <w:pPr>
        <w:pStyle w:val="25"/>
        <w:tabs>
          <w:tab w:val="clear" w:pos="9307"/>
        </w:tabs>
        <w:ind w:left="0"/>
        <w:rPr>
          <w:sz w:val="28"/>
        </w:rPr>
      </w:pPr>
      <w:r w:rsidRPr="00190659">
        <w:rPr>
          <w:rStyle w:val="af0"/>
          <w:color w:val="auto"/>
          <w:sz w:val="28"/>
          <w:u w:val="none"/>
        </w:rPr>
        <w:t>1.3 Дефекты, происходящие при хранении кисломолочных напитков</w:t>
      </w:r>
      <w:r w:rsidR="00981680" w:rsidRPr="00190659">
        <w:rPr>
          <w:rStyle w:val="af0"/>
          <w:color w:val="auto"/>
          <w:sz w:val="28"/>
          <w:u w:val="none"/>
        </w:rPr>
        <w:t xml:space="preserve"> </w:t>
      </w:r>
    </w:p>
    <w:p w:rsidR="007A1060" w:rsidRPr="00981680" w:rsidRDefault="007A1060" w:rsidP="00981680">
      <w:pPr>
        <w:pStyle w:val="25"/>
        <w:tabs>
          <w:tab w:val="clear" w:pos="9307"/>
        </w:tabs>
        <w:ind w:left="0"/>
        <w:rPr>
          <w:sz w:val="28"/>
        </w:rPr>
      </w:pPr>
      <w:r w:rsidRPr="00190659">
        <w:rPr>
          <w:rStyle w:val="af0"/>
          <w:color w:val="auto"/>
          <w:sz w:val="28"/>
          <w:u w:val="none"/>
        </w:rPr>
        <w:t>1.4 Особенности технологии хранения кисломолочных напитков</w:t>
      </w:r>
      <w:r w:rsidR="00981680" w:rsidRPr="00190659">
        <w:rPr>
          <w:rStyle w:val="af0"/>
          <w:color w:val="auto"/>
          <w:sz w:val="28"/>
          <w:u w:val="none"/>
        </w:rPr>
        <w:t xml:space="preserve"> </w:t>
      </w:r>
    </w:p>
    <w:p w:rsidR="007A1060" w:rsidRPr="00981680" w:rsidRDefault="007A1060" w:rsidP="00981680">
      <w:pPr>
        <w:pStyle w:val="25"/>
        <w:tabs>
          <w:tab w:val="clear" w:pos="9307"/>
        </w:tabs>
        <w:ind w:left="0"/>
        <w:rPr>
          <w:sz w:val="28"/>
        </w:rPr>
      </w:pPr>
      <w:r w:rsidRPr="00190659">
        <w:rPr>
          <w:rStyle w:val="af0"/>
          <w:color w:val="auto"/>
          <w:sz w:val="28"/>
          <w:u w:val="none"/>
        </w:rPr>
        <w:t xml:space="preserve">1.5 </w:t>
      </w:r>
      <w:r w:rsidRPr="00190659">
        <w:rPr>
          <w:rStyle w:val="af0"/>
          <w:bCs/>
          <w:color w:val="auto"/>
          <w:sz w:val="28"/>
          <w:u w:val="none"/>
        </w:rPr>
        <w:t>Пути увеличения продолжительности хранения кисломолочных напитков</w:t>
      </w:r>
      <w:r w:rsidR="00981680" w:rsidRPr="00190659">
        <w:rPr>
          <w:rStyle w:val="af0"/>
          <w:bCs/>
          <w:color w:val="auto"/>
          <w:sz w:val="28"/>
          <w:u w:val="none"/>
        </w:rPr>
        <w:t xml:space="preserve"> </w:t>
      </w:r>
    </w:p>
    <w:p w:rsidR="007A1060" w:rsidRPr="00981680" w:rsidRDefault="007A1060" w:rsidP="00981680">
      <w:pPr>
        <w:pStyle w:val="25"/>
        <w:tabs>
          <w:tab w:val="clear" w:pos="9307"/>
        </w:tabs>
        <w:ind w:left="0"/>
        <w:rPr>
          <w:sz w:val="28"/>
        </w:rPr>
      </w:pPr>
      <w:r w:rsidRPr="00190659">
        <w:rPr>
          <w:rStyle w:val="af0"/>
          <w:color w:val="auto"/>
          <w:sz w:val="28"/>
          <w:u w:val="none"/>
        </w:rPr>
        <w:t>1.6 Транспортирование и транспортная тара, используемая для кисломолочных напитков</w:t>
      </w:r>
      <w:r w:rsidR="00981680" w:rsidRPr="00190659">
        <w:rPr>
          <w:rStyle w:val="af0"/>
          <w:color w:val="auto"/>
          <w:sz w:val="28"/>
          <w:u w:val="none"/>
        </w:rPr>
        <w:t xml:space="preserve"> </w:t>
      </w:r>
    </w:p>
    <w:p w:rsidR="007A1060" w:rsidRPr="00981680" w:rsidRDefault="007A1060" w:rsidP="00981680">
      <w:pPr>
        <w:pStyle w:val="14"/>
        <w:tabs>
          <w:tab w:val="clear" w:pos="9214"/>
        </w:tabs>
        <w:rPr>
          <w:noProof/>
          <w:sz w:val="28"/>
          <w:szCs w:val="28"/>
        </w:rPr>
      </w:pPr>
      <w:r w:rsidRPr="00190659">
        <w:rPr>
          <w:rStyle w:val="af0"/>
          <w:bCs/>
          <w:noProof/>
          <w:color w:val="auto"/>
          <w:sz w:val="28"/>
          <w:szCs w:val="28"/>
          <w:u w:val="none"/>
        </w:rPr>
        <w:t>2</w:t>
      </w:r>
      <w:r w:rsidR="00981680" w:rsidRPr="00190659">
        <w:rPr>
          <w:rStyle w:val="af0"/>
          <w:bCs/>
          <w:noProof/>
          <w:color w:val="auto"/>
          <w:sz w:val="28"/>
          <w:szCs w:val="28"/>
          <w:u w:val="none"/>
        </w:rPr>
        <w:t>.</w:t>
      </w:r>
      <w:r w:rsidRPr="00190659">
        <w:rPr>
          <w:rStyle w:val="af0"/>
          <w:bCs/>
          <w:noProof/>
          <w:color w:val="auto"/>
          <w:sz w:val="28"/>
          <w:szCs w:val="28"/>
          <w:u w:val="none"/>
        </w:rPr>
        <w:t xml:space="preserve"> Экспериментальная часть</w:t>
      </w:r>
      <w:r w:rsidR="00981680" w:rsidRPr="00190659">
        <w:rPr>
          <w:rStyle w:val="af0"/>
          <w:bCs/>
          <w:noProof/>
          <w:color w:val="auto"/>
          <w:sz w:val="28"/>
          <w:szCs w:val="28"/>
          <w:u w:val="none"/>
        </w:rPr>
        <w:t xml:space="preserve"> </w:t>
      </w:r>
    </w:p>
    <w:p w:rsidR="007A1060" w:rsidRPr="00981680" w:rsidRDefault="007A1060" w:rsidP="00981680">
      <w:pPr>
        <w:pStyle w:val="25"/>
        <w:tabs>
          <w:tab w:val="clear" w:pos="9307"/>
        </w:tabs>
        <w:ind w:left="0"/>
        <w:rPr>
          <w:sz w:val="28"/>
        </w:rPr>
      </w:pPr>
      <w:r w:rsidRPr="00190659">
        <w:rPr>
          <w:rStyle w:val="af0"/>
          <w:bCs/>
          <w:color w:val="auto"/>
          <w:sz w:val="28"/>
          <w:u w:val="none"/>
        </w:rPr>
        <w:t>2.1 Методы исследований</w:t>
      </w:r>
      <w:r w:rsidR="00981680" w:rsidRPr="00190659">
        <w:rPr>
          <w:rStyle w:val="af0"/>
          <w:bCs/>
          <w:color w:val="auto"/>
          <w:sz w:val="28"/>
          <w:u w:val="none"/>
        </w:rPr>
        <w:t xml:space="preserve"> </w:t>
      </w:r>
    </w:p>
    <w:p w:rsidR="007A1060" w:rsidRPr="00981680" w:rsidRDefault="007A1060" w:rsidP="00981680">
      <w:pPr>
        <w:pStyle w:val="25"/>
        <w:tabs>
          <w:tab w:val="clear" w:pos="9307"/>
        </w:tabs>
        <w:ind w:left="0"/>
        <w:rPr>
          <w:sz w:val="28"/>
        </w:rPr>
      </w:pPr>
      <w:r w:rsidRPr="00190659">
        <w:rPr>
          <w:rStyle w:val="af0"/>
          <w:bCs/>
          <w:color w:val="auto"/>
          <w:sz w:val="28"/>
          <w:u w:val="none"/>
        </w:rPr>
        <w:t>2.2 Изменения органолептических показателей кисломолочных напитков в процессе хранения</w:t>
      </w:r>
      <w:r w:rsidR="00981680" w:rsidRPr="00190659">
        <w:rPr>
          <w:rStyle w:val="af0"/>
          <w:bCs/>
          <w:color w:val="auto"/>
          <w:sz w:val="28"/>
          <w:u w:val="none"/>
        </w:rPr>
        <w:t xml:space="preserve"> </w:t>
      </w:r>
    </w:p>
    <w:p w:rsidR="007A1060" w:rsidRPr="00981680" w:rsidRDefault="007A1060" w:rsidP="00981680">
      <w:pPr>
        <w:pStyle w:val="25"/>
        <w:tabs>
          <w:tab w:val="clear" w:pos="9307"/>
        </w:tabs>
        <w:ind w:left="0"/>
        <w:rPr>
          <w:sz w:val="28"/>
        </w:rPr>
      </w:pPr>
      <w:r w:rsidRPr="00190659">
        <w:rPr>
          <w:rStyle w:val="af0"/>
          <w:bCs/>
          <w:color w:val="auto"/>
          <w:sz w:val="28"/>
          <w:u w:val="none"/>
        </w:rPr>
        <w:t>2.3 Изменения физико-химических показателей кисломолочных напитков в процессе хранения</w:t>
      </w:r>
      <w:r w:rsidR="00981680" w:rsidRPr="00190659">
        <w:rPr>
          <w:rStyle w:val="af0"/>
          <w:bCs/>
          <w:color w:val="auto"/>
          <w:sz w:val="28"/>
          <w:u w:val="none"/>
        </w:rPr>
        <w:t xml:space="preserve"> </w:t>
      </w:r>
    </w:p>
    <w:p w:rsidR="007A1060" w:rsidRPr="00981680" w:rsidRDefault="007A1060" w:rsidP="00981680">
      <w:pPr>
        <w:pStyle w:val="25"/>
        <w:tabs>
          <w:tab w:val="clear" w:pos="9307"/>
        </w:tabs>
        <w:ind w:left="0"/>
        <w:rPr>
          <w:sz w:val="28"/>
        </w:rPr>
      </w:pPr>
      <w:r w:rsidRPr="00190659">
        <w:rPr>
          <w:rStyle w:val="af0"/>
          <w:bCs/>
          <w:color w:val="auto"/>
          <w:sz w:val="28"/>
          <w:u w:val="none"/>
        </w:rPr>
        <w:t>2.4 Изменения микробиологических показателей в процессе хранения кисломолочных напитков</w:t>
      </w:r>
      <w:r w:rsidR="00981680" w:rsidRPr="00190659">
        <w:rPr>
          <w:rStyle w:val="af0"/>
          <w:bCs/>
          <w:color w:val="auto"/>
          <w:sz w:val="28"/>
          <w:u w:val="none"/>
        </w:rPr>
        <w:t xml:space="preserve"> </w:t>
      </w:r>
    </w:p>
    <w:p w:rsidR="007A1060" w:rsidRPr="00981680" w:rsidRDefault="007A1060" w:rsidP="00981680">
      <w:pPr>
        <w:pStyle w:val="14"/>
        <w:tabs>
          <w:tab w:val="clear" w:pos="9214"/>
        </w:tabs>
        <w:rPr>
          <w:noProof/>
          <w:sz w:val="28"/>
          <w:szCs w:val="28"/>
        </w:rPr>
      </w:pPr>
      <w:r w:rsidRPr="00190659">
        <w:rPr>
          <w:rStyle w:val="af0"/>
          <w:noProof/>
          <w:color w:val="auto"/>
          <w:sz w:val="28"/>
          <w:szCs w:val="28"/>
          <w:u w:val="none"/>
        </w:rPr>
        <w:t>Заключение</w:t>
      </w:r>
      <w:r w:rsidR="00981680" w:rsidRPr="00190659">
        <w:rPr>
          <w:rStyle w:val="af0"/>
          <w:noProof/>
          <w:color w:val="auto"/>
          <w:sz w:val="28"/>
          <w:szCs w:val="28"/>
          <w:u w:val="none"/>
        </w:rPr>
        <w:t xml:space="preserve"> </w:t>
      </w:r>
    </w:p>
    <w:p w:rsidR="007A1060" w:rsidRPr="00981680" w:rsidRDefault="007A1060" w:rsidP="00981680">
      <w:pPr>
        <w:pStyle w:val="14"/>
        <w:tabs>
          <w:tab w:val="clear" w:pos="9214"/>
        </w:tabs>
        <w:rPr>
          <w:noProof/>
          <w:sz w:val="28"/>
          <w:szCs w:val="28"/>
        </w:rPr>
      </w:pPr>
      <w:r w:rsidRPr="00190659">
        <w:rPr>
          <w:rStyle w:val="af0"/>
          <w:noProof/>
          <w:color w:val="auto"/>
          <w:sz w:val="28"/>
          <w:szCs w:val="28"/>
          <w:u w:val="none"/>
        </w:rPr>
        <w:t>Список используемой литературы</w:t>
      </w:r>
      <w:r w:rsidR="00981680" w:rsidRPr="00190659">
        <w:rPr>
          <w:rStyle w:val="af0"/>
          <w:noProof/>
          <w:color w:val="auto"/>
          <w:sz w:val="28"/>
          <w:szCs w:val="28"/>
          <w:u w:val="none"/>
        </w:rPr>
        <w:t xml:space="preserve"> </w:t>
      </w:r>
    </w:p>
    <w:p w:rsidR="007A1060" w:rsidRPr="00981680" w:rsidRDefault="007A1060" w:rsidP="00981680">
      <w:pPr>
        <w:pStyle w:val="14"/>
        <w:tabs>
          <w:tab w:val="clear" w:pos="9214"/>
        </w:tabs>
        <w:rPr>
          <w:noProof/>
          <w:sz w:val="28"/>
          <w:szCs w:val="28"/>
        </w:rPr>
      </w:pPr>
      <w:r w:rsidRPr="00190659">
        <w:rPr>
          <w:rStyle w:val="af0"/>
          <w:bCs/>
          <w:noProof/>
          <w:color w:val="auto"/>
          <w:sz w:val="28"/>
          <w:szCs w:val="28"/>
          <w:u w:val="none"/>
        </w:rPr>
        <w:t>Приложение</w:t>
      </w:r>
      <w:r w:rsidR="00981680" w:rsidRPr="00190659">
        <w:rPr>
          <w:rStyle w:val="af0"/>
          <w:bCs/>
          <w:noProof/>
          <w:color w:val="auto"/>
          <w:sz w:val="28"/>
          <w:szCs w:val="28"/>
          <w:u w:val="none"/>
        </w:rPr>
        <w:t xml:space="preserve"> </w:t>
      </w:r>
    </w:p>
    <w:p w:rsidR="007A1060" w:rsidRPr="00981680" w:rsidRDefault="007A1060" w:rsidP="00981680">
      <w:pPr>
        <w:rPr>
          <w:sz w:val="28"/>
          <w:szCs w:val="28"/>
        </w:rPr>
      </w:pPr>
    </w:p>
    <w:p w:rsidR="007A1060" w:rsidRPr="00981680" w:rsidRDefault="007A1060" w:rsidP="00981680">
      <w:pPr>
        <w:pStyle w:val="1"/>
        <w:ind w:firstLine="709"/>
        <w:jc w:val="both"/>
        <w:rPr>
          <w:color w:val="auto"/>
          <w:szCs w:val="28"/>
        </w:rPr>
      </w:pPr>
      <w:r w:rsidRPr="00981680">
        <w:rPr>
          <w:b w:val="0"/>
          <w:color w:val="auto"/>
          <w:szCs w:val="28"/>
        </w:rPr>
        <w:br w:type="page"/>
      </w:r>
      <w:bookmarkStart w:id="0" w:name="_Toc280879363"/>
      <w:r w:rsidRPr="00981680">
        <w:rPr>
          <w:color w:val="auto"/>
          <w:szCs w:val="28"/>
        </w:rPr>
        <w:t>Введение</w:t>
      </w:r>
      <w:bookmarkEnd w:id="0"/>
    </w:p>
    <w:p w:rsidR="00981680" w:rsidRDefault="00981680" w:rsidP="00981680">
      <w:pPr>
        <w:ind w:firstLine="709"/>
        <w:rPr>
          <w:sz w:val="28"/>
          <w:szCs w:val="28"/>
        </w:rPr>
      </w:pP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Заслуженной популярностью пользуются у миллионов людей различных стран мира кисломолочные напитки, т. е. молоко, сквашенное различными видами молочнокислых бактерий. Кисломолочные продукты, и, в частности, напитки имеют многовековую историю. Народы Греции и Рима, Индии и Ближнего Востока, Закавказья уже в далекой древности употребляли кисломолочные напитки, которые приготовляли из коровьего, овечьего или ослиного молока. У скифов был известен кумыс — кисломолочный напиток из кобыльего молока.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Еще великий Гомер в своей бессмертной Одиссее описывает, как герой со своими спутниками нашли в пещере циклопа Полифема, ведра и кружки, полные густого кислого молока. Занимаясь разведением скота, люди заметили, что скисшее молоко дольше хранится, имеет приятный освежающий вкус. Они стали употреблять такое молоко и убедились, что оно оказывает благоприятное влияние на человеческий организм. Через века дошла до наших дней индийская пословица: «...пей кислое молоко и проживешь долго». Таким образом стали появляться у разных народов национальные кисломолочные напитки: простокваша и варенец в России, ряженка на Украине, мацун в Армении, мацони в Грузии, чал в Туркмении, курунга в Северо-Восточной Азии, айран и кефир на Северном Кавказе, кумыс в Башкирии, Татарии, лебен в Египте, ягурт в Болгарии, Греции, Турции, Румынии, погребное молоко в Норвегии и т. д. Можно полагать, что кисломолочные напитки были первыми продуктами, приготовляемыми из молока. Прошло много тысячелетий с того момента, как человек выпил первый кисломолочный напиток и до того, как была определена причина такого превращения молока.</w:t>
      </w:r>
    </w:p>
    <w:p w:rsidR="007A1060" w:rsidRPr="00981680" w:rsidRDefault="007A1060" w:rsidP="00981680">
      <w:pPr>
        <w:shd w:val="clear" w:color="auto" w:fill="FFFFFF"/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Кисломолочными напитки вырабатывают из пастеризованного молока или сливок путем сквашивания их заквасками, приготовленными на чистых культурах молочнокислых бактерий с добавлением или без добавления культур молочных дрожжей.</w:t>
      </w:r>
    </w:p>
    <w:p w:rsidR="007A1060" w:rsidRPr="00981680" w:rsidRDefault="007A1060" w:rsidP="00981680">
      <w:pPr>
        <w:shd w:val="clear" w:color="auto" w:fill="FFFFFF"/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 производстве молочнокислых продуктов применяют различные виды молочнокислых бактерий и дрожжей: молочнокислые стрептококки, болгарскую палочку, ацидофильную палочку, ароматообразующие бактерии, молочные дрожжи. Каждый продукт изготовляют с помощью определенных культур микроорганизмов. Причем некоторые молочнокислые бактерии выделяют ферменты, которые частично расщепляют белки на простые соединения, что способствует лучшему усвоению продуктов. В большей степени это происходит в кефире и кумысе, в меньшей - в простокваше. А некоторые ароматообразующие бактерии разлагают лактозу с образованием ароматических веществ (диацетила и др.), обуславливающих аромат кисломолочных продуктов. В результате жизнедеятельности ряда микроорганизмов в кисломолочных напитках происходит синтез витаминов В</w:t>
      </w:r>
      <w:r w:rsidRPr="00981680">
        <w:rPr>
          <w:sz w:val="28"/>
          <w:szCs w:val="28"/>
          <w:vertAlign w:val="subscript"/>
        </w:rPr>
        <w:t>1</w:t>
      </w:r>
      <w:r w:rsidRPr="00981680">
        <w:rPr>
          <w:sz w:val="28"/>
          <w:szCs w:val="28"/>
        </w:rPr>
        <w:t>, В</w:t>
      </w:r>
      <w:r w:rsidRPr="00981680">
        <w:rPr>
          <w:sz w:val="28"/>
          <w:szCs w:val="28"/>
          <w:vertAlign w:val="subscript"/>
        </w:rPr>
        <w:t>2</w:t>
      </w:r>
      <w:r w:rsidRPr="00981680">
        <w:rPr>
          <w:sz w:val="28"/>
          <w:szCs w:val="28"/>
        </w:rPr>
        <w:t>, В</w:t>
      </w:r>
      <w:r w:rsidRPr="00981680">
        <w:rPr>
          <w:sz w:val="28"/>
          <w:szCs w:val="28"/>
          <w:vertAlign w:val="subscript"/>
        </w:rPr>
        <w:t>12</w:t>
      </w:r>
      <w:r w:rsidRPr="00981680">
        <w:rPr>
          <w:sz w:val="28"/>
          <w:szCs w:val="28"/>
        </w:rPr>
        <w:t xml:space="preserve"> и С, что повышает их диетические свойства.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Молочные продукты (простокваша, кумыс, кефир и др.) являются прекрасным лечебным средством для людей, страдающих желудочно-кишечными заболеваниями, туберкулезом; хороший эффект они дают и при отравлениях.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Включение молочных продуктов в пищевой рацион повышает его полноценность и способствует лучшему усвоению всех компонентов.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Целью курсовой работы является анализ технологии хранение и транспортирования кисломолочных напитков.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Задачами данной курсовой работы являются: изучение свойств и характеристик кисломолочных напитков при хранении, анализ информации для потребителей на упаковке кисломолочных напитков, определение органолептических и физико-химических показателей качества кисломолочных напитков, анализ сохраняемости кисломолочных напитков.</w:t>
      </w:r>
    </w:p>
    <w:p w:rsidR="007A1060" w:rsidRDefault="007A1060" w:rsidP="00981680">
      <w:pPr>
        <w:pStyle w:val="1"/>
        <w:ind w:firstLine="709"/>
        <w:jc w:val="both"/>
        <w:rPr>
          <w:color w:val="auto"/>
          <w:szCs w:val="28"/>
        </w:rPr>
      </w:pPr>
      <w:r w:rsidRPr="00981680">
        <w:rPr>
          <w:b w:val="0"/>
          <w:color w:val="auto"/>
          <w:szCs w:val="28"/>
        </w:rPr>
        <w:br w:type="page"/>
      </w:r>
      <w:bookmarkStart w:id="1" w:name="_Toc280879364"/>
      <w:r w:rsidRPr="00981680">
        <w:rPr>
          <w:color w:val="auto"/>
          <w:szCs w:val="28"/>
        </w:rPr>
        <w:t>1</w:t>
      </w:r>
      <w:r w:rsidR="00981680">
        <w:rPr>
          <w:color w:val="auto"/>
          <w:szCs w:val="28"/>
        </w:rPr>
        <w:t>.</w:t>
      </w:r>
      <w:r w:rsidRPr="00981680">
        <w:rPr>
          <w:color w:val="auto"/>
          <w:szCs w:val="28"/>
        </w:rPr>
        <w:t xml:space="preserve"> Обзор литературы</w:t>
      </w:r>
      <w:bookmarkEnd w:id="1"/>
    </w:p>
    <w:p w:rsidR="00981680" w:rsidRDefault="00981680" w:rsidP="00981680">
      <w:pPr>
        <w:pStyle w:val="af1"/>
        <w:ind w:left="709"/>
        <w:rPr>
          <w:b/>
          <w:sz w:val="28"/>
          <w:szCs w:val="28"/>
        </w:rPr>
      </w:pPr>
      <w:bookmarkStart w:id="2" w:name="_Toc280879365"/>
    </w:p>
    <w:p w:rsidR="007A1060" w:rsidRDefault="007A1060" w:rsidP="00981680">
      <w:pPr>
        <w:pStyle w:val="af1"/>
        <w:numPr>
          <w:ilvl w:val="1"/>
          <w:numId w:val="45"/>
        </w:numPr>
        <w:ind w:left="0" w:firstLine="709"/>
        <w:rPr>
          <w:b/>
          <w:sz w:val="28"/>
          <w:szCs w:val="28"/>
        </w:rPr>
      </w:pPr>
      <w:r w:rsidRPr="00981680">
        <w:rPr>
          <w:b/>
          <w:sz w:val="28"/>
          <w:szCs w:val="28"/>
        </w:rPr>
        <w:t>Классификация и ассортимент кисломолочных напитков</w:t>
      </w:r>
      <w:bookmarkEnd w:id="2"/>
    </w:p>
    <w:p w:rsidR="00981680" w:rsidRPr="00981680" w:rsidRDefault="00981680" w:rsidP="00981680">
      <w:pPr>
        <w:pStyle w:val="af1"/>
        <w:ind w:left="709"/>
        <w:rPr>
          <w:b/>
          <w:sz w:val="28"/>
          <w:szCs w:val="28"/>
        </w:rPr>
      </w:pPr>
    </w:p>
    <w:p w:rsidR="007A1060" w:rsidRPr="00981680" w:rsidRDefault="007A1060" w:rsidP="0098168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Кисломолочные продукты - это продукты, вырабатываемые сквашиванием молока или сливок чистыми культурами молочнокислых бактерий с добавлением или без добавления дрожжей или уксуснокислых бактерий. При производстве некоторых кисломолочных продуктов используются пищевые, вкусовые и ароматические вещества, что также повышает их пищевую и диетическую ценность.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Кисломолочные напитки по характеру брожения подразделяют на две группы:</w:t>
      </w:r>
    </w:p>
    <w:p w:rsidR="007A1060" w:rsidRPr="00981680" w:rsidRDefault="007A1060" w:rsidP="00981680">
      <w:pPr>
        <w:numPr>
          <w:ilvl w:val="0"/>
          <w:numId w:val="46"/>
        </w:numPr>
        <w:tabs>
          <w:tab w:val="clear" w:pos="1755"/>
        </w:tabs>
        <w:ind w:left="0" w:firstLine="709"/>
        <w:rPr>
          <w:sz w:val="28"/>
          <w:szCs w:val="28"/>
        </w:rPr>
      </w:pPr>
      <w:r w:rsidRPr="00981680">
        <w:rPr>
          <w:sz w:val="28"/>
          <w:szCs w:val="28"/>
        </w:rPr>
        <w:t>напитки, получаемые путем только молочнокислого брожения (простокваши, ацидофильное молоко, йогурт)</w:t>
      </w:r>
    </w:p>
    <w:p w:rsidR="007A1060" w:rsidRPr="00981680" w:rsidRDefault="007A1060" w:rsidP="00981680">
      <w:pPr>
        <w:numPr>
          <w:ilvl w:val="0"/>
          <w:numId w:val="46"/>
        </w:numPr>
        <w:tabs>
          <w:tab w:val="clear" w:pos="1755"/>
        </w:tabs>
        <w:ind w:left="0" w:firstLine="709"/>
        <w:rPr>
          <w:sz w:val="28"/>
          <w:szCs w:val="28"/>
        </w:rPr>
      </w:pPr>
      <w:r w:rsidRPr="00981680">
        <w:rPr>
          <w:sz w:val="28"/>
          <w:szCs w:val="28"/>
        </w:rPr>
        <w:t>напитки, вырабатываемые в результате смешанного молочнокислого и спиртового брожения (кефир, кумыс, ацидофильно-дрожжевое молоко и др.)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Продукты 1-й группы имеют достаточно плотный, однородный сгусток и кисломолочный вкус, обусловленный накоплением молочной кислоты.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К ним относят:</w:t>
      </w:r>
    </w:p>
    <w:p w:rsidR="007A1060" w:rsidRPr="00981680" w:rsidRDefault="007A1060" w:rsidP="0098168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-</w:t>
      </w:r>
      <w:r w:rsidRPr="00981680">
        <w:rPr>
          <w:b/>
          <w:sz w:val="28"/>
          <w:szCs w:val="28"/>
        </w:rPr>
        <w:t xml:space="preserve"> </w:t>
      </w:r>
      <w:r w:rsidRPr="00981680">
        <w:rPr>
          <w:sz w:val="28"/>
          <w:szCs w:val="28"/>
        </w:rPr>
        <w:t>простокваши: обыкновенную, мечниковскую, ацидофильную, южную.</w:t>
      </w:r>
    </w:p>
    <w:p w:rsidR="007A1060" w:rsidRPr="00981680" w:rsidRDefault="007A1060" w:rsidP="0098168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81680">
        <w:rPr>
          <w:b/>
          <w:sz w:val="28"/>
          <w:szCs w:val="28"/>
        </w:rPr>
        <w:t xml:space="preserve">- </w:t>
      </w:r>
      <w:r w:rsidRPr="00981680">
        <w:rPr>
          <w:sz w:val="28"/>
          <w:szCs w:val="28"/>
        </w:rPr>
        <w:t>ряженку;</w:t>
      </w:r>
    </w:p>
    <w:p w:rsidR="007A1060" w:rsidRPr="00981680" w:rsidRDefault="007A1060" w:rsidP="0098168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81680">
        <w:rPr>
          <w:b/>
          <w:sz w:val="28"/>
          <w:szCs w:val="28"/>
        </w:rPr>
        <w:t xml:space="preserve">- </w:t>
      </w:r>
      <w:r w:rsidRPr="00981680">
        <w:rPr>
          <w:sz w:val="28"/>
          <w:szCs w:val="28"/>
        </w:rPr>
        <w:t>варенец;</w:t>
      </w:r>
    </w:p>
    <w:p w:rsidR="007A1060" w:rsidRPr="00981680" w:rsidRDefault="007A1060" w:rsidP="0098168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81680">
        <w:rPr>
          <w:b/>
          <w:sz w:val="28"/>
          <w:szCs w:val="28"/>
        </w:rPr>
        <w:t xml:space="preserve">- </w:t>
      </w:r>
      <w:r w:rsidRPr="00981680">
        <w:rPr>
          <w:sz w:val="28"/>
          <w:szCs w:val="28"/>
        </w:rPr>
        <w:t>йогурты: биойогурты, фруктовые (овощные), ароматизированные.</w:t>
      </w:r>
    </w:p>
    <w:p w:rsidR="007A1060" w:rsidRPr="00981680" w:rsidRDefault="007A1060" w:rsidP="0098168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81680">
        <w:rPr>
          <w:b/>
          <w:sz w:val="28"/>
          <w:szCs w:val="28"/>
        </w:rPr>
        <w:t>-</w:t>
      </w:r>
      <w:r w:rsidRPr="00981680">
        <w:rPr>
          <w:sz w:val="28"/>
          <w:szCs w:val="28"/>
        </w:rPr>
        <w:t>ацидофильные продукты: ацидофильное молоко, ацидофилин, ацидофильно-дрожжевое молоко.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Продукты 2-й группы обладают кисломолочным освежающим, слегка щиплющим вкусом, обусловленным присутствием этилового спирта и углекислоты, и нежным сгустком, пронизанным мельчайшими пузырьками углекислого газа. Сгусток этих продуктов легко разбивается при встряхивании, благодаря чему продукты приобретают однородную жидкую консистенцию, поэтому их часто называют напитками.</w:t>
      </w:r>
    </w:p>
    <w:p w:rsidR="007A1060" w:rsidRPr="00981680" w:rsidRDefault="007A1060" w:rsidP="0098168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Выделяют:</w:t>
      </w:r>
    </w:p>
    <w:p w:rsidR="007A1060" w:rsidRPr="00981680" w:rsidRDefault="007A1060" w:rsidP="0098168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- кефир получают путем сквашивания пастеризованного молока при температуре 20—22 °С кефирным грибком или кефирными зернами.</w:t>
      </w:r>
    </w:p>
    <w:p w:rsidR="007A1060" w:rsidRPr="00981680" w:rsidRDefault="007A1060" w:rsidP="0098168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- кумыс изготавливают из кобыльего молока путем сквашивания его при температуре 30—32 °С кумысной закваской.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Основной микрофлорой кисломолочных продуктов является молочнокислые бактерии и дрожжи. В лабораториях микроорганизмы выделяют в чистом виде и специально выращивают (культивируют). Такие микроорганизмы, выращиваемые в специальных целях, называются культурами (например, культура молочнокислого стрептококка).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При производстве кисломолочных напитков применяют два способа: термостатный и резервуарный.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При термостатном способе производства кисломолочных напитков сквашивание молока и созревание напитков протекают в бутылках в термостатных и хладостатных камерах.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При резервуарном способе производства заквашивание, сквашивание молока и созревание напитков происходят в одной емкости (молочных резервуарах).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</w:p>
    <w:p w:rsidR="007A1060" w:rsidRPr="00981680" w:rsidRDefault="007A1060" w:rsidP="00981680">
      <w:pPr>
        <w:pStyle w:val="2"/>
        <w:ind w:firstLine="709"/>
        <w:jc w:val="both"/>
        <w:rPr>
          <w:color w:val="auto"/>
          <w:sz w:val="28"/>
          <w:szCs w:val="28"/>
        </w:rPr>
      </w:pPr>
      <w:bookmarkStart w:id="3" w:name="_Toc280879366"/>
      <w:r w:rsidRPr="00981680">
        <w:rPr>
          <w:color w:val="auto"/>
          <w:sz w:val="28"/>
          <w:szCs w:val="28"/>
        </w:rPr>
        <w:t>1.2 Процессы, протекающие в кисломолочных напитках при хранении. Дефекты</w:t>
      </w:r>
      <w:r w:rsidR="00981680">
        <w:rPr>
          <w:color w:val="auto"/>
          <w:sz w:val="28"/>
          <w:szCs w:val="28"/>
        </w:rPr>
        <w:t xml:space="preserve"> </w:t>
      </w:r>
      <w:r w:rsidRPr="00981680">
        <w:rPr>
          <w:color w:val="auto"/>
          <w:sz w:val="28"/>
          <w:szCs w:val="28"/>
        </w:rPr>
        <w:t>кисломолочных напитков</w:t>
      </w:r>
      <w:bookmarkEnd w:id="3"/>
    </w:p>
    <w:p w:rsidR="00981680" w:rsidRDefault="0098168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Кисломолочные напитки благоприятной средой для развития многих микроорганизмов, поскольку содержат много влаги, белков, углеводов и зольных элементов. В связи с этим во время хранения у них могут измениться кислотность, вкус, запах и консистенция.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Изменение</w:t>
      </w:r>
      <w:r w:rsidRPr="00981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sz w:val="28"/>
          <w:szCs w:val="28"/>
        </w:rPr>
        <w:t xml:space="preserve">кислотности. Содержащийся в кисломолочных напитках молочный сахар разлагается под действием микроорганизмов с образованием молочной и некоторых других кислот. Титруемая кислотность превышает при этом допустимые нормы, вследствие чего продукт приобретает резко кислый вкус. </w:t>
      </w:r>
      <w:r w:rsidRPr="00981680">
        <w:rPr>
          <w:rFonts w:ascii="Times New Roman" w:hAnsi="Times New Roman" w:cs="Times New Roman"/>
          <w:bCs/>
          <w:sz w:val="28"/>
          <w:szCs w:val="28"/>
        </w:rPr>
        <w:t>С</w:t>
      </w:r>
      <w:r w:rsidRPr="00981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sz w:val="28"/>
          <w:szCs w:val="28"/>
        </w:rPr>
        <w:t>повышением температуры окружающего воздуха скорость нарастания кислотности возрастает.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При длительном хранении в условиях повышенной температуры отмечается снижение кислотности вследствие развития гнилостных процессов. В результате этих процессов происходит распад белков с образованием щелочных соединений. Продукт приобретает пороки вкуса, запаха и консистенции и становится непригодным для употребления.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 xml:space="preserve">Изменения вкуса и запаха. </w:t>
      </w:r>
      <w:r w:rsidRPr="00981680">
        <w:rPr>
          <w:rFonts w:ascii="Times New Roman" w:hAnsi="Times New Roman" w:cs="Times New Roman"/>
          <w:sz w:val="28"/>
          <w:szCs w:val="28"/>
        </w:rPr>
        <w:t>Нечистые вкус и запах возникают при развитии в продуктах посторонней микрофлоры.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iCs/>
          <w:sz w:val="28"/>
          <w:szCs w:val="28"/>
        </w:rPr>
        <w:t xml:space="preserve">Уксуснокислый вкус и запах </w:t>
      </w:r>
      <w:r w:rsidRPr="00981680">
        <w:rPr>
          <w:rFonts w:ascii="Times New Roman" w:hAnsi="Times New Roman" w:cs="Times New Roman"/>
          <w:sz w:val="28"/>
          <w:szCs w:val="28"/>
        </w:rPr>
        <w:t>могут появляться в результате развития в них уксуснокислых бактерий, которые окисляют спирт до уксусной кислоты. Эти бактерии при пастеризации молока погибают. Поэтому недостаточная пастеризация кисломолочных напитков, несоблюдение санитарно-гигиенических условий производства и плохая укупорка способствуют появлению этого порока.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Прогорклый вкус появляется в результате гидролиза молочного жира под влиянием липазы плесеней, которые попадают в сметану при нарушении санитарно-гигиенических режимов производства и хранения.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Пресный вкус получается при слабом развитии молочнокислого брожения.[2]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 xml:space="preserve">Плесневение. На </w:t>
      </w:r>
      <w:r w:rsidRPr="00981680">
        <w:rPr>
          <w:rFonts w:ascii="Times New Roman" w:hAnsi="Times New Roman" w:cs="Times New Roman"/>
          <w:sz w:val="28"/>
          <w:szCs w:val="28"/>
        </w:rPr>
        <w:t>поверхности кисломолочных напитков может развиваться белая молочная плесень, которая вызывает нечистый, а иногда прогорклый вкус. Кисломолочные напитки, поступившие в крупной таре с плесенью на поверхности, перед реализацией зачищают.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Тягучая консистенция кисломолочных напитков может быть результатом развития слизеобразующих бактерий или другой посторонней микрофлоры, например уксуснокислых бактерий.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 xml:space="preserve">Вспученная </w:t>
      </w:r>
      <w:r w:rsidRPr="00981680">
        <w:rPr>
          <w:rFonts w:ascii="Times New Roman" w:hAnsi="Times New Roman" w:cs="Times New Roman"/>
          <w:bCs/>
          <w:sz w:val="28"/>
          <w:szCs w:val="28"/>
        </w:rPr>
        <w:t>консистенция.</w:t>
      </w:r>
      <w:r w:rsidRPr="00981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sz w:val="28"/>
          <w:szCs w:val="28"/>
        </w:rPr>
        <w:t>Этот порок кисломолочных напитков вызывается развитием в продукте газообразующих микроорганизмов, дрожжей, сбраживающих лактозу, или в результате хранения при высоких температурах.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 xml:space="preserve">Отделение сыворотки (перекисание) в кисломолочных напитках происходит </w:t>
      </w:r>
      <w:r w:rsidRPr="00981680">
        <w:rPr>
          <w:rFonts w:ascii="Times New Roman" w:hAnsi="Times New Roman" w:cs="Times New Roman"/>
          <w:sz w:val="28"/>
          <w:szCs w:val="28"/>
        </w:rPr>
        <w:t xml:space="preserve">в результате накопления излишнего количества кислот в процессе производства </w:t>
      </w:r>
      <w:r w:rsidRPr="00981680">
        <w:rPr>
          <w:rFonts w:ascii="Times New Roman" w:hAnsi="Times New Roman" w:cs="Times New Roman"/>
          <w:bCs/>
          <w:sz w:val="28"/>
          <w:szCs w:val="28"/>
        </w:rPr>
        <w:t>и</w:t>
      </w:r>
      <w:r w:rsidRPr="00981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sz w:val="28"/>
          <w:szCs w:val="28"/>
        </w:rPr>
        <w:t>хранения при высокой температуре.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Салистый вкус возникает в результате окисления жира под действием солнечного света, повышенной температуры хранения, наличия металлов переменной валентности.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Горький вкус обусловлен расщеплением белковых веществ под действием протеолитических ферментов в процессе длительного хранения.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Металлический привкус возникает при упаковке кисломолочных напитков в металлические фляги с нарушенным слоем внутреннего покрытия.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Усушка.</w:t>
      </w:r>
      <w:r w:rsidRPr="00981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sz w:val="28"/>
          <w:szCs w:val="28"/>
        </w:rPr>
        <w:t>Кисломолочные напитки при хранении могут незначительно терять в весе в результате испарения влаги черёз тару и упаковку. С понижением температуры окружающего воздуха потери эти уменьшаются.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Неоднородная консистенция наблюдается в кисломолочных напитках при их подмораживании вследствие образования комков белка.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Влияние замораживания.</w:t>
      </w:r>
    </w:p>
    <w:p w:rsid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Кисломолочные напитки замораживать нельзя. Образующиеся при замораживании кристаллы льда нарушают структуру продукта, в результате чего при оттаивании выделяется сыворотка, консистенция продукта становится хлопьевидной или крупитчатой. Снижаются и вкусовые достоинства, тара деформируется. [6]</w:t>
      </w:r>
      <w:bookmarkStart w:id="4" w:name="_Toc280879367"/>
    </w:p>
    <w:p w:rsidR="00981680" w:rsidRDefault="0098168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7A1060" w:rsidRPr="00981680" w:rsidRDefault="0098168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A1060" w:rsidRPr="00981680">
        <w:rPr>
          <w:rFonts w:ascii="Times New Roman" w:hAnsi="Times New Roman" w:cs="Times New Roman"/>
          <w:b/>
          <w:sz w:val="28"/>
          <w:szCs w:val="28"/>
        </w:rPr>
        <w:t>1.3 Дефекты, происходящие при хранении кисломолочных напитков</w:t>
      </w:r>
      <w:bookmarkEnd w:id="4"/>
    </w:p>
    <w:p w:rsidR="00981680" w:rsidRDefault="00981680" w:rsidP="00981680">
      <w:pPr>
        <w:ind w:firstLine="709"/>
        <w:rPr>
          <w:sz w:val="28"/>
          <w:szCs w:val="28"/>
        </w:rPr>
      </w:pP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При нарушении режима хранения в кисломолочных продуктах могут происходить нежелательные процессы, снижающие качество и даже приводящие продукт к полной порче. Как следствие, появляются дефекты.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Для кисломолочных напитков выделяют следующие виды дефектов: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- кислый вкус возникает при повышенной температуре хранения вследствие продолжающегося молочнокислого и других видов брожений. Содержащийся в кисломолочных напитках молочный сахар разлагается под действием микроорганизмов с образованием молочной и некоторых других кислот. Титруемая кислотность превышает при этом допустимые нормы и продукт приобретает резко кислый вкус [14];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- салистый привкус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кисломолочных напитках, появляется чаще всего вследствие окисления молочного жира до образования диоксикислот. Активизирует этот процесс солнечный свет, повышенная температура хранения, наличие воздуха в упаковке, металлов-катализаторов;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- горький вкус — следствие расщепления белковых веществ под действием протеолитических ферментов микрофлоры в процессе длительного хранения продуктов, особенно при несоблюдении санитарных условий при транспортировании и хранении;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- прогорклость появляется в результате гидролиза молочного жира под влиянием липазы плесеней, которые попадают в кисломолочные напитки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 нарушении санитарно-гигиенических режимов производства и хранения;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- гнилостный привкус — это следствие разложения белка гнилостными бактериями с образованием щелочных соединений, что свидетельствует о длительном хранении в неблагоприятных санитарных условиях. В результате этого процесса отмечается снижение кислотности вследствие развития гнилостных процессов. Продукт приобретает пороки вкуса, запаха и консистенции и становится непригодным для употребления;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- дрожжевой, броженый привкус обнаруживается в изделиях, хранившихся длительное время, появление его сопровождается газообразованием, вспучиванием продукта. Этот порок вызывается развитием в продукте газообразующих микроорганизмов, дрожжей, сбраживающих лактозу, или в результате хранения при повышенных температурах.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- отделение сыворотки происходит при прокисании продукта, синерезисе сгустка,</w:t>
      </w:r>
      <w:r w:rsidR="00981680">
        <w:rPr>
          <w:rFonts w:ascii="Times New Roman" w:hAnsi="Times New Roman" w:cs="Times New Roman"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sz w:val="28"/>
          <w:szCs w:val="28"/>
        </w:rPr>
        <w:t xml:space="preserve">в результате накопления излишнего количества кислот в процессе производства </w:t>
      </w:r>
      <w:r w:rsidRPr="00981680">
        <w:rPr>
          <w:rFonts w:ascii="Times New Roman" w:hAnsi="Times New Roman" w:cs="Times New Roman"/>
          <w:bCs/>
          <w:sz w:val="28"/>
          <w:szCs w:val="28"/>
        </w:rPr>
        <w:t>и</w:t>
      </w:r>
      <w:r w:rsidRPr="009816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sz w:val="28"/>
          <w:szCs w:val="28"/>
        </w:rPr>
        <w:t>хранения при высокой температуре. Накопление кислот происходит из-за жизнедеятельности молочнокислых и уксуснокислых бактерий.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</w:p>
    <w:p w:rsidR="007A1060" w:rsidRPr="00981680" w:rsidRDefault="007A1060" w:rsidP="00981680">
      <w:pPr>
        <w:pStyle w:val="2"/>
        <w:ind w:firstLine="709"/>
        <w:jc w:val="both"/>
        <w:rPr>
          <w:color w:val="auto"/>
          <w:sz w:val="28"/>
          <w:szCs w:val="28"/>
        </w:rPr>
      </w:pPr>
      <w:bookmarkStart w:id="5" w:name="_Toc280879368"/>
      <w:r w:rsidRPr="00981680">
        <w:rPr>
          <w:color w:val="auto"/>
          <w:sz w:val="28"/>
          <w:szCs w:val="28"/>
        </w:rPr>
        <w:t>1.4 Особенности технологии хранения кисломолочных напитков</w:t>
      </w:r>
      <w:bookmarkEnd w:id="5"/>
    </w:p>
    <w:p w:rsidR="00981680" w:rsidRDefault="0098168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Хранение – этап технологического цикла товародвижения от выпуска готовой продукции до потребления или утилизации, цель которого – обеспечение стабильности исходных свойств или их изменение с минимальными потерями.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Условия хранения – совокупность внешних воздействий окружающей среды, обусловленных режимом хранения и размещением товаров в хранилище.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Режим хранения – совокупность климатических и санитарно-гигиенических требований, обеспечивающих сохраняемость товаров.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Режимы и условия хранения готовой продукции существенно влияют на ее качество. В большинстве случаев при хранении решается задача сохранения качества и количества продукта. Для некоторых пищевых продуктов хранение при определенных условиях и режимах является продолжением технологической обработки, в результате которой качество продуктов существенно улучшается. Нарушение оптимальных условий и режимов хранения зачастую приводит к потере количества и качества продукта.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Правильная организация хранения товаров, сокращение товарных потерь являются важнейшей обязанностью работников торговли, обеспечивающей вовлечение в реализацию максимального количества товаров, направляющихся в торговую сеть, снижение материальных и трудовых затрат и повышение рентабельности торговли.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Основными условиями, обеспечивающими надлежащее хранение, являются: определенная температура и относительная влажность воздуха, соответствующие освещение и вентиляция; соблюдение товарного соседства; закрепление постоянных мест за товаром; обеспечение материальной ответственности; выполнение санитарно-гигиенических мероприятий предупреждающих убыль и порчу товаров. При хранении товаров укладывают на подтоварники, поддоны, стеллажи, в шкафы, подвешивают на плечики, кронштейны. Хранение товара на полу недопустимо.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Температура хранения – температура воздуха в хранилище. Это один из наиболее значимых показателей режима хранения. С повышением температуры усиливаются химические, физико-химические, биохимические и микробиологические процессы, что приводит к появлению дефектов продукции. [9]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Относительная влажность воздуха (ОВВ) – показатель, характеризующий степень насыщенности воздуха водяными парами. В зависимости от требований к оптимальному влажностному режиму все потребительские товары можно разделить на четыре группы: сухие, умеренные, влажные и повышенной влажности.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Поддержание стабильного температурно-влажностного режима можно обеспечить за счет оптимального воздухообмена.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Воздухообмен – показатель режима, характеризующий интенсивность и кратность обмена воздуха в окружающей товары среде. В процессе воздухообмена создается равномерный температурно-влажностный режим, а также удаляются газообразные вещества, выделяемые хранящимися товарами, тарой, оборудованием ит.п.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Освещенность – показатель режима хранения, характеризующийся интенсивностью света в складе.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Кисломолочные напитки следует хранить без доступа света и исключать воздействие прямых солнечных лучей [2].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 xml:space="preserve">При размещении кисломолочных напитков на хранение следует предусматривать возможность быстрого нахождения товара, удобного отбора для подачи в торговый зал учитывать длительность его хранения. Хранить кисломолочные напитки необходимо при температуре не выше 8 </w:t>
      </w:r>
      <w:r w:rsidRPr="00981680">
        <w:rPr>
          <w:sz w:val="28"/>
          <w:szCs w:val="28"/>
          <w:vertAlign w:val="superscript"/>
        </w:rPr>
        <w:t>0</w:t>
      </w:r>
      <w:r w:rsidRPr="00981680">
        <w:rPr>
          <w:sz w:val="28"/>
          <w:szCs w:val="28"/>
        </w:rPr>
        <w:t>С. Сроки хранения и реализации установлены следующие: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простокваши, кефира, кумыса, ацидофилина и ацидофильного молока – 120 ч с момента окончания технологического процесса (без охлаждения не реализуют). Срок хранения йогуртов при температуре от +2 до +6</w:t>
      </w:r>
      <w:r w:rsidRPr="00981680">
        <w:rPr>
          <w:sz w:val="28"/>
          <w:szCs w:val="28"/>
          <w:vertAlign w:val="superscript"/>
        </w:rPr>
        <w:t>о</w:t>
      </w:r>
      <w:r w:rsidRPr="00981680">
        <w:rPr>
          <w:sz w:val="28"/>
          <w:szCs w:val="28"/>
        </w:rPr>
        <w:t>С не более 30 суток.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Кисломолочные напитки относится к группе – влажные товары, поэтому при их хранении необходимо соблюдать ОВВ 80 – 85 %.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Хранение кисломолочных продуктов при несоблюдении необходимых условий приводит к повышению их кислотности, отделению сыворотки, ухудшению качества и порче. На упаковке кисломолочных продуктов, простокваши, кефира, ацидофилина проставляют число или день конечного срока реализации, а не их выработки.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</w:p>
    <w:p w:rsidR="007A1060" w:rsidRPr="00981680" w:rsidRDefault="007A1060" w:rsidP="00981680">
      <w:pPr>
        <w:pStyle w:val="2"/>
        <w:ind w:firstLine="709"/>
        <w:jc w:val="both"/>
        <w:rPr>
          <w:color w:val="auto"/>
          <w:sz w:val="28"/>
          <w:szCs w:val="28"/>
        </w:rPr>
      </w:pPr>
      <w:bookmarkStart w:id="6" w:name="_Toc280879369"/>
      <w:r w:rsidRPr="00981680">
        <w:rPr>
          <w:color w:val="auto"/>
          <w:sz w:val="28"/>
          <w:szCs w:val="28"/>
        </w:rPr>
        <w:t xml:space="preserve">1.5 </w:t>
      </w:r>
      <w:r w:rsidRPr="00981680">
        <w:rPr>
          <w:bCs/>
          <w:color w:val="auto"/>
          <w:sz w:val="28"/>
          <w:szCs w:val="28"/>
        </w:rPr>
        <w:t>Пути увеличения продолжительности хранения кисломолочных напитков</w:t>
      </w:r>
      <w:bookmarkEnd w:id="6"/>
    </w:p>
    <w:p w:rsidR="00981680" w:rsidRDefault="0098168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На увеличение продолжительности хранения существенно влияет упаковка продукта.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Упаковка – средство или комплекс средств, обеспечивающих защиту товара от повреждений и потерь, а окружающую среду – от загрязнения.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К упаковке предъявляют следующие основополагающие требования: безопасность, надежность, совместимость, экологические свойства, взаимозаменяемость, экономическая эффективность.[9]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Для упаковки кисломолочных напитков используют следующую тару: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- бутылки емкостью 0,25; 0,5 и 1 л по ГОСТ 15844-80;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- пластиковые бутылки различной емкости;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-бумажные пакеты из жироводонепроницаемого картона с полимерными покрытиями емкостью 0,5 и 1,0 л: тетра-пак, пуре-пак, тетра-брик;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rStyle w:val="HTML1"/>
          <w:rFonts w:ascii="Times New Roman" w:hAnsi="Times New Roman" w:cs="Times New Roman"/>
          <w:sz w:val="28"/>
          <w:szCs w:val="28"/>
        </w:rPr>
        <w:t>- коробочки из полистирола емкостью 0,1 и 0,25 л;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-</w:t>
      </w:r>
      <w:r w:rsidR="00981680">
        <w:rPr>
          <w:rFonts w:ascii="Times New Roman" w:hAnsi="Times New Roman" w:cs="Times New Roman"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sz w:val="28"/>
          <w:szCs w:val="28"/>
        </w:rPr>
        <w:t>в пакеты из полиэтиленовой пленки, наполненной титаном емкостью 0,5 и 1,0 л.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rStyle w:val="HTML1"/>
          <w:rFonts w:ascii="Times New Roman" w:hAnsi="Times New Roman" w:cs="Times New Roman"/>
          <w:sz w:val="28"/>
          <w:szCs w:val="28"/>
        </w:rPr>
        <w:t>Допускаются отклонения от установленного объема в процентах, не более: для тары емкостью 0,2 и 0,25 л – +5; для тары емкостью 0,5 л – +3; для тары емкостью 1,0 л – +2.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Наиболее эффективным видом упаковки кисломолочных напитков являются современные бумажные пакеты из жироводонепроницаемого картона с полимерными покрытиями. Они могут быть разнообразной формы: тетра-пак (трехгранная призма), пуре-пак (высокий столбик с квадратным основанием), тетра-брик (в форме кирпича). От формы пакета зависит многое: удобство покупки для покупателя, вид транспортной тары, устойчивость упаковки в процессе производства и товародвижения. Чем острее углы в пакетах (тетра-пак), тем быстрее они повреждаются, дают течь, что влечет определенные потери. Для укладки тетра-паков разработана и применяется специальная тара — ящики шестигранной формы из полиэтилена низкого давления. Кисломолочные напитки в упаковках пуре-пак и тетра-брик блоками по 10—12 шт. покрывают термоусадочной пленкой и укладывают в тару-оборудование. Фин-пак — мягкий полимерный пакет также удобен для товародвижения кисломолочных напитков. Применение этих упаковок позволяет отказаться от использования возвратной стеклянной тары. Однако надо помнить, что вся полимерная тара у нас пока не утилизируется и загрязняет окружающую среду.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Помимо применения новых видов упаковки, сохраняемость кисломолочных напитков</w:t>
      </w:r>
      <w:r w:rsidR="00981680">
        <w:rPr>
          <w:rFonts w:ascii="Times New Roman" w:hAnsi="Times New Roman" w:cs="Times New Roman"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sz w:val="28"/>
          <w:szCs w:val="28"/>
        </w:rPr>
        <w:t>продуктов можно улучшить за счет максимального исключения роста микроорганизмов (обязательные, посторонние) в готовом продукте, ограничением ферментативных и химических процессов в продукте. При этом сохраняемость может колебаться от 10 дней до нескольких месяцев.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Основные пути увеличения продолжительности хранения: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981680">
        <w:rPr>
          <w:rFonts w:ascii="Times New Roman" w:hAnsi="Times New Roman" w:cs="Times New Roman"/>
          <w:sz w:val="28"/>
          <w:szCs w:val="28"/>
        </w:rPr>
        <w:t>применение специальных заквасок с незначительной тенденцией к перекисанию;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- инактивация микроорганизмов путем термической обработки готового продукта;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- исключение бактериальных загрязнений путем стерилизации установок и асептической упаковки;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- охлаждение продукта до низких температур;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- применение различных консервирующих средств.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Применение специальной закваски состоит в том, что применяемые штаммы должны быть с незначительной тенденцией к перекисанию и, несмотря на быструю инактивацию при охлаждении, должны проявлять нормальную ферментативную активность. Кроме того, способность к ароматообразованию, которое после окончания выращивания еще не закончено, не должна полностью исчезать из-за охлаждения.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Основные проблемы термической обработки состоят в том, чтобы сохранить эмульсионную стабильность продуктов (исключение хлопьеобразования и синерезиса) и желаемые вкусовые качества (не слишком кислый вкус). На термическую обработку кисломолочных продуктов благоприятное воздействие оказывает тот факт, что микроорганизмы закваски в кислой среде инактивируются уже при сравнительно низких температурах; например, более 99 % отмирает при 60—65 °С при выдержке в течение 5 мин.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Факторами, понижающими тенденцию к разрушению сгустка и одновременно увеличивающими его плотность являются: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 xml:space="preserve">- интенсивное нагревание перерабатываемого молока до выпадения сывороточного белка (нагревание до температуры выше 90 </w:t>
      </w:r>
      <w:r w:rsidRPr="00981680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981680">
        <w:rPr>
          <w:rFonts w:ascii="Times New Roman" w:hAnsi="Times New Roman" w:cs="Times New Roman"/>
          <w:sz w:val="28"/>
          <w:szCs w:val="28"/>
        </w:rPr>
        <w:t>С с последующей выдержкой, нагревание до сверхвысоких температур, стерилизация);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- добавление стабилизаторов и связывающих средств;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- термическая обработка продукта при низких температурах (60—65°С) и низких значениях рН (4,5 и ниже), причем из-за возможного появления слишком кислого привкуса дают верхний предел значения рН;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- применение слизеобразующих культур микроорганизмов.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Термическая обработка оказывает свое положительное действие только при одновременном применении асептической технологии. Она состоит в изготовлении свободных от загрязнения заквасок; ферментации без повторного бактериального загрязнения; асептической расфасовки в стерильную упаковку; полном обеспложивании оборудования путем промывки и стерилизации горячей водой или паром при 150 °С.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 xml:space="preserve">Не следует недооценивать влияние охлаждения до низких температур и строгое соблюдение цепочки холода на сохраняемость кисломолочных напитков, поскольку в этом случае можно обеспечить производство стерильных или бедных микробами продуктов. При этом следует производить быстрое охлаждение до </w:t>
      </w:r>
      <w:r w:rsidRPr="00981680">
        <w:rPr>
          <w:rFonts w:ascii="Times New Roman" w:hAnsi="Times New Roman" w:cs="Times New Roman"/>
          <w:iCs/>
          <w:sz w:val="28"/>
          <w:szCs w:val="28"/>
          <w:lang w:val="en-US"/>
        </w:rPr>
        <w:t>t</w:t>
      </w:r>
      <w:r w:rsidRPr="00981680">
        <w:rPr>
          <w:rFonts w:ascii="Times New Roman" w:hAnsi="Times New Roman" w:cs="Times New Roman"/>
          <w:iCs/>
          <w:sz w:val="28"/>
          <w:szCs w:val="28"/>
        </w:rPr>
        <w:t xml:space="preserve"> 0-2 </w:t>
      </w:r>
      <w:r w:rsidRPr="00981680">
        <w:rPr>
          <w:rFonts w:ascii="Times New Roman" w:hAnsi="Times New Roman" w:cs="Times New Roman"/>
          <w:iCs/>
          <w:sz w:val="28"/>
          <w:szCs w:val="28"/>
          <w:vertAlign w:val="superscript"/>
        </w:rPr>
        <w:t>о</w:t>
      </w:r>
      <w:r w:rsidRPr="00981680">
        <w:rPr>
          <w:rFonts w:ascii="Times New Roman" w:hAnsi="Times New Roman" w:cs="Times New Roman"/>
          <w:iCs/>
          <w:sz w:val="28"/>
          <w:szCs w:val="28"/>
        </w:rPr>
        <w:t>С</w:t>
      </w:r>
      <w:r w:rsidRPr="00981680">
        <w:rPr>
          <w:rFonts w:ascii="Times New Roman" w:hAnsi="Times New Roman" w:cs="Times New Roman"/>
          <w:sz w:val="28"/>
          <w:szCs w:val="28"/>
        </w:rPr>
        <w:t xml:space="preserve"> и поддерживать эту температуру</w:t>
      </w:r>
      <w:r w:rsidRPr="0098168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sz w:val="28"/>
          <w:szCs w:val="28"/>
        </w:rPr>
        <w:t>до потребителя.</w:t>
      </w:r>
    </w:p>
    <w:p w:rsidR="007A1060" w:rsidRPr="00981680" w:rsidRDefault="007A1060" w:rsidP="00981680">
      <w:pPr>
        <w:ind w:firstLine="709"/>
        <w:rPr>
          <w:b/>
          <w:sz w:val="28"/>
          <w:szCs w:val="28"/>
        </w:rPr>
      </w:pPr>
      <w:r w:rsidRPr="00981680">
        <w:rPr>
          <w:sz w:val="28"/>
          <w:szCs w:val="28"/>
        </w:rPr>
        <w:t>Для консервирования можно применять сорбиновую кислоту или сорбенты, а также антиокислители если стандарты не препятствуют этому.[8]</w:t>
      </w:r>
    </w:p>
    <w:p w:rsidR="007A1060" w:rsidRDefault="007A1060" w:rsidP="00981680">
      <w:pPr>
        <w:ind w:firstLine="709"/>
        <w:rPr>
          <w:b/>
          <w:sz w:val="28"/>
          <w:szCs w:val="28"/>
        </w:rPr>
      </w:pPr>
    </w:p>
    <w:p w:rsidR="007A1060" w:rsidRPr="00981680" w:rsidRDefault="00981680" w:rsidP="0098168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7" w:name="_Toc280879370"/>
      <w:r w:rsidR="007A1060" w:rsidRPr="00981680">
        <w:rPr>
          <w:b/>
          <w:sz w:val="28"/>
          <w:szCs w:val="28"/>
        </w:rPr>
        <w:t>1.6 Транспортирование и транспортная тара, используемая для кисломолочных напитков</w:t>
      </w:r>
      <w:bookmarkEnd w:id="7"/>
    </w:p>
    <w:p w:rsidR="00981680" w:rsidRDefault="00981680" w:rsidP="00981680">
      <w:pPr>
        <w:ind w:firstLine="709"/>
        <w:rPr>
          <w:sz w:val="28"/>
          <w:szCs w:val="28"/>
        </w:rPr>
      </w:pP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При транспортировании товаров важную роль играет выбор транспортных средств, вид тары, способ укладки и др. На каждую единицу потребительской тары должна быть нанесена типографским способом несмывающейся не пахнущей краской, разрешенной Минздравом РФ для контакта с пищевыми продуктами маркировка с указанием следующих информационных данных: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наименование или номер предприятия-изготовителя или товарный знак предприятия; наименование вида продукта; масса нетто; информационные данные о массовой доле жира, белка, углеводов, калорийности; обозначение соответствующего стандарта;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дата конечного срока реализации (наносится компостером или тиснением, или штемпелем).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rStyle w:val="HTML1"/>
          <w:rFonts w:ascii="Times New Roman" w:hAnsi="Times New Roman" w:cs="Times New Roman"/>
          <w:sz w:val="28"/>
          <w:szCs w:val="28"/>
        </w:rPr>
        <w:t>Транспортная тара должна иметь этикетку или ярлык, с указанием:</w:t>
      </w:r>
      <w:r w:rsidRPr="00981680">
        <w:rPr>
          <w:sz w:val="28"/>
          <w:szCs w:val="28"/>
        </w:rPr>
        <w:t xml:space="preserve"> наименование предприятия-изготовителя товарный знак предприятия; наименование вида продукта;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масса брутто, нетто, тары товара; количество единиц и масса нетто каждой упаковочной единицы и каждого места; дата конечного срока реализации; номер партии и номер места; обозначение соответствующего стандарта.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rStyle w:val="HTML1"/>
          <w:rFonts w:ascii="Times New Roman" w:hAnsi="Times New Roman" w:cs="Times New Roman"/>
          <w:sz w:val="28"/>
          <w:szCs w:val="28"/>
        </w:rPr>
        <w:t xml:space="preserve">Все кисломолочные напитки должны транспортироваться в автомобилях-фургонах с изотермическим кузовом или автомобилях рефрижераторах, железнодорожным транспортом в изотермических вагонах с охлаждением, или водным транспортом в соответствии с правилами по перевозке скоропортящихся грузов, действующими на соответствующем виде транспорта. </w:t>
      </w:r>
      <w:r w:rsidRPr="00981680">
        <w:rPr>
          <w:sz w:val="28"/>
          <w:szCs w:val="28"/>
        </w:rPr>
        <w:t xml:space="preserve">Транспортируют кисломолочные напитки при температуре 4 ± 2 °С на небольшие расстояния и при температуре 0 ± 1 </w:t>
      </w:r>
      <w:r w:rsidRPr="00981680">
        <w:rPr>
          <w:bCs/>
          <w:sz w:val="28"/>
          <w:szCs w:val="28"/>
          <w:vertAlign w:val="superscript"/>
        </w:rPr>
        <w:t>о</w:t>
      </w:r>
      <w:r w:rsidRPr="00981680">
        <w:rPr>
          <w:bCs/>
          <w:sz w:val="28"/>
          <w:szCs w:val="28"/>
        </w:rPr>
        <w:t>С – при длительных перевозках. Нельзя допускать резких перепадов температур и относительной влажности воздуха, т. к. это может вызвать нежелательные процессы, снижающие качество кисломолочных напитков.</w:t>
      </w:r>
    </w:p>
    <w:p w:rsidR="007A1060" w:rsidRPr="00981680" w:rsidRDefault="007A1060" w:rsidP="00981680">
      <w:pPr>
        <w:pStyle w:val="1"/>
        <w:ind w:firstLine="709"/>
        <w:jc w:val="both"/>
        <w:rPr>
          <w:color w:val="auto"/>
          <w:szCs w:val="28"/>
        </w:rPr>
      </w:pPr>
      <w:r w:rsidRPr="00981680">
        <w:rPr>
          <w:b w:val="0"/>
          <w:bCs/>
          <w:iCs/>
          <w:color w:val="auto"/>
          <w:szCs w:val="28"/>
        </w:rPr>
        <w:br w:type="page"/>
      </w:r>
      <w:bookmarkStart w:id="8" w:name="_Toc280879371"/>
      <w:r w:rsidRPr="00981680">
        <w:rPr>
          <w:bCs/>
          <w:color w:val="auto"/>
          <w:szCs w:val="28"/>
        </w:rPr>
        <w:t>2</w:t>
      </w:r>
      <w:r w:rsidR="00981680">
        <w:rPr>
          <w:bCs/>
          <w:color w:val="auto"/>
          <w:szCs w:val="28"/>
        </w:rPr>
        <w:t>.</w:t>
      </w:r>
      <w:r w:rsidRPr="00981680">
        <w:rPr>
          <w:bCs/>
          <w:color w:val="auto"/>
          <w:szCs w:val="28"/>
        </w:rPr>
        <w:t xml:space="preserve"> Экспериментальная часть</w:t>
      </w:r>
      <w:bookmarkEnd w:id="8"/>
    </w:p>
    <w:p w:rsidR="00981680" w:rsidRDefault="0098168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280879372"/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/>
          <w:bCs/>
          <w:sz w:val="28"/>
          <w:szCs w:val="28"/>
        </w:rPr>
        <w:t>2.1 Методы исследований</w:t>
      </w:r>
      <w:bookmarkEnd w:id="9"/>
    </w:p>
    <w:p w:rsidR="00981680" w:rsidRDefault="00981680" w:rsidP="00981680">
      <w:pPr>
        <w:ind w:firstLine="709"/>
        <w:rPr>
          <w:bCs/>
          <w:sz w:val="28"/>
          <w:szCs w:val="28"/>
        </w:rPr>
      </w:pP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bCs/>
          <w:sz w:val="28"/>
          <w:szCs w:val="28"/>
        </w:rPr>
        <w:t xml:space="preserve">Образцом для испытаний явился кефир классический 3,2 % жирности различных производителей: </w:t>
      </w:r>
      <w:r w:rsidRPr="00981680">
        <w:rPr>
          <w:bCs/>
          <w:iCs/>
          <w:sz w:val="28"/>
          <w:szCs w:val="28"/>
        </w:rPr>
        <w:t>«Простоквашино», «Вкуснотеево», «Авида».</w:t>
      </w:r>
      <w:r w:rsidR="00981680">
        <w:rPr>
          <w:bCs/>
          <w:iCs/>
          <w:sz w:val="28"/>
          <w:szCs w:val="28"/>
        </w:rPr>
        <w:t xml:space="preserve"> </w:t>
      </w:r>
      <w:r w:rsidRPr="00981680">
        <w:rPr>
          <w:bCs/>
          <w:iCs/>
          <w:sz w:val="28"/>
          <w:szCs w:val="28"/>
        </w:rPr>
        <w:t xml:space="preserve">Срок годности кефира составляет 5 суток при температуре 4±2 </w:t>
      </w:r>
      <w:r w:rsidRPr="00981680">
        <w:rPr>
          <w:bCs/>
          <w:iCs/>
          <w:sz w:val="28"/>
          <w:szCs w:val="28"/>
          <w:vertAlign w:val="superscript"/>
        </w:rPr>
        <w:t>0</w:t>
      </w:r>
      <w:r w:rsidRPr="00981680">
        <w:rPr>
          <w:bCs/>
          <w:iCs/>
          <w:sz w:val="28"/>
          <w:szCs w:val="28"/>
        </w:rPr>
        <w:t>С.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По органолептическим показателям кефир должен соответствовать ГОСТ Р 52093 – 2003 «Кефир. Технические условия». Определение органолептических показателей проводят методом дегустации через 24, 96 и 144 часа хранения. Выделяют следующие показатели: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- внешний вид и консистенция;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- вкус и запах;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- цвет.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Физико-химические показатели кефира определяют на соответствие требованиям ГОСТ Р 52093 - 2003 «Кефир. Технические условия». Важнейшими физико-химическими показателями качества кефира являются: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- массовая доля жира;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- кислотность.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Определение массовой доли жира кислотным методом осуществляется в соответствие с ГОСТ 5867-69 «Молоко и молочные продукты. Определение массовой доли жира».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Метод основан на выделении жира из навески продукта под действием концентрированной серной кислоты и изоамилового спирта с последующим центрифугированием. Содержание массовой доли жира определяется по градировочной части жиромера. [17]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Определение кислотности с применением индикатора фенолфталеина проводится в соответствии с ГОСТ 3624 «Молоко и молочные продукты. Определение кислотности».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Метод основан на нейтрализации кислот, содержащихся в продукте, раствором гидроокиси натрия в присутствии индикатора фенолфталеина.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Кислотность рассчитываю по формуле:</w:t>
      </w:r>
    </w:p>
    <w:p w:rsidR="00981680" w:rsidRDefault="0098168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 xml:space="preserve">Х = 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981680">
        <w:rPr>
          <w:rFonts w:ascii="Times New Roman" w:hAnsi="Times New Roman" w:cs="Times New Roman"/>
          <w:bCs/>
          <w:sz w:val="28"/>
          <w:szCs w:val="28"/>
        </w:rPr>
        <w:t>×К ,</w:t>
      </w:r>
      <w:r w:rsidR="00981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bCs/>
          <w:sz w:val="28"/>
          <w:szCs w:val="28"/>
        </w:rPr>
        <w:t>(1)</w:t>
      </w:r>
    </w:p>
    <w:p w:rsidR="00981680" w:rsidRDefault="0098168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A1060" w:rsidRPr="00981680" w:rsidRDefault="0098168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Г</w:t>
      </w:r>
      <w:r w:rsidR="007A1060" w:rsidRPr="00981680">
        <w:rPr>
          <w:rFonts w:ascii="Times New Roman" w:hAnsi="Times New Roman" w:cs="Times New Roman"/>
          <w:bCs/>
          <w:sz w:val="28"/>
          <w:szCs w:val="28"/>
        </w:rPr>
        <w:t>де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1060" w:rsidRPr="0098168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7A1060" w:rsidRPr="00981680">
        <w:rPr>
          <w:rFonts w:ascii="Times New Roman" w:hAnsi="Times New Roman" w:cs="Times New Roman"/>
          <w:bCs/>
          <w:sz w:val="28"/>
          <w:szCs w:val="28"/>
        </w:rPr>
        <w:t>– объем раствора гидроокиси натрия, затраченного на нейтрализацию кислот, см</w:t>
      </w:r>
      <w:r w:rsidR="007A1060" w:rsidRPr="00981680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="007A1060" w:rsidRPr="00981680">
        <w:rPr>
          <w:rFonts w:ascii="Times New Roman" w:hAnsi="Times New Roman" w:cs="Times New Roman"/>
          <w:bCs/>
          <w:sz w:val="28"/>
          <w:szCs w:val="28"/>
        </w:rPr>
        <w:t>;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К – коэффициент (20 – для кефира) [16]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Для кефира определяются следующие микробиологические показатели: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 xml:space="preserve">- St. 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aureus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- плесени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 xml:space="preserve">Определение 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St</w:t>
      </w:r>
      <w:r w:rsidRPr="0098168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aureus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 xml:space="preserve">В соответствии с СанПиН в 1 г кефира не должны быть обнаружены 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St</w:t>
      </w:r>
      <w:r w:rsidRPr="0098168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aureus</w:t>
      </w:r>
      <w:r w:rsidRPr="00981680">
        <w:rPr>
          <w:rFonts w:ascii="Times New Roman" w:hAnsi="Times New Roman" w:cs="Times New Roman"/>
          <w:bCs/>
          <w:sz w:val="28"/>
          <w:szCs w:val="28"/>
        </w:rPr>
        <w:t>. Определение проводится по ГОСТ 30347-97 «Молоко и молочные продукты. Методы определения St. аureus».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Метод определения количества</w:t>
      </w:r>
      <w:r w:rsidR="00981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St</w:t>
      </w:r>
      <w:r w:rsidRPr="0098168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aureus</w:t>
      </w:r>
      <w:r w:rsidRPr="00981680">
        <w:rPr>
          <w:rFonts w:ascii="Times New Roman" w:hAnsi="Times New Roman" w:cs="Times New Roman"/>
          <w:bCs/>
          <w:sz w:val="28"/>
          <w:szCs w:val="28"/>
        </w:rPr>
        <w:t xml:space="preserve"> основан на высеве продукта или разведения его на поверхности плотной среды, инкубировании и подсчете типичных колоний.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 xml:space="preserve">На молочно-солевом агаре колонии 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St</w:t>
      </w:r>
      <w:r w:rsidRPr="0098168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aureus</w:t>
      </w:r>
      <w:r w:rsidRPr="00981680">
        <w:rPr>
          <w:rFonts w:ascii="Times New Roman" w:hAnsi="Times New Roman" w:cs="Times New Roman"/>
          <w:bCs/>
          <w:sz w:val="28"/>
          <w:szCs w:val="28"/>
        </w:rPr>
        <w:t xml:space="preserve"> растут в виде непрозрачных колоний, окрашенных от белого до золотистого цвета, диаметром 2 - 4 мм, слегка выпуклых.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 xml:space="preserve">Для определения наличия 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St</w:t>
      </w:r>
      <w:r w:rsidRPr="0098168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aureus</w:t>
      </w:r>
      <w:r w:rsidRPr="00981680">
        <w:rPr>
          <w:rFonts w:ascii="Times New Roman" w:hAnsi="Times New Roman" w:cs="Times New Roman"/>
          <w:bCs/>
          <w:sz w:val="28"/>
          <w:szCs w:val="28"/>
        </w:rPr>
        <w:t xml:space="preserve"> в 1 г кефира используют разведение 1:10 (1 г продукта и 9 мл дистиллированной воды) [15].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Определение плесеней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Метод основан на высеве продукта или разведения его на поверхности плотной среды, инкубировании и</w:t>
      </w:r>
      <w:r w:rsidRPr="00981680">
        <w:rPr>
          <w:rFonts w:ascii="Times New Roman" w:hAnsi="Times New Roman" w:cs="Times New Roman"/>
          <w:sz w:val="28"/>
          <w:szCs w:val="28"/>
        </w:rPr>
        <w:t xml:space="preserve"> определении принадлежности выделенных микроорганизмов к плесневым грибам по характерному росту на питательных средах и по морфологии клеток, и в последующем</w:t>
      </w:r>
      <w:r w:rsidRPr="00981680">
        <w:rPr>
          <w:rFonts w:ascii="Times New Roman" w:hAnsi="Times New Roman" w:cs="Times New Roman"/>
          <w:bCs/>
          <w:sz w:val="28"/>
          <w:szCs w:val="28"/>
        </w:rPr>
        <w:t xml:space="preserve"> подсчете типичных колоний.</w:t>
      </w:r>
    </w:p>
    <w:p w:rsidR="007A1060" w:rsidRPr="00981680" w:rsidRDefault="0098168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bookmarkStart w:id="10" w:name="_Toc280879373"/>
      <w:r w:rsidR="007A1060" w:rsidRPr="00981680">
        <w:rPr>
          <w:rFonts w:ascii="Times New Roman" w:hAnsi="Times New Roman" w:cs="Times New Roman"/>
          <w:b/>
          <w:bCs/>
          <w:sz w:val="28"/>
          <w:szCs w:val="28"/>
        </w:rPr>
        <w:t>2.2 Изменения органолептических показателей кисломолочных напитков в процессе хранения</w:t>
      </w:r>
      <w:bookmarkEnd w:id="10"/>
    </w:p>
    <w:p w:rsidR="00981680" w:rsidRDefault="00981680" w:rsidP="00981680">
      <w:pPr>
        <w:ind w:firstLine="709"/>
        <w:rPr>
          <w:sz w:val="28"/>
          <w:szCs w:val="28"/>
        </w:rPr>
      </w:pP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Анализ качества кефира проводится в соответствии с ГОСТ Р 52093-2003 «Кефир. Технические условия».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 xml:space="preserve">Определение органолептических показателей кефира проводилось через 24, 96 и 144 часа хранения при температуре 4±2 </w:t>
      </w:r>
      <w:r w:rsidRPr="00981680">
        <w:rPr>
          <w:sz w:val="28"/>
          <w:szCs w:val="28"/>
          <w:vertAlign w:val="superscript"/>
        </w:rPr>
        <w:t>0</w:t>
      </w:r>
      <w:r w:rsidRPr="00981680">
        <w:rPr>
          <w:sz w:val="28"/>
          <w:szCs w:val="28"/>
        </w:rPr>
        <w:t>С.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Изменения, которых происходили с органолептическими показателями кефира при хранении в течение указанного срока отражены в таблице 1.</w:t>
      </w:r>
    </w:p>
    <w:p w:rsidR="00981680" w:rsidRDefault="00981680" w:rsidP="00981680">
      <w:pPr>
        <w:ind w:firstLine="709"/>
        <w:rPr>
          <w:sz w:val="28"/>
          <w:szCs w:val="28"/>
        </w:rPr>
      </w:pP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Таблица 1 – Изменения органолептических показателей кефира при хранении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363"/>
        <w:gridCol w:w="1842"/>
        <w:gridCol w:w="1324"/>
        <w:gridCol w:w="2126"/>
      </w:tblGrid>
      <w:tr w:rsidR="007A1060" w:rsidRPr="003151AB" w:rsidTr="003151AB">
        <w:trPr>
          <w:cantSplit/>
          <w:trHeight w:val="324"/>
        </w:trPr>
        <w:tc>
          <w:tcPr>
            <w:tcW w:w="1559" w:type="dxa"/>
            <w:vMerge w:val="restart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Наименование показателя</w:t>
            </w:r>
          </w:p>
        </w:tc>
        <w:tc>
          <w:tcPr>
            <w:tcW w:w="2363" w:type="dxa"/>
            <w:vMerge w:val="restart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Требования по ГОСТ Р 52092-2003</w:t>
            </w:r>
          </w:p>
        </w:tc>
        <w:tc>
          <w:tcPr>
            <w:tcW w:w="5292" w:type="dxa"/>
            <w:gridSpan w:val="3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Фактические данные через:</w:t>
            </w:r>
          </w:p>
        </w:tc>
      </w:tr>
      <w:tr w:rsidR="007A1060" w:rsidRPr="003151AB" w:rsidTr="003151AB">
        <w:trPr>
          <w:cantSplit/>
          <w:trHeight w:val="323"/>
        </w:trPr>
        <w:tc>
          <w:tcPr>
            <w:tcW w:w="1559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24 часа</w:t>
            </w:r>
          </w:p>
        </w:tc>
        <w:tc>
          <w:tcPr>
            <w:tcW w:w="1324" w:type="dxa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96 часов</w:t>
            </w:r>
          </w:p>
        </w:tc>
        <w:tc>
          <w:tcPr>
            <w:tcW w:w="2126" w:type="dxa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144 часа</w:t>
            </w:r>
          </w:p>
        </w:tc>
      </w:tr>
      <w:tr w:rsidR="007A1060" w:rsidRPr="003151AB" w:rsidTr="003151AB">
        <w:tc>
          <w:tcPr>
            <w:tcW w:w="1559" w:type="dxa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1</w:t>
            </w:r>
          </w:p>
        </w:tc>
        <w:tc>
          <w:tcPr>
            <w:tcW w:w="2363" w:type="dxa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3</w:t>
            </w:r>
          </w:p>
        </w:tc>
        <w:tc>
          <w:tcPr>
            <w:tcW w:w="1324" w:type="dxa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5</w:t>
            </w:r>
          </w:p>
        </w:tc>
      </w:tr>
      <w:tr w:rsidR="007A1060" w:rsidRPr="003151AB" w:rsidTr="003151AB">
        <w:trPr>
          <w:cantSplit/>
          <w:trHeight w:val="234"/>
        </w:trPr>
        <w:tc>
          <w:tcPr>
            <w:tcW w:w="1559" w:type="dxa"/>
            <w:vMerge w:val="restart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Внешний вид и консистенция</w:t>
            </w:r>
          </w:p>
        </w:tc>
        <w:tc>
          <w:tcPr>
            <w:tcW w:w="2363" w:type="dxa"/>
            <w:vMerge w:val="restart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Однородная. С нарушенным или ненарушенным сгустком. Допускается газообразование, вызванное действием микрофлоры кефирных грибков</w:t>
            </w:r>
          </w:p>
        </w:tc>
        <w:tc>
          <w:tcPr>
            <w:tcW w:w="5292" w:type="dxa"/>
            <w:gridSpan w:val="3"/>
            <w:tcBorders>
              <w:bottom w:val="single" w:sz="4" w:space="0" w:color="auto"/>
            </w:tcBorders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Кефир «Простоквашино»</w:t>
            </w:r>
          </w:p>
        </w:tc>
      </w:tr>
      <w:tr w:rsidR="007A1060" w:rsidRPr="003151AB" w:rsidTr="003151AB">
        <w:trPr>
          <w:cantSplit/>
          <w:trHeight w:val="720"/>
        </w:trPr>
        <w:tc>
          <w:tcPr>
            <w:tcW w:w="1559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Однородная, с нарушенным сгустком. Без газообразования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Неоднородная, с сильным газообразованием</w:t>
            </w:r>
          </w:p>
        </w:tc>
      </w:tr>
      <w:tr w:rsidR="007A1060" w:rsidRPr="003151AB" w:rsidTr="003151AB">
        <w:trPr>
          <w:cantSplit/>
          <w:trHeight w:val="313"/>
        </w:trPr>
        <w:tc>
          <w:tcPr>
            <w:tcW w:w="1559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52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Кефир «Вкуснотеево»</w:t>
            </w:r>
          </w:p>
        </w:tc>
      </w:tr>
      <w:tr w:rsidR="007A1060" w:rsidRPr="003151AB" w:rsidTr="003151AB">
        <w:trPr>
          <w:cantSplit/>
          <w:trHeight w:val="740"/>
        </w:trPr>
        <w:tc>
          <w:tcPr>
            <w:tcW w:w="1559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Однородная, с нарушенным сгустком. Без газообразования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Неоднородная, с газообразованием</w:t>
            </w:r>
          </w:p>
        </w:tc>
      </w:tr>
      <w:tr w:rsidR="007A1060" w:rsidRPr="003151AB" w:rsidTr="003151AB">
        <w:trPr>
          <w:cantSplit/>
          <w:trHeight w:val="276"/>
        </w:trPr>
        <w:tc>
          <w:tcPr>
            <w:tcW w:w="1559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52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Кефир «Авида»</w:t>
            </w:r>
          </w:p>
        </w:tc>
      </w:tr>
      <w:tr w:rsidR="007A1060" w:rsidRPr="003151AB" w:rsidTr="003151AB">
        <w:trPr>
          <w:cantSplit/>
          <w:trHeight w:val="638"/>
        </w:trPr>
        <w:tc>
          <w:tcPr>
            <w:tcW w:w="1559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auto"/>
            </w:tcBorders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Однородная, с ненарушенным сгустком. С небольшим газообразованием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Неоднородная, с сильным газообразованием</w:t>
            </w:r>
          </w:p>
        </w:tc>
      </w:tr>
      <w:tr w:rsidR="007A1060" w:rsidRPr="003151AB" w:rsidTr="003151AB">
        <w:trPr>
          <w:cantSplit/>
          <w:trHeight w:val="301"/>
        </w:trPr>
        <w:tc>
          <w:tcPr>
            <w:tcW w:w="1559" w:type="dxa"/>
            <w:vMerge w:val="restart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Вкус и запах</w:t>
            </w:r>
          </w:p>
        </w:tc>
        <w:tc>
          <w:tcPr>
            <w:tcW w:w="2363" w:type="dxa"/>
            <w:vMerge w:val="restart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Чистые, кисломолочные, без посторонних привкусов и запахов. Вкус слегка острый, допускается дрожжевой привкус</w:t>
            </w:r>
          </w:p>
        </w:tc>
        <w:tc>
          <w:tcPr>
            <w:tcW w:w="5292" w:type="dxa"/>
            <w:gridSpan w:val="3"/>
            <w:vAlign w:val="center"/>
          </w:tcPr>
          <w:p w:rsidR="007A1060" w:rsidRPr="003151AB" w:rsidRDefault="007A1060" w:rsidP="003151AB">
            <w:pPr>
              <w:rPr>
                <w:bCs/>
                <w:szCs w:val="20"/>
              </w:rPr>
            </w:pPr>
            <w:r w:rsidRPr="003151AB">
              <w:rPr>
                <w:bCs/>
                <w:szCs w:val="20"/>
              </w:rPr>
              <w:t>Кефир «Простоквашино»</w:t>
            </w:r>
          </w:p>
        </w:tc>
      </w:tr>
      <w:tr w:rsidR="007A1060" w:rsidRPr="003151AB" w:rsidTr="003151AB">
        <w:trPr>
          <w:cantSplit/>
          <w:trHeight w:val="870"/>
        </w:trPr>
        <w:tc>
          <w:tcPr>
            <w:tcW w:w="1559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Чистые, кисломолочные, без посторонних привкусов и запахов</w:t>
            </w:r>
          </w:p>
        </w:tc>
        <w:tc>
          <w:tcPr>
            <w:tcW w:w="2126" w:type="dxa"/>
            <w:vAlign w:val="center"/>
          </w:tcPr>
          <w:p w:rsidR="007A1060" w:rsidRPr="003151AB" w:rsidRDefault="007A1060" w:rsidP="003151AB">
            <w:pPr>
              <w:rPr>
                <w:bCs/>
                <w:szCs w:val="20"/>
              </w:rPr>
            </w:pPr>
            <w:r w:rsidRPr="003151AB">
              <w:rPr>
                <w:bCs/>
                <w:szCs w:val="20"/>
              </w:rPr>
              <w:t>Излишне кислый вкус и запах, островатый привкус</w:t>
            </w:r>
          </w:p>
        </w:tc>
      </w:tr>
      <w:tr w:rsidR="007A1060" w:rsidRPr="003151AB" w:rsidTr="003151AB">
        <w:trPr>
          <w:cantSplit/>
          <w:trHeight w:val="190"/>
        </w:trPr>
        <w:tc>
          <w:tcPr>
            <w:tcW w:w="1559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5292" w:type="dxa"/>
            <w:gridSpan w:val="3"/>
            <w:vAlign w:val="center"/>
          </w:tcPr>
          <w:p w:rsidR="007A1060" w:rsidRPr="003151AB" w:rsidRDefault="007A1060" w:rsidP="003151AB">
            <w:pPr>
              <w:rPr>
                <w:bCs/>
                <w:szCs w:val="20"/>
              </w:rPr>
            </w:pPr>
            <w:r w:rsidRPr="003151AB">
              <w:rPr>
                <w:bCs/>
                <w:szCs w:val="20"/>
              </w:rPr>
              <w:t>Кефир «Вкуснотеево»</w:t>
            </w:r>
          </w:p>
        </w:tc>
      </w:tr>
      <w:tr w:rsidR="007A1060" w:rsidRPr="003151AB" w:rsidTr="003151AB">
        <w:trPr>
          <w:cantSplit/>
          <w:trHeight w:val="1116"/>
        </w:trPr>
        <w:tc>
          <w:tcPr>
            <w:tcW w:w="1559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Чистые, кисломолочные, без посторонних привкусов и запахов</w:t>
            </w:r>
          </w:p>
        </w:tc>
        <w:tc>
          <w:tcPr>
            <w:tcW w:w="2126" w:type="dxa"/>
            <w:vAlign w:val="center"/>
          </w:tcPr>
          <w:p w:rsidR="007A1060" w:rsidRPr="003151AB" w:rsidRDefault="007A1060" w:rsidP="003151AB">
            <w:pPr>
              <w:rPr>
                <w:bCs/>
                <w:szCs w:val="20"/>
              </w:rPr>
            </w:pPr>
            <w:r w:rsidRPr="003151AB">
              <w:rPr>
                <w:bCs/>
                <w:szCs w:val="20"/>
              </w:rPr>
              <w:t>Кислые, с дрожжевым привкусом</w:t>
            </w:r>
          </w:p>
        </w:tc>
      </w:tr>
      <w:tr w:rsidR="007A1060" w:rsidRPr="003151AB" w:rsidTr="003151AB">
        <w:trPr>
          <w:cantSplit/>
          <w:trHeight w:val="100"/>
        </w:trPr>
        <w:tc>
          <w:tcPr>
            <w:tcW w:w="1559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5292" w:type="dxa"/>
            <w:gridSpan w:val="3"/>
            <w:vAlign w:val="center"/>
          </w:tcPr>
          <w:p w:rsidR="007A1060" w:rsidRPr="003151AB" w:rsidRDefault="007A1060" w:rsidP="003151AB">
            <w:pPr>
              <w:rPr>
                <w:bCs/>
                <w:szCs w:val="20"/>
              </w:rPr>
            </w:pPr>
            <w:r w:rsidRPr="003151AB">
              <w:rPr>
                <w:bCs/>
                <w:szCs w:val="20"/>
              </w:rPr>
              <w:t>Кефир «Авида»</w:t>
            </w:r>
          </w:p>
        </w:tc>
      </w:tr>
      <w:tr w:rsidR="007A1060" w:rsidRPr="003151AB" w:rsidTr="003151AB">
        <w:trPr>
          <w:cantSplit/>
          <w:trHeight w:val="661"/>
        </w:trPr>
        <w:tc>
          <w:tcPr>
            <w:tcW w:w="1559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Чистые, кисломолочные, без посторонних привкусов и запахов</w:t>
            </w:r>
          </w:p>
        </w:tc>
        <w:tc>
          <w:tcPr>
            <w:tcW w:w="2126" w:type="dxa"/>
            <w:vAlign w:val="center"/>
          </w:tcPr>
          <w:p w:rsidR="007A1060" w:rsidRPr="003151AB" w:rsidRDefault="007A1060" w:rsidP="003151AB">
            <w:pPr>
              <w:rPr>
                <w:bCs/>
                <w:szCs w:val="20"/>
              </w:rPr>
            </w:pPr>
            <w:r w:rsidRPr="003151AB">
              <w:rPr>
                <w:bCs/>
                <w:szCs w:val="20"/>
              </w:rPr>
              <w:t>Очень кислые, с дрожжевым привкусом</w:t>
            </w:r>
          </w:p>
        </w:tc>
      </w:tr>
      <w:tr w:rsidR="007A1060" w:rsidRPr="003151AB" w:rsidTr="003151AB">
        <w:trPr>
          <w:cantSplit/>
          <w:trHeight w:val="222"/>
        </w:trPr>
        <w:tc>
          <w:tcPr>
            <w:tcW w:w="1559" w:type="dxa"/>
            <w:vMerge w:val="restart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Цвет</w:t>
            </w:r>
          </w:p>
        </w:tc>
        <w:tc>
          <w:tcPr>
            <w:tcW w:w="2363" w:type="dxa"/>
            <w:vMerge w:val="restart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Молочно-белый, равномерный по всей массе</w:t>
            </w:r>
          </w:p>
        </w:tc>
        <w:tc>
          <w:tcPr>
            <w:tcW w:w="5292" w:type="dxa"/>
            <w:gridSpan w:val="3"/>
            <w:vAlign w:val="center"/>
          </w:tcPr>
          <w:p w:rsidR="007A1060" w:rsidRPr="003151AB" w:rsidRDefault="007A1060" w:rsidP="003151AB">
            <w:pPr>
              <w:rPr>
                <w:bCs/>
                <w:szCs w:val="20"/>
              </w:rPr>
            </w:pPr>
            <w:r w:rsidRPr="003151AB">
              <w:rPr>
                <w:bCs/>
                <w:szCs w:val="20"/>
              </w:rPr>
              <w:t>Кефир «Простоквашино»</w:t>
            </w:r>
          </w:p>
        </w:tc>
      </w:tr>
      <w:tr w:rsidR="007A1060" w:rsidRPr="003151AB" w:rsidTr="003151AB">
        <w:trPr>
          <w:cantSplit/>
          <w:trHeight w:val="219"/>
        </w:trPr>
        <w:tc>
          <w:tcPr>
            <w:tcW w:w="1559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Молочно-белый, равномерный по всей массе</w:t>
            </w:r>
          </w:p>
        </w:tc>
        <w:tc>
          <w:tcPr>
            <w:tcW w:w="2126" w:type="dxa"/>
            <w:vAlign w:val="center"/>
          </w:tcPr>
          <w:p w:rsidR="007A1060" w:rsidRPr="003151AB" w:rsidRDefault="007A1060" w:rsidP="003151AB">
            <w:pPr>
              <w:rPr>
                <w:bCs/>
                <w:szCs w:val="20"/>
              </w:rPr>
            </w:pPr>
            <w:r w:rsidRPr="003151AB">
              <w:rPr>
                <w:szCs w:val="20"/>
              </w:rPr>
              <w:t>Молочно-белый, равномерный</w:t>
            </w:r>
          </w:p>
        </w:tc>
      </w:tr>
      <w:tr w:rsidR="007A1060" w:rsidRPr="003151AB" w:rsidTr="003151AB">
        <w:trPr>
          <w:cantSplit/>
          <w:trHeight w:val="219"/>
        </w:trPr>
        <w:tc>
          <w:tcPr>
            <w:tcW w:w="1559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5292" w:type="dxa"/>
            <w:gridSpan w:val="3"/>
            <w:vAlign w:val="center"/>
          </w:tcPr>
          <w:p w:rsidR="007A1060" w:rsidRPr="003151AB" w:rsidRDefault="007A1060" w:rsidP="003151AB">
            <w:pPr>
              <w:rPr>
                <w:bCs/>
                <w:szCs w:val="20"/>
              </w:rPr>
            </w:pPr>
            <w:r w:rsidRPr="003151AB">
              <w:rPr>
                <w:bCs/>
                <w:szCs w:val="20"/>
              </w:rPr>
              <w:t>Кефир «Вкуснотеево»</w:t>
            </w:r>
          </w:p>
        </w:tc>
      </w:tr>
      <w:tr w:rsidR="007A1060" w:rsidRPr="003151AB" w:rsidTr="003151AB">
        <w:trPr>
          <w:cantSplit/>
          <w:trHeight w:val="219"/>
        </w:trPr>
        <w:tc>
          <w:tcPr>
            <w:tcW w:w="1559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Молочно-белый, равномерный по всей массе</w:t>
            </w:r>
          </w:p>
        </w:tc>
        <w:tc>
          <w:tcPr>
            <w:tcW w:w="2126" w:type="dxa"/>
            <w:vAlign w:val="center"/>
          </w:tcPr>
          <w:p w:rsidR="007A1060" w:rsidRPr="003151AB" w:rsidRDefault="007A1060" w:rsidP="003151AB">
            <w:pPr>
              <w:rPr>
                <w:bCs/>
                <w:szCs w:val="20"/>
              </w:rPr>
            </w:pPr>
            <w:r w:rsidRPr="003151AB">
              <w:rPr>
                <w:szCs w:val="20"/>
              </w:rPr>
              <w:t>Молочно-белый, равномерный</w:t>
            </w:r>
          </w:p>
        </w:tc>
      </w:tr>
      <w:tr w:rsidR="007A1060" w:rsidRPr="003151AB" w:rsidTr="003151AB">
        <w:trPr>
          <w:cantSplit/>
          <w:trHeight w:val="219"/>
        </w:trPr>
        <w:tc>
          <w:tcPr>
            <w:tcW w:w="1559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5292" w:type="dxa"/>
            <w:gridSpan w:val="3"/>
            <w:vAlign w:val="center"/>
          </w:tcPr>
          <w:p w:rsidR="007A1060" w:rsidRPr="003151AB" w:rsidRDefault="007A1060" w:rsidP="003151AB">
            <w:pPr>
              <w:rPr>
                <w:bCs/>
                <w:szCs w:val="20"/>
              </w:rPr>
            </w:pPr>
            <w:r w:rsidRPr="003151AB">
              <w:rPr>
                <w:bCs/>
                <w:szCs w:val="20"/>
              </w:rPr>
              <w:t>Кефир «Авида»</w:t>
            </w:r>
          </w:p>
        </w:tc>
      </w:tr>
      <w:tr w:rsidR="007A1060" w:rsidRPr="003151AB" w:rsidTr="003151AB">
        <w:trPr>
          <w:cantSplit/>
          <w:trHeight w:val="219"/>
        </w:trPr>
        <w:tc>
          <w:tcPr>
            <w:tcW w:w="1559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</w:p>
        </w:tc>
        <w:tc>
          <w:tcPr>
            <w:tcW w:w="3166" w:type="dxa"/>
            <w:gridSpan w:val="2"/>
            <w:vAlign w:val="center"/>
          </w:tcPr>
          <w:p w:rsidR="007A1060" w:rsidRPr="003151AB" w:rsidRDefault="007A1060" w:rsidP="003151AB">
            <w:pPr>
              <w:rPr>
                <w:szCs w:val="20"/>
              </w:rPr>
            </w:pPr>
            <w:r w:rsidRPr="003151AB">
              <w:rPr>
                <w:szCs w:val="20"/>
              </w:rPr>
              <w:t>Молочно-белый, равномерный по всей массе</w:t>
            </w:r>
          </w:p>
        </w:tc>
        <w:tc>
          <w:tcPr>
            <w:tcW w:w="2126" w:type="dxa"/>
            <w:vAlign w:val="center"/>
          </w:tcPr>
          <w:p w:rsidR="007A1060" w:rsidRPr="003151AB" w:rsidRDefault="007A1060" w:rsidP="003151AB">
            <w:pPr>
              <w:rPr>
                <w:bCs/>
                <w:szCs w:val="20"/>
              </w:rPr>
            </w:pPr>
            <w:r w:rsidRPr="003151AB">
              <w:rPr>
                <w:szCs w:val="20"/>
              </w:rPr>
              <w:t>Молочно-белый, равномерный</w:t>
            </w:r>
          </w:p>
        </w:tc>
      </w:tr>
    </w:tbl>
    <w:p w:rsidR="007A1060" w:rsidRPr="00981680" w:rsidRDefault="007A1060" w:rsidP="00981680">
      <w:pPr>
        <w:ind w:firstLine="709"/>
        <w:rPr>
          <w:b/>
          <w:sz w:val="28"/>
          <w:szCs w:val="28"/>
        </w:rPr>
      </w:pP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Таким образом установлено, что в течение срока годности у всех образцов показатели полностью соответствовали требованиям стандарта. По</w:t>
      </w:r>
      <w:r w:rsidR="00981680">
        <w:rPr>
          <w:rFonts w:ascii="Times New Roman" w:hAnsi="Times New Roman" w:cs="Times New Roman"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sz w:val="28"/>
          <w:szCs w:val="28"/>
        </w:rPr>
        <w:t>истечении срока годности (через 144 часа) у всех образцов нарушилась консистенция, появилось сильное газообразование. Вкус и запах всех образцов стал излишне кислым, у образца кефира «Простоквашино» появился острый, а у остальных образцов дрожжевой привкус. Цвет всех образцов остался без изменения.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 xml:space="preserve">Следовательно, можно сказать, что при соблюдении требуемых условий хранения органолептические показатели качества не изменяются и соответствуют требованиям ГОСТ Р 52093-2003 </w:t>
      </w:r>
      <w:r w:rsidRPr="00981680">
        <w:rPr>
          <w:rFonts w:ascii="Times New Roman" w:hAnsi="Times New Roman" w:cs="Times New Roman"/>
          <w:bCs/>
          <w:sz w:val="28"/>
          <w:szCs w:val="28"/>
        </w:rPr>
        <w:t>«Кефир. Технические условия». Изменения, происходящие после окончания срока годности кефира, связанны с деятельностью молочнокислых микроорганизмов, которые сбраживают молочный сахар, а также дрожжей, образующих углекислый газ в процессе своей жизнедеятельности.</w:t>
      </w:r>
    </w:p>
    <w:p w:rsidR="007A106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A1060" w:rsidRPr="003151AB" w:rsidRDefault="003151AB" w:rsidP="003151AB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bookmarkStart w:id="11" w:name="_Toc280879374"/>
      <w:r w:rsidR="007A1060" w:rsidRPr="003151AB">
        <w:rPr>
          <w:rFonts w:ascii="Times New Roman" w:hAnsi="Times New Roman" w:cs="Times New Roman"/>
          <w:b/>
          <w:bCs/>
          <w:sz w:val="28"/>
          <w:szCs w:val="28"/>
        </w:rPr>
        <w:t>2.3 Изменения физико-химических показателей кисломолочных напитков в процессе хранения</w:t>
      </w:r>
      <w:bookmarkEnd w:id="11"/>
    </w:p>
    <w:p w:rsidR="003151AB" w:rsidRDefault="003151AB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Определение физико-химических показателей проводилось через 24, 96 и 144 часа хранения.</w:t>
      </w:r>
      <w:r w:rsidR="00981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bCs/>
          <w:sz w:val="28"/>
          <w:szCs w:val="28"/>
        </w:rPr>
        <w:t>Результаты этих измерений представлены в таблице 2, а расчет результатов - приложении 1.</w:t>
      </w:r>
    </w:p>
    <w:p w:rsidR="003151AB" w:rsidRDefault="003151AB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Таблица 2 – Динамика изменений физико-химических показателей</w:t>
      </w:r>
    </w:p>
    <w:tbl>
      <w:tblPr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6"/>
        <w:gridCol w:w="1800"/>
        <w:gridCol w:w="1904"/>
        <w:gridCol w:w="1904"/>
        <w:gridCol w:w="1201"/>
      </w:tblGrid>
      <w:tr w:rsidR="007A1060" w:rsidRPr="00981680" w:rsidTr="003151AB">
        <w:trPr>
          <w:cantSplit/>
          <w:trHeight w:val="661"/>
        </w:trPr>
        <w:tc>
          <w:tcPr>
            <w:tcW w:w="1696" w:type="dxa"/>
            <w:vMerge w:val="restart"/>
            <w:vAlign w:val="center"/>
          </w:tcPr>
          <w:p w:rsidR="007A1060" w:rsidRPr="00981680" w:rsidRDefault="007A1060" w:rsidP="003151AB">
            <w:r w:rsidRPr="00981680">
              <w:t>Наименование показателя</w:t>
            </w:r>
          </w:p>
        </w:tc>
        <w:tc>
          <w:tcPr>
            <w:tcW w:w="1800" w:type="dxa"/>
            <w:vMerge w:val="restart"/>
            <w:vAlign w:val="center"/>
          </w:tcPr>
          <w:p w:rsidR="007A1060" w:rsidRPr="00981680" w:rsidRDefault="007A1060" w:rsidP="003151AB">
            <w:r w:rsidRPr="00981680">
              <w:t>Требования по ГОСТ Р 52093-2003</w:t>
            </w:r>
          </w:p>
        </w:tc>
        <w:tc>
          <w:tcPr>
            <w:tcW w:w="5009" w:type="dxa"/>
            <w:gridSpan w:val="3"/>
            <w:vAlign w:val="center"/>
          </w:tcPr>
          <w:p w:rsidR="007A1060" w:rsidRPr="00981680" w:rsidRDefault="007A1060" w:rsidP="003151AB">
            <w:r w:rsidRPr="00981680">
              <w:t>Фактические значения показателей через:</w:t>
            </w:r>
          </w:p>
        </w:tc>
      </w:tr>
      <w:tr w:rsidR="007A1060" w:rsidRPr="00981680" w:rsidTr="003151AB">
        <w:trPr>
          <w:cantSplit/>
        </w:trPr>
        <w:tc>
          <w:tcPr>
            <w:tcW w:w="1696" w:type="dxa"/>
            <w:vMerge/>
            <w:vAlign w:val="center"/>
          </w:tcPr>
          <w:p w:rsidR="007A1060" w:rsidRPr="00981680" w:rsidRDefault="007A1060" w:rsidP="003151AB"/>
        </w:tc>
        <w:tc>
          <w:tcPr>
            <w:tcW w:w="1800" w:type="dxa"/>
            <w:vMerge/>
            <w:vAlign w:val="center"/>
          </w:tcPr>
          <w:p w:rsidR="007A1060" w:rsidRPr="00981680" w:rsidRDefault="007A1060" w:rsidP="003151AB"/>
        </w:tc>
        <w:tc>
          <w:tcPr>
            <w:tcW w:w="1904" w:type="dxa"/>
            <w:vAlign w:val="center"/>
          </w:tcPr>
          <w:p w:rsidR="007A1060" w:rsidRPr="00981680" w:rsidRDefault="007A1060" w:rsidP="003151AB">
            <w:r w:rsidRPr="00981680">
              <w:t>24 часа</w:t>
            </w:r>
          </w:p>
        </w:tc>
        <w:tc>
          <w:tcPr>
            <w:tcW w:w="1904" w:type="dxa"/>
            <w:vAlign w:val="center"/>
          </w:tcPr>
          <w:p w:rsidR="007A1060" w:rsidRPr="00981680" w:rsidRDefault="007A1060" w:rsidP="003151AB">
            <w:r w:rsidRPr="00981680">
              <w:t>96 часов</w:t>
            </w:r>
          </w:p>
        </w:tc>
        <w:tc>
          <w:tcPr>
            <w:tcW w:w="1201" w:type="dxa"/>
            <w:vAlign w:val="center"/>
          </w:tcPr>
          <w:p w:rsidR="007A1060" w:rsidRPr="00981680" w:rsidRDefault="007A1060" w:rsidP="003151AB">
            <w:r w:rsidRPr="00981680">
              <w:t>144 часа</w:t>
            </w:r>
          </w:p>
        </w:tc>
      </w:tr>
      <w:tr w:rsidR="007A1060" w:rsidRPr="00981680" w:rsidTr="003151AB">
        <w:tc>
          <w:tcPr>
            <w:tcW w:w="1696" w:type="dxa"/>
            <w:vAlign w:val="center"/>
          </w:tcPr>
          <w:p w:rsidR="007A1060" w:rsidRPr="00981680" w:rsidRDefault="007A1060" w:rsidP="003151AB">
            <w:r w:rsidRPr="00981680">
              <w:t>1</w:t>
            </w:r>
          </w:p>
        </w:tc>
        <w:tc>
          <w:tcPr>
            <w:tcW w:w="1800" w:type="dxa"/>
            <w:vAlign w:val="center"/>
          </w:tcPr>
          <w:p w:rsidR="007A1060" w:rsidRPr="00981680" w:rsidRDefault="007A1060" w:rsidP="003151AB">
            <w:r w:rsidRPr="00981680">
              <w:t>2</w:t>
            </w:r>
          </w:p>
        </w:tc>
        <w:tc>
          <w:tcPr>
            <w:tcW w:w="1904" w:type="dxa"/>
            <w:vAlign w:val="center"/>
          </w:tcPr>
          <w:p w:rsidR="007A1060" w:rsidRPr="00981680" w:rsidRDefault="007A1060" w:rsidP="003151AB">
            <w:r w:rsidRPr="00981680">
              <w:t>3</w:t>
            </w:r>
          </w:p>
        </w:tc>
        <w:tc>
          <w:tcPr>
            <w:tcW w:w="1904" w:type="dxa"/>
            <w:vAlign w:val="center"/>
          </w:tcPr>
          <w:p w:rsidR="007A1060" w:rsidRPr="00981680" w:rsidRDefault="007A1060" w:rsidP="003151AB">
            <w:r w:rsidRPr="00981680">
              <w:t>4</w:t>
            </w:r>
          </w:p>
        </w:tc>
        <w:tc>
          <w:tcPr>
            <w:tcW w:w="1201" w:type="dxa"/>
            <w:vAlign w:val="center"/>
          </w:tcPr>
          <w:p w:rsidR="007A1060" w:rsidRPr="00981680" w:rsidRDefault="007A1060" w:rsidP="003151AB">
            <w:r w:rsidRPr="00981680">
              <w:t>5</w:t>
            </w:r>
          </w:p>
        </w:tc>
      </w:tr>
      <w:tr w:rsidR="007A1060" w:rsidRPr="00981680" w:rsidTr="003151AB">
        <w:trPr>
          <w:cantSplit/>
          <w:trHeight w:val="366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 xml:space="preserve">Кислотность, </w:t>
            </w:r>
            <w:r w:rsidRPr="00981680">
              <w:rPr>
                <w:vertAlign w:val="superscript"/>
              </w:rPr>
              <w:t>0</w:t>
            </w:r>
            <w:r w:rsidRPr="00981680">
              <w:t>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85-130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Кефир «Простоквашино»</w:t>
            </w:r>
          </w:p>
        </w:tc>
      </w:tr>
      <w:tr w:rsidR="007A1060" w:rsidRPr="00981680" w:rsidTr="003151AB">
        <w:trPr>
          <w:cantSplit/>
          <w:trHeight w:val="452"/>
        </w:trPr>
        <w:tc>
          <w:tcPr>
            <w:tcW w:w="1696" w:type="dxa"/>
            <w:vMerge/>
            <w:vAlign w:val="center"/>
          </w:tcPr>
          <w:p w:rsidR="007A1060" w:rsidRPr="00981680" w:rsidRDefault="007A1060" w:rsidP="003151AB"/>
        </w:tc>
        <w:tc>
          <w:tcPr>
            <w:tcW w:w="1800" w:type="dxa"/>
            <w:vMerge/>
            <w:vAlign w:val="center"/>
          </w:tcPr>
          <w:p w:rsidR="007A1060" w:rsidRPr="00981680" w:rsidRDefault="007A1060" w:rsidP="003151AB"/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90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120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160</w:t>
            </w:r>
          </w:p>
        </w:tc>
      </w:tr>
      <w:tr w:rsidR="007A1060" w:rsidRPr="00981680" w:rsidTr="003151AB">
        <w:trPr>
          <w:cantSplit/>
          <w:trHeight w:val="309"/>
        </w:trPr>
        <w:tc>
          <w:tcPr>
            <w:tcW w:w="1696" w:type="dxa"/>
            <w:vMerge/>
            <w:vAlign w:val="center"/>
          </w:tcPr>
          <w:p w:rsidR="007A1060" w:rsidRPr="00981680" w:rsidRDefault="007A1060" w:rsidP="003151AB"/>
        </w:tc>
        <w:tc>
          <w:tcPr>
            <w:tcW w:w="1800" w:type="dxa"/>
            <w:vMerge/>
            <w:vAlign w:val="center"/>
          </w:tcPr>
          <w:p w:rsidR="007A1060" w:rsidRPr="00981680" w:rsidRDefault="007A1060" w:rsidP="003151AB"/>
        </w:tc>
        <w:tc>
          <w:tcPr>
            <w:tcW w:w="50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Кефир «Вкуснотеево»</w:t>
            </w:r>
          </w:p>
        </w:tc>
      </w:tr>
      <w:tr w:rsidR="007A1060" w:rsidRPr="00981680" w:rsidTr="003151AB">
        <w:trPr>
          <w:cantSplit/>
          <w:trHeight w:val="267"/>
        </w:trPr>
        <w:tc>
          <w:tcPr>
            <w:tcW w:w="1696" w:type="dxa"/>
            <w:vMerge/>
            <w:vAlign w:val="center"/>
          </w:tcPr>
          <w:p w:rsidR="007A1060" w:rsidRPr="00981680" w:rsidRDefault="007A1060" w:rsidP="003151AB"/>
        </w:tc>
        <w:tc>
          <w:tcPr>
            <w:tcW w:w="1800" w:type="dxa"/>
            <w:vMerge/>
            <w:vAlign w:val="center"/>
          </w:tcPr>
          <w:p w:rsidR="007A1060" w:rsidRPr="00981680" w:rsidRDefault="007A1060" w:rsidP="003151AB"/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85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120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180</w:t>
            </w:r>
          </w:p>
        </w:tc>
      </w:tr>
      <w:tr w:rsidR="007A1060" w:rsidRPr="00981680" w:rsidTr="003151AB">
        <w:trPr>
          <w:cantSplit/>
          <w:trHeight w:val="411"/>
        </w:trPr>
        <w:tc>
          <w:tcPr>
            <w:tcW w:w="1696" w:type="dxa"/>
            <w:vMerge/>
            <w:vAlign w:val="center"/>
          </w:tcPr>
          <w:p w:rsidR="007A1060" w:rsidRPr="00981680" w:rsidRDefault="007A1060" w:rsidP="003151AB"/>
        </w:tc>
        <w:tc>
          <w:tcPr>
            <w:tcW w:w="1800" w:type="dxa"/>
            <w:vMerge/>
            <w:vAlign w:val="center"/>
          </w:tcPr>
          <w:p w:rsidR="007A1060" w:rsidRPr="00981680" w:rsidRDefault="007A1060" w:rsidP="003151AB"/>
        </w:tc>
        <w:tc>
          <w:tcPr>
            <w:tcW w:w="50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Кефир «Авида»</w:t>
            </w:r>
          </w:p>
        </w:tc>
      </w:tr>
      <w:tr w:rsidR="007A1060" w:rsidRPr="00981680" w:rsidTr="003151AB">
        <w:trPr>
          <w:cantSplit/>
          <w:trHeight w:val="411"/>
        </w:trPr>
        <w:tc>
          <w:tcPr>
            <w:tcW w:w="1696" w:type="dxa"/>
            <w:vMerge/>
            <w:vAlign w:val="center"/>
          </w:tcPr>
          <w:p w:rsidR="007A1060" w:rsidRPr="00981680" w:rsidRDefault="007A1060" w:rsidP="003151AB"/>
        </w:tc>
        <w:tc>
          <w:tcPr>
            <w:tcW w:w="1800" w:type="dxa"/>
            <w:vMerge/>
            <w:vAlign w:val="center"/>
          </w:tcPr>
          <w:p w:rsidR="007A1060" w:rsidRPr="00981680" w:rsidRDefault="007A1060" w:rsidP="003151AB"/>
        </w:tc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95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130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190</w:t>
            </w:r>
          </w:p>
        </w:tc>
      </w:tr>
      <w:tr w:rsidR="007A1060" w:rsidRPr="00981680" w:rsidTr="003151AB">
        <w:trPr>
          <w:cantSplit/>
          <w:trHeight w:val="350"/>
        </w:trPr>
        <w:tc>
          <w:tcPr>
            <w:tcW w:w="1696" w:type="dxa"/>
            <w:vMerge w:val="restart"/>
            <w:vAlign w:val="center"/>
          </w:tcPr>
          <w:p w:rsidR="007A1060" w:rsidRPr="00981680" w:rsidRDefault="007A1060" w:rsidP="003151AB">
            <w:r w:rsidRPr="00981680">
              <w:t>Массовая доля жира, %</w:t>
            </w:r>
          </w:p>
        </w:tc>
        <w:tc>
          <w:tcPr>
            <w:tcW w:w="1800" w:type="dxa"/>
            <w:vMerge w:val="restart"/>
            <w:vAlign w:val="center"/>
          </w:tcPr>
          <w:p w:rsidR="007A1060" w:rsidRPr="00981680" w:rsidRDefault="007A1060" w:rsidP="003151AB">
            <w:r w:rsidRPr="00981680">
              <w:t>3,2</w:t>
            </w:r>
          </w:p>
        </w:tc>
        <w:tc>
          <w:tcPr>
            <w:tcW w:w="5009" w:type="dxa"/>
            <w:gridSpan w:val="3"/>
            <w:tcBorders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Кефир «Простоквашино»</w:t>
            </w:r>
          </w:p>
        </w:tc>
      </w:tr>
      <w:tr w:rsidR="007A1060" w:rsidRPr="00981680" w:rsidTr="003151AB">
        <w:trPr>
          <w:cantSplit/>
          <w:trHeight w:val="195"/>
        </w:trPr>
        <w:tc>
          <w:tcPr>
            <w:tcW w:w="1696" w:type="dxa"/>
            <w:vMerge/>
            <w:vAlign w:val="center"/>
          </w:tcPr>
          <w:p w:rsidR="007A1060" w:rsidRPr="00981680" w:rsidRDefault="007A1060" w:rsidP="003151AB"/>
        </w:tc>
        <w:tc>
          <w:tcPr>
            <w:tcW w:w="1800" w:type="dxa"/>
            <w:vMerge/>
            <w:vAlign w:val="center"/>
          </w:tcPr>
          <w:p w:rsidR="007A1060" w:rsidRPr="00981680" w:rsidRDefault="007A1060" w:rsidP="003151AB"/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3,2±0,1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3,3±0,1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3,4±0,1</w:t>
            </w:r>
          </w:p>
        </w:tc>
      </w:tr>
      <w:tr w:rsidR="007A1060" w:rsidRPr="00981680" w:rsidTr="003151AB">
        <w:trPr>
          <w:cantSplit/>
          <w:trHeight w:val="273"/>
        </w:trPr>
        <w:tc>
          <w:tcPr>
            <w:tcW w:w="1696" w:type="dxa"/>
            <w:vMerge/>
            <w:vAlign w:val="center"/>
          </w:tcPr>
          <w:p w:rsidR="007A1060" w:rsidRPr="00981680" w:rsidRDefault="007A1060" w:rsidP="003151AB"/>
        </w:tc>
        <w:tc>
          <w:tcPr>
            <w:tcW w:w="1800" w:type="dxa"/>
            <w:vMerge/>
            <w:vAlign w:val="center"/>
          </w:tcPr>
          <w:p w:rsidR="007A1060" w:rsidRPr="00981680" w:rsidRDefault="007A1060" w:rsidP="003151AB"/>
        </w:tc>
        <w:tc>
          <w:tcPr>
            <w:tcW w:w="50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Кефир «Вкуснотеево»</w:t>
            </w:r>
          </w:p>
        </w:tc>
      </w:tr>
      <w:tr w:rsidR="007A1060" w:rsidRPr="00981680" w:rsidTr="003151AB">
        <w:trPr>
          <w:cantSplit/>
          <w:trHeight w:val="219"/>
        </w:trPr>
        <w:tc>
          <w:tcPr>
            <w:tcW w:w="1696" w:type="dxa"/>
            <w:vMerge/>
            <w:vAlign w:val="center"/>
          </w:tcPr>
          <w:p w:rsidR="007A1060" w:rsidRPr="00981680" w:rsidRDefault="007A1060" w:rsidP="003151AB"/>
        </w:tc>
        <w:tc>
          <w:tcPr>
            <w:tcW w:w="1800" w:type="dxa"/>
            <w:vMerge/>
            <w:vAlign w:val="center"/>
          </w:tcPr>
          <w:p w:rsidR="007A1060" w:rsidRPr="00981680" w:rsidRDefault="007A1060" w:rsidP="003151AB"/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3,2±0,2</w:t>
            </w:r>
          </w:p>
        </w:tc>
        <w:tc>
          <w:tcPr>
            <w:tcW w:w="19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3,2±0,2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3,3±0,2</w:t>
            </w:r>
          </w:p>
        </w:tc>
      </w:tr>
      <w:tr w:rsidR="007A1060" w:rsidRPr="00981680" w:rsidTr="003151AB">
        <w:trPr>
          <w:cantSplit/>
          <w:trHeight w:val="390"/>
        </w:trPr>
        <w:tc>
          <w:tcPr>
            <w:tcW w:w="1696" w:type="dxa"/>
            <w:vMerge/>
            <w:vAlign w:val="center"/>
          </w:tcPr>
          <w:p w:rsidR="007A1060" w:rsidRPr="00981680" w:rsidRDefault="007A1060" w:rsidP="003151AB"/>
        </w:tc>
        <w:tc>
          <w:tcPr>
            <w:tcW w:w="1800" w:type="dxa"/>
            <w:vMerge/>
            <w:vAlign w:val="center"/>
          </w:tcPr>
          <w:p w:rsidR="007A1060" w:rsidRPr="00981680" w:rsidRDefault="007A1060" w:rsidP="003151AB"/>
        </w:tc>
        <w:tc>
          <w:tcPr>
            <w:tcW w:w="50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Кефир «Авида»</w:t>
            </w:r>
          </w:p>
        </w:tc>
      </w:tr>
      <w:tr w:rsidR="007A1060" w:rsidRPr="00981680" w:rsidTr="003151AB">
        <w:trPr>
          <w:cantSplit/>
          <w:trHeight w:val="346"/>
        </w:trPr>
        <w:tc>
          <w:tcPr>
            <w:tcW w:w="1696" w:type="dxa"/>
            <w:vMerge/>
            <w:vAlign w:val="center"/>
          </w:tcPr>
          <w:p w:rsidR="007A1060" w:rsidRPr="00981680" w:rsidRDefault="007A1060" w:rsidP="003151AB"/>
        </w:tc>
        <w:tc>
          <w:tcPr>
            <w:tcW w:w="1800" w:type="dxa"/>
            <w:vMerge/>
            <w:vAlign w:val="center"/>
          </w:tcPr>
          <w:p w:rsidR="007A1060" w:rsidRPr="00981680" w:rsidRDefault="007A1060" w:rsidP="003151AB"/>
        </w:tc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3,2±0,1</w:t>
            </w:r>
          </w:p>
        </w:tc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3,3±0,1</w:t>
            </w:r>
          </w:p>
        </w:tc>
        <w:tc>
          <w:tcPr>
            <w:tcW w:w="1201" w:type="dxa"/>
            <w:tcBorders>
              <w:top w:val="single" w:sz="4" w:space="0" w:color="auto"/>
            </w:tcBorders>
            <w:vAlign w:val="center"/>
          </w:tcPr>
          <w:p w:rsidR="007A1060" w:rsidRPr="00981680" w:rsidRDefault="007A1060" w:rsidP="003151AB">
            <w:r w:rsidRPr="00981680">
              <w:t>3,3±0,1</w:t>
            </w:r>
          </w:p>
        </w:tc>
      </w:tr>
    </w:tbl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Результаты физико-химических испытаний подтверждают результаты органолептических и говорят о том, что при хранении кефира в требуемых условиях в те6чение срока годности значения нормируемых показателей остаются в пределах требуемых</w:t>
      </w:r>
      <w:r w:rsidR="00981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bCs/>
          <w:sz w:val="28"/>
          <w:szCs w:val="28"/>
        </w:rPr>
        <w:t>ГОСТ Р 52093-2003.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Основным физико-химическим показателем, по которому можно наблюдать изменения химического состава кефира,</w:t>
      </w:r>
      <w:r w:rsidR="00981680">
        <w:rPr>
          <w:rFonts w:ascii="Times New Roman" w:hAnsi="Times New Roman" w:cs="Times New Roman"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sz w:val="28"/>
          <w:szCs w:val="28"/>
        </w:rPr>
        <w:t>является – кислотность. Данный показатель в предложенных образцах кефира в течение срока годности увеличивается, оставаясь в пределах нормы. По истечении срока годности данный показатель также продолжает увеличиваться, выходя за пределы нормы, указанной в нормативной документации на кефир. Это происходит из-за того, что молочнокислые микроорганизмы,</w:t>
      </w:r>
      <w:r w:rsidR="00981680">
        <w:rPr>
          <w:rFonts w:ascii="Times New Roman" w:hAnsi="Times New Roman" w:cs="Times New Roman"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sz w:val="28"/>
          <w:szCs w:val="28"/>
        </w:rPr>
        <w:t>содержащиеся в кефире разлагают молочный сахар с образованием молочной и некоторых других кислот, что приводит к повышению значений кислотности и, как следствие,</w:t>
      </w:r>
      <w:r w:rsidR="00981680">
        <w:rPr>
          <w:rFonts w:ascii="Times New Roman" w:hAnsi="Times New Roman" w:cs="Times New Roman"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sz w:val="28"/>
          <w:szCs w:val="28"/>
        </w:rPr>
        <w:t>к образованию кислого вкуса и запаха.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sz w:val="28"/>
          <w:szCs w:val="28"/>
        </w:rPr>
        <w:t>Содержание жира в процессе хранения, а также по истечении срока годности, при оптимальных условиях изменяется незначительно и остается в пределах указанного в нормативной документации значения. Происходит незначительное увеличение содержания жира, возможно за счет испарения из кефира влаги.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A1060" w:rsidRPr="00981680" w:rsidRDefault="007A1060" w:rsidP="00981680">
      <w:pPr>
        <w:pStyle w:val="2"/>
        <w:ind w:firstLine="709"/>
        <w:jc w:val="both"/>
        <w:rPr>
          <w:bCs/>
          <w:color w:val="auto"/>
          <w:sz w:val="28"/>
          <w:szCs w:val="28"/>
        </w:rPr>
      </w:pPr>
      <w:bookmarkStart w:id="12" w:name="_Toc280879375"/>
      <w:r w:rsidRPr="00981680">
        <w:rPr>
          <w:bCs/>
          <w:color w:val="auto"/>
          <w:sz w:val="28"/>
          <w:szCs w:val="28"/>
        </w:rPr>
        <w:t>2.4 Изменения микробиологических показателей в процессе хранения кисломолочных напитков</w:t>
      </w:r>
      <w:bookmarkEnd w:id="12"/>
    </w:p>
    <w:p w:rsidR="003151AB" w:rsidRDefault="003151AB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Для кефира со сроком годности 120 часов основными микробиологическим показателями, подлежащим нормированию,</w:t>
      </w:r>
      <w:r w:rsidR="00981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bCs/>
          <w:sz w:val="28"/>
          <w:szCs w:val="28"/>
        </w:rPr>
        <w:t xml:space="preserve">являются содержание 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St</w:t>
      </w:r>
      <w:r w:rsidRPr="00981680">
        <w:rPr>
          <w:rFonts w:ascii="Times New Roman" w:hAnsi="Times New Roman" w:cs="Times New Roman"/>
          <w:bCs/>
          <w:sz w:val="28"/>
          <w:szCs w:val="28"/>
        </w:rPr>
        <w:t>. а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ureus</w:t>
      </w:r>
      <w:r w:rsidR="00981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bCs/>
          <w:sz w:val="28"/>
          <w:szCs w:val="28"/>
        </w:rPr>
        <w:t>и плесеней в 1 г продукта.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Для определения содержания St. аureus в выбранных образцах проводились посевы разведений кефира на молочно-солевой агар через 24, 96 и 144 часа хранения.</w:t>
      </w:r>
      <w:r w:rsidR="00981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bCs/>
          <w:sz w:val="28"/>
          <w:szCs w:val="28"/>
        </w:rPr>
        <w:t>По истечении необходимого срока инкубирования</w:t>
      </w:r>
      <w:r w:rsidR="00981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bCs/>
          <w:sz w:val="28"/>
          <w:szCs w:val="28"/>
        </w:rPr>
        <w:t>ни на одном</w:t>
      </w:r>
      <w:r w:rsidR="00981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bCs/>
          <w:sz w:val="28"/>
          <w:szCs w:val="28"/>
        </w:rPr>
        <w:t>посеве не было обнаружено колоний с характерными признаками</w:t>
      </w:r>
      <w:r w:rsidR="00981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St</w:t>
      </w:r>
      <w:r w:rsidRPr="00981680">
        <w:rPr>
          <w:rFonts w:ascii="Times New Roman" w:hAnsi="Times New Roman" w:cs="Times New Roman"/>
          <w:bCs/>
          <w:sz w:val="28"/>
          <w:szCs w:val="28"/>
        </w:rPr>
        <w:t>. а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ureus</w:t>
      </w:r>
      <w:r w:rsidRPr="00981680">
        <w:rPr>
          <w:rFonts w:ascii="Times New Roman" w:hAnsi="Times New Roman" w:cs="Times New Roman"/>
          <w:bCs/>
          <w:sz w:val="28"/>
          <w:szCs w:val="28"/>
        </w:rPr>
        <w:t>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Для определения содержания плесеней в образцах кефира производили посев на мясной агар через 24, 96 и 144 часа хранения. По истечении необходимого срока инкубирования плесени не были обнаружены ни на одном образце.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 xml:space="preserve">На основе полученных результатов можно сделать вывод о том, что при соблюдении всех необходимых условий хранения в продукте не развивается ни 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St</w:t>
      </w:r>
      <w:r w:rsidRPr="00981680">
        <w:rPr>
          <w:rFonts w:ascii="Times New Roman" w:hAnsi="Times New Roman" w:cs="Times New Roman"/>
          <w:bCs/>
          <w:sz w:val="28"/>
          <w:szCs w:val="28"/>
        </w:rPr>
        <w:t>. а</w:t>
      </w:r>
      <w:r w:rsidRPr="00981680">
        <w:rPr>
          <w:rFonts w:ascii="Times New Roman" w:hAnsi="Times New Roman" w:cs="Times New Roman"/>
          <w:bCs/>
          <w:sz w:val="28"/>
          <w:szCs w:val="28"/>
          <w:lang w:val="en-US"/>
        </w:rPr>
        <w:t>ureus</w:t>
      </w:r>
      <w:r w:rsidRPr="00981680">
        <w:rPr>
          <w:rFonts w:ascii="Times New Roman" w:hAnsi="Times New Roman" w:cs="Times New Roman"/>
          <w:bCs/>
          <w:sz w:val="28"/>
          <w:szCs w:val="28"/>
        </w:rPr>
        <w:t>, ни плесени, также</w:t>
      </w:r>
      <w:r w:rsidR="00981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bCs/>
          <w:sz w:val="28"/>
          <w:szCs w:val="28"/>
        </w:rPr>
        <w:t>они не обнаруживается в 1 г продуктов и по истечении срока годности. Это говорит о том, что при производстве кефира на предприятиях-изготовителях соблюдаются все необходимые условия,</w:t>
      </w:r>
      <w:r w:rsidR="00981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bCs/>
          <w:sz w:val="28"/>
          <w:szCs w:val="28"/>
        </w:rPr>
        <w:t xml:space="preserve">регламентируемые СанПиН 2.3.2. 1078-2001 </w:t>
      </w:r>
      <w:r w:rsidRPr="00981680">
        <w:rPr>
          <w:rFonts w:ascii="Times New Roman" w:hAnsi="Times New Roman" w:cs="Times New Roman"/>
          <w:sz w:val="28"/>
          <w:szCs w:val="28"/>
        </w:rPr>
        <w:t>«Гигиенические требования безопасности и пищевой ценности продуктов. Санитарно-эпидемиологические правила и нормативы».</w:t>
      </w:r>
    </w:p>
    <w:p w:rsidR="003151AB" w:rsidRDefault="003151AB" w:rsidP="00981680">
      <w:pPr>
        <w:pStyle w:val="1"/>
        <w:ind w:firstLine="709"/>
        <w:jc w:val="both"/>
        <w:rPr>
          <w:color w:val="auto"/>
          <w:szCs w:val="28"/>
        </w:rPr>
      </w:pPr>
    </w:p>
    <w:p w:rsidR="007A1060" w:rsidRPr="00981680" w:rsidRDefault="007A1060" w:rsidP="00981680">
      <w:pPr>
        <w:pStyle w:val="1"/>
        <w:ind w:firstLine="709"/>
        <w:jc w:val="both"/>
        <w:rPr>
          <w:color w:val="auto"/>
          <w:szCs w:val="28"/>
        </w:rPr>
      </w:pPr>
      <w:r w:rsidRPr="00981680">
        <w:rPr>
          <w:color w:val="auto"/>
          <w:szCs w:val="28"/>
        </w:rPr>
        <w:br w:type="page"/>
      </w:r>
      <w:bookmarkStart w:id="13" w:name="_Toc280879376"/>
      <w:r w:rsidRPr="00981680">
        <w:rPr>
          <w:color w:val="auto"/>
          <w:szCs w:val="28"/>
        </w:rPr>
        <w:t>Заключение</w:t>
      </w:r>
      <w:bookmarkEnd w:id="13"/>
    </w:p>
    <w:p w:rsidR="003151AB" w:rsidRDefault="003151AB" w:rsidP="00981680">
      <w:pPr>
        <w:ind w:firstLine="709"/>
        <w:rPr>
          <w:sz w:val="28"/>
          <w:szCs w:val="28"/>
        </w:rPr>
      </w:pP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Кисломолочные продукты – это продукты, вырабатываемые сквашиванием молока или сливок чистыми культурами молочнокислых бактерий с добавлением или без добавления дрожжей и уксуснокислых бактерий. Кисломолочные продукты относятся к продуктам биотехнологии. Эти продукты играют особую роль в питании людей, так как кроме высокой пищевой ценности, они имеют большое лечебно-профилактическое значение.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 условиях современного рынка, учитывая высокий спрос на кисломолочные напитки конкуренция все повышается как за счет появления все новых производителей данной продукции, так и за счет расширения ассортимента уже имеющихся производителей. Поэтому проблема сохранения качества кисломолочных напитков в настоящий момент особенно актуальна.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Важнейшей составляющей качества продукции является соблюдение технологии транспортирования и хранения кисломолочных продуктов. Для производителей очень важно соблюдать все необходимые условия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поддержания стабильного уровня качества кисломолочных напитков как на стадии хранения и транспортирования, так и во время реализации продукции потребителю.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Качество кисломолочных напитков определяют по органолептическим показателям: вкусу и запаху, внешнему виду и консистенции, цвету, а также по физико-химическим показателям – содержанию жира и общей кислотности. Данные показатели определялись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через 24, 96 и 144 часа хранения.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Результаты проведенных опытов показывают, что при соблюдении всех условий хранения продукт сохраняет свои качества и по показателям соответствует требованиям ГОСТ Р 52093-2003 «Кефир. Технические условия».</w:t>
      </w:r>
    </w:p>
    <w:p w:rsidR="007A1060" w:rsidRPr="00981680" w:rsidRDefault="007A1060" w:rsidP="00981680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81680">
        <w:rPr>
          <w:rFonts w:ascii="Times New Roman" w:hAnsi="Times New Roman" w:cs="Times New Roman"/>
          <w:bCs/>
          <w:sz w:val="28"/>
          <w:szCs w:val="28"/>
        </w:rPr>
        <w:t>Значения полученных значений физико-химических показателей подтверждают результаты органолептической оценки: при измерении кислотности через 144 часа хранения она</w:t>
      </w:r>
      <w:r w:rsidR="00981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1680">
        <w:rPr>
          <w:rFonts w:ascii="Times New Roman" w:hAnsi="Times New Roman" w:cs="Times New Roman"/>
          <w:bCs/>
          <w:sz w:val="28"/>
          <w:szCs w:val="28"/>
        </w:rPr>
        <w:t xml:space="preserve">превысила норму (130 </w:t>
      </w:r>
      <w:r w:rsidRPr="00981680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981680">
        <w:rPr>
          <w:rFonts w:ascii="Times New Roman" w:hAnsi="Times New Roman" w:cs="Times New Roman"/>
          <w:bCs/>
          <w:sz w:val="28"/>
          <w:szCs w:val="28"/>
        </w:rPr>
        <w:t>Т), что соответствует появившимся кислому вкусу и запаху анализируемых образцов.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bCs/>
          <w:sz w:val="28"/>
          <w:szCs w:val="28"/>
        </w:rPr>
        <w:t>Но по микробиологическим показателям как во время срока годности, так по истечению его сметана соответствовала требованиям СанПиН 2.3.2.1078 – 2001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Для того, чтобы поддерживать требуемый уровень качества кисломолочных напитков предлагаем предприятиям, реализуемым данную продукцию следующие меры: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- оснащать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торговые площади совершенным холодильным оборудованием, поддерживающим необходимые условия хранения;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- соблюдать необходимые температурные режимы хранения продукции;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- уделять особое внимание транспортированию и приемке кисломолочных напитков;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- накладывать ответственность на лиц, участвующих в транспортировании, приемке и хранении данной продукции;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</w:p>
    <w:p w:rsidR="007A1060" w:rsidRDefault="007A1060" w:rsidP="00981680">
      <w:pPr>
        <w:pStyle w:val="1"/>
        <w:ind w:firstLine="709"/>
        <w:jc w:val="both"/>
        <w:rPr>
          <w:color w:val="auto"/>
          <w:szCs w:val="28"/>
        </w:rPr>
      </w:pPr>
      <w:bookmarkStart w:id="14" w:name="_Toc135463477"/>
      <w:r w:rsidRPr="00981680">
        <w:rPr>
          <w:b w:val="0"/>
          <w:color w:val="auto"/>
          <w:szCs w:val="28"/>
        </w:rPr>
        <w:br w:type="page"/>
      </w:r>
      <w:bookmarkStart w:id="15" w:name="_Toc280879377"/>
      <w:r w:rsidRPr="00981680">
        <w:rPr>
          <w:color w:val="auto"/>
          <w:szCs w:val="28"/>
        </w:rPr>
        <w:t>Список используемой литературы</w:t>
      </w:r>
      <w:bookmarkEnd w:id="14"/>
      <w:bookmarkEnd w:id="15"/>
    </w:p>
    <w:p w:rsidR="003151AB" w:rsidRDefault="003151AB" w:rsidP="00981680">
      <w:pPr>
        <w:ind w:firstLine="709"/>
        <w:rPr>
          <w:b/>
          <w:sz w:val="28"/>
          <w:szCs w:val="28"/>
        </w:rPr>
      </w:pP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1 Горбатова К. К. Биохимия молока и молочных продуктов. – М.: Колос, 1997. – 288 с.: ил.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2 Дмитриченко М. И. Экспертиза качества и обнаружение фальсификации продовольственных товаров. – СПб.: Питер, 2003. – 160с.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3 Дмитриченко М. И., Пилипенко Т. В. Товароведение и экспертиза пищевых жиров, молока и молочных продуктов. – СПб.: Питер, 2004. – 352с.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4 Жарикова Г. Г. Микробиология продовольственных товаров. Санитария и гигиена. – М.: Издательский центр «Академия», 2005. – 304с.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5 Зобкова З. С., Фурсова Т. П. Пищевые добавки – улучшители консистенции молочных продуктов // Молочная промышленность. 1998. №7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6 Ильенко-Петровская Т. П., Бухтарева Э. Ф. Товароведение пищевых жиров, молока и молочных товаров: Учебник для товаров. фак. торг. вузов. – М.: Экономика 1980. – 304с.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7 Исследование продовольственных товаров:</w:t>
      </w:r>
      <w:r w:rsidR="00981680" w:rsidRPr="003151AB">
        <w:rPr>
          <w:sz w:val="28"/>
          <w:szCs w:val="28"/>
        </w:rPr>
        <w:t xml:space="preserve"> </w:t>
      </w:r>
      <w:r w:rsidRPr="003151AB">
        <w:rPr>
          <w:sz w:val="28"/>
          <w:szCs w:val="28"/>
        </w:rPr>
        <w:t>Учебное пособие для товаровед. фак. торг. вузов / Боровикова Л. А., Гримм А. И., Дорофеев А. Л. и др. – М.: Экономика, 1980. – 336с.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8 Колесник А. А., Елизарова Л. Г. Теоретические основы товароведения продовольственных товаров: Учеб. для вузов. – М.: Экономика, 1990. – 287с.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9 Круглякова Г. В., Кругляков Г. Н. Коммерческое товароведение продовольственных товаров. Учебник. – М.: Издательско-торговая корпорация «Дашков и К</w:t>
      </w:r>
      <w:r w:rsidRPr="003151AB">
        <w:rPr>
          <w:sz w:val="28"/>
          <w:szCs w:val="28"/>
          <w:vertAlign w:val="superscript"/>
        </w:rPr>
        <w:t>о</w:t>
      </w:r>
      <w:r w:rsidRPr="003151AB">
        <w:rPr>
          <w:sz w:val="28"/>
          <w:szCs w:val="28"/>
        </w:rPr>
        <w:t>», 2002. – 496с.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10 Технология молока и молочных продуктов./ Г. В. Твердохлеб, З. Х. Диланян, Л. В. Чекулаева и др. – М.: Агропромиздат, 1991. – 463 с.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11 Тихомирова Н. А. Технология продуктов функционального питания. – М.: ООО «Франтэра», 2002.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12 Товароведение и экспертиза пищевых жиров, молока и молочных продуктов: Учебник для высш. учеб. заведений /М. С. Касторных, В. А. Кузьмина, Ю. С. Пучкова и др. – М.: Издательский центр «Академия», 2003. – 288с.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13 Товароведение и экспертиза потребительских товаров: Учебник. – М.: ИНФРА-М, 2001. – 544с.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14 Товароведение продовольственных товаров: Учеб. пособие для торг. вузов / Л. А. Боровикова, В. А. Герасимова, А. М. Евдокимов и др. – М.: Экономика, 1988. – 352с.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16 Торговля и общественное питание: Выпуск 7. Гигиенические требования безопасности и пищевой ценности пищевых продуктов. – М.: ИНФРА-М, 2002. – 216с.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17 Чепурной И. П. Идентификация и фальсификация продовольственных товаров. Учебник. – М.: Издательско-торговая корпорация «Дашков и К</w:t>
      </w:r>
      <w:r w:rsidRPr="003151AB">
        <w:rPr>
          <w:sz w:val="28"/>
          <w:szCs w:val="28"/>
          <w:vertAlign w:val="superscript"/>
        </w:rPr>
        <w:t>о</w:t>
      </w:r>
      <w:r w:rsidRPr="003151AB">
        <w:rPr>
          <w:sz w:val="28"/>
          <w:szCs w:val="28"/>
        </w:rPr>
        <w:t>», 2002. – 460с.</w:t>
      </w:r>
    </w:p>
    <w:p w:rsidR="007A1060" w:rsidRPr="003151AB" w:rsidRDefault="007A1060" w:rsidP="003151AB">
      <w:pPr>
        <w:pStyle w:val="af"/>
        <w:spacing w:before="0" w:beforeAutospacing="0" w:after="0" w:afterAutospacing="0"/>
        <w:rPr>
          <w:rFonts w:ascii="Times New Roman" w:hAnsi="Times New Roman" w:cs="Times New Roman"/>
          <w:bCs/>
          <w:sz w:val="28"/>
          <w:szCs w:val="28"/>
        </w:rPr>
      </w:pPr>
      <w:r w:rsidRPr="003151AB">
        <w:rPr>
          <w:rFonts w:ascii="Times New Roman" w:hAnsi="Times New Roman" w:cs="Times New Roman"/>
          <w:sz w:val="28"/>
          <w:szCs w:val="28"/>
        </w:rPr>
        <w:t xml:space="preserve">18 </w:t>
      </w:r>
      <w:r w:rsidRPr="003151AB">
        <w:rPr>
          <w:rFonts w:ascii="Times New Roman" w:hAnsi="Times New Roman" w:cs="Times New Roman"/>
          <w:bCs/>
          <w:sz w:val="28"/>
          <w:szCs w:val="28"/>
        </w:rPr>
        <w:t>Шепелов А.Ф. Товароведение и экспертиза молока и молочных продуктов: учебное пособие/ А.Ф. Шепелов, О.И. Кожухова. – Ростов-на-Дону: Издательский центр «МарТ», 2001. – 128 с.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19 Шидловская В. П. Органолептические свойства молока и молочных продуктов: Справочник. – М.: Колос, 2000. – 280с.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20 Экспертиза качества молока и кисломолочных продуктов. Автор-составитель Кузьмина В. А. Методическое руководство МВШЭ МР-010-2001. – М.: Автономная некоммерческая организация «Московская высшая школа экспертизы», 2001. – 77с.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21 ГОСТ Р 51074-2003 «Продукты пищевые. Информация для потребителя»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22 ГОСТ Р 52093-2003 «Продукты молочные. Кефир. Общие технические условия»</w:t>
      </w:r>
    </w:p>
    <w:p w:rsidR="007A1060" w:rsidRPr="003151AB" w:rsidRDefault="007A1060" w:rsidP="003151AB">
      <w:pPr>
        <w:rPr>
          <w:sz w:val="28"/>
          <w:szCs w:val="28"/>
        </w:rPr>
      </w:pPr>
      <w:r w:rsidRPr="003151AB">
        <w:rPr>
          <w:sz w:val="28"/>
          <w:szCs w:val="28"/>
        </w:rPr>
        <w:t>23 Гигиенические требования безопасности и пищевой ценности пищевых продуктов. Санитарно-эпидемиологические правила и нормативы. СанПиН 2.3.2.1078-01. – М.: ФГУП «Интер СЭН», 2002. - 168 с.</w:t>
      </w:r>
    </w:p>
    <w:p w:rsidR="003151AB" w:rsidRDefault="003151AB" w:rsidP="00981680">
      <w:pPr>
        <w:ind w:firstLine="709"/>
        <w:rPr>
          <w:sz w:val="28"/>
          <w:szCs w:val="28"/>
        </w:rPr>
      </w:pPr>
    </w:p>
    <w:p w:rsidR="007A1060" w:rsidRPr="00981680" w:rsidRDefault="007A1060" w:rsidP="00981680">
      <w:pPr>
        <w:ind w:firstLine="709"/>
        <w:rPr>
          <w:b/>
          <w:sz w:val="28"/>
          <w:szCs w:val="28"/>
        </w:rPr>
      </w:pPr>
      <w:r w:rsidRPr="00981680">
        <w:rPr>
          <w:sz w:val="28"/>
          <w:szCs w:val="28"/>
        </w:rPr>
        <w:br w:type="page"/>
      </w:r>
      <w:bookmarkStart w:id="16" w:name="_Toc280879378"/>
      <w:r w:rsidRPr="00981680">
        <w:rPr>
          <w:b/>
          <w:bCs/>
          <w:sz w:val="28"/>
          <w:szCs w:val="28"/>
        </w:rPr>
        <w:t>Приложение</w:t>
      </w:r>
      <w:bookmarkEnd w:id="16"/>
    </w:p>
    <w:p w:rsidR="007A1060" w:rsidRPr="00981680" w:rsidRDefault="007A1060" w:rsidP="00981680">
      <w:pPr>
        <w:ind w:firstLine="709"/>
        <w:rPr>
          <w:b/>
          <w:sz w:val="28"/>
          <w:szCs w:val="28"/>
        </w:rPr>
      </w:pPr>
    </w:p>
    <w:p w:rsidR="007A1060" w:rsidRPr="003151AB" w:rsidRDefault="007A1060" w:rsidP="00981680">
      <w:pPr>
        <w:ind w:firstLine="709"/>
        <w:rPr>
          <w:b/>
          <w:sz w:val="28"/>
          <w:szCs w:val="28"/>
        </w:rPr>
      </w:pPr>
      <w:r w:rsidRPr="003151AB">
        <w:rPr>
          <w:b/>
          <w:sz w:val="28"/>
          <w:szCs w:val="28"/>
        </w:rPr>
        <w:t>Приложение 1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</w:p>
    <w:p w:rsidR="007A1060" w:rsidRPr="00981680" w:rsidRDefault="007A1060" w:rsidP="00981680">
      <w:pPr>
        <w:ind w:firstLine="709"/>
        <w:rPr>
          <w:b/>
          <w:sz w:val="28"/>
          <w:szCs w:val="28"/>
        </w:rPr>
      </w:pPr>
      <w:r w:rsidRPr="00981680">
        <w:rPr>
          <w:b/>
          <w:sz w:val="28"/>
          <w:szCs w:val="28"/>
        </w:rPr>
        <w:t>Расчет физико-химических показателей качества кисломолочных напитков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Общая кислотность (через 24 часа):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Образец 1: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  <w:lang w:val="en-US"/>
        </w:rPr>
        <w:t>X</w:t>
      </w:r>
      <w:r w:rsidRPr="00981680">
        <w:rPr>
          <w:sz w:val="28"/>
          <w:szCs w:val="28"/>
        </w:rPr>
        <w:t>=20*5,5=110,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Образец 2: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  <w:lang w:val="en-US"/>
        </w:rPr>
        <w:t>X</w:t>
      </w:r>
      <w:r w:rsidRPr="00981680">
        <w:rPr>
          <w:sz w:val="28"/>
          <w:szCs w:val="28"/>
        </w:rPr>
        <w:t>=20*5=100,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Образец 3: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  <w:lang w:val="en-US"/>
        </w:rPr>
        <w:t>X</w:t>
      </w:r>
      <w:r w:rsidRPr="00981680">
        <w:rPr>
          <w:sz w:val="28"/>
          <w:szCs w:val="28"/>
        </w:rPr>
        <w:t>=20*6=120,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Общая кислотность (через 96 часов хранения):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Образец 1: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  <w:lang w:val="en-US"/>
        </w:rPr>
        <w:t>X</w:t>
      </w:r>
      <w:r w:rsidRPr="00981680">
        <w:rPr>
          <w:sz w:val="28"/>
          <w:szCs w:val="28"/>
        </w:rPr>
        <w:t>=20*6=120,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Образец 2: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  <w:lang w:val="en-US"/>
        </w:rPr>
        <w:t>X</w:t>
      </w:r>
      <w:r w:rsidRPr="00981680">
        <w:rPr>
          <w:sz w:val="28"/>
          <w:szCs w:val="28"/>
        </w:rPr>
        <w:t>=20*6=120,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Образец 3: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  <w:lang w:val="en-US"/>
        </w:rPr>
        <w:t>X</w:t>
      </w:r>
      <w:r w:rsidRPr="00981680">
        <w:rPr>
          <w:sz w:val="28"/>
          <w:szCs w:val="28"/>
        </w:rPr>
        <w:t>=20*6,5=130,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Общая кислотность (через 120 часов хранения):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Образец 1: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  <w:lang w:val="en-US"/>
        </w:rPr>
        <w:t>X</w:t>
      </w:r>
      <w:r w:rsidRPr="00981680">
        <w:rPr>
          <w:sz w:val="28"/>
          <w:szCs w:val="28"/>
        </w:rPr>
        <w:t>=20*7=140,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Образец 2: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  <w:lang w:val="en-US"/>
        </w:rPr>
        <w:t>X</w:t>
      </w:r>
      <w:r w:rsidRPr="00981680">
        <w:rPr>
          <w:sz w:val="28"/>
          <w:szCs w:val="28"/>
        </w:rPr>
        <w:t>=20*7,5=150,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Образец 3: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  <w:lang w:val="en-US"/>
        </w:rPr>
        <w:t>X</w:t>
      </w:r>
      <w:r w:rsidRPr="00981680">
        <w:rPr>
          <w:sz w:val="28"/>
          <w:szCs w:val="28"/>
        </w:rPr>
        <w:t>=20*8=160,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</w:p>
    <w:p w:rsidR="007A1060" w:rsidRPr="003151AB" w:rsidRDefault="007A1060" w:rsidP="00981680">
      <w:pPr>
        <w:ind w:firstLine="709"/>
        <w:rPr>
          <w:b/>
          <w:sz w:val="28"/>
          <w:szCs w:val="28"/>
        </w:rPr>
      </w:pPr>
      <w:r w:rsidRPr="00981680">
        <w:rPr>
          <w:sz w:val="28"/>
          <w:szCs w:val="28"/>
        </w:rPr>
        <w:br w:type="page"/>
      </w:r>
      <w:r w:rsidRPr="003151AB">
        <w:rPr>
          <w:b/>
          <w:sz w:val="28"/>
          <w:szCs w:val="28"/>
        </w:rPr>
        <w:t>Приложение 2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БАКТЕРИОЛОГИЧЕСКИЕ ИССЛЕДОВАНИЯ С ИСПОЛЬЗОВАНИЕМ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МИКРОБИОЛОГИЧЕСКОГО ЭКСПРЕСС-АНАЛИЗАТОРА "БАК ТРАК 4100"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МЕТОДИЧЕСКИЕ УКАЗАНИЯ</w:t>
      </w:r>
    </w:p>
    <w:p w:rsidR="003151AB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Разработаны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сотрудниками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Российского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информационно-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налитического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центра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(Л.Г. Подуновой,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Н.С.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Кривопаловой,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И.Д.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Колпаковой,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Р.С.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Сорокиной),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Госкомсанэпиднадзора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России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(В.Б.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Скачковым)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 фирмы "SY-LAB", Австрия (Э. Деннером, М. Шинкингером,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Д.М. Соколовым).</w:t>
      </w:r>
      <w:r w:rsidR="003151AB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Утверждены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введены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действие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Первым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заместителем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Председателя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Госкомсанэпиднадзора России 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заместителем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Главного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государственного санитарного врача Российской Федерации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18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ноября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1996 года.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Введены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впервые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взамен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"Методических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рекомендаций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проведению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бактериологических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исследований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использованием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микробиологического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экспресс-анализатора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"Бак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Трак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4100",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утвержденных Госкомсанэпиднадзором России 16 января 1996 г., N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01-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19/6-23,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"Методических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рекомендаций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проведению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бактериологических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исследований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питьевой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использованием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микробиологического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экспресс-анализатора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"Бак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Трак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4100",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утвержденных 22 мая 1996 г., N 01-19/82-23.</w:t>
      </w:r>
      <w:r w:rsidR="003151AB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 Область применения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Методические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указания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предназначены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центров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государственного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санитарно-эпидемиологического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надзора,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других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организаций,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осуществляющих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контроль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качеством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продуктов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питания и других объектов внешней среды.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Сущность метода</w:t>
      </w:r>
    </w:p>
    <w:p w:rsidR="003151AB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Методические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указания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содержат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описание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ускоренного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метода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качественного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количественного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обнаружения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санитарно-показательных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пищевых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других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объектах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исследования,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основанного на регистрации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относительного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электрического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сопротивления питательной среды, происходящего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влиянием процессов роста и жизнеспособности микроорганизмов.</w:t>
      </w:r>
      <w:r w:rsidR="003151AB">
        <w:rPr>
          <w:sz w:val="28"/>
          <w:szCs w:val="28"/>
        </w:rPr>
        <w:t xml:space="preserve"> </w:t>
      </w:r>
    </w:p>
    <w:p w:rsidR="003151AB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Одной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основных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задач,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стоящих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перед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учреждениями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Госсанэпидслужбы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России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Законом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РСФСР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"О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санитарно-эпидемиологическом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благополучии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населения",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является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внедрение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современных инструментальных методов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оценки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опасных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потенциально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опасных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человека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химических,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физических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биологических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факторов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окружающей природной,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производственной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социальной среды как в рамках функции Госсанэпиднадзора,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системе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обязательной сертификации продукции и услуг по показателям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ее безопасности для здоровья человека.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Классические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микробиологических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исследований,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используемые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практической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деятельности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бактериологических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лабораторий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учреждений службы, достаточно длительны,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трудоемки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позволяют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получать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результаты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через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несколько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суток,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что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значительно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снижает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оперативность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эффективность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госсанэпиднадзора,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особенно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проведении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исследований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скоропортящейся продукции.</w:t>
      </w:r>
      <w:r w:rsidR="003151AB">
        <w:rPr>
          <w:sz w:val="28"/>
          <w:szCs w:val="28"/>
        </w:rPr>
        <w:t xml:space="preserve"> </w:t>
      </w:r>
    </w:p>
    <w:p w:rsidR="003151AB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Существующие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настоящее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микробиологические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автоматизированные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системы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основе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технологий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позволяют получать быстрые (в течение нескольких часов) 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надежные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результаты для большого числа одновременно исследуемых образцов.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основе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микробиологии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лежит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измерение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электрической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проводимости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питательной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воздействием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что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впервые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было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показано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Стюартом в 1898 году. Однако этот метод получил свое развитие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лишь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70-е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годы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появлением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соответствующего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электронного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оборудования и компьютерной техники.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Импедансная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микробиология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является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непрямым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культуральным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обнаружения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путем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электрического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происходит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питательной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мере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того,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химический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состав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изменяется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результате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метаболической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активности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этом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незаряженные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слабозаряженные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составляющие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питательной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превращаются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сильнозаряженные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конечные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продукты: белки метаболизируются до аминокислот, углеводы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жиры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органических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кислот. Эти электрохимические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приводят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существенным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экспоненциальные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сигнала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могут наблюдаться, когда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количество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микробных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клеток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достигает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порога 106 - 107 клеток/мл.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необходимое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достижения значимого изменения импеданса, называется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временем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(IDT),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которого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обратно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пропорционально начальной концентрации микроорганизмов в пробе.</w:t>
      </w:r>
      <w:r w:rsidR="003151AB">
        <w:rPr>
          <w:sz w:val="28"/>
          <w:szCs w:val="28"/>
        </w:rPr>
        <w:t xml:space="preserve"> </w:t>
      </w:r>
    </w:p>
    <w:p w:rsidR="003151AB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Среди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разработанных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применяющихся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настоящее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исследовательских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микробиологических систем,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предназначенных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ускоренного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обнаружения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основе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импедансных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технологий,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наибольшее распространение получил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микробиологический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анализатор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"Бак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Трак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4100" производства австрийской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фирмы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"SY-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LAB".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"Бак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Трак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4100"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является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автоматизированной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системой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ускоренной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течение 6 - 8 часов) количественной 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качественной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оценки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степени микробного загрязнения продуктов питания,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питьевой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воды,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напитков,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парфюмерно-косметической продукции,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контроля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стерильностью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различных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материалов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растворов.</w:t>
      </w:r>
      <w:r w:rsidR="00981680">
        <w:rPr>
          <w:sz w:val="28"/>
          <w:szCs w:val="28"/>
        </w:rPr>
        <w:t xml:space="preserve"> </w:t>
      </w:r>
    </w:p>
    <w:p w:rsidR="003151AB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Прибор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автоматически определяет основные санитарно-значимые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показатели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мезофильные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аэробы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факультативные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анаэробы,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бактерии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группы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кишечных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палочек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(колиформы), патогенные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том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числе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сальмонеллы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листерии),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сульфитредуцирующие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клостридии,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лактобациллы, энтерококки, Staphylococcus aureus, Bacillus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cereus,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также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дрожжи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плесени. Кроме того,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позволяет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также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определять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наличие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ингибиторных веществ в различных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пищевом сырье.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Главным преимуществом микробиологического анализатора "Бак Трак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4100"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 сравнению с аналогичными приборами других фирм (благодаря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наличию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двух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электродов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измерительных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ячейках)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является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одновременная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регистрация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двух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параметров: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относительное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полного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электрического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(сопротивление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+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емкость)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питательной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относительное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 в зоне двойного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электрического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слоя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электродами.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Оба электрических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показывают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высокую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степень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корреляции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кривой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однако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сдвиги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концентрации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ионов,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происходящие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процессе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жизнедеятельности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микроорганизмов, сильнее влияют на Е-параметр, чем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М-параметр,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который описывает весь объем образца.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системе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"Бак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Трак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4100" для обнаружения микроорганизмов,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вызывающих незначительные изменения проводимости питательной среды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(дрожжи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плесени), используется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"непрямого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импеданса".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Сущность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заключается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регистрации СО 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образующегося в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процессе метаболизма микроорганизмов, в присутствии щелочи:</w:t>
      </w:r>
      <w:r w:rsidR="00A667E5">
        <w:rPr>
          <w:sz w:val="28"/>
          <w:szCs w:val="28"/>
        </w:rPr>
        <w:t xml:space="preserve"> </w:t>
      </w:r>
    </w:p>
    <w:p w:rsidR="003151AB" w:rsidRDefault="003151AB" w:rsidP="00981680">
      <w:pPr>
        <w:ind w:firstLine="709"/>
        <w:rPr>
          <w:sz w:val="28"/>
          <w:szCs w:val="28"/>
        </w:rPr>
      </w:pP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СО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= 2ОН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-&gt; СО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+ Н О.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Наиболее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существенным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преимуществом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"непрямого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импеданса"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является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большая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чувствительность. Так, методом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"непрямого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импеданса"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возможно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определять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- 10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клеток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дрожжей в мл, что на порядок ниже по сравнению с прямым.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Таким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образом, измерительная система прибора "Бак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Трак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4100"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реализует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принцип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разделения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сигнала,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регистрируя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одновременно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 среды, так 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электродный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также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позволяет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проводить измерения прямым и "непрямым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методом",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что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делает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возможным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использование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любых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числе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отечественных) питательных сред для проведения исследований.</w:t>
      </w:r>
      <w:r w:rsidR="003151AB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 Методики определения санитарно-показательных,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потенциально патогенных и патогенных микроорганизмов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3.1. Определение мезофильных аэробных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 факультативных анаэробных микроорганизмов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 Среда BiMedia 001A (готовится в соответствии с инструкцией -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см. гл. 10).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Протокол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001А уравновеситься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комнатной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температуре в течение 6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2.2. Установить температуру 30 -С на приборе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"Bac Trac" установить следующие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Параметры для инкубаторного блока (Adjust parameters):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исследования (Duration)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24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Масштаб измерений (Scale):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0 - 50%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0 - 50%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задержки (Delay)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(Thresholds):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выбирается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соответствующий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калибровочный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файл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вида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пороговых значений вносятся автоматически.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Учет результатов проводится по М-параметру.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 Добавить в каждую измерительную ячейку по 9 мл среды BiMedia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001A.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 Внести 1 мл предварительно подготовленного в соответствии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требованиями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нормативной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документации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исследуемого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образца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 в измерительную ячейку с 9 мл среды.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Тщательно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перемешать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содержимое,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вращая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ладонями (не переворачивать ячейку!).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контроля среды используйте одну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 мл среды BiMedia 001А (без инокулята).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ЗАПУСК ИЗМЕРЕНИЙ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(Start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Measurement) и начать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8.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 того как каждая позиция блока будет отмаркирована как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свободная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экране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монитора, поместить измерительные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 "Вас Trac".</w:t>
      </w:r>
    </w:p>
    <w:p w:rsidR="003151AB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Измерение начнется автоматически через 1 ч после загрузки ячеек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прибор.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 и время 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(IDT) будут записаны автоматически.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пересечении порогового значения происходит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автоматический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подсчет численности микроорганизмов в исследуемом образце.</w:t>
      </w:r>
      <w:r w:rsidR="003151AB">
        <w:rPr>
          <w:sz w:val="28"/>
          <w:szCs w:val="28"/>
        </w:rPr>
        <w:t xml:space="preserve"> </w:t>
      </w:r>
    </w:p>
    <w:p w:rsidR="003151AB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УЧЕТ РЕЗУЛЬТАТОВ: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Результат определения КОЕ (CFU) выдается автоматически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виде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количества микроорганизмов в 1 мл исследуемого продукта.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 исследуется твердый продукт, то результат 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КОЕ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(CFU)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умножить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степень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разведения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получения КОЕ в 1 г продукта.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Примечание.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Основные этапы создания калибровочного файла рассмотрены 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гл.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 данных Указаний.</w:t>
      </w:r>
      <w:r w:rsidR="003151AB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3.2. Определение бактерий группы кишечных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палочек - БГКП (колиформ)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 Среда BiMedia 160B (готовится в соответствии с инструкцией -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см. гл. 10).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Протокол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2.1. Установить температуру 37 -С на приборе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"Bac Trac" установить следующие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Параметры для инкубаторного блока (Adjust parameters):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исследования (Duration)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24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Масштаб измерений (Scale):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0 - 50%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0 - 50%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задержки (Delay)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Пороговые значения (Thresholds):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Проводить учет результатов по М-параметру.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Пороговое значение по времени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(Time limit 1)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12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Пороговое значение по времени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(Time limit 2)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18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 Добавить в каждую измерительную ячейку по 9 мл среды BiMedia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160B.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 исследуемый образец из соответствующего разведения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продукта, в котором не допускается наличие БГКП.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4.1. Если наличие БГКП не допускается в 0,01 г продукта, то для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исследования берется 1 мл из разведения 1:100.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4.2. Если наличие БГКП не допускается в 0,1 г продукта, то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исследования берется 1 мл из разведения 1:10.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 наличие БГКП не допускается в 1 г продукта,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исследования берется 5 мл из разведения 1:5 и добавляется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 160В двойной концентрации.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Возможен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также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альтернативный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вариант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использовании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измерительных ячеек на 100 мл.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 наличие БГКП не допускается в 1 г продукта,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берется 10 мл из разведения 1:10 и добавляется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90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 среды BiMedia 160B.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 наличие БГКП не допускается в 10 г продукта, то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исследования берется 10 мл из разведения 1:1 и добавляется по 5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гомогената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две измерительные ячейки к 5 мл 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160В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двойной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концентрации.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Возможен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также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альтернативный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вариант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использовании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измерительных ячеек на 100 мл.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 наличие БГКП не допускается в 10 г продукта, то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исследования берется 10 мл из разведения 1:5 и добавляется к 50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 BiMedia 160B двойной концентрации.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Тщательно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перемешать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содержимое,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вращая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ладонями (не переворачивать ячейку!).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контроля среды используйте одну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 мл среды BiMedia 160B (без инокулята).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ЗАПУСК ИЗМЕРЕНИЙ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(Start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Measurement) и начать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8.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каждая позиция в блоке будет отмаркирована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свободная на экране монитора, поместить измерительные 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Измерение начнется автоматически через 1 ч после загрузки ячеек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 (IDT) будут записаны автоматически.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УЧЕТ РЕЗУЛЬТАТОВ: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Исследуемое количество продукта содержит единичные клетки БГКП,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проба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считается контаминированной колиформами,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 превышает 5%-ное пороговое значение по М-параметру и 10%-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ное пороговое значение по Е-параметру в течение 12 ч.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положительном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результате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наблюдается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цвета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питательной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(исходный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пурпурный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цвет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меняется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желтый).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Дополнение. Если клетки БГКП находились в стрессовом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состоянии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(термическая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обработка,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замораживание, высушивание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т.п.),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может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наблюдаться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более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медленный рост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культуры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увеличением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времени определения по М-параметру до 18 ч.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этом случае проба считается контаминированной, если изменение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 превышает 5%-ное пороговое значение по М-параметру и 10%-</w:t>
      </w:r>
      <w:r w:rsidR="003151AB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ное пороговое значение по Е-параметру в течение 18 ч.</w:t>
      </w:r>
      <w:r w:rsidR="003151AB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3.3. Определение сальмонелл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Определение сальмонелл возможно проводить либо на среде BiMedia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201B, либо на среде BiMedia 205A.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3.3.1. Определение сальмонелл на среде BiMedia 201B.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Среда: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201B (Rappaport-Vassiliadis)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(готовится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соответствии с инструкцией - см. гл. 10).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Предварительное обогащение.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Смешать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количество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котором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регламентируется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отсутствие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сальмонелл,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стерильной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1%-ной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пептонной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средой Pre-Media 205А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соотношении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1:10.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Тщательно перемешать. Инкубировать в течение 14 - 16 ч 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37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-С.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Период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предварительной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инкубации для мясных,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рыбных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молочных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продуктов составляет 7 - 8 ч при 37 -С.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 Протокол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3.1. Установить температуру 37 -С на приборе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"Bac Trac" установить следующие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Параметры для инкубаторного блока (Adjust parameters):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исследования (Duration)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24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Масштаб измерений (Scale):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0 - 80%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0 - 80%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задержки (Delay)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Пороговые значения (Thresholds):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15%.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Проводить учет результатов по Е-параметру.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Пороговое значение по времени (Time limit)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12 ч 30 мин.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каждую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201B.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Внести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0,1 мл предобогащенного образца в ячейку; тщательно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перемешать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содержимое,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вращая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ладонями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(не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переворачивать ячейку!).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контроля среды используйте одну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 мл среды BiMedia 201B (без инокулята).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ЗАПУСК ИЗМЕРЕНИЙ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(Start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Measurement) и начать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8.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каждая позиция в блоке будет отмаркирована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свободная на экране монитора, поместить измерительные 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 "Bac Trac".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Измерение начнется автоматически через 1 ч после загрузки ячеек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прибор.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Рост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 и время 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(IDT) будут записаны автоматически.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УЧЕТ РЕЗУЛЬТАТОВ: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Образец загрязнен сальмонеллами, если изменение импеданса по Е-параметру превышает 15%-ное пороговое значение в течение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12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30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мин.</w:t>
      </w:r>
    </w:p>
    <w:p w:rsidR="0059367F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9. Подтверждение Salmonella-позитивных образцов.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случае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положительного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ответа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сальмонеллы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проводитсяподтверждение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высевом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селективные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питательные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нормативными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документами.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Высев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производится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непосредственно из измерительной ячейки.</w:t>
      </w:r>
      <w:r w:rsidR="0059367F">
        <w:rPr>
          <w:sz w:val="28"/>
          <w:szCs w:val="28"/>
        </w:rPr>
        <w:t xml:space="preserve"> </w:t>
      </w:r>
    </w:p>
    <w:p w:rsidR="0059367F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3.3.2. Определение сальмонелл на среде BiMedia 205A.</w:t>
      </w:r>
      <w:r w:rsidR="0059367F">
        <w:rPr>
          <w:sz w:val="28"/>
          <w:szCs w:val="28"/>
        </w:rPr>
        <w:t xml:space="preserve"> </w:t>
      </w:r>
    </w:p>
    <w:p w:rsidR="0059367F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  <w:lang w:val="en-US"/>
        </w:rPr>
        <w:t>1.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Среда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  <w:lang w:val="en-US"/>
        </w:rPr>
        <w:t>BiMedia 205A (Selenite-Cystine media)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  <w:lang w:val="en-US"/>
        </w:rPr>
        <w:t>(</w:t>
      </w:r>
      <w:r w:rsidRPr="00981680">
        <w:rPr>
          <w:sz w:val="28"/>
          <w:szCs w:val="28"/>
        </w:rPr>
        <w:t>готовится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в</w:t>
      </w:r>
      <w:r w:rsidR="0059367F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соответствии с инструкцией - см. гл. 10).</w:t>
      </w:r>
    </w:p>
    <w:p w:rsidR="0059367F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Предварительное обогащение.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Смешать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количество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котором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регламентируется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отсутствие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сальмонелл,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стерильной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1%-ной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пептонной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средой Pre-Media 205A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соотношении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1:10.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Тщательно перемешать.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Инкубировать в течение 16 - 18 ч при 37 -С.</w:t>
      </w:r>
      <w:r w:rsidR="0059367F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 Протокол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3.1. Установить температуру 37 -С на приборе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"Bac Trac" установить следующие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Параметры для инкубаторного блока (Adjust parameters):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исследования (Duration)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24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Масштаб измерений (Scale):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0 - 30%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0 - 30%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задержки (Delay)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Пороговые значения (Thresholds):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5%.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Проводить учет результатов по Е-параметру.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Time limit (пороговое значение по времени)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23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каждую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205A.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 Добавить 0,1 мл предобогащенного образца в ячейку; тщательно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перемешать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содержимое,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вращая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ладонями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(не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переворачивать ячейку!).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контроля среды используйте одну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 мл среды BiMedia 205A (без инокулята).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ЗАПУСК ИЗМЕРЕНИЙ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(Start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Measurement) и начать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8.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каждая позиция в блоке будет отмаркирована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свободная на экране монитора, поместить измерительные 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Измерение начнется автоматически через 1 ч после загрузки ячеек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прибор.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Рост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 и время 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(IDT) будут записаны автоматически.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УЧЕТ РЕЗУЛЬТАТОВ:</w:t>
      </w:r>
    </w:p>
    <w:p w:rsidR="0059367F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Образец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загрязнен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сальмонеллами,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превышает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10%-ное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Е-параметру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5%-ное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пороговое значение по М-параметру в течение 23 ч.</w:t>
      </w:r>
      <w:r w:rsidR="0059367F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9. Подтверждение Salmonella-позитивных образцов.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случае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положительного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ответа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сальмонеллы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проводится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подтверждение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высевом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селективные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питательные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нормативными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документами.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Высев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производится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непосредственно из измерительной ячейки.</w:t>
      </w:r>
      <w:r w:rsidR="0059367F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3.4. Определение энтерококков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 Среда BiMedia 301А (готовится в соответствии с инструкцией -см. гл. 10).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Протокол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2.1. Установить температуру 37 -С на приборе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"Bac Trac" установить следующие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Параметры для инкубаторного блока (Adjust parameters):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исследования (Duration)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24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Масштаб измерений (Scale):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0 - 50%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0 - 50%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задержки (Delay)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Пороговые значения (Thresholds):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10%.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Проводить учет результатов по М-параметру.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Пороговое значение по времени (Time limit)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23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 Добавить в каждую измерительную ячейку по 9 мл среды BiMedia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301А.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 исследуемый образец из соответствующего разведения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продукта, в котором не допускается наличие энтерококков.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Тщательно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перемещать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содержимое,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вращая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ладонями (не переворачивать ячейку!).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контроля среды используйте одну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 мл среды BiMedia 301А (без инокулята).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ЗАПУСК ИЗМЕРЕНИЙ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(Start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Measurement) и начать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8.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каждая позиция в блоке будет отмаркирована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свободная на экране монитора, поместить измерительные 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Измерение начнется автоматически через 1 ч после загрузки ячеек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 (IDT) будут записаны автоматически.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УЧЕТ РЕЗУЛЬТАТОВ: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Образец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загрязнен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энтерококками,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превышает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5%-ное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М-параметру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10%-ное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пороговое значение по Е-параметру в течение 23 ч.</w:t>
      </w:r>
    </w:p>
    <w:p w:rsidR="007A1060" w:rsidRPr="00981680" w:rsidRDefault="007A1060" w:rsidP="00981680">
      <w:pPr>
        <w:ind w:firstLine="709"/>
        <w:rPr>
          <w:sz w:val="28"/>
          <w:szCs w:val="28"/>
          <w:lang w:val="en-US"/>
        </w:rPr>
      </w:pPr>
      <w:r w:rsidRPr="00981680">
        <w:rPr>
          <w:sz w:val="28"/>
          <w:szCs w:val="28"/>
          <w:lang w:val="en-US"/>
        </w:rPr>
        <w:t xml:space="preserve">3.5. </w:t>
      </w:r>
      <w:r w:rsidRPr="00981680">
        <w:rPr>
          <w:sz w:val="28"/>
          <w:szCs w:val="28"/>
        </w:rPr>
        <w:t>Определение</w:t>
      </w:r>
      <w:r w:rsidRPr="00981680">
        <w:rPr>
          <w:sz w:val="28"/>
          <w:szCs w:val="28"/>
          <w:lang w:val="en-US"/>
        </w:rPr>
        <w:t xml:space="preserve"> Staphylococcus aureus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  <w:lang w:val="en-US"/>
        </w:rPr>
        <w:t>1.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Среда</w:t>
      </w:r>
      <w:r w:rsidRPr="00981680">
        <w:rPr>
          <w:sz w:val="28"/>
          <w:szCs w:val="28"/>
          <w:lang w:val="en-US"/>
        </w:rPr>
        <w:t xml:space="preserve"> BiMedia (Pre-Media 350A </w:t>
      </w:r>
      <w:r w:rsidRPr="00981680">
        <w:rPr>
          <w:sz w:val="28"/>
          <w:szCs w:val="28"/>
        </w:rPr>
        <w:t>и</w:t>
      </w:r>
      <w:r w:rsidRPr="00981680">
        <w:rPr>
          <w:sz w:val="28"/>
          <w:szCs w:val="28"/>
          <w:lang w:val="en-US"/>
        </w:rPr>
        <w:t xml:space="preserve"> BiMedia 350A) (</w:t>
      </w:r>
      <w:r w:rsidRPr="00981680">
        <w:rPr>
          <w:sz w:val="28"/>
          <w:szCs w:val="28"/>
        </w:rPr>
        <w:t>готовится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в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соответствии с инструкцией - см. гл. 10).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Приготовление образца.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Смешать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 г продукта со стерильной водой в соотношении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1:10,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затем тщательно гомогенизировать образец.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 Предварительное обогащение.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Добавить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необходимое количество суспензии продукта, 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котором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регламентируется отсутствие Staphylococcus aureus (например, 10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суспензии, если Staphylococcus aureus определяется в 1 г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продукта,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мл суспензии, если Staphylococcus aureus определяется в 0,1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продукта, к 90 мл или 9 мл среды Pre-Media 350А соответственно).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Инкубировать образец 24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 Протокол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4.1. Установить температуру 37 -С на приборе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"Bac Trac" установить следующие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Параметры для инкубаторного блока (Adjust parameters):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исследования (Duration)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24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Масштаб измерений (Scale):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0 - 30%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0 - 30%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задержки (Delay)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Пороговые значения (Thresholds):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5%.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Проводить учет результатов по Е-параметру.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Пороговое значение по времени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(Time limit)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23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каждую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350A.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 Добавить 0,1 мл предобогащенного образца в ячейку; тщательно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перемешать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содержимое,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вращая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ладонями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(не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переворачивать ячейку!).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контроля среды используйте одну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 мл среды BiMedia 350A (без инокулята).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8.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ЗАПУСК ИЗМЕРЕНИЙ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(Start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Measurement) и начать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9.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каждая позиция в блоке будет отмаркирована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свободная на экране монитора, поместить измерительные 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Примечание.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внесением предобогащенных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образцов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загрузкой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ячеек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инкубаторный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блок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должно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превышать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15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мин.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случае превышения данного интервала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времени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могут быть получены ложные результаты!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Измерение начнется автоматически через 1 ч после загрузки ячеек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прибор.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 и время 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(IDT) будут записаны автоматически.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УЧЕТ РЕЗУЛЬТАТОВ: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Образец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загрязнен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Staphylococcus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aureus,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превышает 10%-ное пороговое значение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Е-параметру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течение 23 ч.</w:t>
      </w:r>
      <w:r w:rsidR="0059367F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 Подтверждение Staphylococcus aureus - позитивных образцов.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случае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положительного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ответа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Staphylococcus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aureus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проводится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подтверждение в соответствии с нормативными документами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(постановка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коагулазного,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каталазного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тестов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теста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гемагглютинации).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Материал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берется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непосредственно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</w:t>
      </w:r>
      <w:r w:rsidR="0059367F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измерительной ячейки.</w:t>
      </w:r>
      <w:r w:rsidR="0059367F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3.6. Определение листерий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Pre-Media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403А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403А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(готовится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соответствии с инструкцией - см. гл. 10).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Предварительное обогащение.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предварительного обогащения используется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Pre-Media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403А.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Смешать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количество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котором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регламентируется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отсутствие листерий, со средой Pre-Media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403А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соотношении 1:10, затем гомогенизировать образец.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Инкубировать образец со средой Pre-Media 403А в течение 24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 Протокол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403А уравновеситься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комнатной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температуре в течение 12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3.2. Установить температуру 37 -С на приборе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"Bac Trac" установить следующие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Параметры для инкубаторного блока (Adjust parameters):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исследования (Duration)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36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Масштаб измерений (Scale):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0 - 20%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0 - 80%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задержки (Delay)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Пороговые значения (Thresholds):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15%.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Проводить учет результатов по Е-параметру.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Пороговое значение по времени (Time limit)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30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каждую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403А.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 Добавить в ячейку 0,1 мл предобогащенного образца; тщательно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перемешать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содержимое,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вращая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ладонями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(не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переворачивать ячейку!).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контроля среды используйте одну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 мл среды BiMedia 403А (без инокулята).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ЗАПУСК ИЗМЕРЕНИЙ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(Start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Measurement) и начать измерения.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8.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каждая позиция в блоке будет отмаркирована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свободная на экране монитора, поместить измерительные 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 "Bac Trac".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Измерение начнется автоматически через 1 ч после загрузки ячеек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прибор.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 и время 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(IDT) будут записаны автоматически.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УЧЕТ РЕЗУЛЬТАТОВ: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Образец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загрязнен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листериями,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превышает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15%-ное пороговое значение по Е-параметру 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30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9. Подтверждение Listeria-позитивных образцов.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случае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положительного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ответа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листерии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проводится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подтверждение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высевом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селективные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питательные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нормативными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документами.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Высев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производится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непосредственно из измерительной ячейки</w:t>
      </w:r>
      <w:r w:rsidR="00A667E5">
        <w:rPr>
          <w:sz w:val="28"/>
          <w:szCs w:val="28"/>
        </w:rPr>
        <w:t>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3.7. Определение дрожжей и плесеней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Определение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дрожжей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плесеней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основано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использовании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непрямого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определения изменения импеданса среды. Сущность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непрямого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заключается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следующем: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СО, образующийся 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процессе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дрожжей (плесеней), поглощается раствором щелочи,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изменяя проводимость среды. Изменение проводимости раствора щелочи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регистрируется на приборе "Bac Trac".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данного метода используются ячейки двух типов: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1) измерительные неавтоклавируемые 10 мл КОН-ячейки (стойкие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воздействию щелочи);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2) автоклавируемые 2 мл криопробирки для исследуемых образцов.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 Среда BiMedia 501B (готовится в соответствии с инструкцией -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см. гл. 10).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исследования дрожжей рекомендуется использовать среду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501B.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Приготовить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0,2%-ный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(2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твердого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растворите в 1 л дистиллированной воды).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 КОН должен храниться в холодильнике тщательно закрытым.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 хранения раствора КОН - 1 неделя.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Протокол измерения.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2.1. Установить температуру 30 -С на приборе "Bac Trac".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"Bac Trac" установить следующие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параметры: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 для инкубаторного блока (Adjust parameters):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 исследования (Duration)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24 ч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Масштаб измерений (Scale):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(-90 - 10)%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(-90 - 10)%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 задержки (Delay)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ч.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(Thresholds):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выбирается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соответствующий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калибровочный файл для исследования дрожжей (плесеней) 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пороговых значений вносятся автоматически либо проводить учет по М-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параметру (-20%).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Установить значение параметра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Drop Stop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No.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измерительную КОН-ячейку внести 1 мл 0,2%-ного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 Внести 1 мл среды BiMedia 501B в стерильную криопробирку.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 Внести 1 мл предварительно подготовленного в соответствии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требованиями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нормативной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документации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исследуемого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образца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 в криопробирку с 1 мл среды.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закрытии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криопробирки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оставить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приблизительно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резьбе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 флаконом и крышкой с тем,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чтобы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была возможность выхода СО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 его образовании и повышении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давления в пробирке.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открывать крышку криопробирки более, чем рекомендовано, так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это может блокировать работу клапанной системы ячейки.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Избегайте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прикосновения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наконечником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пипетки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резьбе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криопробирки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 время ее заполнения. Жидкость может препятствовать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выходу газа из ячейки и вызывать ошибочные сигналы.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контроля использовать одну криопробирку с 2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(без инокулята).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8. Поместить криопробирку в КОН-ячейку между 4-мя электродами.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9. Тщательно закрыть КОН-ячейку.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 в основном меню программы ЗАПУСК ИЗМЕРЕНИЙ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(Start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Measurement) и начать измерения.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того как каждая позиция в блоке будет отмаркирована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свободная на экране монитора, поместить измерительные 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 "Вас Trac".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Измерение начнется автоматически через 1 ч после загрузки ячеек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прибор.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 и время 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(IDT) будут записаны автоматически.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пересечении порогового значения происходит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автоматический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подсчет численности дрожжей (плесеней) в исследуемом образце.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УЧЕТ РЕЗУЛЬТАТОВ: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Результат определения численности дрожжей (плесеней) КОЕ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(CFU)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выдается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автоматически в виде количества микроорганизмов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исследуемого продукта.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 исследуется твердый продукт, то результат 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(CFU)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умножить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степень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разведения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получения КОЕ в 1 г продукта.</w:t>
      </w:r>
      <w:r w:rsidR="00A667E5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3.8. Определение лактобацилл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 Среда BiMedia 620A (готовится в соответствии с инструкцией -см. гл. 10).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Протокол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2.1. Установить температуру 37 -С на приборе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"Bac Trac" установить следующие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Параметры для инкубаторного блока (Adjust parameters):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исследования (Duration)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24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Масштаб измерений (Scale):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0 - 50%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0 - 50%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задержки (Delay)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Пороговые значения (Thresholds):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10%.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Проводить учет результатов по М- и Е-параметрам.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Пороговое значение по времени (Time limit)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23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 Добавить в каждую измерительную ячейку по 9 мл среды BiMedia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620A.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 исследуемый образец из соответствующего разведения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продукта, в котором не допускается наличие лактобацилл.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Тщательно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перемешать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содержимое,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вращая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ладонями (не переворачивать ячейку!).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контроля среды используйте одну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 мл среды BiMedia 620A (без инокулята).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ЗАПУСК ИЗМЕРЕНИЙ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(Start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Measurement) и начать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8.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каждая позиция в блоке будет отмаркирована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свободная на экране монитора, поместить измерительные 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Измерение начнется автоматически через 1 ч после загрузки ячеек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 (IDT) будут записаны автоматически.</w:t>
      </w:r>
      <w:r w:rsidR="00A667E5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УЧЕТ РЕЗУЛЬТАТОВ: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Образец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загрязнен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лактобациллами,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превышает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5%-ное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М-параметру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10%-ное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пороговое значение по Е-параметру в течение 23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3.9. Определение сульфитредуцирующих клостридий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 Среда BiMedia 660A (готовится в соответствии с инструкцией -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см. гл. 10).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Протокол измерения.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2.1. Установить температуру 43 - С на приборе "Bac Trac".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"Bac Trac" установить следующие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параметры: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 для инкубаторного блока (Adjust parameters):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 исследования (Duration)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24 ч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Масштаб измерений (Scale):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0 - 50%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0 - 50%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 задержки (Delay)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ч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Пороговые значения (Thresholds):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5%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10%.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Проводить учет результатов по М-параметру.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Пороговое значение по времени (Time limit)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23 ч.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сульфитредуцирующих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клостридий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проводить,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используя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анаэробов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(измерительные ячейки с серыми крышками).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сульфитредуцирующих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клостридий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возможно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также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проводить,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используя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обычные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(см.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примечание).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 Добавить в каждую измерительную ячейку по 9 мл среды BiMedia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660A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 автоклавировать ячейки с внесенной в них питательной средой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(крышки должны быть приоткрыты!).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Приготовить соответствующие разведения продукта, 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котором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 допускается наличия сульфитредуцирующих бактерий.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Внести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исследуемого образца в измерительные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сразу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автоклавирования, не дожидаясь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снижения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температуры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(приблизительно 85 -С).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 Закрыть измерительные ячейки крышками.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Тщательно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перемешать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содержимое,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вращая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ладонями (не переворачивать ячейку!).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8.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контроля среды используйте одну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 мл среды BiMedia 660A (без инокулята).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9.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ЗАПУСК ИЗМЕРЕНИЙ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(Start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Measurement) и начать измерения.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того как каждая позиция в блоке будет отмаркирована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свободная на экране монитора, поместить измерительные 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 "Bac Trac".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Измерение начнется автоматически через 1 ч после загрузки ячеек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прибор.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 и время 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(IDT) будут записаны автоматически.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УЧЕТ РЕЗУЛЬТАТОВ: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Образец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загрязнен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сульфитредуцирующими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клостридиями,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превышает 5%-ное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М-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параметру и 10%-ное пороговое значение по Е-параметру в течение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23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стенках измерительной ячейки должен обнаруживаться выпавший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осадок черного цвета.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Примечание.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сульфитредуцирующих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клостридий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возможно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также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проводить,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используя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обычные измерительные 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парафиновое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масло.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этого необходимо добавить в каждую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8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 среды BiMedia 660A и 1 мл парафинового масла (как покрывающий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слой)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автоклавировать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ячейки 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внесенной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питательной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средой и парафиновым маслом (крышки должны быть приоткрыты!).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Далее следует выполнить пункты 4 - 10 по основной методике (см.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выше).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3.10. Определение Bacillus cereus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Среда: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модификация селективной среды Мозеля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(готовится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соответствии с инструкцией - см. гл. 10).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Протокол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2.1. Установить температуру 37 -С на приборе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"Bac Trac" установить следующие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Параметры для инкубаторного блока (Adjust parameters):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исследования (Duration)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24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Масштаб измерений (Scale):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0 - 50%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0 - 50%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задержки (Delay)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Пороговые значения (Thresholds):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10%.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Проводить учет результатов по М-параметру.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Пороговое значение по времени (Time limit)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30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каждую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измерительную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9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модифицированной среды Мозеля.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 исследуемый образец из соответствующего разведения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продукта, в котором не допускается наличие Bacillus cereus.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Тщательно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перемешать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содержимое,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вращая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ладонями (не переворачивать ячейку!).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контроля среды используйте одну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 мл модифицированной среды Мозеля (без инокулята).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ЗАПУСК ИЗМЕРЕНИЙ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(Start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Measurement) и начать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8.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каждая позиция в блоке будет отмаркирована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свободная на экране монитора, поместить измерительные 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вприбор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Измерение начнется автоматически через 1 ч после загрузки ячеек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 (IД) будут записаны автоматически.</w:t>
      </w:r>
      <w:r w:rsidR="00A667E5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УЧЕТ РЕЗУЛЬТАТОВ: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Образец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загрязнен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Bacillus cereus, если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превышает 5%-ное пороговое значение по М-параметру в течение 30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 Основные этапы создания калибровочного файла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создания калибровочного файла необходимо провести не менее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80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параллельных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исследований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одного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типа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классическим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(подсчет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чашках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Петри),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автоматическим - с помощью прибора "Бак Трак 4100".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Для этого необходимо: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основном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меню программы "Bac Trac" 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разделе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"Задание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значений" (Thresholds) не указывать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(None).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Выполнить следующие пункты методики определения мезофильных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аэробных и факультативных анаэробных микроорганизмов:</w:t>
      </w:r>
      <w:r w:rsidR="00A667E5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каждую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9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001А.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Внести 1 мл предварительно подготовленного в соответствии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требованиями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нормативной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документации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исследуемого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образца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 в измерительную ячейку с 9 мл среды.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Тщательно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перемешать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содержимое,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вращая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ладонями (не переворачивать ячейку!).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2.4. Для контроля среды используйте одну измерительную ячейку с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 мл среды BiMedia 001А (без инокулята).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 в основном меню программы ЗАПУСК ИЗМЕРЕНИЙ (Start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Measurement) и начать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того как каждая позиция блока будет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отмаркирована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свободная на экране монитора, поместить измерительные 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Измерение начнется автоматически через 1 ч после загрузки ячеек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 (IDT) будут записаны автоматически.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Провести параллельный посев исследуемого продукта 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чашки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Петри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плотной питательной средой для 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жидкого или в 0,1 г твердого продукта.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окончании анализа результат высева (КОЕ в 1 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жидкого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0,1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твердого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продукта), полученный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чашках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Петри,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занести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соответствующий файл данных программы "Bac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Trac".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этого: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основном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меню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программы "Bac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Trac"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раздел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"Работа с данными" (Data Functions).</w:t>
      </w:r>
    </w:p>
    <w:p w:rsidR="007A1060" w:rsidRPr="00981680" w:rsidRDefault="007A1060" w:rsidP="00A667E5">
      <w:pPr>
        <w:tabs>
          <w:tab w:val="right" w:pos="9357"/>
        </w:tabs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меню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Data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Functions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соответствующие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файлы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 в разделе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"Выбор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файлов"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(Select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files).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Внести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меню Data Functions в разделе "Ввод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численных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значений" (Enter values) результаты КОЕ (в 1 мл жидкого или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0,1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твердого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соответствующих исследованных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образцов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продуктов.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будет получено не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менее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80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результатов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одного типа продукции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двумя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параллельными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методами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классическим (на чашках Петри) 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автоматическим</w:t>
      </w:r>
      <w:r w:rsidR="00981680">
        <w:rPr>
          <w:sz w:val="28"/>
          <w:szCs w:val="28"/>
        </w:rPr>
        <w:t xml:space="preserve"> </w:t>
      </w:r>
      <w:r w:rsidR="00A667E5">
        <w:rPr>
          <w:sz w:val="28"/>
          <w:szCs w:val="28"/>
        </w:rPr>
        <w:t>–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помощью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"Bac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Trac",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можно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приступать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созданию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калибровочного файла для данного типа продукта.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 Основные этапы создания калибровочного файла: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основном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меню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программы "Bac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Trac"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раздел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"Работа с данными" (Data Functions).</w:t>
      </w:r>
      <w:r w:rsidR="00A667E5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меню Data Functions выбрать соответствующие файлы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(не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менее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80)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исследования данного продукта в разделе "Выбор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файлов"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(Select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files)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(данные КОЕ в 1 мл жидкого или 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0,1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твердого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 должны быть внесены заранее - см. п. 4).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меню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Data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Functions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раздел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"Построение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калибровочного файла" (Correlation).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Указать "Пороговое значение" (Threshold) 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Е-параметра,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которому будет проводиться построение калибровочной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кривой.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правило,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построения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калибровочной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кривой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используется М-параметр, численное значение которого 5%.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задания порогового значения М-параметра необходимо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вычислить корреляцию (Calculate).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 коэффициент корреляции превышает (-0,85), то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данная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калибровочная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кривая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показывает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высокую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степень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корреляции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отвечает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требованиям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(рис.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здесь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далее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рисунки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приводятся).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6.6.1.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Указать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"Пороговое значение по времени" (Time-Limits).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этого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полученное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уравнение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регрессии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(уравнение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калибровочной кривой) необходимо подставить максимально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допустимое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(CFU) в 1 мл для жидкого или в 0,1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твердого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взятое из соответствующих нормативных документов.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Далее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следует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вычислить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логарифм КОЕ (CFU) 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уравнения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времени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 (t). Это и есть величина "Порогового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 времени" (Time-Limits) для данного продукта.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6.6.2.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Теперь данная калибровочная кривая может быть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записана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 диск (Disk) в виде калибровочного файла (Filename).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6.6.3.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необходимости вносится дополнительный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комментарий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(Comment) для более детального описания калибровочного файла.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коэффициент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корреляции не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превышает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(-0,85),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более детально проанализировать полученную зависимость.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правило,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прослеживается общая тенденция 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большинство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точек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находится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вблизи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калибровочной кривой 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имеются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лишь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отдельные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"точки-выбросы",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которые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расположены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вдали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калибровочной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кривой.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этом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случае необходимо "точки-выбросы" исключить.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Это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приведет к существенному повышению коэффициента корреляции.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создания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калибровочного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файла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калибровочный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файл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задании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Thresholds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главном меню программы "Bac Trac" для автоматического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подсчета КОЕ.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 Исследование пищевых продуктов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Исследование пищевых продуктов проводится по микробиологическим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показателям,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определяемым в соответствии 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"Медико-биологическими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требованиями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санитарными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нормами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качества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продовольственного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сырья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пищевых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продуктов" (МЗ СССР,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N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5061-89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01.08.89),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ГОСТами и другими нормативно-техническими документами.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Подготовка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проб для исследования осуществляется в соответствии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требованиями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нормативной документации, регламентирующей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данный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этап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проведения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микробиологических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анализов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пищевых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продуктов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(ГОСТ 26669-85, 9958-81, 9225-84 и т.д.).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5.1. Мясные продукты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мясо замороженное (говядина, телятина, свинина замороженная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куском, птица, фарш говяжий);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колбасные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изделия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(колбасы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сырокопченые,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полукопченые,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варено-копченые;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колбасы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вареные,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сосиски,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сардельки,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хлеба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мясные);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мясные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вареные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 запеченные продукты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(окороки,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говядина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прессованная,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баранина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форме,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бекон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прессованный;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буженина,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ветчина в оболочке, рулеты);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4) готовые мясные изделия (рубленые изделия, студни, паштеты).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Определяемые показатели (указаны для всей группы продуктов):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мезофильные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аэробные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факультативные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анаэробные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микроорганизмы;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2) бактерии группы кишечных палочек;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3) сальмонелла;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4) сульфитредуцирующие клостридии;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5) staphylococcus aureus;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6) энтерококки.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автоматического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подсчета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KOE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(CFU)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можно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воспользоваться коммерческим калибровочным файлом MEAT. COR.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Микробиологические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показатели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группы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пищевых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продуктов определяются по методикам, представленным в гл. 3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Указаний.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5.2. Рыбные продукты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1) рыба свежая, охлажденная и мороженая;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2) рыба горячего копчения;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3) рыба холодного копчения;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кулинарные изделия из рыбы (рыба жареная, фаршевые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изделия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 рыбы (котлеты), рыбные палочки);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5) икра лососевых рыб, баночная зернистая.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Определяемые показатели (указаны для всей группы продуктов):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мезофильные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аэробные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факультативные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анаэробные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микроорганизмы;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2) бактерии группы кишечных палочек;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3) сальмонелла;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4) сульфитредуцирующие клостридии;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5) staphylococcus aureus;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6) плесени;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7) дрожжи.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автоматического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подсчета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KOE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(CFU)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можно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воспользоваться коммерческим калибровочным файлом FISH. COR.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Микробиологические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показатели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группы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пищевых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продуктов определяются по методикам, представленным в гл. 3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данных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Указаний.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5.3. Молоко и молочные изделия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молоко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пастеризованное (группа А; группа В;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флягах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цистернах);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2) молоко коровье сухое цельное;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кисломолочные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продукты (кефир, простокваша,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сметана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всех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видов);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4) мороженое;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5) творог мягкий диетический;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6) масло крестьянское сладко-сливочное.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Определяемые показатели (указаны для всей группы продуктов):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мезофильные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аэробные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факультативные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анаэробные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микроорганизмы;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2) бактерии группы кишечных палочек;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3) сальмонелла;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4) staphylococcus aureus.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автоматического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подсчета KOE (CFU)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(или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г)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можно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воспользоваться коммерческим калибровочным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файлом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MILK. COR.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Микробиологические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показатели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группы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пищевых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продуктов определяются по методикам, представленным в гл. 3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данных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Указаний.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5.4. Кондитерские изделия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кондитерские сахаристые изделия (конфеты, пастила, орехи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т.п.);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кондитерские мучнистые изделия (рулеты, торты, кексы, вафли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 т.п.).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Определяемые показатели (указаны для всей группы продуктов):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мезофильные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аэробные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факультативные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анаэробные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микроорганизмы;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2) бактерии группы кишечных палочек;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3) сальмонелла;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4) staphylococcus aureus;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5) дрожжи;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6) плесени.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автоматического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подсчета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KOE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(CFU)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можно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воспользоваться коммерческим калибровочным файлом CONFECT. COR.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Микробиологические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показатели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группы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пищевых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продуктов определяются по методикам, представленным в гл. 3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данных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Указаний.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5.5. Консервы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Контроль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микробиологического качества консервов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проводится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действующей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"Инструкцией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порядке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санитарно-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технического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контроля консервов на производственных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предприятиях,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оптовых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базах,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розничной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торговле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предприятиях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общественного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питания",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утвержденной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Комитетом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государственного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санэпиднадзора Российской Федерации 21 июля 1992 г., N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01-19/9-11,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 ГОСТами "Консервы. Методы микробиологического анализа", 1993 г.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данных Указаниях приводится методика определения соответствия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консервов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требованиям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промышленной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стерильности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микробиологической стабильности.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Определяемые показатели: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мезофильные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аэробные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факультативно-анаэробные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микроорганизмы;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мезофильные анаэробные микроорганизмы;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 дрожжи и плесневые грибы;</w:t>
      </w:r>
      <w:r w:rsidR="00A667E5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 молочнокислые микроорганизмы.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Микробиологические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показатели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группы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пищевых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продуктов определяются по методикам, представленным в гл. 3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Указаний.</w:t>
      </w:r>
      <w:r w:rsidR="00A667E5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5.6. Напитки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 Минеральные воды (питьевые).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Напитки без консерванта и с консервантом.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 Пиво: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а) специальные сорта (сухие вещества 12% и более);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б) массовые сорта (сухие в сусле 10 - 11%).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Соки: стерилизованные с большим сроком хранения исследуются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 промышленную стерильность с термостатной выдержкой по ГОСТу.</w:t>
      </w:r>
      <w:r w:rsidR="00A667E5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Определяемые показатели (указаны для всей группы продуктов):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мезофильные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аэробные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факультативные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анаэробные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микроорганизмы;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2) бактерии группы кишечных палочек;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3) сальмонелла;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4) pseudomonas aeruginosa.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автоматического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подсчета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KOE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(CFU)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можно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воспользоваться коммерческим калибровочным файлом DRINK. COR.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Микробиологические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показатели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группы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пищевых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продуктов определяются по методикам, представленным в гл. 3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данных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Указаний.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 Исследование питьевой воды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Утратил силу. - МУК 4.2.1111-02, утв. Главным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государственным санитарным врачом РФ 26.02.2002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7. Исследование парфюмерно-косметической продукции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Исследование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парфюмерно-косметической продукции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проводится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"Временным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перечнем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показателей,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подлежащих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обязательному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контролю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 проведении гигиенической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сертификации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средств гигиены полости рта и парфюмерно-косметических средств"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21.12.93 ГКСЭН РФ.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Вид продукции: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1) Зубные пасты.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2) Парфюмерно-косметические средства: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2.1. ампульная косметика - стерильная продукция;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2.2. косметика для глаз, средства ухода за младенцами;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2.3. косметика для общего употребления.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Определяемые показатели (для косметики общего употребления):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1) Мезофильные аэробы и факультативные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анаэробы - не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более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1 г (куб. см).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2) Плесневые грибы, Candida - не более 10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1 г (куб. см).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Подготовка проб к исследованию.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Смешать 10 г исследуемого образца с 90 мл инактивационной смеси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Состав инактивационной смеси: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 Твин-80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- 3,0%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Лецитин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- 0,3%</w:t>
      </w:r>
    </w:p>
    <w:p w:rsidR="007A1060" w:rsidRPr="00981680" w:rsidRDefault="007A1060" w:rsidP="00981680">
      <w:pPr>
        <w:ind w:firstLine="709"/>
        <w:rPr>
          <w:sz w:val="28"/>
          <w:szCs w:val="28"/>
          <w:lang w:val="en-US"/>
        </w:rPr>
      </w:pPr>
      <w:r w:rsidRPr="00981680">
        <w:rPr>
          <w:sz w:val="28"/>
          <w:szCs w:val="28"/>
          <w:lang w:val="en-US"/>
        </w:rPr>
        <w:t>3. L-Histidine HCl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  <w:lang w:val="en-US"/>
        </w:rPr>
        <w:t>- 0,1%</w:t>
      </w:r>
    </w:p>
    <w:p w:rsidR="007A1060" w:rsidRPr="00981680" w:rsidRDefault="007A1060" w:rsidP="00981680">
      <w:pPr>
        <w:ind w:firstLine="709"/>
        <w:rPr>
          <w:sz w:val="28"/>
          <w:szCs w:val="28"/>
          <w:lang w:val="en-US"/>
        </w:rPr>
      </w:pPr>
      <w:r w:rsidRPr="00981680">
        <w:rPr>
          <w:sz w:val="28"/>
          <w:szCs w:val="28"/>
          <w:lang w:val="en-US"/>
        </w:rPr>
        <w:t>4. Na S O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х</w:t>
      </w:r>
      <w:r w:rsidRPr="00981680">
        <w:rPr>
          <w:sz w:val="28"/>
          <w:szCs w:val="28"/>
          <w:lang w:val="en-US"/>
        </w:rPr>
        <w:t xml:space="preserve"> 5H O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  <w:lang w:val="en-US"/>
        </w:rPr>
        <w:t>- 0,5%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 Peptone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- 0,1%.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Режим стерилизации инактивационной смеси - 1 атм. 15 мин.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Определение мезофильных аэробных и факультативныханаэробных микроорганизмов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 Среда BiMedia 001А (готовится в соответствии с инструкцией -см. гл. 10).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Протокол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001А уравновеситься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комнатной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температуре в течение 6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2.2. Установить температуру 30 -С на приборе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"Bac Trac" установить следующие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Параметры для инкубаторного блока (Adjust parameters):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исследования (Duration)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24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Масштаб измерений (Scale):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0 - 50%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0 - 50%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задержки (Delay)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 Пороговые значения (Thresholds).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Выбирается соответствующий калибровочный файл для данного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вида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косметической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вносятся автоматически.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отсутствие калибровочного файла одновременно с посевом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исследуемого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образца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001A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производится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общего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количества бактерий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классическим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чашках Петри.</w:t>
      </w:r>
    </w:p>
    <w:p w:rsidR="007A1060" w:rsidRPr="00981680" w:rsidRDefault="007A1060" w:rsidP="00981680">
      <w:pPr>
        <w:ind w:firstLine="709"/>
        <w:rPr>
          <w:sz w:val="28"/>
          <w:szCs w:val="28"/>
          <w:lang w:val="en-US"/>
        </w:rPr>
      </w:pPr>
      <w:r w:rsidRPr="00981680">
        <w:rPr>
          <w:sz w:val="28"/>
          <w:szCs w:val="28"/>
        </w:rPr>
        <w:t>Результаты,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полученные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 классическом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исследования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(KOE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(CFU)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0,1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мл),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вносят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соответствующий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файл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(MAIN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  <w:lang w:val="en-US"/>
        </w:rPr>
        <w:t>MENU/DATA FUNCTION/ENTER VALUES).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Основные этапы создания калибровочного файла рассмотрены 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гл.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 данных Указаний.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Учет результатов проводится по М-параметру.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 Добавить в каждую измерительную ячейку по 9 мл среды BiMedia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001A.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Внести 1 мл предварительно подготовленного в соответствии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требованиями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нормативной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документации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исследуемого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образца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измерительную ячейку с 9 мл среды.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Тщательно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перемешать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содержимое,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вращая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ладонями (не переворачивать ячейку!).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контроля среды используйте одну измерительную 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 мл среды BiMedia 001A (без инокулята).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8.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ЗАПУСК ИЗМЕРЕНИЙ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(Start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Measurement) и начать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9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 того как каждая позиция блока будет отмаркирована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свободная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экране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монитора, поместить измерительные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Измерение начнется автоматически через 1 ч после загрузки ячеек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прибор.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 и время 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(IDT) будут записаны автоматически.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пересечении порогового значения происходит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автоматический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подсчет численности микроорганизмов в исследуемом образце.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УЧЕТ РЕЗУЛЬТАТОВ: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Результат определения КОЕ (CFU) выдается автоматически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виде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количества микроорганизмов в 0,1 мл исследуемого образца.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Определение дрожжей и плесеней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Определение дрожжей и плесеней рассмотрено в гл. 3.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количественного определения дрожжей и плесеней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построить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соответствующий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калибровочный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файл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данного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вида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продукции.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наличии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калибровочного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файла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все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пороговых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значений вносятся автоматически.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Основные этапы создания калибровочного файла рассмотрены 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гл.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 данных Указаний.</w:t>
      </w:r>
    </w:p>
    <w:p w:rsidR="007A1060" w:rsidRPr="00981680" w:rsidRDefault="007A1060" w:rsidP="00A667E5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8. Определение общего количества ингибирующих веществ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 xml:space="preserve">(в том числе антибиотиков) в пищевых продуктах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Импедансный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определения общего количества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ингибирующих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веществ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предназначен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скринингового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выявления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нестандартной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животноводческой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целью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дальнейшего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количественного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определения антибиотиков классическим методом.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Использование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общего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количества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ингибирующих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веществ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пищевых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производственном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сырье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основано 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сравнении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степени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угнетения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тест-культуры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Streptococcus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thermophylus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ингибирующими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веществами,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содержащимися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исследуемом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образце,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контрольной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кривой роста.</w:t>
      </w:r>
      <w:r w:rsidR="00A667E5">
        <w:rPr>
          <w:sz w:val="28"/>
          <w:szCs w:val="28"/>
        </w:rPr>
        <w:t xml:space="preserve"> 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 Приготовление тест-культуры.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Культивирование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тест-культуры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Streptococcus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thermophylus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проводится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ГОСТом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23454-79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"Молоко.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Методы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определения ингибирующих веществ", ИУС N 2268 от 28.12.91.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Подготовка проб к исследованию.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2.1. Подготовка проб к исследованию проводится по МУК 42.026-95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29.03.95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"Экспресс-метод 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антибиотиков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пищевых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продуктах" (п. 3.1.1).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ингибирующих веществ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проводится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объеме,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нормируемом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МБТ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N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5961-89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всем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видам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животноводческой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продукции.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Среда: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стерильное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обезжиренное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молоко,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проверенное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отсутствие ингибирующих веществ.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 Протокол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4.1. Установить температуру 40 -С на приборе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основном меню программы "Bac Trac" установить следующие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параметры: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Параметры для инкубаторного блока (Adjust parameters):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исследования (Duration)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Масштаб измерений (Scale):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0 - 30%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0 - 50%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Время задержки (Delay)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ч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Пороговые значения (Thresholds):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М-параметр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4%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Е-параметр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10%.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Проводить учет результатов по М-параметру.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Пороговое значение по времени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(Time limit 1)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ч.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каждую измерительную ячейку по 9 мл стерильного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обезжиренного молока.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исследуемого образца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соответствующего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разведения продукта согласно нормативным документам МБТ N 5961-89.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6.1.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 количество ингибирующих веществ определяется 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г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образца,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 приготовить суспензию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соотношении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1:2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(образец,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физ.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 соответственно) и внести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измерительную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 мл к 8 мл стерильного обезжиренного молока. В контрольную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 вносится 2 мл физ. раствора вместо образца.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контроля используйте одну измерительную ячейку 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9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стерильного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обезжиренного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молока (без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инокулята)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физ.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раствора.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8.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Внести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0,1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 тест-культуры Streptococcus thermophylus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опытные и контрольную ячейки.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9.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Тщательно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перемешать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содержимое,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вращая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ладонями (не переворачивать ячейку!).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Выбрать в основном меню программы ЗАПУСК ИЗМЕРЕНИЙ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(Start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Measurement) и начать измерения.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того как каждая позиция в блоке будет отмаркирована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свободная на экране монитора, поместить измерительные 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 "Bac Trac".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Измерение начнется автоматически через 1 ч после загрузки ячеек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микроорганизмов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 (IDT) будут записаны автоматически.</w:t>
      </w:r>
    </w:p>
    <w:p w:rsidR="007A1060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УЧЕТ РЕЗУЛЬТАТОВ: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Учет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результатов основан на сравнении степени угнетения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роста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тест-культуры ингибирующими веществами, содержащимися 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испытуемом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материале, с ее ростом в контрольной ячейке (рис. 8.1).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Оценка осуществляется по двум параметрам: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пересечения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4% порогового значения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М-параметру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менее чем за 1 ч;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диапазон масштаба изменения импеданса по М-параметру за 2,5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исследуемый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образец содержит ингибирующие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вещества,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наблюдается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увеличение времени пересечения порогового значения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М-параметру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уменьшение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масштаба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импеданса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М-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параметру по сравнению с контролем (тест-культура).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9. Типичные кривые изменения импеданса при исследовании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санитарно-показательных, потенциально патогенных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 патогенных микроорганизмов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(рисунки кривых не приводятся)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 Инструкции по приготовлению питательных сред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10.1. Инструкция по приготовлению среды BiMedia 001А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001A - определение общей микробной численности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количество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дист.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(соотношение указано на упаковке).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Разделить приготовленную среду на порции и стерилизовать при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атм. 15 мин.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 стерилизации среда должна уравновеситься в течение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часов при комнатной температуре.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Примечание: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приготовленная среда должна храниться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-C.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 хранения - 3 недели.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режима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стерилизации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(более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продолжительное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автоклавирование) снижает качество среды!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10.2. Инструкция по приготовлению среды BiMedia 160B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160В - определение БГКП (колиформы)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количество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дист.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(соотношение указано на упаковке).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Разделить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приготовленную среду на порции и автоклавировать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 1 атм. 15 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 стерилизации среда должна уравновеситься в течение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часов при комнатной температуре.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Примечание: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приготовленная среда должна храниться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-С.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 хранения - 3 недели.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режима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стерилизации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(более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продолжительное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автоклавирование) снижает качество среды!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10.3. Инструкция по приготовлению среды Pre-Media 205A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Pre-Media 205A - среда для предобогащения сальмонелл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1. Растворить Pre-Media 205A в стерильной дистиллированной воде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 расчета 26 г на 1 л воды.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2. Довести рН до 7,2 +/- 0,1 (если необходимо).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3. Разделить приготовленную среду на порции по 500 мл.</w:t>
      </w:r>
      <w:r w:rsidR="00A667E5">
        <w:rPr>
          <w:sz w:val="28"/>
          <w:szCs w:val="28"/>
        </w:rPr>
        <w:t xml:space="preserve"> </w:t>
      </w:r>
    </w:p>
    <w:p w:rsidR="00A667E5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4. Автоклавировать среду при 1 атм. 15 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5. Дать остыть среде при комнатной температуре.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Примечание: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приготовленная среда должна храниться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-С.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 хранения - 3 недели.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Длительное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нагревание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обработка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температуре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выше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рекомендуемой снижают качество среды!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10.4. Инструкция по приготовлению среды BiMedia 201B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201B для определения сальмонелл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Среда BiMedia 201В - модификация среды Rappaport-Vassilidas.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необходимое количество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201B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Supplement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201B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дист. воде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(соотношение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указано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упаковке).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Довести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 исходного 5,7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6,2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(сразу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растворения) до 6,8 +/- 0,1, медленно (по каплям) добавляя 2 N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р-р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NaOH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постоянном перемешивании на магнитной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мешалке,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избегая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выпадения осадка.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Разлейте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приготовленную среду 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флаконам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500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пастеризуйте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водяной бане при 80 -С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мин.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контроля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температуры используйте дополнительный флакон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500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воды и помещенным в него термометром. После того как температура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контрольном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флаконе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достигнет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80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-С,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продолжать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прогревание еще 10 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качестве альтернативы можно использовать прогревание среды на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 мин.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этом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случае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можно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контролировать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достижения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требуемой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температуры.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 стерилизовать среду автоклавированием!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 После пастеризации необходимо быстро охладить среду холодной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водой до комнатной температуры.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Выдержать среду при комнатной температуре в течение 6 часов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или в холодильнике (2 - 8 -С) в течение ночи перед использованием.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6. Приготовление аддитивов (добавок) 201В/1 и 201В/2.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Оба аддитива (201В/1 и 201В/2) рассчитаны на 1 л среды.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Растворить содержимое флакона аддитива 201В/1 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96%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этанола. Добавить 1 мл р-ра аддитива во флакон с 1 л среды.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 мл стерильной дист. воды во флакон 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аддитивом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201В/2. Добавить 2 мл р-ра аддитива 201В/2 во флакон с 1 л среды.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Аддитивы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следует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добавлять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только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непосредственно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перед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использованием среды! Все аддитивы должны храниться при 4 -С.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Максимальный срок хранения приготовленной среды (с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аддитивами)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- 3 дня при 2 - 8 -С.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Максимальный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 хранения растворов аддитивов 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одна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неделя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 2 - 8 -С.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Приготовленная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201B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без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аддитивов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может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использоваться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недель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8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-С.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продолжительном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хранения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рекомендуется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заменить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этап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пастеризации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стерилизацией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использованием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мембранных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фильтров.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Выпадение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небольшого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количества осадка,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также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помутнение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раствора среды в процессе хранения допускается.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Более продолжительное прогревание среды, а также обработка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температуре выше рекомендуемой снижают качество среды!</w:t>
      </w:r>
      <w:r w:rsidR="00A667E5">
        <w:rPr>
          <w:sz w:val="28"/>
          <w:szCs w:val="28"/>
        </w:rPr>
        <w:t xml:space="preserve"> 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10.5. Инструкция по приготовлению среды BiMedia 205А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205A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определения сальмонелл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Selenite-Cystine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media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1. Растворить BiMedia 205A (среда) и Additive 205A (добавка)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стерильной дист. воде из расчета 24,6 г среды и 5,6 г добавки 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 воды.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приготовления среды используйте стерильные шпатели и колбы,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избегайте загрязнения оставшегося в упаковке порошка.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2. Нагреть раствор до 60 -С (для быстрого растворения).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 стерилизовать среду автоклавированием!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Проверить рН среды и, если необходимо, довести рН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стерильных условиях до 7,2 +/- 0,1.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Перед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использованием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выдержать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комнатной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температуре в течение 4 - 6 часов или в холодильнике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(2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- 8 -С) в течение ночи.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Приготовленная среда должна храниться при 2 - 8 -С.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 хранения - 1 неделя.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увеличения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срока хранения (более 1 недели)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рекомендуется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провести стерилизацию среды фильтрованием.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 время хранения в среде образовался красный осадок,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среда не пригодна к использованию.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Длительное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нагревание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обработка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температуре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выше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рекомендуемой снижают качество среды!</w:t>
      </w:r>
      <w:r w:rsidR="00A667E5">
        <w:rPr>
          <w:sz w:val="28"/>
          <w:szCs w:val="28"/>
        </w:rPr>
        <w:t xml:space="preserve"> 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10.6. Инструкция по приготовлению среды BiMedia 301А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301A для определения энтерококков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Растворить все содержимое упаковки в дист. воде так,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чтобы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конечный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объем составил 1 л, 2 л или 5 л в зависимости от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объема,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указанного на упаковке.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2. Разделить среду на порции по 500 мл.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 Автоклавировать среду при 1 атм. в течение 15 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Перед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использованием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выдержать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комнатной температуре в течение 6 часов.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5. Добавить 1 флакон аддитива (Additive 301А), растворенного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мл стерильной дист. воды, к 500 мл основной среды.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Аддитив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следует добавлять непосредственно перед использованием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среды; хранить аддитивы при 4 -С до использования.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 хранения приготовленной среды при 4 -С - 3 недели.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Длительное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нагревание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обработка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температуре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выше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рекомендуемой снижают качество среды!</w:t>
      </w:r>
      <w:r w:rsidR="00A667E5">
        <w:rPr>
          <w:sz w:val="28"/>
          <w:szCs w:val="28"/>
        </w:rPr>
        <w:t xml:space="preserve"> 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10.7. Инструкция по приготовлению среды Pre-Media 350A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Pre-Media 350A - среда для предобогащения Staphylococcus aureus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1. Растворить Pre-Media 350A в стерильной дистиллированной воде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 расчета 32,4 г на 500 мл воды.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2. Довести рН, если необходимо, до 6,9 +/- 0,2.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 Автоклавировать среду при 1 атм. в течение 15 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Выдержать среду при комнатной температуре в течение 6 часов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или в холодильнике (2 - 8 -С) в течение ночи перед использованием.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5. Растворить аддитивы (Additive 350В/1 и Additive 350B/2) 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 мл стерильной дист. воды каждый и добавить к 500 мл среды Pre-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Media 350A.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 0,7 мл 3,5%-ного раствора теллурита калия к 500 мл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 Pre-Media 350A.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Теперь среда Pre-Media 350A готова к использованию.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Аддитивы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350В/1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350В/2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следует добавлять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непосредственно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перед использованием среды.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Хранить аддитивы в темноте при 2 - 8 -С до использования.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Приготовленная среда должна храниться в холодильнике при 2 -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8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0Q.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 хранения приготовленной среды (без аддитива) при 2 - 8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-С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- 3 недели.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 хранения приготовленной среды с аддитивом при 2 - 8 -С - 3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дня.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 хранения аддитива после вскрытия - 1 неделя.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Длительное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нагревание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обработка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температуре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выше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рекомендуемой снижают качество среды!</w:t>
      </w:r>
      <w:r w:rsidR="00A667E5">
        <w:rPr>
          <w:sz w:val="28"/>
          <w:szCs w:val="28"/>
        </w:rPr>
        <w:t xml:space="preserve"> 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10.8. Инструкция по приготовлению среды ВiMedia 350A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  <w:lang w:val="en-US"/>
        </w:rPr>
        <w:t xml:space="preserve">BiMedia 350A </w:t>
      </w:r>
      <w:r w:rsidRPr="00981680">
        <w:rPr>
          <w:sz w:val="28"/>
          <w:szCs w:val="28"/>
        </w:rPr>
        <w:t>для</w:t>
      </w:r>
      <w:r w:rsidRP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определения</w:t>
      </w:r>
      <w:r w:rsidRPr="00981680">
        <w:rPr>
          <w:sz w:val="28"/>
          <w:szCs w:val="28"/>
          <w:lang w:val="en-US"/>
        </w:rPr>
        <w:t xml:space="preserve"> Staphylococcus aureus</w:t>
      </w:r>
      <w:r w:rsidR="00A667E5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количество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дист.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(соотношение указано на упаковке).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2. Разделить среду на порции по 500 мл.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 Автоклавировать среду при 1 атм. в течение 15 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Перед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использованием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выдержать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комнатной температуре в течение 6 часов.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Приготовленная среда должна храниться при 4 -С.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 хранения приготовленной среды при 4 -С - 3 недели.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режима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стерилизации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(более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продолжительное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автоклавирование) снижает качество среды!</w:t>
      </w:r>
      <w:r w:rsidR="00A667E5">
        <w:rPr>
          <w:sz w:val="28"/>
          <w:szCs w:val="28"/>
        </w:rPr>
        <w:t xml:space="preserve"> 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10.9. Инструкция по приготовлению среды Pre-Media 403А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Pre-Media 403А - обогатительная среда для листерий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Pre-Media 403А - Компонент 1.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1. Растворить все содержимое упаковки Компонента 1 в дист. воде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чтобы конечный объем составил 980 мл, 1960 мл или 4900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зависимости от объема, указанного на упаковке.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2. Разделить среду на порции 490 мл.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403А - Компонент 2.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все содержимое Компонента 2 в дист.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чтобы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конечный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объем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составил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зависимости от объема, указанного на упаковке (1 л, 2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соответственно).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 Стерилизовать оба компонента (раздельно) при 1 атм. 15 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5. Дать среде остыть до 50 -С или ниже.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Компонента 2 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490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Компонента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тщательно перемешать.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Получаем ОСНОВНУЮ ПРЕДОБОГАТИТЕЛЬНУЮ СРЕДУ.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  <w:lang w:val="en-US"/>
        </w:rPr>
        <w:t>7.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Добавить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  <w:lang w:val="en-US"/>
        </w:rPr>
        <w:t>1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флакон</w:t>
      </w:r>
      <w:r w:rsidRP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аддитива</w:t>
      </w:r>
      <w:r w:rsidRPr="00981680">
        <w:rPr>
          <w:sz w:val="28"/>
          <w:szCs w:val="28"/>
          <w:lang w:val="en-US"/>
        </w:rPr>
        <w:t xml:space="preserve"> Listeria Selective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  <w:lang w:val="en-US"/>
        </w:rPr>
        <w:t>Supplement</w:t>
      </w:r>
      <w:r w:rsidR="00A667E5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(OXOID No.: SR 141E) к 500 мл ОСНОВНОЙ ПРЕДОБОГАТИТЕЛЬНОЙ СРЕДЫ.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Аддитив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следует добавлять непосредственно перед использованием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Хранить аддитивы при 4 -С до использования.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 хранения приготовленной среды (без аддитива) при 4 -С 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недели.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режима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стерилизации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(более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продолжительное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автоклавирование) снижает качество среды!</w:t>
      </w:r>
      <w:r w:rsidR="00A667E5">
        <w:rPr>
          <w:sz w:val="28"/>
          <w:szCs w:val="28"/>
        </w:rPr>
        <w:t xml:space="preserve"> 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10.10. Инструкция по приготовлению среды BiMedia 401А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401A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определения листерий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неферментированных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401A - Компонент 1.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1. Растворить все содержимое упаковки Компонента 1 в дист. воде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чтобы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конечный объем составил 0,9 л,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1,8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4,5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зависимости от объема, указанного на упаковке.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2. Довести рН до 7,0 +/- 0,1, если необходимо.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 Разделить среду на порции 450 мл.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401A - Компонент 2.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все содержимое Компонента 2 в дист.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чтобы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конечный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объем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составил 100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200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500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зависимости от объема, указанного на упаковке.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5. Стерилизовать оба компонента (раздельно) при 1 атм. 15 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 стерилизации среда должна уравновеситься в течение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часов при комнатной температуре.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Соединить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вместе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два компонента в стерильных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условиях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соотношении:</w:t>
      </w:r>
      <w:r w:rsidR="008A219E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450 мл Компонента 1 + 50 мл Компонента 2 = ОСНОВНОЙ РАСТВОР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  <w:lang w:val="en-US"/>
        </w:rPr>
        <w:t>L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  <w:lang w:val="en-US"/>
        </w:rPr>
        <w:t>8.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Добавить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  <w:lang w:val="en-US"/>
        </w:rPr>
        <w:t>1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флакон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аддитива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  <w:lang w:val="en-US"/>
        </w:rPr>
        <w:t>(PALCAM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  <w:lang w:val="en-US"/>
        </w:rPr>
        <w:t>Listeria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  <w:lang w:val="en-US"/>
        </w:rPr>
        <w:t>Selective</w:t>
      </w:r>
      <w:r w:rsidR="00A667E5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Supplement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 Merck Prod. N 12122), растворенного в 1 мл стерильной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дист. воды, к 500 мл ОСНОВНОГО РАСТВОРА.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Аддитив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следует добавлять непосредственно перед использованием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Хранить аддитивы при 4 -С до использования.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 хранения приготовленной среды при 4 -С - 3 недели.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режима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стерилизации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(более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продолжительное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автоклавирование) снижает качество среды!</w:t>
      </w:r>
      <w:r w:rsidR="00A667E5">
        <w:rPr>
          <w:sz w:val="28"/>
          <w:szCs w:val="28"/>
        </w:rPr>
        <w:t xml:space="preserve"> 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10.11. Инструкция по приготовлению среды BiMedia 402А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402А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определения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листерий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ферментированных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продуктах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402A - Компонент 1.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1. Растворить все содержимое упаковки Компонента 1 в дист. воде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чтобы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конечный объем составил 0,9 л,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1,8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4,5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зависимости от объема, указанного на упаковке.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2. Довести рН до 7,0 +/- 0,1, если необходимо.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 Разделить среду на порции 450 мл.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402A - Компонент 2.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все содержимое Компонента 2 в дист.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так,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чтобы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конечный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объем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составил 100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200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500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зависимости от объема, указанного на упаковке.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5. Стерилизовать оба компонента (раздельно) при 1 атм. 15 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 стерилизации среда должна уравновеситься в течение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часов при комнатной температуре.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Соединить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вместе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два компонента в стерильных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условиях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соотношении: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450 мл Компонента 1 + 50 мл Компонента 2 = ОСНОВНОЙ РАСТВОР¦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  <w:lang w:val="en-US"/>
        </w:rPr>
        <w:t>L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  <w:lang w:val="en-US"/>
        </w:rPr>
        <w:t>8.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Добавить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  <w:lang w:val="en-US"/>
        </w:rPr>
        <w:t>2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флакона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аддитива</w:t>
      </w:r>
      <w:r w:rsidRPr="00981680">
        <w:rPr>
          <w:sz w:val="28"/>
          <w:szCs w:val="28"/>
          <w:lang w:val="en-US"/>
        </w:rPr>
        <w:t xml:space="preserve"> (PALCAM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  <w:lang w:val="en-US"/>
        </w:rPr>
        <w:t>Listeria</w:t>
      </w:r>
      <w:r w:rsidR="00981680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  <w:lang w:val="en-US"/>
        </w:rPr>
        <w:t>Selective</w:t>
      </w:r>
      <w:r w:rsidR="00A667E5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Supplement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 Merck Prod. N 12122), растворенного в 1 мл стерильной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дист. воды каждый, к 500 мл ОСНОВНОГО РАСТВОРА.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9. Теперь среда готова к использованию.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Аддитив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следует добавлять непосредственно перед использованием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Хранить аддитивы при 4 -С до использования.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 хранения приготовленной среды (без аддитива) при 4 -С 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недели.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режима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стерилизации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(более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продолжительное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автоклавирование) снижает качество среды!</w:t>
      </w:r>
      <w:r w:rsidR="00A667E5">
        <w:rPr>
          <w:sz w:val="28"/>
          <w:szCs w:val="28"/>
        </w:rPr>
        <w:t xml:space="preserve"> 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10.12. Инструкция по приготовлению среды BiMedia 403А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403А - среда определения для листерий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Растворить все содержимое упаковки в дист. воде так,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чтобы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конечный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объем составил 1 л, 2 л или 5 л в зависимости от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объема,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указанного на упаковке.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2. Довести рН среды до 7,3 +/- 0,2.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 Разделить среду на порции 500 мл.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 Стерилизовать среду при 1 атм. 15 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5. Дать среде уравновеситься при комнатной температуре не менее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 ч.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6. Добавить к 1000 мл среды: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флакон аддитива 1, растворенного в 15 - 20 мл стерильной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воды;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флакона аддитива 2, растворенного в 2 мл стерильной воды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  <w:lang w:val="en-US"/>
        </w:rPr>
        <w:t>(OXOID No.: SR 141E).</w:t>
      </w:r>
      <w:r w:rsidR="00A667E5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Примечания</w:t>
      </w:r>
      <w:r w:rsidRPr="00981680">
        <w:rPr>
          <w:sz w:val="28"/>
          <w:szCs w:val="28"/>
          <w:lang w:val="en-US"/>
        </w:rPr>
        <w:t>.</w:t>
      </w:r>
      <w:r w:rsidR="00A667E5">
        <w:rPr>
          <w:sz w:val="28"/>
          <w:szCs w:val="28"/>
          <w:lang w:val="en-US"/>
        </w:rPr>
        <w:t xml:space="preserve"> </w:t>
      </w:r>
      <w:r w:rsidRPr="00981680">
        <w:rPr>
          <w:sz w:val="28"/>
          <w:szCs w:val="28"/>
        </w:rPr>
        <w:t>Аддитив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следует добавлять непосредственно перед использованием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Хранить аддитивы при 4 -С до использования.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 хранения приготовленной среды (без аддитива) при 4 -С 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недели.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режима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стерилизации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(более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продолжительное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автоклавирование) снижает качество среды!</w:t>
      </w:r>
      <w:r w:rsidR="00A667E5">
        <w:rPr>
          <w:sz w:val="28"/>
          <w:szCs w:val="28"/>
        </w:rPr>
        <w:t xml:space="preserve"> 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10.13. Инструкция по приготовлению среды BiMedia 501B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501B для определения дрожжей и плесеней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количество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дист.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(соотношение указано на упаковке).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2. Довести рН среды до 6,0 +/- 0,2.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 Разделить среду на порции и стерилизовать при 1 атм. 15 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 стерилизации среда должна уравновеситься в течение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часов при комнатной температуре.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Приготовленная среда должна храниться при 4 -С.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 хранения - 3 недели.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режима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стерилизации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(более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продолжительное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автоклавирование) снижает качество среды!</w:t>
      </w:r>
      <w:r w:rsidR="00A667E5">
        <w:rPr>
          <w:sz w:val="28"/>
          <w:szCs w:val="28"/>
        </w:rPr>
        <w:t xml:space="preserve"> 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10.14. Инструкция по приготовлению среды BiMedia 620A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620А для определения лактобацилл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Растворить все содержимое упаковки в дист. воде так,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чтобы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конечный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объем составил 1 л, 2 л или 5 л в зависимости от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объема,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указанного на упаковке.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2. Довести рН до 5,8 +/- 0,2, если необходимо.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 Разделить среду на порции по 500 мл.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 Автоклавировать среду при 1 атм. 15 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Перед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использованием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выдержать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комнатной температуре в течение 6 часов.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6. Добавить 1 флакон аддитива (Additive 620A), растворенного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1,5 мл стерильной дист. воды, к 500 мл основной среды.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Аддитив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следует добавлять непосредственно перед использованием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Хранить аддитивы при 4 -С до использования.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Срок хранения приготовленной среды при 4 -С - 3 недели.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Длительное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нагревание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обработка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температуре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выше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рекомендуемой снижают качество среды!</w:t>
      </w:r>
      <w:r w:rsidR="00A667E5">
        <w:rPr>
          <w:sz w:val="28"/>
          <w:szCs w:val="28"/>
        </w:rPr>
        <w:t xml:space="preserve"> 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10.15. Инструкция по приготовлению среды BiMedia 660A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BiMedia 660A для определения клостридий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все содержимое упаковки в дист. воде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(конечный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объем - 1, 2 или 5 литров указан на этикетке).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2. Проверить рН среды и, если необходимо, довести рН до 7,1 +/-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0,1.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 Разделить приготовленную среду на порции и стерилизовать при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 атм. 15 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среде уравновеситься в течение 12 часов при комнатной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температуре перед использованием.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Внести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 9 мл среды в стерильные измерительные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поместить ячейки в штатив.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Прогревать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измерительные ячейки (с приоткрытыми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крышками)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95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15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мин.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удаления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растворенного в среде кислорода).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остыть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50 -С (или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меньше),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затем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можно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добавлять аддитив.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8.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 1,5 мл стерильной дист. воды к флакону с аддитивом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660А.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9.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Добавить по 30 мкл раствора аддитива в каждую измерительную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 с 9 мл среды.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предотвращения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образования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воздушных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пузырьков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погружайте наконечники автоматической пипетки в среду.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Аддитив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добавлять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только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непосредственно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перед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использованием среды.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Хранить аддитивы при 4 -С.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Растворы аддитивов следует хранить не более 2 недель.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Приготовленная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среда должна храниться 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более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недель.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Длительное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прогревание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обработка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температуре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выше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рекомендуемой снижают качество среды!</w:t>
      </w:r>
      <w:r w:rsidR="00A667E5">
        <w:rPr>
          <w:sz w:val="28"/>
          <w:szCs w:val="28"/>
        </w:rPr>
        <w:t xml:space="preserve"> 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10.16. Инструкция по приготовлению среды для определения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Bacillus cereus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Модификация селективной среды Мозеля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Ниже приводится рецептура (в г/л) модифицированной среды Мозеля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определения Bacillus cereus: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1. Мясной бульон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- 10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2. Мясной экстракт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- 1,0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 D(-)-маннитол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- 10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 NaCl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- 10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5. Феноловый красный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- 25 мг/л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6. Полимиксин В (сульфат)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- 0,01 - 0,1 г/л.</w:t>
      </w:r>
      <w:r w:rsidR="00A667E5">
        <w:rPr>
          <w:sz w:val="28"/>
          <w:szCs w:val="28"/>
        </w:rPr>
        <w:t xml:space="preserve"> 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11. Методики тестирования и обработки измерительных ячеек</w:t>
      </w:r>
      <w:r w:rsidR="00A667E5">
        <w:rPr>
          <w:sz w:val="28"/>
          <w:szCs w:val="28"/>
        </w:rPr>
        <w:t xml:space="preserve"> 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11.1. Методика тестирования измерительных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ячеек прибора "Bac Trac 4100"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каждые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несколько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месяцев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проводить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тестирование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используемых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ячеек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контроля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регистрируемых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показателей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проводимости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(М-параметр)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изменение проводимости вблизи электродов (Е-параметр).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этого необходимо: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стерильные измерительные ячейки прибора "Bac Trac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4100"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налить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 мл или 100 мл (в зависимости от объема ячеек) стерильный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физиологического раствора.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2. Установить время исследования (Duration) - 24 часа.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 Установить пороговое значение (Threshold) для М-параметра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5%.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 Установить значение Time Limit - 23 часа.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5. Начать измерения (Start Measurement).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того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 каждая позиция в блоке будет отмаркирована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как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свободная (Empty), поместить в инкубаторный блок измерительные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ячейки с физиологическим раствором.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Учет результатов тестирования.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тестирования измерительных ячеек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М-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превысили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5%,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 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пригодны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дальнейшей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работы.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время эксперимента в тестируемых ячейках значение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М-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параметра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превысило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5%,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цвет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экране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монитора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изменится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красный,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что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означает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проба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"загрязнена"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(Contaminated).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этом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случае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повторно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тестировать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ячейку,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предварительно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поместив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любое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другое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место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инкубаторном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блоке.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повторном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получении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аналогичных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результатов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(пересечение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5%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значения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М-параметра)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заменить измерительные ячейки на новые.</w:t>
      </w:r>
      <w:r w:rsidR="00A667E5">
        <w:rPr>
          <w:sz w:val="28"/>
          <w:szCs w:val="28"/>
        </w:rPr>
        <w:t xml:space="preserve"> 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11.2. Методика обработки измерительных ячеек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прибора "Bac Trac 4100"</w:t>
      </w:r>
      <w:r w:rsidR="00A667E5">
        <w:rPr>
          <w:sz w:val="28"/>
          <w:szCs w:val="28"/>
        </w:rPr>
        <w:t xml:space="preserve"> </w:t>
      </w:r>
    </w:p>
    <w:p w:rsidR="008A219E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11.2.1. Обработка измерительных ячеек после использования.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обрабатывать измерительные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непосредственно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 окончания работы на приборе "Бак Трак".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Приоткрыть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пластиковые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крышки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измерительных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ячеек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поместить измерительные ячейки в металлический штатив.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 автоклавировать плотно закрытые ячейки!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2. Стерилизовать измерительные ячейки при 1 атм. в течение 20 -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30 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 При наличии патогенных микроорганизмов использовать режимную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стерилизацию.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После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автоклавирования дать ячейкам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остыть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комнатной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температуры.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Открыть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измерительные ячейки и промыть их дистиллированной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водой.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исследуемый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продукт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имел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жирную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консистенцию,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выдержать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ячейки в растворе с мягким нейтральным моющим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средством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(например, хозяйственное мыло) 30 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необходимости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промыть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мягким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ершиком так, чтобы не повредить электроды.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8.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 на дне измерительной ячейки остался какой-либо осадок,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то его необходимо удалить.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9.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Тщательно промыть измерительные ячейки 3 раза водопроводной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водой и 2 раза дистиллированной водой.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10.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уплотнительными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кольцами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крышке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образовалась вода, то необходимо разобрать измерительные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просушить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 разобранном виде в сушильном шкафу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60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течение 40 минут.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11. Собрать ячейки, верхнюю крышку плотно не закрывать!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12.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Измерительные ячейки автоклавировать при 1 атм. 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течение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15 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Теперь измерительные ячейки готовы к использованию.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Примечания.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Никогда не используйте моющие средства, содержащие хлор.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Тщательно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промывайте ячейки, поскольку образование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пленок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поверхности электродов вызывает шумы при прохождении сигнала.</w:t>
      </w:r>
      <w:r w:rsidR="00A667E5">
        <w:rPr>
          <w:sz w:val="28"/>
          <w:szCs w:val="28"/>
        </w:rPr>
        <w:t xml:space="preserve"> </w:t>
      </w:r>
    </w:p>
    <w:p w:rsidR="009956DE" w:rsidRPr="00981680" w:rsidRDefault="007A1060" w:rsidP="00981680">
      <w:pPr>
        <w:ind w:firstLine="709"/>
        <w:rPr>
          <w:sz w:val="28"/>
          <w:szCs w:val="28"/>
        </w:rPr>
      </w:pPr>
      <w:r w:rsidRPr="00981680">
        <w:rPr>
          <w:sz w:val="28"/>
          <w:szCs w:val="28"/>
        </w:rPr>
        <w:t>11.2.2. Стерилизация измерительных ячеек.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1. Приоткрыть пластиковые крышки измерительных ячеек.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2. Поместить измерительные ячейки в металлический штатив.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Не автоклавировать плотно закрытые ячейки!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3.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Разместить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измерительные ячейки в верхней части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автоклава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для предотвращения попадания воды в ячейки.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4.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Стерилизовать измерительные ячейки при 1 атм. в течение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20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мин.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Никогда не использовать стерилизацию в сухожаровом шкафу.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5.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Достать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измерительные ячейки из автоклава, как только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это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станет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возможным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(приблизительно 70 -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85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-С).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Поместить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их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термостат на 15 мин. (приблизительно 30 - 60 -С).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Возможно также высушить ячейки при комнатной температуре.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6.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Если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между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уплотнительными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кольцами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донной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крышке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образовалась вода, то необходимо разобрать измерительные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ячейки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высушить их в разобранном виде в сушильном шкафу.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7.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Убедитесь,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что ячейки полностью высохли. При необходимости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просушите измерительные ячейки еще раз.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Теперь измерительные ячейки готовы к использованию.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Примечание.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Возможна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стерилизация измерительных ячеек с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внесенной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в</w:t>
      </w:r>
      <w:r w:rsidR="00981680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них</w:t>
      </w:r>
      <w:r w:rsidR="00A667E5">
        <w:rPr>
          <w:sz w:val="28"/>
          <w:szCs w:val="28"/>
        </w:rPr>
        <w:t xml:space="preserve"> </w:t>
      </w:r>
      <w:r w:rsidRPr="00981680">
        <w:rPr>
          <w:sz w:val="28"/>
          <w:szCs w:val="28"/>
        </w:rPr>
        <w:t>питательной средой.</w:t>
      </w:r>
      <w:r w:rsidR="00A667E5">
        <w:rPr>
          <w:sz w:val="28"/>
          <w:szCs w:val="28"/>
        </w:rPr>
        <w:t xml:space="preserve"> </w:t>
      </w:r>
      <w:bookmarkStart w:id="17" w:name="_GoBack"/>
      <w:bookmarkEnd w:id="17"/>
    </w:p>
    <w:sectPr w:rsidR="009956DE" w:rsidRPr="00981680" w:rsidSect="00981680">
      <w:headerReference w:type="even" r:id="rId7"/>
      <w:footerReference w:type="even" r:id="rId8"/>
      <w:pgSz w:w="11909" w:h="16834" w:code="9"/>
      <w:pgMar w:top="1134" w:right="851" w:bottom="1134" w:left="1701" w:header="289" w:footer="28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C6B" w:rsidRDefault="000B1C6B">
      <w:pPr>
        <w:spacing w:line="240" w:lineRule="auto"/>
      </w:pPr>
      <w:r>
        <w:separator/>
      </w:r>
    </w:p>
  </w:endnote>
  <w:endnote w:type="continuationSeparator" w:id="0">
    <w:p w:rsidR="000B1C6B" w:rsidRDefault="000B1C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E5" w:rsidRDefault="00A667E5">
    <w:pPr>
      <w:pStyle w:val="ad"/>
      <w:framePr w:wrap="around" w:vAnchor="text" w:hAnchor="margin" w:xAlign="right" w:y="1"/>
      <w:rPr>
        <w:rStyle w:val="ab"/>
      </w:rPr>
    </w:pPr>
  </w:p>
  <w:p w:rsidR="00A667E5" w:rsidRDefault="00A667E5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C6B" w:rsidRDefault="000B1C6B">
      <w:pPr>
        <w:spacing w:line="240" w:lineRule="auto"/>
      </w:pPr>
      <w:r>
        <w:separator/>
      </w:r>
    </w:p>
  </w:footnote>
  <w:footnote w:type="continuationSeparator" w:id="0">
    <w:p w:rsidR="000B1C6B" w:rsidRDefault="000B1C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7E5" w:rsidRDefault="00A667E5">
    <w:pPr>
      <w:pStyle w:val="a7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A667E5" w:rsidRDefault="00A667E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2E24"/>
    <w:multiLevelType w:val="singleLevel"/>
    <w:tmpl w:val="CADCF3D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73B1431"/>
    <w:multiLevelType w:val="hybridMultilevel"/>
    <w:tmpl w:val="C2386AD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91A94"/>
    <w:multiLevelType w:val="singleLevel"/>
    <w:tmpl w:val="96329B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0AE53721"/>
    <w:multiLevelType w:val="hybridMultilevel"/>
    <w:tmpl w:val="58ECA72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777D2"/>
    <w:multiLevelType w:val="multilevel"/>
    <w:tmpl w:val="268C3D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5">
    <w:nsid w:val="103D17E0"/>
    <w:multiLevelType w:val="multilevel"/>
    <w:tmpl w:val="425E5EE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3D63D51"/>
    <w:multiLevelType w:val="multilevel"/>
    <w:tmpl w:val="39AA8B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54358F1"/>
    <w:multiLevelType w:val="hybridMultilevel"/>
    <w:tmpl w:val="CD12A954"/>
    <w:lvl w:ilvl="0" w:tplc="0419000D">
      <w:start w:val="1"/>
      <w:numFmt w:val="bullet"/>
      <w:lvlText w:val=""/>
      <w:lvlJc w:val="left"/>
      <w:pPr>
        <w:tabs>
          <w:tab w:val="num" w:pos="1215"/>
        </w:tabs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8">
    <w:nsid w:val="171C302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8C60D8D"/>
    <w:multiLevelType w:val="hybridMultilevel"/>
    <w:tmpl w:val="1C122A9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AE50BD7"/>
    <w:multiLevelType w:val="hybridMultilevel"/>
    <w:tmpl w:val="CE22A16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B634F09"/>
    <w:multiLevelType w:val="multilevel"/>
    <w:tmpl w:val="85A44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1EA600C7"/>
    <w:multiLevelType w:val="singleLevel"/>
    <w:tmpl w:val="8BB4EE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EF24F7E"/>
    <w:multiLevelType w:val="multilevel"/>
    <w:tmpl w:val="C324C40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75"/>
        </w:tabs>
        <w:ind w:left="97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abstractNum w:abstractNumId="14">
    <w:nsid w:val="1EFF5F4B"/>
    <w:multiLevelType w:val="hybridMultilevel"/>
    <w:tmpl w:val="383498B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1F357564"/>
    <w:multiLevelType w:val="hybridMultilevel"/>
    <w:tmpl w:val="98709C8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1F9138B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24A8706E"/>
    <w:multiLevelType w:val="multilevel"/>
    <w:tmpl w:val="E312AB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</w:abstractNum>
  <w:abstractNum w:abstractNumId="18">
    <w:nsid w:val="24C26A38"/>
    <w:multiLevelType w:val="hybridMultilevel"/>
    <w:tmpl w:val="7116E0A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4B744E"/>
    <w:multiLevelType w:val="hybridMultilevel"/>
    <w:tmpl w:val="310C1E58"/>
    <w:lvl w:ilvl="0" w:tplc="CE1219E8">
      <w:numFmt w:val="bullet"/>
      <w:lvlText w:val="-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25F261CD"/>
    <w:multiLevelType w:val="singleLevel"/>
    <w:tmpl w:val="61E87B36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</w:abstractNum>
  <w:abstractNum w:abstractNumId="21">
    <w:nsid w:val="26B65C1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26C8779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2B8552B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6E36382"/>
    <w:multiLevelType w:val="multilevel"/>
    <w:tmpl w:val="C46299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abstractNum w:abstractNumId="25">
    <w:nsid w:val="42365F70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8CC7162"/>
    <w:multiLevelType w:val="hybridMultilevel"/>
    <w:tmpl w:val="1CDA1D3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AF25F9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AF96EFC"/>
    <w:multiLevelType w:val="hybridMultilevel"/>
    <w:tmpl w:val="2F6E037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9">
    <w:nsid w:val="4C1472F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5EE36CD4"/>
    <w:multiLevelType w:val="hybridMultilevel"/>
    <w:tmpl w:val="AC7EDD0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F658F7"/>
    <w:multiLevelType w:val="hybridMultilevel"/>
    <w:tmpl w:val="7ED66BF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69081927"/>
    <w:multiLevelType w:val="hybridMultilevel"/>
    <w:tmpl w:val="2A345F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863F4B"/>
    <w:multiLevelType w:val="multilevel"/>
    <w:tmpl w:val="C6C29F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6B9E58FA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6D2875D1"/>
    <w:multiLevelType w:val="multilevel"/>
    <w:tmpl w:val="47980A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abstractNum w:abstractNumId="36">
    <w:nsid w:val="6F195477"/>
    <w:multiLevelType w:val="multilevel"/>
    <w:tmpl w:val="21A04C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</w:abstractNum>
  <w:abstractNum w:abstractNumId="37">
    <w:nsid w:val="724D4A5A"/>
    <w:multiLevelType w:val="hybridMultilevel"/>
    <w:tmpl w:val="68D6574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2FE4E2C"/>
    <w:multiLevelType w:val="hybridMultilevel"/>
    <w:tmpl w:val="518016C6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762B1D6C"/>
    <w:multiLevelType w:val="hybridMultilevel"/>
    <w:tmpl w:val="E13C6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3449E2"/>
    <w:multiLevelType w:val="multilevel"/>
    <w:tmpl w:val="1A86CF7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5"/>
        </w:tabs>
        <w:ind w:left="64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  <w:ind w:left="20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  <w:ind w:left="2385" w:hanging="2160"/>
      </w:pPr>
      <w:rPr>
        <w:rFonts w:cs="Times New Roman" w:hint="default"/>
      </w:rPr>
    </w:lvl>
  </w:abstractNum>
  <w:abstractNum w:abstractNumId="41">
    <w:nsid w:val="7C4A683D"/>
    <w:multiLevelType w:val="singleLevel"/>
    <w:tmpl w:val="68C24E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2">
    <w:nsid w:val="7C5E7718"/>
    <w:multiLevelType w:val="multilevel"/>
    <w:tmpl w:val="2D52197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3">
    <w:nsid w:val="7C867AF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>
    <w:nsid w:val="7CBF7255"/>
    <w:multiLevelType w:val="hybridMultilevel"/>
    <w:tmpl w:val="45844658"/>
    <w:lvl w:ilvl="0" w:tplc="F21E2882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7DC3004D"/>
    <w:multiLevelType w:val="hybridMultilevel"/>
    <w:tmpl w:val="897E1B0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7"/>
  </w:num>
  <w:num w:numId="4">
    <w:abstractNumId w:val="8"/>
  </w:num>
  <w:num w:numId="5">
    <w:abstractNumId w:val="40"/>
  </w:num>
  <w:num w:numId="6">
    <w:abstractNumId w:val="24"/>
  </w:num>
  <w:num w:numId="7">
    <w:abstractNumId w:val="35"/>
  </w:num>
  <w:num w:numId="8">
    <w:abstractNumId w:val="13"/>
  </w:num>
  <w:num w:numId="9">
    <w:abstractNumId w:val="34"/>
  </w:num>
  <w:num w:numId="10">
    <w:abstractNumId w:val="21"/>
  </w:num>
  <w:num w:numId="11">
    <w:abstractNumId w:val="29"/>
  </w:num>
  <w:num w:numId="12">
    <w:abstractNumId w:val="12"/>
  </w:num>
  <w:num w:numId="13">
    <w:abstractNumId w:val="43"/>
  </w:num>
  <w:num w:numId="14">
    <w:abstractNumId w:val="41"/>
  </w:num>
  <w:num w:numId="15">
    <w:abstractNumId w:val="25"/>
  </w:num>
  <w:num w:numId="16">
    <w:abstractNumId w:val="20"/>
  </w:num>
  <w:num w:numId="17">
    <w:abstractNumId w:val="4"/>
  </w:num>
  <w:num w:numId="18">
    <w:abstractNumId w:val="2"/>
  </w:num>
  <w:num w:numId="19">
    <w:abstractNumId w:val="22"/>
  </w:num>
  <w:num w:numId="20">
    <w:abstractNumId w:val="23"/>
  </w:num>
  <w:num w:numId="21">
    <w:abstractNumId w:val="17"/>
  </w:num>
  <w:num w:numId="22">
    <w:abstractNumId w:val="11"/>
  </w:num>
  <w:num w:numId="23">
    <w:abstractNumId w:val="36"/>
  </w:num>
  <w:num w:numId="24">
    <w:abstractNumId w:val="16"/>
  </w:num>
  <w:num w:numId="25">
    <w:abstractNumId w:val="0"/>
  </w:num>
  <w:num w:numId="26">
    <w:abstractNumId w:val="32"/>
  </w:num>
  <w:num w:numId="27">
    <w:abstractNumId w:val="1"/>
  </w:num>
  <w:num w:numId="28">
    <w:abstractNumId w:val="38"/>
  </w:num>
  <w:num w:numId="29">
    <w:abstractNumId w:val="3"/>
  </w:num>
  <w:num w:numId="30">
    <w:abstractNumId w:val="44"/>
  </w:num>
  <w:num w:numId="31">
    <w:abstractNumId w:val="39"/>
  </w:num>
  <w:num w:numId="32">
    <w:abstractNumId w:val="10"/>
  </w:num>
  <w:num w:numId="33">
    <w:abstractNumId w:val="26"/>
  </w:num>
  <w:num w:numId="34">
    <w:abstractNumId w:val="31"/>
  </w:num>
  <w:num w:numId="35">
    <w:abstractNumId w:val="37"/>
  </w:num>
  <w:num w:numId="36">
    <w:abstractNumId w:val="18"/>
  </w:num>
  <w:num w:numId="37">
    <w:abstractNumId w:val="45"/>
  </w:num>
  <w:num w:numId="38">
    <w:abstractNumId w:val="30"/>
  </w:num>
  <w:num w:numId="39">
    <w:abstractNumId w:val="15"/>
  </w:num>
  <w:num w:numId="40">
    <w:abstractNumId w:val="9"/>
  </w:num>
  <w:num w:numId="41">
    <w:abstractNumId w:val="33"/>
  </w:num>
  <w:num w:numId="42">
    <w:abstractNumId w:val="14"/>
  </w:num>
  <w:num w:numId="43">
    <w:abstractNumId w:val="7"/>
  </w:num>
  <w:num w:numId="44">
    <w:abstractNumId w:val="28"/>
  </w:num>
  <w:num w:numId="45">
    <w:abstractNumId w:val="42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060"/>
    <w:rsid w:val="00052F08"/>
    <w:rsid w:val="000B1C6B"/>
    <w:rsid w:val="00190659"/>
    <w:rsid w:val="003151AB"/>
    <w:rsid w:val="0059367F"/>
    <w:rsid w:val="007A1060"/>
    <w:rsid w:val="0084498A"/>
    <w:rsid w:val="008A219E"/>
    <w:rsid w:val="00981680"/>
    <w:rsid w:val="009956DE"/>
    <w:rsid w:val="00A6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6D61CA-FE42-4EDC-869D-19016ACE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680"/>
    <w:pPr>
      <w:spacing w:line="360" w:lineRule="auto"/>
      <w:jc w:val="both"/>
    </w:pPr>
    <w:rPr>
      <w:rFonts w:ascii="Times New Roman" w:hAnsi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1060"/>
    <w:pPr>
      <w:keepNext/>
      <w:jc w:val="center"/>
      <w:outlineLvl w:val="0"/>
    </w:pPr>
    <w:rPr>
      <w:b/>
      <w:color w:val="000000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7A1060"/>
    <w:pPr>
      <w:keepNext/>
      <w:jc w:val="center"/>
      <w:outlineLvl w:val="1"/>
    </w:pPr>
    <w:rPr>
      <w:b/>
      <w:color w:val="000000"/>
      <w:sz w:val="48"/>
      <w:szCs w:val="20"/>
    </w:rPr>
  </w:style>
  <w:style w:type="paragraph" w:styleId="3">
    <w:name w:val="heading 3"/>
    <w:basedOn w:val="a"/>
    <w:next w:val="a"/>
    <w:link w:val="30"/>
    <w:uiPriority w:val="9"/>
    <w:qFormat/>
    <w:rsid w:val="007A1060"/>
    <w:pPr>
      <w:keepNext/>
      <w:tabs>
        <w:tab w:val="left" w:pos="3285"/>
      </w:tabs>
      <w:autoSpaceDE w:val="0"/>
      <w:autoSpaceDN w:val="0"/>
      <w:adjustRightInd w:val="0"/>
      <w:ind w:firstLine="321"/>
      <w:jc w:val="center"/>
      <w:outlineLvl w:val="2"/>
    </w:pPr>
    <w:rPr>
      <w:b/>
      <w:color w:val="000000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7A1060"/>
    <w:pPr>
      <w:keepNext/>
      <w:jc w:val="center"/>
      <w:outlineLvl w:val="3"/>
    </w:pPr>
    <w:rPr>
      <w:color w:val="000000"/>
      <w:sz w:val="72"/>
      <w:szCs w:val="20"/>
    </w:rPr>
  </w:style>
  <w:style w:type="paragraph" w:styleId="5">
    <w:name w:val="heading 5"/>
    <w:basedOn w:val="a"/>
    <w:next w:val="a"/>
    <w:link w:val="50"/>
    <w:uiPriority w:val="9"/>
    <w:qFormat/>
    <w:rsid w:val="007A1060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7A1060"/>
    <w:pPr>
      <w:keepNext/>
      <w:ind w:firstLine="709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7A1060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7A1060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7A1060"/>
    <w:pPr>
      <w:keepNext/>
      <w:shd w:val="clear" w:color="auto" w:fill="FFFFFF"/>
      <w:ind w:left="420"/>
      <w:jc w:val="center"/>
      <w:outlineLvl w:val="8"/>
    </w:pPr>
    <w:rPr>
      <w:b/>
      <w:i/>
      <w:iCs/>
      <w:spacing w:val="-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A1060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7A1060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7A1060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7A1060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7A106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7A1060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7A106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7A1060"/>
    <w:rPr>
      <w:rFonts w:ascii="Times New Roman" w:hAnsi="Times New Roman" w:cs="Times New Roman"/>
      <w:b/>
      <w:sz w:val="28"/>
      <w:szCs w:val="28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7A1060"/>
    <w:rPr>
      <w:rFonts w:ascii="Times New Roman" w:hAnsi="Times New Roman" w:cs="Times New Roman"/>
      <w:b/>
      <w:i/>
      <w:iCs/>
      <w:spacing w:val="-2"/>
      <w:sz w:val="28"/>
      <w:shd w:val="clear" w:color="auto" w:fill="FFFFFF"/>
      <w:lang w:val="x-none" w:eastAsia="ru-RU"/>
    </w:rPr>
  </w:style>
  <w:style w:type="paragraph" w:styleId="31">
    <w:name w:val="Body Text 3"/>
    <w:basedOn w:val="a"/>
    <w:link w:val="32"/>
    <w:uiPriority w:val="99"/>
    <w:semiHidden/>
    <w:rsid w:val="007A1060"/>
    <w:pPr>
      <w:tabs>
        <w:tab w:val="left" w:pos="1060"/>
        <w:tab w:val="right" w:pos="6643"/>
      </w:tabs>
      <w:autoSpaceDE w:val="0"/>
      <w:autoSpaceDN w:val="0"/>
      <w:adjustRightInd w:val="0"/>
      <w:jc w:val="center"/>
    </w:pPr>
    <w:rPr>
      <w:b/>
      <w:color w:val="000000"/>
      <w:sz w:val="28"/>
      <w:szCs w:val="20"/>
    </w:rPr>
  </w:style>
  <w:style w:type="character" w:customStyle="1" w:styleId="32">
    <w:name w:val="Основний текст 3 Знак"/>
    <w:link w:val="31"/>
    <w:uiPriority w:val="99"/>
    <w:semiHidden/>
    <w:locked/>
    <w:rsid w:val="007A1060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character" w:customStyle="1" w:styleId="a3">
    <w:name w:val="Основний текст Знак"/>
    <w:link w:val="a4"/>
    <w:semiHidden/>
    <w:locked/>
    <w:rsid w:val="007A1060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styleId="a4">
    <w:name w:val="Body Text"/>
    <w:basedOn w:val="a"/>
    <w:link w:val="a3"/>
    <w:uiPriority w:val="99"/>
    <w:semiHidden/>
    <w:rsid w:val="007A1060"/>
    <w:rPr>
      <w:color w:val="000000"/>
      <w:sz w:val="28"/>
      <w:szCs w:val="20"/>
    </w:rPr>
  </w:style>
  <w:style w:type="character" w:customStyle="1" w:styleId="11">
    <w:name w:val="Основной текст Знак1"/>
    <w:uiPriority w:val="99"/>
    <w:semiHidden/>
    <w:rPr>
      <w:rFonts w:ascii="Times New Roman" w:hAnsi="Times New Roman"/>
      <w:szCs w:val="24"/>
    </w:rPr>
  </w:style>
  <w:style w:type="character" w:customStyle="1" w:styleId="a5">
    <w:name w:val="Основний текст з відступом Знак"/>
    <w:link w:val="a6"/>
    <w:semiHidden/>
    <w:locked/>
    <w:rsid w:val="007A1060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styleId="a6">
    <w:name w:val="Body Text Indent"/>
    <w:basedOn w:val="a"/>
    <w:link w:val="a5"/>
    <w:uiPriority w:val="99"/>
    <w:semiHidden/>
    <w:rsid w:val="007A1060"/>
    <w:pPr>
      <w:ind w:left="420" w:firstLine="300"/>
    </w:pPr>
    <w:rPr>
      <w:color w:val="000000"/>
      <w:sz w:val="28"/>
      <w:szCs w:val="20"/>
    </w:rPr>
  </w:style>
  <w:style w:type="character" w:customStyle="1" w:styleId="12">
    <w:name w:val="Основной текст с отступом Знак1"/>
    <w:uiPriority w:val="99"/>
    <w:semiHidden/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semiHidden/>
    <w:rsid w:val="007A1060"/>
    <w:pPr>
      <w:tabs>
        <w:tab w:val="center" w:pos="4153"/>
        <w:tab w:val="right" w:pos="8306"/>
      </w:tabs>
    </w:pPr>
    <w:rPr>
      <w:color w:val="000000"/>
      <w:sz w:val="28"/>
      <w:szCs w:val="20"/>
    </w:rPr>
  </w:style>
  <w:style w:type="character" w:customStyle="1" w:styleId="a8">
    <w:name w:val="Верхній колонтитул Знак"/>
    <w:link w:val="a7"/>
    <w:uiPriority w:val="99"/>
    <w:semiHidden/>
    <w:locked/>
    <w:rsid w:val="007A1060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character" w:customStyle="1" w:styleId="21">
    <w:name w:val="Основний текст 2 Знак"/>
    <w:link w:val="22"/>
    <w:semiHidden/>
    <w:locked/>
    <w:rsid w:val="007A1060"/>
    <w:rPr>
      <w:rFonts w:ascii="Times New Roman" w:hAnsi="Times New Roman" w:cs="Times New Roman"/>
      <w:color w:val="000000"/>
      <w:sz w:val="20"/>
      <w:szCs w:val="20"/>
      <w:lang w:val="x-none" w:eastAsia="ru-RU"/>
    </w:rPr>
  </w:style>
  <w:style w:type="paragraph" w:styleId="22">
    <w:name w:val="Body Text 2"/>
    <w:basedOn w:val="a"/>
    <w:link w:val="21"/>
    <w:uiPriority w:val="99"/>
    <w:semiHidden/>
    <w:rsid w:val="007A1060"/>
    <w:pPr>
      <w:tabs>
        <w:tab w:val="left" w:pos="1060"/>
        <w:tab w:val="right" w:pos="6643"/>
      </w:tabs>
      <w:autoSpaceDE w:val="0"/>
      <w:autoSpaceDN w:val="0"/>
      <w:adjustRightInd w:val="0"/>
      <w:jc w:val="center"/>
    </w:pPr>
    <w:rPr>
      <w:color w:val="000000"/>
      <w:sz w:val="28"/>
      <w:szCs w:val="20"/>
    </w:rPr>
  </w:style>
  <w:style w:type="character" w:customStyle="1" w:styleId="210">
    <w:name w:val="Основной текст 2 Знак1"/>
    <w:uiPriority w:val="99"/>
    <w:semiHidden/>
    <w:rPr>
      <w:rFonts w:ascii="Times New Roman" w:hAnsi="Times New Roman"/>
      <w:szCs w:val="24"/>
    </w:rPr>
  </w:style>
  <w:style w:type="character" w:customStyle="1" w:styleId="a9">
    <w:name w:val="Текст Знак"/>
    <w:link w:val="aa"/>
    <w:semiHidden/>
    <w:locked/>
    <w:rsid w:val="007A1060"/>
    <w:rPr>
      <w:rFonts w:ascii="Courier New" w:hAnsi="Courier New" w:cs="Times New Roman"/>
      <w:color w:val="000000"/>
      <w:sz w:val="20"/>
      <w:szCs w:val="20"/>
      <w:lang w:val="x-none" w:eastAsia="ru-RU"/>
    </w:rPr>
  </w:style>
  <w:style w:type="paragraph" w:styleId="aa">
    <w:name w:val="Plain Text"/>
    <w:basedOn w:val="a"/>
    <w:link w:val="a9"/>
    <w:uiPriority w:val="99"/>
    <w:semiHidden/>
    <w:rsid w:val="007A1060"/>
    <w:rPr>
      <w:rFonts w:ascii="Courier New" w:hAnsi="Courier New"/>
      <w:color w:val="000000"/>
      <w:szCs w:val="20"/>
    </w:rPr>
  </w:style>
  <w:style w:type="character" w:customStyle="1" w:styleId="13">
    <w:name w:val="Текст Знак1"/>
    <w:uiPriority w:val="99"/>
    <w:semiHidden/>
    <w:rPr>
      <w:rFonts w:ascii="Courier New" w:hAnsi="Courier New" w:cs="Courier New"/>
    </w:rPr>
  </w:style>
  <w:style w:type="character" w:styleId="ab">
    <w:name w:val="page number"/>
    <w:uiPriority w:val="99"/>
    <w:semiHidden/>
    <w:rsid w:val="007A1060"/>
    <w:rPr>
      <w:rFonts w:cs="Times New Roman"/>
    </w:rPr>
  </w:style>
  <w:style w:type="paragraph" w:styleId="ac">
    <w:name w:val="caption"/>
    <w:basedOn w:val="a"/>
    <w:next w:val="a"/>
    <w:uiPriority w:val="35"/>
    <w:qFormat/>
    <w:rsid w:val="007A1060"/>
    <w:pPr>
      <w:jc w:val="right"/>
    </w:pPr>
    <w:rPr>
      <w:sz w:val="28"/>
      <w:szCs w:val="20"/>
    </w:rPr>
  </w:style>
  <w:style w:type="character" w:customStyle="1" w:styleId="23">
    <w:name w:val="Основний текст з відступом 2 Знак"/>
    <w:link w:val="24"/>
    <w:semiHidden/>
    <w:locked/>
    <w:rsid w:val="007A1060"/>
    <w:rPr>
      <w:rFonts w:ascii="Times New Roman" w:hAnsi="Times New Roman" w:cs="Times New Roman"/>
      <w:sz w:val="20"/>
      <w:szCs w:val="20"/>
      <w:lang w:val="x-none" w:eastAsia="ru-RU"/>
    </w:rPr>
  </w:style>
  <w:style w:type="paragraph" w:styleId="24">
    <w:name w:val="Body Text Indent 2"/>
    <w:basedOn w:val="a"/>
    <w:link w:val="23"/>
    <w:uiPriority w:val="99"/>
    <w:semiHidden/>
    <w:rsid w:val="007A1060"/>
    <w:pPr>
      <w:ind w:firstLine="708"/>
    </w:pPr>
    <w:rPr>
      <w:sz w:val="28"/>
      <w:szCs w:val="20"/>
    </w:rPr>
  </w:style>
  <w:style w:type="character" w:customStyle="1" w:styleId="211">
    <w:name w:val="Основной текст с отступом 2 Знак1"/>
    <w:uiPriority w:val="99"/>
    <w:semiHidden/>
    <w:rPr>
      <w:rFonts w:ascii="Times New Roman" w:hAnsi="Times New Roman"/>
      <w:szCs w:val="24"/>
    </w:rPr>
  </w:style>
  <w:style w:type="paragraph" w:styleId="ad">
    <w:name w:val="footer"/>
    <w:basedOn w:val="a"/>
    <w:link w:val="ae"/>
    <w:uiPriority w:val="99"/>
    <w:semiHidden/>
    <w:rsid w:val="007A1060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semiHidden/>
    <w:locked/>
    <w:rsid w:val="007A106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3">
    <w:name w:val="Основний текст з відступом 3 Знак"/>
    <w:link w:val="34"/>
    <w:semiHidden/>
    <w:locked/>
    <w:rsid w:val="007A1060"/>
    <w:rPr>
      <w:rFonts w:ascii="Times New Roman" w:hAnsi="Times New Roman" w:cs="Times New Roman"/>
      <w:b/>
      <w:sz w:val="28"/>
      <w:szCs w:val="28"/>
      <w:lang w:val="x-none" w:eastAsia="ru-RU"/>
    </w:rPr>
  </w:style>
  <w:style w:type="paragraph" w:styleId="34">
    <w:name w:val="Body Text Indent 3"/>
    <w:basedOn w:val="a"/>
    <w:link w:val="33"/>
    <w:uiPriority w:val="99"/>
    <w:semiHidden/>
    <w:rsid w:val="007A1060"/>
    <w:pPr>
      <w:ind w:firstLine="709"/>
      <w:jc w:val="center"/>
    </w:pPr>
    <w:rPr>
      <w:b/>
      <w:sz w:val="28"/>
      <w:szCs w:val="28"/>
    </w:rPr>
  </w:style>
  <w:style w:type="character" w:customStyle="1" w:styleId="310">
    <w:name w:val="Основной текст с отступом 3 Знак1"/>
    <w:uiPriority w:val="99"/>
    <w:semiHidden/>
    <w:rPr>
      <w:rFonts w:ascii="Times New Roman" w:hAnsi="Times New Roman"/>
      <w:sz w:val="16"/>
      <w:szCs w:val="16"/>
    </w:rPr>
  </w:style>
  <w:style w:type="paragraph" w:styleId="af">
    <w:name w:val="Normal (Web)"/>
    <w:basedOn w:val="a"/>
    <w:uiPriority w:val="99"/>
    <w:semiHidden/>
    <w:rsid w:val="007A1060"/>
    <w:pPr>
      <w:spacing w:before="100" w:beforeAutospacing="1" w:after="100" w:afterAutospacing="1"/>
    </w:pPr>
    <w:rPr>
      <w:rFonts w:ascii="Tahoma" w:hAnsi="Tahoma" w:cs="Tahoma"/>
      <w:szCs w:val="20"/>
    </w:rPr>
  </w:style>
  <w:style w:type="paragraph" w:styleId="14">
    <w:name w:val="toc 1"/>
    <w:basedOn w:val="a"/>
    <w:next w:val="a"/>
    <w:autoRedefine/>
    <w:uiPriority w:val="39"/>
    <w:rsid w:val="007A1060"/>
    <w:pPr>
      <w:tabs>
        <w:tab w:val="right" w:leader="dot" w:pos="9214"/>
      </w:tabs>
    </w:pPr>
  </w:style>
  <w:style w:type="paragraph" w:styleId="25">
    <w:name w:val="toc 2"/>
    <w:basedOn w:val="a"/>
    <w:next w:val="a"/>
    <w:autoRedefine/>
    <w:uiPriority w:val="39"/>
    <w:rsid w:val="007A1060"/>
    <w:pPr>
      <w:tabs>
        <w:tab w:val="right" w:leader="dot" w:pos="9307"/>
      </w:tabs>
      <w:ind w:left="240"/>
    </w:pPr>
    <w:rPr>
      <w:noProof/>
      <w:szCs w:val="28"/>
    </w:rPr>
  </w:style>
  <w:style w:type="character" w:styleId="af0">
    <w:name w:val="Hyperlink"/>
    <w:uiPriority w:val="99"/>
    <w:rsid w:val="007A106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1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7A1060"/>
    <w:rPr>
      <w:rFonts w:ascii="Courier New" w:hAnsi="Courier New" w:cs="Courier New"/>
      <w:sz w:val="20"/>
      <w:szCs w:val="20"/>
      <w:lang w:val="x-none" w:eastAsia="ru-RU"/>
    </w:rPr>
  </w:style>
  <w:style w:type="paragraph" w:styleId="af1">
    <w:name w:val="List Paragraph"/>
    <w:basedOn w:val="a"/>
    <w:uiPriority w:val="34"/>
    <w:qFormat/>
    <w:rsid w:val="007A1060"/>
    <w:pPr>
      <w:ind w:left="720"/>
      <w:contextualSpacing/>
    </w:pPr>
  </w:style>
  <w:style w:type="paragraph" w:styleId="af2">
    <w:name w:val="TOC Heading"/>
    <w:basedOn w:val="1"/>
    <w:next w:val="a"/>
    <w:uiPriority w:val="39"/>
    <w:semiHidden/>
    <w:unhideWhenUsed/>
    <w:qFormat/>
    <w:rsid w:val="007A1060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character" w:styleId="HTML1">
    <w:name w:val="HTML Typewriter"/>
    <w:uiPriority w:val="99"/>
    <w:semiHidden/>
    <w:rsid w:val="007A106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16288</Words>
  <Characters>92842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Зб</dc:creator>
  <cp:keywords/>
  <dc:description/>
  <cp:lastModifiedBy>Irina</cp:lastModifiedBy>
  <cp:revision>2</cp:revision>
  <dcterms:created xsi:type="dcterms:W3CDTF">2014-08-10T15:12:00Z</dcterms:created>
  <dcterms:modified xsi:type="dcterms:W3CDTF">2014-08-10T15:12:00Z</dcterms:modified>
</cp:coreProperties>
</file>