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EC" w:rsidRPr="0088743C" w:rsidRDefault="00052F9B" w:rsidP="00407200">
      <w:pPr>
        <w:pStyle w:val="4"/>
        <w:spacing w:before="0" w:after="0"/>
        <w:jc w:val="both"/>
      </w:pPr>
      <w:bookmarkStart w:id="0" w:name="_Toc209428305"/>
      <w:r w:rsidRPr="0088743C">
        <w:t>Введение</w:t>
      </w:r>
      <w:bookmarkEnd w:id="0"/>
    </w:p>
    <w:p w:rsidR="009B7203" w:rsidRPr="0088743C" w:rsidRDefault="009B7203" w:rsidP="00407200">
      <w:pPr>
        <w:rPr>
          <w:caps/>
        </w:rPr>
      </w:pPr>
    </w:p>
    <w:p w:rsidR="00900DE4" w:rsidRDefault="00900DE4" w:rsidP="00407200">
      <w:pPr>
        <w:shd w:val="clear" w:color="auto" w:fill="auto"/>
      </w:pPr>
      <w: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Таможенным Кодексом РФ (далее ТК), и соблюдать этот таможенный режим (статья 156 ТК РФ).</w:t>
      </w:r>
    </w:p>
    <w:p w:rsidR="00900DE4" w:rsidRDefault="00900DE4" w:rsidP="00407200">
      <w:pPr>
        <w:shd w:val="clear" w:color="auto" w:fill="auto"/>
      </w:pPr>
      <w:r>
        <w:t xml:space="preserve">В соответствии со статьей 3 ТК РФ источниками правового регулирования отношений по установлению и применению таможенных режимов в Российской Федерации законодатель определил непосредственно Таможенный кодекс Российской Федерации, принимаемые в соответствии с ним федеральные законы, составляющие категорию актов таможенного законодательства, а также указы Президента Российской Федерации. На основании и во исполнение актов таможенного законодательства и указов Президента Российской Федерации Правительство Российской Федерации издает постановления и распоряжения в области таможенного дела. </w:t>
      </w:r>
    </w:p>
    <w:p w:rsidR="00017C6E" w:rsidRDefault="00900DE4" w:rsidP="00407200">
      <w:pPr>
        <w:shd w:val="clear" w:color="auto" w:fill="auto"/>
        <w:rPr>
          <w:bCs/>
          <w:color w:val="auto"/>
        </w:rPr>
      </w:pPr>
      <w:r w:rsidRPr="00017C6E">
        <w:rPr>
          <w:rStyle w:val="a9"/>
          <w:b w:val="0"/>
        </w:rPr>
        <w:t>Таможенный режим</w:t>
      </w:r>
      <w:r>
        <w:rPr>
          <w:rStyle w:val="a9"/>
        </w:rPr>
        <w:t xml:space="preserve"> </w:t>
      </w:r>
      <w:r>
        <w:t xml:space="preserve">в соответствии с подпунктом 22 пункта 1 статьи 11 ТК РФ, представляет собой таможенную процедуру, определяющую совокупность требований и условий, включающих порядок применения в отношении товаров и транспортных средств таможенных пошлин, налогов,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 </w:t>
      </w:r>
    </w:p>
    <w:p w:rsidR="004864ED" w:rsidRPr="004864ED" w:rsidRDefault="00B82941" w:rsidP="00407200">
      <w:pPr>
        <w:shd w:val="clear" w:color="auto" w:fill="auto"/>
        <w:rPr>
          <w:bCs/>
          <w:color w:val="auto"/>
        </w:rPr>
      </w:pPr>
      <w:r>
        <w:rPr>
          <w:bCs/>
          <w:color w:val="auto"/>
        </w:rPr>
        <w:t>Актуальность темы курсовой работы</w:t>
      </w:r>
      <w:r w:rsidR="004864ED">
        <w:rPr>
          <w:bCs/>
          <w:color w:val="auto"/>
        </w:rPr>
        <w:t>.</w:t>
      </w:r>
      <w:r w:rsidR="003542B7">
        <w:rPr>
          <w:bCs/>
          <w:color w:val="auto"/>
        </w:rPr>
        <w:t xml:space="preserve"> </w:t>
      </w:r>
      <w:r w:rsidR="004864ED" w:rsidRPr="00B82941">
        <w:rPr>
          <w:bCs/>
          <w:color w:val="auto"/>
        </w:rPr>
        <w:t>Выпуск товаров для внутреннего потребления</w:t>
      </w:r>
      <w:r w:rsidR="004864ED" w:rsidRPr="00B82941">
        <w:rPr>
          <w:color w:val="auto"/>
        </w:rPr>
        <w:t xml:space="preserve"> - таможенный режим, при котором ввезенные на таможенную территорию РФ товары остаются на этой территории без обязательства об их обратном вывозе. </w:t>
      </w:r>
      <w:r w:rsidR="004864ED" w:rsidRPr="004864ED">
        <w:rPr>
          <w:bCs/>
          <w:color w:val="auto"/>
        </w:rPr>
        <w:t>Товары, помещаемые под данный таможенный режим, предназначены для активного участия в торговом обороте на территории страны.</w:t>
      </w:r>
    </w:p>
    <w:p w:rsidR="00B82941" w:rsidRDefault="004864ED" w:rsidP="00407200">
      <w:pPr>
        <w:shd w:val="clear" w:color="auto" w:fill="auto"/>
        <w:rPr>
          <w:color w:val="auto"/>
        </w:rPr>
      </w:pPr>
      <w:r>
        <w:rPr>
          <w:bCs/>
          <w:color w:val="auto"/>
        </w:rPr>
        <w:t>Т</w:t>
      </w:r>
      <w:r w:rsidR="00F523F5" w:rsidRPr="00F523F5">
        <w:rPr>
          <w:bCs/>
          <w:color w:val="auto"/>
        </w:rPr>
        <w:t>аможенный режим выпуска для внутреннего потребления является основным таможенным режимом</w:t>
      </w:r>
      <w:r>
        <w:rPr>
          <w:bCs/>
          <w:color w:val="auto"/>
        </w:rPr>
        <w:t xml:space="preserve">, </w:t>
      </w:r>
      <w:r>
        <w:t>составляющих сердцевину всего таможенного оформления.</w:t>
      </w:r>
      <w:r w:rsidR="00F523F5" w:rsidRPr="00F523F5">
        <w:rPr>
          <w:bCs/>
          <w:color w:val="auto"/>
        </w:rPr>
        <w:t xml:space="preserve"> В соответствии с данными таможенной статистики большая часть товаров, импортируемых в Российскую Федерацию, ввозится на условиях, предусмотренных данным таможенным режимом.</w:t>
      </w:r>
      <w:r w:rsidR="00B82941">
        <w:rPr>
          <w:bCs/>
          <w:color w:val="auto"/>
        </w:rPr>
        <w:t xml:space="preserve"> </w:t>
      </w:r>
    </w:p>
    <w:p w:rsidR="00B82941" w:rsidRPr="00B82941" w:rsidRDefault="00B82941" w:rsidP="00407200">
      <w:pPr>
        <w:shd w:val="clear" w:color="auto" w:fill="auto"/>
        <w:rPr>
          <w:color w:val="auto"/>
        </w:rPr>
      </w:pPr>
      <w:r w:rsidRPr="00B82941">
        <w:rPr>
          <w:color w:val="auto"/>
        </w:rPr>
        <w:t>Применение таможенного режима выпуска для внутреннего потребления регулируется следующими документами:</w:t>
      </w:r>
    </w:p>
    <w:p w:rsidR="00B82941" w:rsidRPr="00B82941" w:rsidRDefault="00DF6A4C" w:rsidP="00407200">
      <w:pPr>
        <w:numPr>
          <w:ilvl w:val="0"/>
          <w:numId w:val="1"/>
        </w:numPr>
        <w:shd w:val="clear" w:color="auto" w:fill="auto"/>
        <w:ind w:left="0" w:firstLine="709"/>
        <w:rPr>
          <w:color w:val="auto"/>
        </w:rPr>
      </w:pPr>
      <w:r>
        <w:rPr>
          <w:color w:val="auto"/>
        </w:rPr>
        <w:t>Таможенный</w:t>
      </w:r>
      <w:r w:rsidR="00B82941">
        <w:rPr>
          <w:color w:val="auto"/>
        </w:rPr>
        <w:t xml:space="preserve"> Кодексом РФ </w:t>
      </w:r>
      <w:r w:rsidR="00B82941" w:rsidRPr="00B82941">
        <w:rPr>
          <w:color w:val="auto"/>
        </w:rPr>
        <w:t>(§ 1 главы 18 ТК РФ );</w:t>
      </w:r>
    </w:p>
    <w:p w:rsidR="00B82941" w:rsidRPr="00B82941" w:rsidRDefault="00017C6E" w:rsidP="00407200">
      <w:pPr>
        <w:numPr>
          <w:ilvl w:val="0"/>
          <w:numId w:val="1"/>
        </w:numPr>
        <w:shd w:val="clear" w:color="auto" w:fill="auto"/>
        <w:ind w:left="0" w:firstLine="709"/>
        <w:rPr>
          <w:color w:val="auto"/>
        </w:rPr>
      </w:pPr>
      <w:r>
        <w:rPr>
          <w:color w:val="auto"/>
        </w:rPr>
        <w:t>П</w:t>
      </w:r>
      <w:r w:rsidR="00B82941" w:rsidRPr="00B82941">
        <w:rPr>
          <w:color w:val="auto"/>
        </w:rPr>
        <w:t>риказ Ф</w:t>
      </w:r>
      <w:r w:rsidR="00B82941">
        <w:rPr>
          <w:color w:val="auto"/>
        </w:rPr>
        <w:t xml:space="preserve">едеральной </w:t>
      </w:r>
      <w:r w:rsidR="00B82941" w:rsidRPr="00B82941">
        <w:rPr>
          <w:color w:val="auto"/>
        </w:rPr>
        <w:t>Т</w:t>
      </w:r>
      <w:r w:rsidR="00B82941">
        <w:rPr>
          <w:color w:val="auto"/>
        </w:rPr>
        <w:t xml:space="preserve">аможенной </w:t>
      </w:r>
      <w:r w:rsidR="00B82941" w:rsidRPr="00B82941">
        <w:rPr>
          <w:color w:val="auto"/>
        </w:rPr>
        <w:t>С</w:t>
      </w:r>
      <w:r w:rsidR="00B82941">
        <w:rPr>
          <w:color w:val="auto"/>
        </w:rPr>
        <w:t xml:space="preserve">лужбы </w:t>
      </w:r>
      <w:r w:rsidR="00B82941" w:rsidRPr="00B82941">
        <w:rPr>
          <w:color w:val="auto"/>
        </w:rPr>
        <w:t xml:space="preserve"> России </w:t>
      </w:r>
      <w:r w:rsidR="00E852B6">
        <w:rPr>
          <w:color w:val="auto"/>
        </w:rPr>
        <w:t xml:space="preserve">(далее ФТС) </w:t>
      </w:r>
      <w:r w:rsidR="00B82941" w:rsidRPr="00B82941">
        <w:rPr>
          <w:color w:val="auto"/>
        </w:rPr>
        <w:t>от 3 августа 2006 г. № 724 «Об утверждении новых форм комплектов бланков таможенной декларации и транзитной декларации»;</w:t>
      </w:r>
    </w:p>
    <w:p w:rsidR="00B82941" w:rsidRPr="00B82941" w:rsidRDefault="00017C6E" w:rsidP="00407200">
      <w:pPr>
        <w:numPr>
          <w:ilvl w:val="0"/>
          <w:numId w:val="1"/>
        </w:numPr>
        <w:shd w:val="clear" w:color="auto" w:fill="auto"/>
        <w:ind w:left="0" w:firstLine="709"/>
        <w:rPr>
          <w:color w:val="auto"/>
        </w:rPr>
      </w:pPr>
      <w:r>
        <w:rPr>
          <w:color w:val="auto"/>
        </w:rPr>
        <w:t>П</w:t>
      </w:r>
      <w:r w:rsidR="00B82941" w:rsidRPr="00B82941">
        <w:rPr>
          <w:color w:val="auto"/>
        </w:rPr>
        <w:t>риказ ФТС России от 11 августа 2006 г. № 762 «Об утверждении Инструкции о порядке заполнения грузовой таможенной декларации и транзитной декларации»;</w:t>
      </w:r>
    </w:p>
    <w:p w:rsidR="00B82941" w:rsidRPr="00B82941" w:rsidRDefault="00017C6E" w:rsidP="00407200">
      <w:pPr>
        <w:numPr>
          <w:ilvl w:val="0"/>
          <w:numId w:val="1"/>
        </w:numPr>
        <w:shd w:val="clear" w:color="auto" w:fill="auto"/>
        <w:ind w:left="0" w:firstLine="709"/>
        <w:rPr>
          <w:color w:val="auto"/>
        </w:rPr>
      </w:pPr>
      <w:r>
        <w:rPr>
          <w:color w:val="auto"/>
        </w:rPr>
        <w:t>П</w:t>
      </w:r>
      <w:r w:rsidR="00B82941" w:rsidRPr="00B82941">
        <w:rPr>
          <w:color w:val="auto"/>
        </w:rPr>
        <w:t>риказ ФТС России от 25 апреля 2007 г.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B82941" w:rsidRPr="00B82941" w:rsidRDefault="00017C6E" w:rsidP="00407200">
      <w:pPr>
        <w:numPr>
          <w:ilvl w:val="0"/>
          <w:numId w:val="1"/>
        </w:numPr>
        <w:shd w:val="clear" w:color="auto" w:fill="auto"/>
        <w:ind w:left="0" w:firstLine="709"/>
        <w:rPr>
          <w:color w:val="auto"/>
        </w:rPr>
      </w:pPr>
      <w:r>
        <w:rPr>
          <w:color w:val="auto"/>
        </w:rPr>
        <w:t>П</w:t>
      </w:r>
      <w:r w:rsidR="00B82941" w:rsidRPr="00B82941">
        <w:rPr>
          <w:color w:val="auto"/>
        </w:rPr>
        <w:t>риказ Г</w:t>
      </w:r>
      <w:r w:rsidR="00E852B6">
        <w:rPr>
          <w:color w:val="auto"/>
        </w:rPr>
        <w:t xml:space="preserve">осударственного </w:t>
      </w:r>
      <w:r w:rsidR="00B82941" w:rsidRPr="00B82941">
        <w:rPr>
          <w:color w:val="auto"/>
        </w:rPr>
        <w:t>Т</w:t>
      </w:r>
      <w:r w:rsidR="00E852B6">
        <w:rPr>
          <w:color w:val="auto"/>
        </w:rPr>
        <w:t xml:space="preserve">аможенного </w:t>
      </w:r>
      <w:r w:rsidR="00B82941" w:rsidRPr="00B82941">
        <w:rPr>
          <w:color w:val="auto"/>
        </w:rPr>
        <w:t>К</w:t>
      </w:r>
      <w:r w:rsidR="00E852B6">
        <w:rPr>
          <w:color w:val="auto"/>
        </w:rPr>
        <w:t>омитета</w:t>
      </w:r>
      <w:r w:rsidR="00B82941" w:rsidRPr="00B82941">
        <w:rPr>
          <w:color w:val="auto"/>
        </w:rPr>
        <w:t xml:space="preserve"> России от 30 марта 2004 г. № 395 «Об утверждении Инструкции о совершении таможенных операций при декларировании товаров в электронной форме». </w:t>
      </w:r>
    </w:p>
    <w:p w:rsidR="00B82941" w:rsidRPr="00B82941" w:rsidRDefault="00B82941" w:rsidP="00407200">
      <w:pPr>
        <w:shd w:val="clear" w:color="auto" w:fill="auto"/>
        <w:rPr>
          <w:color w:val="auto"/>
        </w:rPr>
      </w:pPr>
      <w:r w:rsidRPr="00B82941">
        <w:rPr>
          <w:color w:val="auto"/>
        </w:rPr>
        <w:t>Учитывая то, что в большинстве случаев при выпуске товаров, ввозимых на таможенную территорию РФ, имеет место взимание всех основных видов таможенных платежей, можно также выделить:</w:t>
      </w:r>
    </w:p>
    <w:p w:rsidR="00B82941" w:rsidRPr="00E852B6" w:rsidRDefault="00B82941" w:rsidP="00407200">
      <w:pPr>
        <w:numPr>
          <w:ilvl w:val="0"/>
          <w:numId w:val="2"/>
        </w:numPr>
        <w:shd w:val="clear" w:color="auto" w:fill="auto"/>
        <w:ind w:left="0" w:firstLine="709"/>
        <w:rPr>
          <w:color w:val="auto"/>
        </w:rPr>
      </w:pPr>
      <w:r w:rsidRPr="00E852B6">
        <w:rPr>
          <w:color w:val="auto"/>
        </w:rPr>
        <w:t>Закон РФ «О таможенном тарифе»;</w:t>
      </w:r>
    </w:p>
    <w:p w:rsidR="00B82941" w:rsidRPr="00E852B6" w:rsidRDefault="00B82941" w:rsidP="00407200">
      <w:pPr>
        <w:numPr>
          <w:ilvl w:val="0"/>
          <w:numId w:val="2"/>
        </w:numPr>
        <w:shd w:val="clear" w:color="auto" w:fill="auto"/>
        <w:ind w:left="0" w:firstLine="709"/>
        <w:rPr>
          <w:color w:val="auto"/>
        </w:rPr>
      </w:pPr>
      <w:r w:rsidRPr="00E852B6">
        <w:rPr>
          <w:color w:val="auto"/>
        </w:rPr>
        <w:t>Налоговый кодекс РФ</w:t>
      </w:r>
      <w:r w:rsidR="004210A0">
        <w:rPr>
          <w:color w:val="auto"/>
        </w:rPr>
        <w:t xml:space="preserve"> (далее НК)</w:t>
      </w:r>
      <w:r w:rsidRPr="00E852B6">
        <w:rPr>
          <w:color w:val="auto"/>
        </w:rPr>
        <w:t>;</w:t>
      </w:r>
    </w:p>
    <w:p w:rsidR="00B82941" w:rsidRPr="00E852B6" w:rsidRDefault="00B82941" w:rsidP="00407200">
      <w:pPr>
        <w:numPr>
          <w:ilvl w:val="0"/>
          <w:numId w:val="2"/>
        </w:numPr>
        <w:shd w:val="clear" w:color="auto" w:fill="auto"/>
        <w:ind w:left="0" w:firstLine="709"/>
        <w:rPr>
          <w:color w:val="auto"/>
        </w:rPr>
      </w:pPr>
      <w:r w:rsidRPr="00E852B6">
        <w:rPr>
          <w:color w:val="auto"/>
        </w:rPr>
        <w:t xml:space="preserve">Постановление Правительства РФ от 27 ноября 2006 г. № 718 «О Таможенном тарифе Российской Федерации и товарной номенклатуре, применяемой при осуществлении внешнеэкономической деятельности»; </w:t>
      </w:r>
    </w:p>
    <w:p w:rsidR="00B82941" w:rsidRPr="00E852B6" w:rsidRDefault="00B82941" w:rsidP="00407200">
      <w:pPr>
        <w:numPr>
          <w:ilvl w:val="0"/>
          <w:numId w:val="2"/>
        </w:numPr>
        <w:shd w:val="clear" w:color="auto" w:fill="auto"/>
        <w:ind w:left="0" w:firstLine="709"/>
        <w:rPr>
          <w:color w:val="auto"/>
        </w:rPr>
      </w:pPr>
      <w:r w:rsidRPr="00E852B6">
        <w:rPr>
          <w:color w:val="auto"/>
        </w:rPr>
        <w:t>Постановление Правительства РФ от 28 декабря 2004 г. № 863 «О ставках таможенных сборов за таможенное оформление товаров».</w:t>
      </w:r>
    </w:p>
    <w:p w:rsidR="009B7203" w:rsidRDefault="00B82941" w:rsidP="00407200">
      <w:pPr>
        <w:rPr>
          <w:caps/>
        </w:rPr>
      </w:pPr>
      <w:r w:rsidRPr="00B82941">
        <w:rPr>
          <w:color w:val="auto"/>
        </w:rPr>
        <w:t xml:space="preserve">Кроме отмеченного существует ряд документов, предусматривающих дополнительные требования при ввозе на таможенную территорию РФ (в режиме выпуска для внутреннего потребления) отдельных видов товаров, например, оружия, продуктов питания, культурных ценностей и др. Данные требования отнесены </w:t>
      </w:r>
      <w:r w:rsidRPr="00E852B6">
        <w:rPr>
          <w:color w:val="auto"/>
        </w:rPr>
        <w:t>к запретам и ограничениям, предусмотренным законодательством РФ о государственном регулировании внешнеторговой деятельности</w:t>
      </w:r>
      <w:r w:rsidRPr="00B82941">
        <w:rPr>
          <w:color w:val="0000FF"/>
          <w:u w:val="single"/>
        </w:rPr>
        <w:t>.</w:t>
      </w:r>
    </w:p>
    <w:p w:rsidR="00573382" w:rsidRDefault="00E852B6" w:rsidP="00407200">
      <w:r>
        <w:t xml:space="preserve">Целью курсовой работы является </w:t>
      </w:r>
      <w:r w:rsidR="00EB1BBC">
        <w:t>изучение</w:t>
      </w:r>
      <w:r w:rsidR="00573382">
        <w:t xml:space="preserve"> </w:t>
      </w:r>
      <w:r w:rsidR="00573382" w:rsidRPr="00573382">
        <w:t>таможенного режима выпуска для внутреннего потребления</w:t>
      </w:r>
      <w:r w:rsidR="00573382">
        <w:t xml:space="preserve"> и </w:t>
      </w:r>
      <w:r w:rsidR="00EB1BBC">
        <w:t xml:space="preserve">определение </w:t>
      </w:r>
      <w:r w:rsidR="009D4D35">
        <w:t>направлений совершенствования таможенного контроля и таможенного оформления товаров, помещаемых под этот режим</w:t>
      </w:r>
      <w:r w:rsidR="00573382">
        <w:t>.</w:t>
      </w:r>
    </w:p>
    <w:p w:rsidR="00573382" w:rsidRDefault="00573382" w:rsidP="00407200">
      <w:r>
        <w:t xml:space="preserve">В соответствии с данной целью в работе </w:t>
      </w:r>
      <w:r w:rsidR="00EB3951">
        <w:t>определены</w:t>
      </w:r>
      <w:r>
        <w:t xml:space="preserve"> следующие задачи:</w:t>
      </w:r>
    </w:p>
    <w:p w:rsidR="00573382" w:rsidRDefault="00573382" w:rsidP="00407200">
      <w:r>
        <w:t>1. Дать определение понятию и охарактеризовать таможенный</w:t>
      </w:r>
      <w:r w:rsidRPr="00573382">
        <w:t xml:space="preserve"> ре</w:t>
      </w:r>
      <w:r>
        <w:t>жим</w:t>
      </w:r>
      <w:r w:rsidRPr="00573382">
        <w:t xml:space="preserve">   выпуска для внутреннего потребления</w:t>
      </w:r>
      <w:r>
        <w:t>.</w:t>
      </w:r>
    </w:p>
    <w:p w:rsidR="00EB3951" w:rsidRDefault="00620583" w:rsidP="00407200">
      <w:r>
        <w:t xml:space="preserve">2.Охарактеризовать </w:t>
      </w:r>
      <w:r>
        <w:rPr>
          <w:iCs/>
        </w:rPr>
        <w:t>документы</w:t>
      </w:r>
      <w:r w:rsidRPr="00620583">
        <w:rPr>
          <w:iCs/>
        </w:rPr>
        <w:t xml:space="preserve"> необходимых для помещения товаров и транспортных средств под таможенный режим выпуска для  внутреннего потребления</w:t>
      </w:r>
      <w:r w:rsidR="00EB3951">
        <w:t>.</w:t>
      </w:r>
    </w:p>
    <w:p w:rsidR="00EB3951" w:rsidRDefault="00EB3951" w:rsidP="00407200">
      <w:r>
        <w:t>3. Рассмотреть у</w:t>
      </w:r>
      <w:r w:rsidRPr="00EB3951">
        <w:t>словия помещения товаров под таможенный режим выпуска для  внутреннего потребления</w:t>
      </w:r>
      <w:r>
        <w:t>.</w:t>
      </w:r>
    </w:p>
    <w:p w:rsidR="00EB3951" w:rsidRDefault="00EB3951" w:rsidP="00407200">
      <w:r>
        <w:t>4. Раскрыть т</w:t>
      </w:r>
      <w:r w:rsidRPr="00EB3951">
        <w:t>аможенное оформление товаров, помещаемых под таможенный режим выпуска для внутреннего потребления</w:t>
      </w:r>
      <w:r>
        <w:t>.</w:t>
      </w:r>
    </w:p>
    <w:p w:rsidR="00EB3951" w:rsidRPr="00EB3951" w:rsidRDefault="00EB3951" w:rsidP="00407200">
      <w:r w:rsidRPr="00EB3951">
        <w:t xml:space="preserve">5. </w:t>
      </w:r>
      <w:r w:rsidR="00EB1BBC">
        <w:t>Определить</w:t>
      </w:r>
      <w:r w:rsidRPr="00EB3951">
        <w:t xml:space="preserve"> </w:t>
      </w:r>
      <w:r>
        <w:t>о</w:t>
      </w:r>
      <w:r w:rsidRPr="00EB3951">
        <w:t>сновные направления совершенствования таможенного оформления и таможенного контроля при помещении товаров под таможенный режим выпуска для внутреннего потребления</w:t>
      </w:r>
      <w:r>
        <w:t>.</w:t>
      </w:r>
    </w:p>
    <w:p w:rsidR="00196819" w:rsidRDefault="00196819" w:rsidP="00407200">
      <w:pPr>
        <w:rPr>
          <w:snapToGrid w:val="0"/>
        </w:rPr>
      </w:pPr>
      <w:r>
        <w:rPr>
          <w:kern w:val="28"/>
        </w:rPr>
        <w:t xml:space="preserve">Методической и теоретической основой курсовой работы послужили законодательные и нормативные акты, научные труды и учебная литература по изучаемой теме. </w:t>
      </w:r>
      <w:r>
        <w:rPr>
          <w:snapToGrid w:val="0"/>
        </w:rPr>
        <w:t>Для анализа практических данных использовались методы сравнения, сопоставления, табличный.</w:t>
      </w:r>
    </w:p>
    <w:p w:rsidR="00196819" w:rsidRDefault="00620583" w:rsidP="00407200">
      <w:pPr>
        <w:rPr>
          <w:rFonts w:ascii="Times-Roman" w:hAnsi="Times-Roman"/>
          <w:snapToGrid w:val="0"/>
          <w:sz w:val="19"/>
        </w:rPr>
      </w:pPr>
      <w:r>
        <w:rPr>
          <w:snapToGrid w:val="0"/>
        </w:rPr>
        <w:t xml:space="preserve"> </w:t>
      </w:r>
      <w:r w:rsidR="00196819">
        <w:rPr>
          <w:snapToGrid w:val="0"/>
        </w:rPr>
        <w:t>Работа состоит из введения, основной части, состоящей из 5 вопросов, заключения списка использованных источников</w:t>
      </w:r>
      <w:r w:rsidR="002F3020">
        <w:rPr>
          <w:snapToGrid w:val="0"/>
        </w:rPr>
        <w:t xml:space="preserve"> и приложения</w:t>
      </w:r>
      <w:r w:rsidR="00196819">
        <w:rPr>
          <w:snapToGrid w:val="0"/>
        </w:rPr>
        <w:t xml:space="preserve">. </w:t>
      </w:r>
      <w:r w:rsidR="00196819">
        <w:t xml:space="preserve">В работе представлено </w:t>
      </w:r>
      <w:r w:rsidR="002F3020">
        <w:t xml:space="preserve">40 </w:t>
      </w:r>
      <w:r w:rsidR="00196819">
        <w:t>страниц машинописного текста</w:t>
      </w:r>
      <w:r w:rsidR="00627F8B">
        <w:t xml:space="preserve">. </w:t>
      </w:r>
    </w:p>
    <w:p w:rsidR="00052F9B" w:rsidRDefault="00407200" w:rsidP="00407200">
      <w:pPr>
        <w:pStyle w:val="4"/>
        <w:spacing w:before="0" w:after="0"/>
        <w:jc w:val="both"/>
      </w:pPr>
      <w:bookmarkStart w:id="1" w:name="_Toc209428306"/>
      <w:r>
        <w:br w:type="page"/>
      </w:r>
      <w:r w:rsidR="00C3197F">
        <w:t xml:space="preserve">1. </w:t>
      </w:r>
      <w:r w:rsidR="00052F9B" w:rsidRPr="0088743C">
        <w:t>Понятие и характеристика таможенного режима выпуска для внутреннего потребления</w:t>
      </w:r>
      <w:bookmarkEnd w:id="1"/>
    </w:p>
    <w:p w:rsidR="00551749" w:rsidRDefault="00551749" w:rsidP="00407200">
      <w:pPr>
        <w:rPr>
          <w:caps/>
        </w:rPr>
      </w:pPr>
    </w:p>
    <w:p w:rsidR="003729ED" w:rsidRPr="00BB0201" w:rsidRDefault="003729ED" w:rsidP="00407200">
      <w:pPr>
        <w:shd w:val="clear" w:color="auto" w:fill="auto"/>
      </w:pPr>
      <w:r>
        <w:t xml:space="preserve">Содержание таможенного режима выпуска для внутреннего потребления раскрыто в статье 163 ТК РФ. </w:t>
      </w:r>
      <w:r w:rsidR="003542B7">
        <w:t xml:space="preserve">Диапазон оснований для помещения </w:t>
      </w:r>
      <w:r w:rsidR="003542B7" w:rsidRPr="00325466">
        <w:t>товаров</w:t>
      </w:r>
      <w:r w:rsidR="003542B7">
        <w:t xml:space="preserve"> под </w:t>
      </w:r>
      <w:r w:rsidR="003542B7" w:rsidRPr="00325466">
        <w:t>таможенный режим</w:t>
      </w:r>
      <w:r w:rsidR="003542B7">
        <w:t xml:space="preserve"> выпуска </w:t>
      </w:r>
      <w:r w:rsidR="003542B7" w:rsidRPr="00325466">
        <w:t>товаров</w:t>
      </w:r>
      <w:r w:rsidR="003542B7">
        <w:t xml:space="preserve"> для внутреннего потребления весьма велик. Данный </w:t>
      </w:r>
      <w:r w:rsidR="003542B7" w:rsidRPr="00325466">
        <w:t>таможенный режим</w:t>
      </w:r>
      <w:r w:rsidR="003542B7">
        <w:t xml:space="preserve"> применим для любых </w:t>
      </w:r>
      <w:r w:rsidR="003542B7" w:rsidRPr="00325466">
        <w:t>товаров</w:t>
      </w:r>
      <w:r w:rsidR="003542B7">
        <w:t xml:space="preserve">, ввозимых на </w:t>
      </w:r>
      <w:r w:rsidR="003542B7" w:rsidRPr="00325466">
        <w:t>таможенную территорию</w:t>
      </w:r>
      <w:r w:rsidR="003542B7">
        <w:t xml:space="preserve"> РФ, включая </w:t>
      </w:r>
      <w:r w:rsidR="003542B7" w:rsidRPr="00325466">
        <w:t>товары</w:t>
      </w:r>
      <w:r w:rsidR="003542B7">
        <w:t xml:space="preserve">, ранее вывезенные с </w:t>
      </w:r>
      <w:r w:rsidR="003542B7" w:rsidRPr="00325466">
        <w:t>таможенной территории</w:t>
      </w:r>
      <w:r w:rsidR="003542B7">
        <w:t xml:space="preserve"> РФ без </w:t>
      </w:r>
      <w:r w:rsidR="003542B7" w:rsidRPr="00325466">
        <w:t>обязательства</w:t>
      </w:r>
      <w:r w:rsidR="003542B7">
        <w:t xml:space="preserve"> об их обратном ввозе, а также </w:t>
      </w:r>
      <w:r w:rsidR="003542B7" w:rsidRPr="00325466">
        <w:t>товары</w:t>
      </w:r>
      <w:r w:rsidR="003542B7">
        <w:t xml:space="preserve">, ранее ввезенные на </w:t>
      </w:r>
      <w:r w:rsidR="003542B7" w:rsidRPr="00325466">
        <w:t>таможенную территорию</w:t>
      </w:r>
      <w:r w:rsidR="003542B7">
        <w:t xml:space="preserve"> РФ и помещенные под </w:t>
      </w:r>
      <w:r w:rsidR="003542B7" w:rsidRPr="00325466">
        <w:t>таможенный режим</w:t>
      </w:r>
      <w:r w:rsidR="003542B7">
        <w:t xml:space="preserve">, сопряженный с ограничениями, установленными в отношении возможности пользоваться и распоряжаться такими </w:t>
      </w:r>
      <w:r w:rsidR="003542B7" w:rsidRPr="00325466">
        <w:t>товарами</w:t>
      </w:r>
      <w:r w:rsidR="003542B7">
        <w:t>.</w:t>
      </w:r>
      <w:r w:rsidR="00BB0201" w:rsidRPr="00BB0201">
        <w:t>[12]</w:t>
      </w:r>
    </w:p>
    <w:p w:rsidR="00CB781A" w:rsidRDefault="00CB781A" w:rsidP="00407200">
      <w:pPr>
        <w:widowControl w:val="0"/>
        <w:rPr>
          <w:snapToGrid w:val="0"/>
          <w:lang w:eastAsia="en-US"/>
        </w:rPr>
      </w:pPr>
      <w:r>
        <w:rPr>
          <w:snapToGrid w:val="0"/>
          <w:lang w:eastAsia="en-US"/>
        </w:rPr>
        <w:t>Выпущенные в свободное обращение товары поступают в распоряжение любого лица, которое имеет на них имущественные или неимущественные права, снимаются с таможенного контроля и могут быть помещены под иной таможенный режим, если это предусмотрено законодательством.</w:t>
      </w:r>
    </w:p>
    <w:p w:rsidR="00CB781A" w:rsidRDefault="00CB781A" w:rsidP="00407200">
      <w:pPr>
        <w:widowControl w:val="0"/>
        <w:rPr>
          <w:snapToGrid w:val="0"/>
          <w:lang w:eastAsia="en-US"/>
        </w:rPr>
      </w:pPr>
      <w:r>
        <w:rPr>
          <w:snapToGrid w:val="0"/>
          <w:lang w:eastAsia="en-US"/>
        </w:rPr>
        <w:t xml:space="preserve"> </w:t>
      </w:r>
      <w:r>
        <w:rPr>
          <w:snapToGrid w:val="0"/>
          <w:lang w:eastAsia="en-US"/>
        </w:rPr>
        <w:tab/>
        <w:t>Таможенный режим выпуска товаров для свободного обращения в основном соответствует поступлению в Россию товаров, закупленных за рубежом по контрактам.</w:t>
      </w:r>
    </w:p>
    <w:p w:rsidR="003729ED" w:rsidRDefault="003729ED" w:rsidP="00407200">
      <w:pPr>
        <w:shd w:val="clear" w:color="auto" w:fill="auto"/>
        <w:rPr>
          <w:color w:val="auto"/>
        </w:rPr>
      </w:pPr>
      <w:r>
        <w:t xml:space="preserve">Основной характеристикой данного таможенного режима является возможность пользоваться и (или) распоряжаться товарами после 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Российской Федерации (статья 164 ТК РФ). </w:t>
      </w:r>
      <w:r w:rsidR="00475384">
        <w:t xml:space="preserve">Следует уточнить, что в соответствии со ст.10 ТК РФ под свободным обращением </w:t>
      </w:r>
      <w:r w:rsidR="00475384" w:rsidRPr="00475384">
        <w:t>понимается</w:t>
      </w:r>
      <w:r w:rsidR="00475384">
        <w:t xml:space="preserve"> оборот </w:t>
      </w:r>
      <w:r w:rsidR="00475384" w:rsidRPr="00475384">
        <w:t>товаров</w:t>
      </w:r>
      <w:r w:rsidR="00475384">
        <w:t xml:space="preserve"> на </w:t>
      </w:r>
      <w:r w:rsidR="00475384" w:rsidRPr="00475384">
        <w:t>таможенной территории</w:t>
      </w:r>
      <w:r w:rsidR="00475384">
        <w:t xml:space="preserve"> РФ без запретов и ограничений, предусмотренных </w:t>
      </w:r>
      <w:r w:rsidR="00475384" w:rsidRPr="00475384">
        <w:t>таможенным законодательством РФ</w:t>
      </w:r>
      <w:r w:rsidR="00475384">
        <w:t>.</w:t>
      </w:r>
    </w:p>
    <w:p w:rsidR="00417BEA" w:rsidRPr="00417BEA" w:rsidRDefault="00417BEA" w:rsidP="00407200">
      <w:pPr>
        <w:shd w:val="clear" w:color="auto" w:fill="auto"/>
        <w:rPr>
          <w:color w:val="auto"/>
        </w:rPr>
      </w:pPr>
      <w:r w:rsidRPr="00417BEA">
        <w:rPr>
          <w:color w:val="auto"/>
        </w:rPr>
        <w:t>В отношении изложенного необходимо отметить ряд следующих особенностей.</w:t>
      </w:r>
      <w:r w:rsidR="00274DD0">
        <w:rPr>
          <w:color w:val="auto"/>
        </w:rPr>
        <w:t xml:space="preserve"> </w:t>
      </w:r>
      <w:r w:rsidRPr="00417BEA">
        <w:rPr>
          <w:color w:val="auto"/>
        </w:rPr>
        <w:t>Положение о том, что товары, помещенные под таможенный режим выпуска для внутреннего потребления, остаются на таможенной территории РФ, не ограничивает права лиц, обладающих полномочиями в отношении таких товаров, впоследствии их с этой территории вывозить. Такие товары могут в соответствии с таможенным законодательством помещаться под таможенные режимы, допускающие вывоз товаров, находящихся в свободном обращении на таможенной территории РФ.</w:t>
      </w:r>
    </w:p>
    <w:p w:rsidR="00274DD0" w:rsidRDefault="00274DD0" w:rsidP="00407200">
      <w:pPr>
        <w:shd w:val="clear" w:color="auto" w:fill="auto"/>
        <w:rPr>
          <w:color w:val="auto"/>
        </w:rPr>
      </w:pPr>
      <w:r>
        <w:rPr>
          <w:color w:val="auto"/>
        </w:rPr>
        <w:t xml:space="preserve"> В</w:t>
      </w:r>
      <w:r w:rsidR="00417BEA" w:rsidRPr="00417BEA">
        <w:rPr>
          <w:color w:val="auto"/>
        </w:rPr>
        <w:t>ыпуск товаров для свободного обращения допускает полную свободу пользования и распоряжения такими товарами. Лица вправе использовать такие товары, отчуждать их, уничтожать, перерабатывать, совершать с товарами любые иные действия, допускаемые нормами российского законодательства. Выпущенные в соответствии с данным таможенным режимом товары утрачивают статус находящихся под таможенным</w:t>
      </w:r>
      <w:r>
        <w:rPr>
          <w:color w:val="auto"/>
        </w:rPr>
        <w:t xml:space="preserve"> контролем в соответствии со </w:t>
      </w:r>
      <w:r w:rsidR="00417BEA" w:rsidRPr="00417BEA">
        <w:rPr>
          <w:color w:val="auto"/>
        </w:rPr>
        <w:t>ст.360 ТК</w:t>
      </w:r>
      <w:r>
        <w:rPr>
          <w:color w:val="auto"/>
        </w:rPr>
        <w:t>.</w:t>
      </w:r>
    </w:p>
    <w:p w:rsidR="00572488" w:rsidRDefault="00417BEA" w:rsidP="00407200">
      <w:pPr>
        <w:shd w:val="clear" w:color="auto" w:fill="auto"/>
        <w:rPr>
          <w:color w:val="auto"/>
        </w:rPr>
      </w:pPr>
      <w:r w:rsidRPr="00417BEA">
        <w:rPr>
          <w:color w:val="auto"/>
        </w:rPr>
        <w:t>Вместе с тем ТК РФ предусмотрена возможность для таможенных органов в течение одного года со дня утраты товарами статуса находящихся под таможенным контролем проводить мероприятия, направленные на проверку достоверности заявленных при таможенном оформлении сведений</w:t>
      </w:r>
      <w:r w:rsidR="00572488">
        <w:rPr>
          <w:color w:val="auto"/>
        </w:rPr>
        <w:t>.</w:t>
      </w:r>
    </w:p>
    <w:p w:rsidR="00572488" w:rsidRDefault="00417BEA" w:rsidP="00407200">
      <w:pPr>
        <w:shd w:val="clear" w:color="auto" w:fill="auto"/>
        <w:rPr>
          <w:color w:val="auto"/>
        </w:rPr>
      </w:pPr>
      <w:r w:rsidRPr="00417BEA">
        <w:rPr>
          <w:color w:val="auto"/>
        </w:rPr>
        <w:t xml:space="preserve">Природа рассматриваемого </w:t>
      </w:r>
      <w:r w:rsidRPr="00572488">
        <w:rPr>
          <w:color w:val="auto"/>
        </w:rPr>
        <w:t>таможенного режима</w:t>
      </w:r>
      <w:r w:rsidRPr="00417BEA">
        <w:rPr>
          <w:color w:val="auto"/>
        </w:rPr>
        <w:t xml:space="preserve"> такова, что выпуск </w:t>
      </w:r>
      <w:r w:rsidRPr="00572488">
        <w:rPr>
          <w:color w:val="auto"/>
        </w:rPr>
        <w:t>товаров</w:t>
      </w:r>
      <w:r w:rsidRPr="00417BEA">
        <w:rPr>
          <w:color w:val="auto"/>
        </w:rPr>
        <w:t xml:space="preserve"> для свободного потребления позволяет им поступить в экономический оборот на территории РФ и войти в одну категорию с </w:t>
      </w:r>
      <w:r w:rsidRPr="00572488">
        <w:rPr>
          <w:color w:val="auto"/>
        </w:rPr>
        <w:t>товарами</w:t>
      </w:r>
      <w:r w:rsidRPr="00417BEA">
        <w:rPr>
          <w:color w:val="auto"/>
        </w:rPr>
        <w:t xml:space="preserve">, произведенными в Российской </w:t>
      </w:r>
      <w:r w:rsidRPr="00572488">
        <w:rPr>
          <w:color w:val="auto"/>
        </w:rPr>
        <w:t>Федерации</w:t>
      </w:r>
      <w:r w:rsidRPr="00417BEA">
        <w:rPr>
          <w:color w:val="auto"/>
        </w:rPr>
        <w:t xml:space="preserve">. По истечении указанного выше </w:t>
      </w:r>
      <w:r w:rsidRPr="00572488">
        <w:rPr>
          <w:color w:val="auto"/>
        </w:rPr>
        <w:t>срока</w:t>
      </w:r>
      <w:r w:rsidRPr="00417BEA">
        <w:rPr>
          <w:color w:val="auto"/>
        </w:rPr>
        <w:t xml:space="preserve">, отведенного для осуществления </w:t>
      </w:r>
      <w:r w:rsidRPr="00572488">
        <w:rPr>
          <w:color w:val="auto"/>
        </w:rPr>
        <w:t>таможенными органами</w:t>
      </w:r>
      <w:r w:rsidRPr="00417BEA">
        <w:rPr>
          <w:color w:val="auto"/>
        </w:rPr>
        <w:t xml:space="preserve"> мероприятий, направленных на проверку достоверности заявленных при </w:t>
      </w:r>
      <w:r w:rsidRPr="00572488">
        <w:rPr>
          <w:color w:val="auto"/>
        </w:rPr>
        <w:t>таможенном оформлении</w:t>
      </w:r>
      <w:r w:rsidRPr="00417BEA">
        <w:rPr>
          <w:color w:val="auto"/>
        </w:rPr>
        <w:t xml:space="preserve"> сведений, </w:t>
      </w:r>
      <w:r w:rsidRPr="00572488">
        <w:rPr>
          <w:color w:val="auto"/>
        </w:rPr>
        <w:t>таможенный контроль</w:t>
      </w:r>
      <w:r w:rsidRPr="00417BEA">
        <w:rPr>
          <w:color w:val="auto"/>
        </w:rPr>
        <w:t xml:space="preserve"> в отношении таких </w:t>
      </w:r>
      <w:r w:rsidRPr="00572488">
        <w:rPr>
          <w:color w:val="auto"/>
        </w:rPr>
        <w:t>товаров</w:t>
      </w:r>
      <w:r w:rsidRPr="00417BEA">
        <w:rPr>
          <w:color w:val="auto"/>
        </w:rPr>
        <w:t xml:space="preserve"> прекращается и впоследствии не возобновляется, за исключением </w:t>
      </w:r>
      <w:r w:rsidRPr="00572488">
        <w:rPr>
          <w:color w:val="auto"/>
        </w:rPr>
        <w:t>случаев</w:t>
      </w:r>
      <w:r w:rsidRPr="00417BEA">
        <w:rPr>
          <w:color w:val="auto"/>
        </w:rPr>
        <w:t xml:space="preserve">, когда выпущенные для внутреннего потребления </w:t>
      </w:r>
      <w:r w:rsidRPr="00572488">
        <w:rPr>
          <w:color w:val="auto"/>
        </w:rPr>
        <w:t>товары</w:t>
      </w:r>
      <w:r w:rsidRPr="00417BEA">
        <w:rPr>
          <w:color w:val="auto"/>
        </w:rPr>
        <w:t xml:space="preserve"> помещаются под иной </w:t>
      </w:r>
      <w:r w:rsidRPr="00572488">
        <w:rPr>
          <w:color w:val="auto"/>
        </w:rPr>
        <w:t>таможенный режим</w:t>
      </w:r>
      <w:r w:rsidRPr="00417BEA">
        <w:rPr>
          <w:color w:val="auto"/>
        </w:rPr>
        <w:t xml:space="preserve">. </w:t>
      </w:r>
    </w:p>
    <w:p w:rsidR="00417BEA" w:rsidRPr="00417BEA" w:rsidRDefault="00417BEA" w:rsidP="00407200">
      <w:pPr>
        <w:shd w:val="clear" w:color="auto" w:fill="auto"/>
        <w:rPr>
          <w:color w:val="auto"/>
        </w:rPr>
      </w:pPr>
      <w:r w:rsidRPr="00417BEA">
        <w:rPr>
          <w:color w:val="auto"/>
        </w:rPr>
        <w:t xml:space="preserve">С учетом изложенного, а также принимая во внимание неограниченные возможности участия выпущенных для внутреннего потребления </w:t>
      </w:r>
      <w:r w:rsidRPr="00572488">
        <w:rPr>
          <w:color w:val="auto"/>
        </w:rPr>
        <w:t>товаров</w:t>
      </w:r>
      <w:r w:rsidRPr="00417BEA">
        <w:rPr>
          <w:color w:val="auto"/>
        </w:rPr>
        <w:t xml:space="preserve"> в экономическом обороте, в отношении таких </w:t>
      </w:r>
      <w:r w:rsidRPr="00572488">
        <w:rPr>
          <w:color w:val="auto"/>
        </w:rPr>
        <w:t>товаров</w:t>
      </w:r>
      <w:r w:rsidRPr="00417BEA">
        <w:rPr>
          <w:color w:val="auto"/>
        </w:rPr>
        <w:t xml:space="preserve"> при их </w:t>
      </w:r>
      <w:r w:rsidRPr="00572488">
        <w:rPr>
          <w:color w:val="auto"/>
        </w:rPr>
        <w:t>таможенном оформлении</w:t>
      </w:r>
      <w:r w:rsidRPr="00417BEA">
        <w:rPr>
          <w:color w:val="auto"/>
        </w:rPr>
        <w:t xml:space="preserve"> применяется полный спектр мер тарифного и нетарифного регулирования </w:t>
      </w:r>
      <w:r w:rsidRPr="00572488">
        <w:rPr>
          <w:color w:val="auto"/>
        </w:rPr>
        <w:t>внешнеторговой деятельности</w:t>
      </w:r>
      <w:r w:rsidRPr="00417BEA">
        <w:rPr>
          <w:color w:val="auto"/>
        </w:rPr>
        <w:t xml:space="preserve"> и прочих ограничений, установленных в соответствии с </w:t>
      </w:r>
      <w:r w:rsidRPr="00572488">
        <w:rPr>
          <w:color w:val="auto"/>
        </w:rPr>
        <w:t>законодательством</w:t>
      </w:r>
      <w:r w:rsidRPr="00417BEA">
        <w:rPr>
          <w:color w:val="auto"/>
        </w:rPr>
        <w:t xml:space="preserve"> РФ.</w:t>
      </w:r>
    </w:p>
    <w:p w:rsidR="000D37BD" w:rsidRPr="00BB0201" w:rsidRDefault="00551749" w:rsidP="00407200">
      <w:pPr>
        <w:rPr>
          <w:color w:val="auto"/>
        </w:rPr>
      </w:pPr>
      <w:r w:rsidRPr="00551749">
        <w:rPr>
          <w:color w:val="auto"/>
        </w:rPr>
        <w:t>Использование таможенного режима выпуска для внутреннего потребления при имеющих место льготах по уплате таможенных платежей, может иметь свои особенности.</w:t>
      </w:r>
      <w:r w:rsidR="00274DD0">
        <w:rPr>
          <w:color w:val="auto"/>
        </w:rPr>
        <w:t xml:space="preserve"> </w:t>
      </w:r>
      <w:r w:rsidRPr="00551749">
        <w:rPr>
          <w:color w:val="auto"/>
        </w:rPr>
        <w:t>Например, при помещении гуманитарной помощи под таможенный режим выпуска для внутреннего потребления предоставляется полное освобождение от уплаты ввозных таможенных платежей (постановление Правительства РФ от 4 апреля 1999 г. № 1335 «Об утверждении Порядка оказания гуманитарной помощи (содействия) Российской Федерации»), при этом запрещается полная либо частичная продажа гуманитарной помощи.</w:t>
      </w:r>
      <w:r w:rsidR="00BB0201" w:rsidRPr="00BB0201">
        <w:rPr>
          <w:color w:val="auto"/>
        </w:rPr>
        <w:t>[5]</w:t>
      </w:r>
    </w:p>
    <w:p w:rsidR="000D37BD" w:rsidRDefault="00551749" w:rsidP="00407200">
      <w:pPr>
        <w:rPr>
          <w:color w:val="auto"/>
        </w:rPr>
      </w:pPr>
      <w:r w:rsidRPr="00551749">
        <w:rPr>
          <w:color w:val="auto"/>
        </w:rPr>
        <w:t>Ограничения предусмотрены и в случае ввоза товаров в качестве вклада в уставный (складочный) капитал предприятий с иностранными инвестициями. В данном примере также заявляется режим выпуска для внутреннего потребления, но в виду предоставления льгот в отношении ввозимых товаров (освобождение от уплаты таможенной пошлины, а для технологического оборудования и налога на добавленную стоимость) применяются требования условного выпуска, связанные с запретом продажи таких товаров.</w:t>
      </w:r>
    </w:p>
    <w:p w:rsidR="00274DD0" w:rsidRDefault="00493057" w:rsidP="00407200">
      <w:pPr>
        <w:shd w:val="clear" w:color="auto" w:fill="auto"/>
      </w:pPr>
      <w:r>
        <w:t xml:space="preserve">Одной из особенностей таможенного режима выпуска для внутреннего потребления является совпадение моментов помещения товаров под таможенный режим (момент начала действия таможенного режима) и окончания действия таможенного режима. Таким моментом является выпуск товаров. </w:t>
      </w:r>
    </w:p>
    <w:p w:rsidR="00602CF2" w:rsidRDefault="00493057" w:rsidP="00407200">
      <w:pPr>
        <w:shd w:val="clear" w:color="auto" w:fill="auto"/>
      </w:pPr>
      <w:r>
        <w:t xml:space="preserve">Момент окончания действия рассматриваемого таможенного режима сопряжен с изменением статуса товаров как находящихся под таможенным контролем иностранных товаров на товары, находящиеся в свободном обращении на таможенной территории Российской Федерации. </w:t>
      </w:r>
    </w:p>
    <w:p w:rsidR="00407200" w:rsidRDefault="005D2632" w:rsidP="00407200">
      <w:pPr>
        <w:pStyle w:val="ad"/>
        <w:spacing w:after="0" w:line="360" w:lineRule="auto"/>
        <w:ind w:firstLine="709"/>
        <w:jc w:val="both"/>
        <w:rPr>
          <w:snapToGrid w:val="0"/>
          <w:sz w:val="28"/>
          <w:lang w:eastAsia="en-US"/>
        </w:rPr>
      </w:pPr>
      <w:r>
        <w:rPr>
          <w:snapToGrid w:val="0"/>
          <w:sz w:val="28"/>
          <w:lang w:eastAsia="en-US"/>
        </w:rPr>
        <w:t xml:space="preserve">Следует также отметить еще одну особенность этого режима. Товары, выпущенные в свободное обращение на территории России, согласно таможенному законодательству приобретают статус российских товаров. Поэтому при помещении таких товаров под иной таможенный режим к ним будут применяться все меры экономической политики и таможенные платежи, соответствующие этому таможенному режиму. </w:t>
      </w:r>
    </w:p>
    <w:p w:rsidR="00373F7B" w:rsidRPr="00407200" w:rsidRDefault="00407200" w:rsidP="00407200">
      <w:pPr>
        <w:pStyle w:val="ad"/>
        <w:spacing w:after="0" w:line="360" w:lineRule="auto"/>
        <w:ind w:firstLine="709"/>
        <w:jc w:val="both"/>
        <w:rPr>
          <w:b/>
          <w:sz w:val="28"/>
          <w:szCs w:val="28"/>
        </w:rPr>
      </w:pPr>
      <w:r>
        <w:rPr>
          <w:snapToGrid w:val="0"/>
          <w:sz w:val="28"/>
          <w:lang w:eastAsia="en-US"/>
        </w:rPr>
        <w:br w:type="page"/>
      </w:r>
      <w:r w:rsidRPr="00407200">
        <w:rPr>
          <w:b/>
          <w:snapToGrid w:val="0"/>
          <w:sz w:val="28"/>
          <w:szCs w:val="28"/>
          <w:lang w:eastAsia="en-US"/>
        </w:rPr>
        <w:t xml:space="preserve">2. </w:t>
      </w:r>
      <w:bookmarkStart w:id="2" w:name="_Toc209428307"/>
      <w:r w:rsidR="00373F7B" w:rsidRPr="00407200">
        <w:rPr>
          <w:b/>
          <w:sz w:val="28"/>
          <w:szCs w:val="28"/>
        </w:rPr>
        <w:t>Характеристика документов необходимых для помещения товаров и транспортных средств под таможенный режим выпуска для  внутреннего потребления</w:t>
      </w:r>
      <w:bookmarkEnd w:id="2"/>
    </w:p>
    <w:p w:rsidR="00831B31" w:rsidRDefault="00831B31" w:rsidP="00407200"/>
    <w:p w:rsidR="00AA77D6" w:rsidRDefault="00BB29F5" w:rsidP="00407200">
      <w:r>
        <w:t>В соответствии с П</w:t>
      </w:r>
      <w:r w:rsidRPr="00B82941">
        <w:t>риказ</w:t>
      </w:r>
      <w:r>
        <w:t>ом</w:t>
      </w:r>
      <w:r w:rsidRPr="00B82941">
        <w:t xml:space="preserve"> ФТС России от 25 апреля 2007 г. № 536 «Об утверждении Перечня документов и сведений, необходимых для таможенного оформления товаров в соответствии с выбранным таможенным режимом»</w:t>
      </w:r>
      <w:r>
        <w:t xml:space="preserve"> </w:t>
      </w:r>
      <w:r w:rsidR="00C81A8A">
        <w:t>и ст</w:t>
      </w:r>
      <w:r w:rsidR="00C753CE">
        <w:t>.</w:t>
      </w:r>
      <w:r w:rsidR="00C81A8A">
        <w:t xml:space="preserve"> 131 ТК </w:t>
      </w:r>
      <w:r>
        <w:t>п</w:t>
      </w:r>
      <w:r w:rsidR="00C753CE">
        <w:t>ри помещении товаров</w:t>
      </w:r>
      <w:r>
        <w:t xml:space="preserve"> под таможенный режим </w:t>
      </w:r>
      <w:r w:rsidRPr="0088743C">
        <w:t>выпуска для  внутреннего потребления</w:t>
      </w:r>
      <w:r w:rsidR="00AA77D6">
        <w:t xml:space="preserve"> п</w:t>
      </w:r>
      <w:r w:rsidRPr="00BB29F5">
        <w:t xml:space="preserve">редставляются следующие </w:t>
      </w:r>
      <w:r w:rsidR="00951209">
        <w:t xml:space="preserve">основные </w:t>
      </w:r>
      <w:r w:rsidRPr="00BB29F5">
        <w:t>документы и</w:t>
      </w:r>
      <w:r w:rsidR="00AA77D6">
        <w:t xml:space="preserve"> с</w:t>
      </w:r>
      <w:r w:rsidRPr="00BB29F5">
        <w:t>ведения:</w:t>
      </w:r>
    </w:p>
    <w:p w:rsidR="00C81A8A" w:rsidRDefault="00BB29F5" w:rsidP="00407200">
      <w:r w:rsidRPr="00BB29F5">
        <w:t>а)</w:t>
      </w:r>
      <w:r w:rsidRPr="00BB29F5">
        <w:tab/>
        <w:t>документы, подтверждающие полномочия лиц на совершение</w:t>
      </w:r>
      <w:r w:rsidR="00C81A8A">
        <w:t xml:space="preserve"> </w:t>
      </w:r>
      <w:r w:rsidRPr="00BB29F5">
        <w:t>таможенных операций;</w:t>
      </w:r>
    </w:p>
    <w:p w:rsidR="00BB29F5" w:rsidRPr="00BB29F5" w:rsidRDefault="00BB29F5" w:rsidP="00407200">
      <w:r w:rsidRPr="00BB29F5">
        <w:t>б)</w:t>
      </w:r>
      <w:r w:rsidRPr="00BB29F5">
        <w:tab/>
        <w:t xml:space="preserve"> таможенная декларация в форме грузовой таможенной</w:t>
      </w:r>
      <w:r w:rsidR="00C81A8A">
        <w:t xml:space="preserve"> </w:t>
      </w:r>
      <w:r w:rsidRPr="00BB29F5">
        <w:t>декларации (ГТД), заполненная в соответствии с правилами</w:t>
      </w:r>
      <w:r w:rsidR="00E872A5">
        <w:t xml:space="preserve"> </w:t>
      </w:r>
      <w:r w:rsidRPr="00BB29F5">
        <w:t>заполнения ГТД при декларировании иностранных товаров,</w:t>
      </w:r>
      <w:r w:rsidR="00E872A5">
        <w:t xml:space="preserve"> </w:t>
      </w:r>
      <w:r w:rsidRPr="00BB29F5">
        <w:t>ввозимых (ввезенных) на таможенную территорию  Российской</w:t>
      </w:r>
      <w:r w:rsidR="00E872A5">
        <w:t xml:space="preserve"> </w:t>
      </w:r>
      <w:r w:rsidRPr="00BB29F5">
        <w:t xml:space="preserve">Федерации </w:t>
      </w:r>
      <w:r w:rsidR="00E872A5">
        <w:t>и</w:t>
      </w:r>
      <w:r w:rsidRPr="00BB29F5">
        <w:t xml:space="preserve"> выпускаемых для свободного обраще</w:t>
      </w:r>
      <w:r w:rsidR="00E872A5">
        <w:t>ния.</w:t>
      </w:r>
    </w:p>
    <w:p w:rsidR="00CC6EEE" w:rsidRDefault="00BB29F5" w:rsidP="00407200">
      <w:r w:rsidRPr="00BB29F5">
        <w:t>в)</w:t>
      </w:r>
      <w:r w:rsidRPr="00BB29F5">
        <w:tab/>
        <w:t>документы в соответствии с законодательством Российской</w:t>
      </w:r>
      <w:r w:rsidR="00E872A5">
        <w:t xml:space="preserve"> </w:t>
      </w:r>
      <w:r w:rsidRPr="00BB29F5">
        <w:t>Федерации, подтверждающие правоспособность лиц, сведения о</w:t>
      </w:r>
      <w:r w:rsidR="00E872A5">
        <w:t xml:space="preserve"> </w:t>
      </w:r>
      <w:r w:rsidRPr="00BB29F5">
        <w:t>которых указаны в таможенной декларации, по осуществлению</w:t>
      </w:r>
      <w:r w:rsidR="00E872A5">
        <w:t xml:space="preserve"> </w:t>
      </w:r>
      <w:r w:rsidRPr="00BB29F5">
        <w:t>деятельности на территории Российской  Федерации  (к таким</w:t>
      </w:r>
      <w:r w:rsidR="00E872A5">
        <w:t xml:space="preserve"> </w:t>
      </w:r>
      <w:r w:rsidRPr="00BB29F5">
        <w:t>документам могут относиться: учредительные  документы,</w:t>
      </w:r>
      <w:r w:rsidR="00E872A5">
        <w:t xml:space="preserve"> с</w:t>
      </w:r>
      <w:r w:rsidRPr="00BB29F5">
        <w:t>видетельство об аккредитации филиала либо</w:t>
      </w:r>
      <w:r w:rsidR="00E872A5">
        <w:t xml:space="preserve"> </w:t>
      </w:r>
      <w:r w:rsidRPr="00BB29F5">
        <w:t>представительства иностранного юридического лица, паспорт,</w:t>
      </w:r>
      <w:r w:rsidR="00E872A5">
        <w:t xml:space="preserve"> </w:t>
      </w:r>
      <w:r w:rsidRPr="00BB29F5">
        <w:t>свидетельство о государственной</w:t>
      </w:r>
      <w:r w:rsidR="00E872A5">
        <w:t xml:space="preserve"> </w:t>
      </w:r>
      <w:r w:rsidRPr="00BB29F5">
        <w:t>регистрации юридического лица</w:t>
      </w:r>
      <w:r w:rsidR="00E872A5">
        <w:t xml:space="preserve"> </w:t>
      </w:r>
      <w:r w:rsidRPr="00BB29F5">
        <w:t>либо свидетельство о государственной регистрации  физического</w:t>
      </w:r>
      <w:r w:rsidR="00E872A5">
        <w:t xml:space="preserve"> </w:t>
      </w:r>
      <w:r w:rsidRPr="00BB29F5">
        <w:t>лица в качестве индивидуального предпринимателя);</w:t>
      </w:r>
    </w:p>
    <w:p w:rsidR="0043397D" w:rsidRDefault="00BB29F5" w:rsidP="00407200">
      <w:r w:rsidRPr="00BB29F5">
        <w:t>г)</w:t>
      </w:r>
      <w:r w:rsidRPr="00BB29F5">
        <w:tab/>
        <w:t>документы в соответствии с законодательством Российской Федерации, свидетельствующие о постановке лиц, сведения о</w:t>
      </w:r>
      <w:r w:rsidR="0043397D">
        <w:t xml:space="preserve"> </w:t>
      </w:r>
      <w:r w:rsidRPr="00BB29F5">
        <w:t>которых указаны в таможенной декларации, на учет в налоговых органах;</w:t>
      </w:r>
    </w:p>
    <w:p w:rsidR="0043397D" w:rsidRDefault="00BB29F5" w:rsidP="00407200">
      <w:r w:rsidRPr="00BB29F5">
        <w:t>д)</w:t>
      </w:r>
      <w:r w:rsidRPr="00BB29F5">
        <w:tab/>
        <w:t>декларация таможенной стоимости, за исключением случаев,</w:t>
      </w:r>
      <w:r w:rsidR="0043397D">
        <w:t xml:space="preserve"> </w:t>
      </w:r>
      <w:r w:rsidRPr="00BB29F5">
        <w:t xml:space="preserve">когда правовыми актами не  предусмотрено ее </w:t>
      </w:r>
      <w:r w:rsidR="0043397D">
        <w:t>заполнение.</w:t>
      </w:r>
    </w:p>
    <w:p w:rsidR="0043397D" w:rsidRDefault="00BB29F5" w:rsidP="00407200">
      <w:r w:rsidRPr="00BB29F5">
        <w:t>е)</w:t>
      </w:r>
      <w:r w:rsidRPr="00BB29F5">
        <w:tab/>
        <w:t xml:space="preserve"> коммерческие документы (счет-фактура (инвойс), счет-проформа (проформа-инвойс) к договору, иные коммерческие  и</w:t>
      </w:r>
      <w:r w:rsidR="0043397D">
        <w:t xml:space="preserve"> </w:t>
      </w:r>
      <w:r w:rsidRPr="00BB29F5">
        <w:t>расчетные документы, в том числе кассовый или товарный чек на приобретение товаров в розничной сети, документы,</w:t>
      </w:r>
      <w:r w:rsidR="0043397D">
        <w:t xml:space="preserve"> </w:t>
      </w:r>
      <w:r w:rsidRPr="00BB29F5">
        <w:t>подтверждающие проведение расчетов с использованием в</w:t>
      </w:r>
      <w:r w:rsidR="0043397D">
        <w:t xml:space="preserve"> </w:t>
      </w:r>
      <w:r w:rsidRPr="00BB29F5">
        <w:t>качестве средства платежа ценных бумаг — в зависимости от условий расчетов и другие);</w:t>
      </w:r>
    </w:p>
    <w:p w:rsidR="0043397D" w:rsidRPr="0043397D" w:rsidRDefault="00BB29F5" w:rsidP="00407200">
      <w:r w:rsidRPr="00BB29F5">
        <w:t>ж)</w:t>
      </w:r>
      <w:r w:rsidR="0043397D" w:rsidRPr="0043397D">
        <w:rPr>
          <w:rFonts w:ascii="Arial" w:hAnsi="Arial" w:cs="Arial"/>
          <w:color w:val="auto"/>
          <w:sz w:val="20"/>
          <w:szCs w:val="20"/>
        </w:rPr>
        <w:t xml:space="preserve"> </w:t>
      </w:r>
      <w:r w:rsidR="0043397D" w:rsidRPr="0043397D">
        <w:t>договоры международной купли-продажи или другие виды договоров, заключенных при совершении внешнеэкономической сделки, а в случае совершения односторонних внешнеэкономических сделок - иные документы, выражающие содержание таких сделок</w:t>
      </w:r>
      <w:r w:rsidR="007D4256">
        <w:t>. Внешнеэкономический договор может быть заключен не только посредством подписания сторонами одного документа, но также путем направления одной стороной предложения заключить сделку или проекта договора, признаваемых в соответствии с международными договорами и законодательством РФ офертой, и ответа другой стороны (акцептанта) о принятии предложения заключить сделку</w:t>
      </w:r>
      <w:r w:rsidR="0043397D" w:rsidRPr="0043397D">
        <w:t>;</w:t>
      </w:r>
    </w:p>
    <w:p w:rsidR="00DD43D1" w:rsidRPr="00DD43D1" w:rsidRDefault="00DD43D1" w:rsidP="00407200">
      <w:r>
        <w:t>з</w:t>
      </w:r>
      <w:r w:rsidR="00BB29F5" w:rsidRPr="00BB29F5">
        <w:t xml:space="preserve">) </w:t>
      </w:r>
      <w:r w:rsidRPr="00DD43D1">
        <w:t>платежные и расчетные документы</w:t>
      </w:r>
      <w:r w:rsidR="00322129" w:rsidRPr="00BB29F5">
        <w:t>, подтверждающие уплату таможенных</w:t>
      </w:r>
      <w:r w:rsidR="00322129">
        <w:t xml:space="preserve"> </w:t>
      </w:r>
      <w:r w:rsidR="00322129" w:rsidRPr="00BB29F5">
        <w:t>платежей</w:t>
      </w:r>
      <w:r w:rsidR="00322129">
        <w:t xml:space="preserve">. </w:t>
      </w:r>
      <w:r w:rsidR="00322129" w:rsidRPr="007E34BA">
        <w:t>Непредставление платежных документов, подтверждающих уплату таможенных платежей, одновременно с подачей таможенной декларации не может служить основанием для отказа в ее принятии таможенным органом (абз. 7 п. 2 ст. 132 ТК РФ);</w:t>
      </w:r>
    </w:p>
    <w:p w:rsidR="00BB29F5" w:rsidRPr="00BB29F5" w:rsidRDefault="00DD43D1" w:rsidP="00407200">
      <w:r>
        <w:t>и</w:t>
      </w:r>
      <w:r w:rsidR="00BB29F5" w:rsidRPr="00BB29F5">
        <w:t>) документы, подтверждающие право на получение тарифных</w:t>
      </w:r>
      <w:r>
        <w:t xml:space="preserve"> </w:t>
      </w:r>
      <w:r w:rsidR="00BB29F5" w:rsidRPr="00BB29F5">
        <w:t xml:space="preserve">преференций </w:t>
      </w:r>
      <w:r w:rsidR="0013741E">
        <w:t>или льготного  налогообложения</w:t>
      </w:r>
      <w:r w:rsidR="00EA0DCE">
        <w:t>, неприменения запретов и ограничений, установленных в соответствии с законодательством РФ о государственном регулировании внешнеторговой деятельности, уменьшение налоговой базы, если декларант претендует на указанные освобождения</w:t>
      </w:r>
      <w:r w:rsidR="0013741E">
        <w:t>;</w:t>
      </w:r>
    </w:p>
    <w:p w:rsidR="0013741E" w:rsidRDefault="0013741E" w:rsidP="00407200">
      <w:r>
        <w:t>к</w:t>
      </w:r>
      <w:r w:rsidR="00BB29F5" w:rsidRPr="00BB29F5">
        <w:t>) предварительное решение о классификации товара в</w:t>
      </w:r>
      <w:r>
        <w:t xml:space="preserve"> </w:t>
      </w:r>
      <w:r w:rsidR="00BB29F5" w:rsidRPr="00BB29F5">
        <w:t>соответствии с ТН ВЭД России, если оно имеется;</w:t>
      </w:r>
    </w:p>
    <w:p w:rsidR="007E34BA" w:rsidRPr="007E34BA" w:rsidRDefault="0013741E" w:rsidP="00407200">
      <w:r>
        <w:t>л</w:t>
      </w:r>
      <w:r w:rsidR="00BB29F5" w:rsidRPr="00BB29F5">
        <w:t>) предварительное решение о происхождении товара из конкретной страны, если оно имеется</w:t>
      </w:r>
      <w:r w:rsidR="007E34BA">
        <w:t xml:space="preserve">. </w:t>
      </w:r>
    </w:p>
    <w:p w:rsidR="00BB29F5" w:rsidRPr="00BB29F5" w:rsidRDefault="0013741E" w:rsidP="00407200">
      <w:r>
        <w:t>м</w:t>
      </w:r>
      <w:r w:rsidR="00BB29F5" w:rsidRPr="00BB29F5">
        <w:t>) разрешения, лицензии, сертификаты, акты и (или) иные</w:t>
      </w:r>
      <w:r>
        <w:t xml:space="preserve"> </w:t>
      </w:r>
      <w:r w:rsidR="00BB29F5" w:rsidRPr="00BB29F5">
        <w:t xml:space="preserve">документы, выдаваемые уполномоченными </w:t>
      </w:r>
      <w:r>
        <w:t>органами</w:t>
      </w:r>
      <w:r w:rsidR="00BB29F5" w:rsidRPr="00BB29F5">
        <w:t>, если такие разрешения являются документами, необходимыми для помещения товаров под</w:t>
      </w:r>
      <w:r w:rsidR="00951209">
        <w:t xml:space="preserve"> </w:t>
      </w:r>
      <w:r w:rsidR="00322129">
        <w:t xml:space="preserve">таможенный режим </w:t>
      </w:r>
      <w:r w:rsidR="00951209" w:rsidRPr="0088743C">
        <w:t>выпуска для внутреннего потребления</w:t>
      </w:r>
      <w:r w:rsidR="00951209">
        <w:t>.</w:t>
      </w:r>
    </w:p>
    <w:p w:rsidR="00BB29F5" w:rsidRPr="00BB29F5" w:rsidRDefault="00322129" w:rsidP="00407200">
      <w:r>
        <w:t>н</w:t>
      </w:r>
      <w:r w:rsidR="00BB29F5" w:rsidRPr="00BB29F5">
        <w:t xml:space="preserve">) транспортные (перевозочные) документы, </w:t>
      </w:r>
      <w:r w:rsidR="007E34BA">
        <w:t xml:space="preserve">под которыми понимаются коносамент, накладная или иные документы, </w:t>
      </w:r>
      <w:r w:rsidR="00BB29F5" w:rsidRPr="00BB29F5">
        <w:t>по которым</w:t>
      </w:r>
      <w:r w:rsidR="00951209">
        <w:t xml:space="preserve"> </w:t>
      </w:r>
      <w:r w:rsidR="00BB29F5" w:rsidRPr="00BB29F5">
        <w:t>осуществляется</w:t>
      </w:r>
      <w:r w:rsidR="00951209">
        <w:t xml:space="preserve"> </w:t>
      </w:r>
      <w:r w:rsidR="00BB29F5" w:rsidRPr="00BB29F5">
        <w:t>(или осуществлялась) международная  перевозка</w:t>
      </w:r>
      <w:r w:rsidR="00951209">
        <w:t xml:space="preserve"> товаров.</w:t>
      </w:r>
    </w:p>
    <w:p w:rsidR="00BB29F5" w:rsidRPr="00BB29F5" w:rsidRDefault="00322129" w:rsidP="00407200">
      <w:r>
        <w:t>о</w:t>
      </w:r>
      <w:r w:rsidR="00BB29F5" w:rsidRPr="00BB29F5">
        <w:t>) разрешение таможенного органа на помещение товаров под</w:t>
      </w:r>
      <w:r w:rsidR="00951209">
        <w:t xml:space="preserve"> </w:t>
      </w:r>
      <w:r w:rsidR="006F3A84" w:rsidRPr="00BB29F5">
        <w:t xml:space="preserve">таможенный режим </w:t>
      </w:r>
      <w:r w:rsidR="006F3A84" w:rsidRPr="0088743C">
        <w:t>выпуска для внутреннего потребления</w:t>
      </w:r>
      <w:r w:rsidR="00BB29F5" w:rsidRPr="00BB29F5">
        <w:t xml:space="preserve">, </w:t>
      </w:r>
      <w:r w:rsidR="006F3A84">
        <w:t xml:space="preserve"> </w:t>
      </w:r>
    </w:p>
    <w:p w:rsidR="006F3A84" w:rsidRDefault="00322129" w:rsidP="00407200">
      <w:r>
        <w:t>п</w:t>
      </w:r>
      <w:r w:rsidR="00BB29F5" w:rsidRPr="00BB29F5">
        <w:t>) предшествующая таможенная декларация (ГТД или иной</w:t>
      </w:r>
      <w:r w:rsidR="006F3A84">
        <w:t xml:space="preserve"> </w:t>
      </w:r>
      <w:r w:rsidR="00BB29F5" w:rsidRPr="00BB29F5">
        <w:t>документ, используемый в качестве таможенной декларации),</w:t>
      </w:r>
      <w:r w:rsidR="006F3A84">
        <w:t xml:space="preserve"> </w:t>
      </w:r>
      <w:r w:rsidR="00BB29F5" w:rsidRPr="00BB29F5">
        <w:t>если в отношении товаров</w:t>
      </w:r>
      <w:r w:rsidR="006F3A84">
        <w:t xml:space="preserve"> </w:t>
      </w:r>
      <w:r w:rsidR="00BB29F5" w:rsidRPr="00BB29F5">
        <w:t>изменяется (завершается) ранее выбранный таможенный режим;</w:t>
      </w:r>
      <w:r w:rsidR="006F3A84">
        <w:t xml:space="preserve"> </w:t>
      </w:r>
    </w:p>
    <w:p w:rsidR="006F3A84" w:rsidRPr="00BB0201" w:rsidRDefault="00322129" w:rsidP="00407200">
      <w:r>
        <w:t>р</w:t>
      </w:r>
      <w:r w:rsidR="00BB29F5" w:rsidRPr="00BB29F5">
        <w:t xml:space="preserve">) </w:t>
      </w:r>
      <w:r w:rsidR="00C06CBD" w:rsidRPr="00BB29F5">
        <w:t>документы, запрошенные таможенным органом в письменной</w:t>
      </w:r>
      <w:r w:rsidR="00C06CBD">
        <w:t xml:space="preserve"> </w:t>
      </w:r>
      <w:r w:rsidR="00C06CBD" w:rsidRPr="00BB29F5">
        <w:t>форме для осуществления выпуска  товаров в соответствии с</w:t>
      </w:r>
      <w:r w:rsidR="00C06CBD">
        <w:t xml:space="preserve"> </w:t>
      </w:r>
      <w:r w:rsidR="00C06CBD" w:rsidRPr="00BB29F5">
        <w:t xml:space="preserve">выбранным таможенным </w:t>
      </w:r>
      <w:r w:rsidR="00C06CBD">
        <w:t>режимом.</w:t>
      </w:r>
      <w:r w:rsidR="00BB0201" w:rsidRPr="00BB0201">
        <w:t>[8]</w:t>
      </w:r>
    </w:p>
    <w:p w:rsidR="006519E2" w:rsidRDefault="00322129" w:rsidP="00407200">
      <w:pPr>
        <w:rPr>
          <w:color w:val="auto"/>
          <w:sz w:val="24"/>
          <w:szCs w:val="24"/>
        </w:rPr>
      </w:pPr>
      <w:r>
        <w:t>Кроме того, под таможенный режим</w:t>
      </w:r>
      <w:r w:rsidR="006519E2">
        <w:t xml:space="preserve"> выпуска для свободного обращения, </w:t>
      </w:r>
      <w:r>
        <w:t xml:space="preserve"> </w:t>
      </w:r>
      <w:r w:rsidR="006519E2">
        <w:t xml:space="preserve"> декларант должен представить также </w:t>
      </w:r>
      <w:r w:rsidR="006519E2" w:rsidRPr="00322129">
        <w:rPr>
          <w:iCs/>
        </w:rPr>
        <w:t>заявление в про</w:t>
      </w:r>
      <w:r w:rsidR="006519E2" w:rsidRPr="00322129">
        <w:rPr>
          <w:iCs/>
        </w:rPr>
        <w:softHyphen/>
        <w:t>извольной форме об упаковке декларируемых с использованием ГТД товаров</w:t>
      </w:r>
      <w:r w:rsidR="006519E2">
        <w:rPr>
          <w:i/>
          <w:iCs/>
        </w:rPr>
        <w:t xml:space="preserve">, </w:t>
      </w:r>
      <w:r w:rsidR="006519E2">
        <w:t>содержащее достоверные сведения</w:t>
      </w:r>
      <w:r w:rsidR="00BB0201">
        <w:t xml:space="preserve"> </w:t>
      </w:r>
      <w:r w:rsidR="00BB0201" w:rsidRPr="00BB0201">
        <w:t>[15]</w:t>
      </w:r>
      <w:r w:rsidR="006519E2">
        <w:t>:</w:t>
      </w:r>
    </w:p>
    <w:p w:rsidR="006519E2" w:rsidRDefault="006519E2" w:rsidP="00407200">
      <w:pPr>
        <w:rPr>
          <w:color w:val="auto"/>
          <w:sz w:val="24"/>
          <w:szCs w:val="24"/>
        </w:rPr>
      </w:pPr>
      <w:r>
        <w:t>а)  о наименовании таможенного органа, производящего ос</w:t>
      </w:r>
      <w:r>
        <w:softHyphen/>
        <w:t>новное таможенное оформление;</w:t>
      </w:r>
    </w:p>
    <w:p w:rsidR="006519E2" w:rsidRDefault="006519E2" w:rsidP="00407200">
      <w:pPr>
        <w:rPr>
          <w:color w:val="auto"/>
          <w:sz w:val="24"/>
          <w:szCs w:val="24"/>
        </w:rPr>
      </w:pPr>
      <w:r>
        <w:t>б)  о наименовании (фамилии, имени, отчестве) и юрид</w:t>
      </w:r>
      <w:r w:rsidR="00322129">
        <w:t>и</w:t>
      </w:r>
      <w:r>
        <w:t>ческом адресе (адрес места жительства) декларанта, а такж</w:t>
      </w:r>
      <w:r w:rsidR="00554822">
        <w:t>е</w:t>
      </w:r>
      <w:r>
        <w:t xml:space="preserve"> фамилии, имени, отчестве и номере квалификационного </w:t>
      </w:r>
      <w:r w:rsidR="00554822">
        <w:rPr>
          <w:vertAlign w:val="subscript"/>
        </w:rPr>
        <w:t xml:space="preserve"> </w:t>
      </w:r>
      <w:r w:rsidR="00554822">
        <w:t>аттес</w:t>
      </w:r>
      <w:r>
        <w:t>тата специалиста по таможенному оформлению (в случае, е</w:t>
      </w:r>
      <w:r w:rsidR="00554822">
        <w:t>сли</w:t>
      </w:r>
      <w:r>
        <w:t xml:space="preserve"> декларантом является таможенный брокер);</w:t>
      </w:r>
    </w:p>
    <w:p w:rsidR="006519E2" w:rsidRDefault="006519E2" w:rsidP="00407200">
      <w:pPr>
        <w:rPr>
          <w:color w:val="auto"/>
          <w:sz w:val="24"/>
          <w:szCs w:val="24"/>
        </w:rPr>
      </w:pPr>
      <w:r>
        <w:t xml:space="preserve">в)  о количестве грузовых мест, в которые упакованы </w:t>
      </w:r>
      <w:r w:rsidR="00554822">
        <w:t>дек</w:t>
      </w:r>
      <w:r>
        <w:t>ларируемые с использованием ГТД товары;</w:t>
      </w:r>
      <w:r>
        <w:rPr>
          <w:rFonts w:ascii="Arial" w:cs="Arial"/>
        </w:rPr>
        <w:t xml:space="preserve"> </w:t>
      </w:r>
      <w:r w:rsidR="00E20CF6">
        <w:rPr>
          <w:rFonts w:ascii="Arial" w:cs="Arial"/>
        </w:rPr>
        <w:t xml:space="preserve"> </w:t>
      </w:r>
    </w:p>
    <w:p w:rsidR="00554822" w:rsidRDefault="006519E2" w:rsidP="00407200">
      <w:pPr>
        <w:rPr>
          <w:color w:val="auto"/>
          <w:sz w:val="24"/>
          <w:szCs w:val="24"/>
        </w:rPr>
      </w:pPr>
      <w:r>
        <w:t xml:space="preserve">г)  о каждом из грузовых мест, в которые упакованы </w:t>
      </w:r>
      <w:r w:rsidR="00554822" w:rsidRPr="00554822">
        <w:rPr>
          <w:iCs/>
        </w:rPr>
        <w:t>това</w:t>
      </w:r>
      <w:r>
        <w:t>ры одного наименования, с указанием сведений: о спосо</w:t>
      </w:r>
      <w:r w:rsidR="00554822">
        <w:rPr>
          <w:bCs/>
          <w:color w:val="auto"/>
        </w:rPr>
        <w:t xml:space="preserve">бе их </w:t>
      </w:r>
      <w:r w:rsidR="00554822">
        <w:t>упаковки, маркировке грузового места, наименовании товаров и порядковых номерах по книге учета товаров и транспортных средств на СВХ либо регистрационных номерах по складским документам на таможенном складе, в соответствии с которыми учены товары, упакованные в каждое грузовое место; о коли</w:t>
      </w:r>
      <w:r w:rsidR="00554822">
        <w:softHyphen/>
        <w:t>честве товаров в каждом грузовом месте (в тех же единицах измерения, что использовались в ГТД);</w:t>
      </w:r>
    </w:p>
    <w:p w:rsidR="007D4256" w:rsidRDefault="00554822" w:rsidP="00407200">
      <w:pPr>
        <w:rPr>
          <w:bCs/>
          <w:color w:val="auto"/>
        </w:rPr>
      </w:pPr>
      <w:r>
        <w:t>д) о неупакованных товарах (вместо сведений о маркиров</w:t>
      </w:r>
      <w:r w:rsidR="00C06CBD">
        <w:t>ке</w:t>
      </w:r>
      <w:r>
        <w:t xml:space="preserve"> грузовых мест должны быть указаны сведения о местона</w:t>
      </w:r>
      <w:r>
        <w:softHyphen/>
        <w:t xml:space="preserve">хождении неупакованных товаров на СВХ либо на таможенном </w:t>
      </w:r>
      <w:r w:rsidR="00C06CBD">
        <w:t>скл</w:t>
      </w:r>
      <w:r>
        <w:t>аде, а также сведения о причинах невозможности проведе</w:t>
      </w:r>
      <w:r>
        <w:softHyphen/>
        <w:t>ния их упаковки).</w:t>
      </w:r>
    </w:p>
    <w:p w:rsidR="007D4256" w:rsidRDefault="00C06CBD" w:rsidP="00407200">
      <w:pPr>
        <w:shd w:val="clear" w:color="auto" w:fill="auto"/>
        <w:rPr>
          <w:bCs/>
          <w:color w:val="auto"/>
        </w:rPr>
      </w:pPr>
      <w:r>
        <w:t>Заявление должно быть подписано декларантом и заверено руководителем организации (или лицом, им уполномоченным) и удостоверено печатью организации. Если декларантом является таможенный брокер, то заявление подписывается специалистом по таможенному оформлению.</w:t>
      </w:r>
    </w:p>
    <w:p w:rsidR="00C06CBD" w:rsidRPr="00C06CBD" w:rsidRDefault="00C06CBD" w:rsidP="00407200">
      <w:pPr>
        <w:shd w:val="clear" w:color="auto" w:fill="auto"/>
        <w:rPr>
          <w:bCs/>
          <w:color w:val="auto"/>
        </w:rPr>
      </w:pPr>
      <w:r w:rsidRPr="00C06CBD">
        <w:rPr>
          <w:bCs/>
          <w:color w:val="auto"/>
        </w:rPr>
        <w:t>Представляемые документы вносятся декларантом в специ</w:t>
      </w:r>
      <w:r>
        <w:rPr>
          <w:bCs/>
          <w:color w:val="auto"/>
        </w:rPr>
        <w:t xml:space="preserve">альную </w:t>
      </w:r>
      <w:r w:rsidRPr="00C06CBD">
        <w:rPr>
          <w:bCs/>
          <w:iCs/>
          <w:color w:val="auto"/>
        </w:rPr>
        <w:t>опись документов, прилагаемых к ГТД.</w:t>
      </w:r>
      <w:r w:rsidRPr="00C06CBD">
        <w:rPr>
          <w:bCs/>
          <w:i/>
          <w:iCs/>
          <w:color w:val="auto"/>
        </w:rPr>
        <w:t xml:space="preserve"> </w:t>
      </w:r>
      <w:r w:rsidRPr="00C06CBD">
        <w:rPr>
          <w:bCs/>
          <w:color w:val="auto"/>
        </w:rPr>
        <w:t>Опись состав</w:t>
      </w:r>
      <w:r w:rsidRPr="00C06CBD">
        <w:rPr>
          <w:bCs/>
          <w:color w:val="auto"/>
        </w:rPr>
        <w:softHyphen/>
        <w:t>ляется в 2-х экземплярах.</w:t>
      </w:r>
    </w:p>
    <w:p w:rsidR="00C06CBD" w:rsidRDefault="00C06CBD" w:rsidP="00407200">
      <w:pPr>
        <w:shd w:val="clear" w:color="auto" w:fill="auto"/>
        <w:rPr>
          <w:bCs/>
          <w:color w:val="auto"/>
        </w:rPr>
      </w:pPr>
      <w:r w:rsidRPr="00C06CBD">
        <w:rPr>
          <w:bCs/>
          <w:color w:val="auto"/>
        </w:rPr>
        <w:t xml:space="preserve">Таможенный орган, в свою очередь, </w:t>
      </w:r>
      <w:r w:rsidRPr="00C06CBD">
        <w:rPr>
          <w:bCs/>
          <w:iCs/>
          <w:color w:val="auto"/>
        </w:rPr>
        <w:t xml:space="preserve">вправе запросить у </w:t>
      </w:r>
      <w:r>
        <w:rPr>
          <w:bCs/>
          <w:iCs/>
          <w:color w:val="auto"/>
        </w:rPr>
        <w:t>декла</w:t>
      </w:r>
      <w:r w:rsidRPr="00C06CBD">
        <w:rPr>
          <w:bCs/>
          <w:iCs/>
          <w:color w:val="auto"/>
        </w:rPr>
        <w:t>ранта дополнительные сведения</w:t>
      </w:r>
      <w:r w:rsidRPr="00C06CBD">
        <w:rPr>
          <w:bCs/>
          <w:i/>
          <w:iCs/>
          <w:color w:val="auto"/>
        </w:rPr>
        <w:t xml:space="preserve"> </w:t>
      </w:r>
      <w:r w:rsidRPr="00C06CBD">
        <w:rPr>
          <w:bCs/>
          <w:color w:val="auto"/>
        </w:rPr>
        <w:t>с целью проверки ин</w:t>
      </w:r>
      <w:r>
        <w:rPr>
          <w:bCs/>
          <w:color w:val="auto"/>
        </w:rPr>
        <w:t>форм</w:t>
      </w:r>
      <w:r w:rsidRPr="00C06CBD">
        <w:rPr>
          <w:bCs/>
          <w:color w:val="auto"/>
        </w:rPr>
        <w:t xml:space="preserve">ации, содержащейся в ГТД и представленных документах, </w:t>
      </w:r>
      <w:r>
        <w:rPr>
          <w:bCs/>
          <w:color w:val="auto"/>
        </w:rPr>
        <w:t>В эт</w:t>
      </w:r>
      <w:r w:rsidRPr="00C06CBD">
        <w:rPr>
          <w:bCs/>
          <w:color w:val="auto"/>
        </w:rPr>
        <w:t xml:space="preserve">ом случае </w:t>
      </w:r>
      <w:r w:rsidRPr="00C06CBD">
        <w:rPr>
          <w:bCs/>
          <w:iCs/>
          <w:color w:val="auto"/>
        </w:rPr>
        <w:t xml:space="preserve">декларант в письменной форме извещается о </w:t>
      </w:r>
      <w:r>
        <w:rPr>
          <w:bCs/>
          <w:iCs/>
          <w:color w:val="auto"/>
        </w:rPr>
        <w:t>пере</w:t>
      </w:r>
      <w:r w:rsidRPr="00C06CBD">
        <w:rPr>
          <w:bCs/>
          <w:iCs/>
          <w:color w:val="auto"/>
        </w:rPr>
        <w:t>чне необходимых документов и сроках подачи этих до</w:t>
      </w:r>
      <w:r w:rsidRPr="00C06CBD">
        <w:rPr>
          <w:bCs/>
          <w:iCs/>
          <w:color w:val="auto"/>
        </w:rPr>
        <w:softHyphen/>
        <w:t>кументов.</w:t>
      </w:r>
    </w:p>
    <w:p w:rsidR="001C163F" w:rsidRPr="00BB0201" w:rsidRDefault="00D13E35" w:rsidP="00407200">
      <w:pPr>
        <w:shd w:val="clear" w:color="auto" w:fill="auto"/>
        <w:rPr>
          <w:bCs/>
          <w:color w:val="auto"/>
          <w:lang w:val="en-US"/>
        </w:rPr>
      </w:pPr>
      <w:r>
        <w:rPr>
          <w:color w:val="auto"/>
        </w:rPr>
        <w:t xml:space="preserve">В соответствии с </w:t>
      </w:r>
      <w:r w:rsidR="00C11F84">
        <w:rPr>
          <w:color w:val="auto"/>
        </w:rPr>
        <w:t>П</w:t>
      </w:r>
      <w:r w:rsidR="00C11F84" w:rsidRPr="00B82941">
        <w:rPr>
          <w:color w:val="auto"/>
        </w:rPr>
        <w:t>риказ</w:t>
      </w:r>
      <w:r>
        <w:rPr>
          <w:color w:val="auto"/>
        </w:rPr>
        <w:t>ом</w:t>
      </w:r>
      <w:r w:rsidR="00C11F84" w:rsidRPr="00B82941">
        <w:rPr>
          <w:color w:val="auto"/>
        </w:rPr>
        <w:t xml:space="preserve"> Ф</w:t>
      </w:r>
      <w:r w:rsidR="00C11F84">
        <w:rPr>
          <w:color w:val="auto"/>
        </w:rPr>
        <w:t xml:space="preserve">едеральной </w:t>
      </w:r>
      <w:r w:rsidR="00C11F84" w:rsidRPr="00B82941">
        <w:rPr>
          <w:color w:val="auto"/>
        </w:rPr>
        <w:t>Т</w:t>
      </w:r>
      <w:r w:rsidR="00C11F84">
        <w:rPr>
          <w:color w:val="auto"/>
        </w:rPr>
        <w:t xml:space="preserve">аможенной </w:t>
      </w:r>
      <w:r w:rsidR="00C11F84" w:rsidRPr="00B82941">
        <w:rPr>
          <w:color w:val="auto"/>
        </w:rPr>
        <w:t>С</w:t>
      </w:r>
      <w:r w:rsidR="00C11F84">
        <w:rPr>
          <w:color w:val="auto"/>
        </w:rPr>
        <w:t xml:space="preserve">лужбы </w:t>
      </w:r>
      <w:r w:rsidR="00C11F84" w:rsidRPr="00B82941">
        <w:rPr>
          <w:color w:val="auto"/>
        </w:rPr>
        <w:t xml:space="preserve"> России </w:t>
      </w:r>
      <w:r w:rsidR="00C11F84">
        <w:rPr>
          <w:color w:val="auto"/>
        </w:rPr>
        <w:t xml:space="preserve">(далее ФТС) </w:t>
      </w:r>
      <w:r w:rsidR="00C11F84" w:rsidRPr="00B82941">
        <w:rPr>
          <w:color w:val="auto"/>
        </w:rPr>
        <w:t>от 3 августа 2006 г. № 724 «Об утверждении новых форм комплектов бланков таможенной декларации и транзитной декларации»</w:t>
      </w:r>
      <w:r>
        <w:rPr>
          <w:bCs/>
          <w:color w:val="auto"/>
        </w:rPr>
        <w:t xml:space="preserve"> </w:t>
      </w:r>
      <w:r>
        <w:t>при ввозе товаров на таможенную территорию Российской Федерации используются формы комплектов бланков "Грузовая таможенная декларация/Транзитная декларация (ТД3)", "Добавочный лист к грузовой таможенной декларации/транзитной декларации (ТД4)"</w:t>
      </w:r>
      <w:r>
        <w:rPr>
          <w:bCs/>
          <w:color w:val="auto"/>
        </w:rPr>
        <w:t xml:space="preserve"> (см. Приложение 1, 2).</w:t>
      </w:r>
      <w:r w:rsidR="00BB0201">
        <w:rPr>
          <w:bCs/>
          <w:color w:val="auto"/>
          <w:lang w:val="en-US"/>
        </w:rPr>
        <w:t>[6]</w:t>
      </w:r>
    </w:p>
    <w:p w:rsidR="00D13E35" w:rsidRPr="00D13E35" w:rsidRDefault="00D13E35" w:rsidP="00407200">
      <w:pPr>
        <w:shd w:val="clear" w:color="auto" w:fill="auto"/>
        <w:rPr>
          <w:bCs/>
          <w:color w:val="auto"/>
        </w:rPr>
      </w:pPr>
      <w:r w:rsidRPr="00D13E35">
        <w:rPr>
          <w:bCs/>
          <w:color w:val="auto"/>
        </w:rPr>
        <w:t>В ней участник ВЭД заявляет основные сведения о товарах: их наименования, коды по ТН ВЭД СНГ, таможенный режим, под который помещаются товары, стоимость, вес, сведения об упа</w:t>
      </w:r>
      <w:r w:rsidRPr="00D13E35">
        <w:rPr>
          <w:bCs/>
          <w:color w:val="auto"/>
        </w:rPr>
        <w:softHyphen/>
        <w:t>ковке, другие сведения, необходимые для таможенного офор</w:t>
      </w:r>
      <w:r w:rsidRPr="00D13E35">
        <w:rPr>
          <w:bCs/>
          <w:color w:val="auto"/>
        </w:rPr>
        <w:softHyphen/>
        <w:t>мления товаров. При этом информация, содержащаяся в ГТД, представляет интерес не только для таможенных органов, но и для ряда государственных организаций и учреждений — нало</w:t>
      </w:r>
      <w:r w:rsidRPr="00D13E35">
        <w:rPr>
          <w:bCs/>
          <w:color w:val="auto"/>
        </w:rPr>
        <w:softHyphen/>
        <w:t>говой полиции, налоговой инспекции, органов МВД и др.</w:t>
      </w:r>
    </w:p>
    <w:p w:rsidR="00D13E35" w:rsidRDefault="00D13E35" w:rsidP="00407200">
      <w:pPr>
        <w:shd w:val="clear" w:color="auto" w:fill="auto"/>
        <w:rPr>
          <w:bCs/>
          <w:color w:val="auto"/>
        </w:rPr>
      </w:pPr>
      <w:r w:rsidRPr="00D13E35">
        <w:rPr>
          <w:bCs/>
          <w:color w:val="auto"/>
        </w:rPr>
        <w:t>Сведения, содержащиеся в ГТД, являются исходными дан</w:t>
      </w:r>
      <w:r w:rsidRPr="00D13E35">
        <w:rPr>
          <w:bCs/>
          <w:color w:val="auto"/>
        </w:rPr>
        <w:softHyphen/>
        <w:t>ными для формирования статистики внешней торговли. ГТД представляет собой документ, в котором начисляются и по ко</w:t>
      </w:r>
      <w:r w:rsidRPr="00D13E35">
        <w:rPr>
          <w:bCs/>
          <w:color w:val="auto"/>
        </w:rPr>
        <w:softHyphen/>
        <w:t>торому взимаются таможенные платежи.</w:t>
      </w:r>
    </w:p>
    <w:p w:rsidR="00D13E35" w:rsidRPr="00D13E35" w:rsidRDefault="00D13E35" w:rsidP="00407200">
      <w:pPr>
        <w:shd w:val="clear" w:color="auto" w:fill="auto"/>
        <w:rPr>
          <w:bCs/>
          <w:color w:val="auto"/>
        </w:rPr>
      </w:pPr>
      <w:r w:rsidRPr="00732ED0">
        <w:rPr>
          <w:bCs/>
          <w:color w:val="auto"/>
        </w:rPr>
        <w:t>Требования таможенных органов по заполнению ГТД</w:t>
      </w:r>
      <w:r w:rsidRPr="00D13E35">
        <w:rPr>
          <w:b/>
          <w:bCs/>
          <w:color w:val="auto"/>
        </w:rPr>
        <w:t xml:space="preserve"> </w:t>
      </w:r>
      <w:r w:rsidRPr="00D13E35">
        <w:rPr>
          <w:bCs/>
          <w:color w:val="auto"/>
        </w:rPr>
        <w:t xml:space="preserve">достаточно жесткие — в ГТД не должно быть подчисток, помарок, неразборчивых записей и т.д. Исправления вносятся путем зачеркивания ошибочных сведений и надпечатывания </w:t>
      </w:r>
      <w:r w:rsidR="00732ED0" w:rsidRPr="00732ED0">
        <w:rPr>
          <w:bCs/>
          <w:iCs/>
          <w:color w:val="auto"/>
        </w:rPr>
        <w:t>или</w:t>
      </w:r>
      <w:r w:rsidRPr="00D13E35">
        <w:rPr>
          <w:bCs/>
          <w:i/>
          <w:iCs/>
          <w:color w:val="auto"/>
        </w:rPr>
        <w:t xml:space="preserve"> </w:t>
      </w:r>
      <w:r w:rsidRPr="00D13E35">
        <w:rPr>
          <w:bCs/>
          <w:color w:val="auto"/>
        </w:rPr>
        <w:t>надписывания от руки надлежащих данных. Каждое ис</w:t>
      </w:r>
      <w:r w:rsidRPr="00D13E35">
        <w:rPr>
          <w:bCs/>
          <w:color w:val="auto"/>
        </w:rPr>
        <w:softHyphen/>
        <w:t>правление заверяется подписью уполномоченного лица и печа</w:t>
      </w:r>
      <w:r w:rsidRPr="00D13E35">
        <w:rPr>
          <w:bCs/>
          <w:color w:val="auto"/>
        </w:rPr>
        <w:softHyphen/>
        <w:t>тью декларанта.</w:t>
      </w:r>
    </w:p>
    <w:p w:rsidR="00D13E35" w:rsidRPr="00D13E35" w:rsidRDefault="00D13E35" w:rsidP="00407200">
      <w:pPr>
        <w:shd w:val="clear" w:color="auto" w:fill="auto"/>
        <w:rPr>
          <w:bCs/>
          <w:color w:val="auto"/>
        </w:rPr>
      </w:pPr>
      <w:r w:rsidRPr="00D13E35">
        <w:rPr>
          <w:bCs/>
          <w:color w:val="auto"/>
        </w:rPr>
        <w:t>ГТД заполняется на русском языке, в основном на компью</w:t>
      </w:r>
      <w:r w:rsidR="00732ED0" w:rsidRPr="00732ED0">
        <w:rPr>
          <w:bCs/>
          <w:color w:val="auto"/>
        </w:rPr>
        <w:t>тере</w:t>
      </w:r>
      <w:r w:rsidRPr="00D13E35">
        <w:rPr>
          <w:b/>
          <w:bCs/>
          <w:color w:val="auto"/>
        </w:rPr>
        <w:t xml:space="preserve"> </w:t>
      </w:r>
      <w:r w:rsidRPr="00D13E35">
        <w:rPr>
          <w:bCs/>
          <w:color w:val="auto"/>
        </w:rPr>
        <w:t>или пишущей машинке. Бланки ГТД, заполненные нераз</w:t>
      </w:r>
      <w:r w:rsidR="00732ED0">
        <w:rPr>
          <w:bCs/>
          <w:color w:val="auto"/>
        </w:rPr>
        <w:t>борчиво</w:t>
      </w:r>
      <w:r w:rsidRPr="00D13E35">
        <w:rPr>
          <w:b/>
          <w:bCs/>
          <w:color w:val="auto"/>
        </w:rPr>
        <w:t xml:space="preserve">, </w:t>
      </w:r>
      <w:r w:rsidRPr="00D13E35">
        <w:rPr>
          <w:bCs/>
          <w:color w:val="auto"/>
        </w:rPr>
        <w:t>таможенными органами в качестве декларации не рас</w:t>
      </w:r>
      <w:r w:rsidR="00732ED0">
        <w:rPr>
          <w:bCs/>
          <w:color w:val="auto"/>
        </w:rPr>
        <w:t>см</w:t>
      </w:r>
      <w:r w:rsidRPr="00D13E35">
        <w:rPr>
          <w:bCs/>
          <w:color w:val="auto"/>
        </w:rPr>
        <w:t>атриваются и не принимаются.</w:t>
      </w:r>
    </w:p>
    <w:p w:rsidR="00D13E35" w:rsidRPr="00D13E35" w:rsidRDefault="00732ED0" w:rsidP="00407200">
      <w:pPr>
        <w:shd w:val="clear" w:color="auto" w:fill="auto"/>
        <w:rPr>
          <w:bCs/>
          <w:color w:val="auto"/>
        </w:rPr>
      </w:pPr>
      <w:r w:rsidRPr="00732ED0">
        <w:rPr>
          <w:bCs/>
          <w:color w:val="auto"/>
        </w:rPr>
        <w:t>Не</w:t>
      </w:r>
      <w:r w:rsidR="00D13E35" w:rsidRPr="00D13E35">
        <w:rPr>
          <w:b/>
          <w:bCs/>
          <w:color w:val="auto"/>
        </w:rPr>
        <w:t xml:space="preserve"> </w:t>
      </w:r>
      <w:r w:rsidR="00D13E35" w:rsidRPr="00D13E35">
        <w:rPr>
          <w:bCs/>
          <w:color w:val="auto"/>
        </w:rPr>
        <w:t xml:space="preserve">допускается использование декларантом бланков ГТД </w:t>
      </w:r>
      <w:r>
        <w:rPr>
          <w:bCs/>
          <w:color w:val="auto"/>
        </w:rPr>
        <w:t>для информации</w:t>
      </w:r>
      <w:r w:rsidR="00D13E35" w:rsidRPr="00D13E35">
        <w:rPr>
          <w:bCs/>
          <w:color w:val="auto"/>
        </w:rPr>
        <w:t>, не предусмотренной нормативными актами.</w:t>
      </w:r>
    </w:p>
    <w:p w:rsidR="00D13E35" w:rsidRPr="00C06CBD" w:rsidRDefault="00D13E35" w:rsidP="00407200">
      <w:pPr>
        <w:shd w:val="clear" w:color="auto" w:fill="auto"/>
        <w:rPr>
          <w:bCs/>
          <w:color w:val="auto"/>
        </w:rPr>
      </w:pPr>
      <w:r w:rsidRPr="00732ED0">
        <w:rPr>
          <w:bCs/>
          <w:color w:val="auto"/>
        </w:rPr>
        <w:t xml:space="preserve">Комплект </w:t>
      </w:r>
      <w:r w:rsidRPr="00D13E35">
        <w:rPr>
          <w:bCs/>
          <w:color w:val="auto"/>
        </w:rPr>
        <w:t xml:space="preserve">ГТД состоит из четырех сброшюрованных листов </w:t>
      </w:r>
      <w:r w:rsidR="00732ED0">
        <w:rPr>
          <w:bCs/>
          <w:color w:val="auto"/>
        </w:rPr>
        <w:t xml:space="preserve">форм </w:t>
      </w:r>
      <w:r w:rsidRPr="00D13E35">
        <w:rPr>
          <w:bCs/>
          <w:color w:val="auto"/>
        </w:rPr>
        <w:t>ТД</w:t>
      </w:r>
      <w:r w:rsidR="00732ED0">
        <w:rPr>
          <w:bCs/>
          <w:color w:val="auto"/>
        </w:rPr>
        <w:t>3</w:t>
      </w:r>
      <w:r w:rsidRPr="00D13E35">
        <w:rPr>
          <w:bCs/>
          <w:color w:val="auto"/>
        </w:rPr>
        <w:t xml:space="preserve"> (основной лист) и в случаях, когда партия товаров </w:t>
      </w:r>
      <w:r w:rsidR="00732ED0">
        <w:rPr>
          <w:bCs/>
          <w:color w:val="auto"/>
        </w:rPr>
        <w:t>с</w:t>
      </w:r>
      <w:r w:rsidRPr="00D13E35">
        <w:rPr>
          <w:bCs/>
          <w:color w:val="auto"/>
        </w:rPr>
        <w:t>остоит из нескольких товаров, — ТД</w:t>
      </w:r>
      <w:r w:rsidR="00732ED0">
        <w:rPr>
          <w:bCs/>
          <w:color w:val="auto"/>
        </w:rPr>
        <w:t>4</w:t>
      </w:r>
      <w:r w:rsidRPr="00D13E35">
        <w:rPr>
          <w:bCs/>
          <w:color w:val="auto"/>
        </w:rPr>
        <w:t xml:space="preserve"> (добавочных листов)</w:t>
      </w:r>
      <w:r w:rsidR="00732ED0">
        <w:rPr>
          <w:bCs/>
          <w:color w:val="auto"/>
        </w:rPr>
        <w:t>.</w:t>
      </w:r>
      <w:r w:rsidRPr="00D13E35">
        <w:rPr>
          <w:bCs/>
          <w:color w:val="auto"/>
        </w:rPr>
        <w:t xml:space="preserve"> </w:t>
      </w:r>
    </w:p>
    <w:p w:rsidR="007D4256" w:rsidRPr="000D37BD" w:rsidRDefault="007D4256" w:rsidP="00407200">
      <w:pPr>
        <w:shd w:val="clear" w:color="auto" w:fill="auto"/>
        <w:rPr>
          <w:color w:val="auto"/>
        </w:rPr>
      </w:pPr>
      <w:r w:rsidRPr="000D37BD">
        <w:rPr>
          <w:bCs/>
          <w:color w:val="auto"/>
        </w:rPr>
        <w:t>Особенности таможенного декларирования товаров, помещаемых под таможенный режим выпуска для внутреннего потребления, предусматривают</w:t>
      </w:r>
      <w:r w:rsidR="00A07918">
        <w:rPr>
          <w:bCs/>
          <w:color w:val="auto"/>
        </w:rPr>
        <w:t xml:space="preserve"> </w:t>
      </w:r>
      <w:r w:rsidRPr="000D37BD">
        <w:rPr>
          <w:bCs/>
          <w:color w:val="auto"/>
        </w:rPr>
        <w:t>:</w:t>
      </w:r>
      <w:r w:rsidRPr="000D37BD">
        <w:rPr>
          <w:color w:val="auto"/>
        </w:rPr>
        <w:t xml:space="preserve"> </w:t>
      </w:r>
    </w:p>
    <w:p w:rsidR="00373F7B" w:rsidRPr="000D37BD" w:rsidRDefault="007D4256" w:rsidP="00407200">
      <w:pPr>
        <w:shd w:val="clear" w:color="auto" w:fill="auto"/>
        <w:rPr>
          <w:color w:val="auto"/>
        </w:rPr>
      </w:pPr>
      <w:r>
        <w:rPr>
          <w:color w:val="auto"/>
        </w:rPr>
        <w:t>- п</w:t>
      </w:r>
      <w:r w:rsidR="00373F7B" w:rsidRPr="000D37BD">
        <w:rPr>
          <w:color w:val="auto"/>
        </w:rPr>
        <w:t>одачу неполной таможенной декларации</w:t>
      </w:r>
      <w:r w:rsidR="00B11072">
        <w:rPr>
          <w:color w:val="auto"/>
        </w:rPr>
        <w:t xml:space="preserve"> (ст.145 ТК)</w:t>
      </w:r>
      <w:r w:rsidR="00373F7B" w:rsidRPr="000D37BD">
        <w:rPr>
          <w:color w:val="auto"/>
        </w:rPr>
        <w:t>;</w:t>
      </w:r>
    </w:p>
    <w:p w:rsidR="00373F7B" w:rsidRPr="000D37BD" w:rsidRDefault="007D4256" w:rsidP="00407200">
      <w:pPr>
        <w:shd w:val="clear" w:color="auto" w:fill="auto"/>
        <w:rPr>
          <w:color w:val="auto"/>
        </w:rPr>
      </w:pPr>
      <w:r>
        <w:rPr>
          <w:color w:val="auto"/>
        </w:rPr>
        <w:t xml:space="preserve">- </w:t>
      </w:r>
      <w:r w:rsidR="00373F7B" w:rsidRPr="000D37BD">
        <w:rPr>
          <w:color w:val="auto"/>
        </w:rPr>
        <w:t>подачу периодической таможенной декларации;</w:t>
      </w:r>
    </w:p>
    <w:p w:rsidR="00B11072" w:rsidRDefault="00B11072" w:rsidP="00407200">
      <w:r>
        <w:t>Условиями, при соблюдении которых может быть подана неполная таможенная декларация, являются следующие:</w:t>
      </w:r>
    </w:p>
    <w:p w:rsidR="00B11072" w:rsidRDefault="00B11072" w:rsidP="00407200">
      <w:r>
        <w:t>1) декларант не располагает всей необходимой информацией по причинам, не зависящим от него;</w:t>
      </w:r>
    </w:p>
    <w:p w:rsidR="00B11072" w:rsidRDefault="00B11072" w:rsidP="00407200">
      <w:r>
        <w:t>2) декларанту должны быть известны и заявлены им в неполной таможенной декларации сведения, необходимые для выпуска товаров, исчисления и уплаты таможенных платежей, подтверждающие соблюдение ограничений, установленных в соответствии с законодательством РФ о государственном регулировании внешнеторговой деятельности, позволяющие идентифицировать товары по совокупности их количественных и качественных характеристик;</w:t>
      </w:r>
    </w:p>
    <w:p w:rsidR="00B11072" w:rsidRDefault="00B11072" w:rsidP="00407200">
      <w:r>
        <w:t>3) декларант принимает обязательство в письменной форме представить недостающие сведения в срок, установленный таможенным органом;</w:t>
      </w:r>
    </w:p>
    <w:p w:rsidR="00052F9B" w:rsidRDefault="00B11072" w:rsidP="00407200">
      <w:r>
        <w:t>4) получение разрешения таможенного органа.</w:t>
      </w:r>
    </w:p>
    <w:p w:rsidR="00B11072" w:rsidRPr="00B11072" w:rsidRDefault="00B11072" w:rsidP="00407200">
      <w:r w:rsidRPr="00B11072">
        <w:t>При подаче неполной таможенной декларации декларант принимает обязательство в письменной форме представить недостающие сведения в срок, установленный таможенным органом, который для иностранных товаров не может превышать 45 дней со дня принятия неполной таможенной декларации таможенным органом.</w:t>
      </w:r>
    </w:p>
    <w:p w:rsidR="00F561CB" w:rsidRPr="00F561CB" w:rsidRDefault="00B11072" w:rsidP="00407200">
      <w:r>
        <w:t xml:space="preserve">Периодическое декларирование товаров наряду с неполным декларированием представляет собой особый, упрощенный порядок декларирования товаров. </w:t>
      </w:r>
      <w:r w:rsidR="00F561CB" w:rsidRPr="00F561CB">
        <w:t>В соответствии с п. 1 ст. 136 ТК РФ подача периодической таможенной декларации допускается при соблюдении следующих условий:</w:t>
      </w:r>
    </w:p>
    <w:p w:rsidR="00F561CB" w:rsidRPr="00F561CB" w:rsidRDefault="00F561CB" w:rsidP="00407200">
      <w:r w:rsidRPr="00F561CB">
        <w:t>- получение разрешения таможенного органа;</w:t>
      </w:r>
    </w:p>
    <w:p w:rsidR="00F561CB" w:rsidRPr="00F561CB" w:rsidRDefault="00F561CB" w:rsidP="00407200">
      <w:r w:rsidRPr="00F561CB">
        <w:t>- регулярное перемещение товаров через таможенную границу;</w:t>
      </w:r>
    </w:p>
    <w:p w:rsidR="00F561CB" w:rsidRPr="00F561CB" w:rsidRDefault="00F561CB" w:rsidP="00407200">
      <w:r w:rsidRPr="00F561CB">
        <w:t>- перемещение товаров одним и тем же лицом;</w:t>
      </w:r>
    </w:p>
    <w:p w:rsidR="00F561CB" w:rsidRPr="00F561CB" w:rsidRDefault="00F561CB" w:rsidP="00407200">
      <w:r w:rsidRPr="00F561CB">
        <w:t>- перемещение осуществляется в течение определенного периода времени.</w:t>
      </w:r>
    </w:p>
    <w:p w:rsidR="00E20CF6" w:rsidRDefault="00F561CB" w:rsidP="00407200">
      <w:r>
        <w:t>Названный период времени различается в зависимости от того, какие товары вывозятся: разные или идентичные (одинаковые, одни и те же). В первом случае период времени, в течение которого товары могут перемещаться с применением периодической таможенной декларации, определяется таможенным органом, исходя из конкретных условий перемещения с учетом требования п. 2 ст. 136 ТК РФ о том, что применение периодической таможенной декларации не должно приводить к нарушению предельного срока временного хранения товаров или к нарушению срока уплаты таможенных пошлин, налогов. При регулярном перемещении одних и тех же товаров таможенный орган может разрешить использовать одну периодическую таможенную декларацию при неоднократном перемещении товаров в течение одного года.</w:t>
      </w:r>
      <w:r w:rsidR="00A07918" w:rsidRPr="00A07918">
        <w:t>[14]</w:t>
      </w:r>
    </w:p>
    <w:p w:rsidR="00A16ECB" w:rsidRPr="00E20CF6" w:rsidRDefault="00E20CF6" w:rsidP="00E20CF6">
      <w:pPr>
        <w:rPr>
          <w:b/>
        </w:rPr>
      </w:pPr>
      <w:r>
        <w:br w:type="page"/>
      </w:r>
      <w:bookmarkStart w:id="3" w:name="_Toc209428308"/>
      <w:r w:rsidR="00C3197F" w:rsidRPr="00E20CF6">
        <w:rPr>
          <w:b/>
        </w:rPr>
        <w:t xml:space="preserve">3. </w:t>
      </w:r>
      <w:r w:rsidR="00A16ECB" w:rsidRPr="00E20CF6">
        <w:rPr>
          <w:b/>
        </w:rPr>
        <w:t>Условия помещения товаров под таможенный</w:t>
      </w:r>
      <w:r w:rsidR="0088743C" w:rsidRPr="00E20CF6">
        <w:rPr>
          <w:b/>
        </w:rPr>
        <w:t xml:space="preserve"> режим</w:t>
      </w:r>
      <w:r w:rsidR="00A16ECB" w:rsidRPr="00E20CF6">
        <w:rPr>
          <w:b/>
        </w:rPr>
        <w:t xml:space="preserve"> выпуска для </w:t>
      </w:r>
      <w:r w:rsidR="0088743C" w:rsidRPr="00E20CF6">
        <w:rPr>
          <w:b/>
        </w:rPr>
        <w:t xml:space="preserve"> </w:t>
      </w:r>
      <w:r w:rsidR="00A16ECB" w:rsidRPr="00E20CF6">
        <w:rPr>
          <w:b/>
        </w:rPr>
        <w:t>внутреннего потребления</w:t>
      </w:r>
      <w:bookmarkEnd w:id="3"/>
    </w:p>
    <w:p w:rsidR="004210A0" w:rsidRDefault="004210A0" w:rsidP="00407200">
      <w:pPr>
        <w:shd w:val="clear" w:color="auto" w:fill="auto"/>
        <w:rPr>
          <w:caps/>
        </w:rPr>
      </w:pPr>
    </w:p>
    <w:p w:rsidR="006E6B2F" w:rsidRDefault="006E6B2F" w:rsidP="00407200">
      <w:pPr>
        <w:shd w:val="clear" w:color="auto" w:fill="auto"/>
      </w:pPr>
      <w:r>
        <w:t xml:space="preserve">Приобретение товарами статуса выпущенных для свободного обращения является следствием выполнения условий таможенного режима выпуска для внутреннего потребления. </w:t>
      </w:r>
    </w:p>
    <w:p w:rsidR="009008FE" w:rsidRDefault="00572488" w:rsidP="00407200">
      <w:pPr>
        <w:shd w:val="clear" w:color="auto" w:fill="auto"/>
      </w:pPr>
      <w:r>
        <w:t xml:space="preserve">Первым условием выпуска </w:t>
      </w:r>
      <w:r w:rsidRPr="009008FE">
        <w:t>товаров</w:t>
      </w:r>
      <w:r>
        <w:t xml:space="preserve"> для внутреннего потребления, установленным </w:t>
      </w:r>
      <w:r w:rsidR="004210A0">
        <w:t xml:space="preserve"> </w:t>
      </w:r>
      <w:r>
        <w:t>статьей</w:t>
      </w:r>
      <w:r w:rsidR="004210A0">
        <w:t xml:space="preserve"> 164 ТК</w:t>
      </w:r>
      <w:r>
        <w:t xml:space="preserve">, является </w:t>
      </w:r>
      <w:r w:rsidR="004210A0">
        <w:t>уплата всех таможенных платежей (таможенной пошлины, налогов и сборов за таможенное оформление) на момент заявления таможенного режима</w:t>
      </w:r>
      <w:r>
        <w:t xml:space="preserve">. Использование </w:t>
      </w:r>
      <w:r w:rsidRPr="009008FE">
        <w:t>импортных таможенных пошлин</w:t>
      </w:r>
      <w:r>
        <w:t xml:space="preserve"> как основного инструмента таможенно-тарифного регулирования </w:t>
      </w:r>
      <w:r w:rsidRPr="009008FE">
        <w:t>внешнеторговой деятельности</w:t>
      </w:r>
      <w:r>
        <w:t xml:space="preserve"> предусмотрено </w:t>
      </w:r>
      <w:r w:rsidR="009008FE">
        <w:t>Федеральным</w:t>
      </w:r>
      <w:r w:rsidR="009008FE">
        <w:rPr>
          <w:snapToGrid w:val="0"/>
        </w:rPr>
        <w:t xml:space="preserve"> законом </w:t>
      </w:r>
      <w:r w:rsidR="009008FE">
        <w:t>Российской Федерации " Об основах государственного регулирования внешнеторговой деятельности"  от 8 декабря 2003 года № 164-ФЗ.</w:t>
      </w:r>
      <w:r w:rsidR="0022008B" w:rsidRPr="0022008B">
        <w:t>[2]</w:t>
      </w:r>
      <w:r w:rsidR="009008FE">
        <w:t xml:space="preserve">  </w:t>
      </w:r>
    </w:p>
    <w:p w:rsidR="004210A0" w:rsidRDefault="009008FE" w:rsidP="00407200">
      <w:r>
        <w:t xml:space="preserve">Ставки ввозных </w:t>
      </w:r>
      <w:r w:rsidRPr="009008FE">
        <w:t>таможенных пошлин</w:t>
      </w:r>
      <w:r>
        <w:t xml:space="preserve"> в соответствии с </w:t>
      </w:r>
      <w:r w:rsidRPr="009008FE">
        <w:t>Законом</w:t>
      </w:r>
      <w:r>
        <w:t xml:space="preserve"> РФ от 21 мая 1993 г. N 5</w:t>
      </w:r>
      <w:r w:rsidR="004210A0">
        <w:t>003-I "О таможенном тарифе"</w:t>
      </w:r>
      <w:r>
        <w:t xml:space="preserve"> определяются </w:t>
      </w:r>
      <w:r w:rsidRPr="004210A0">
        <w:t>Правительством РФ</w:t>
      </w:r>
      <w:r>
        <w:t xml:space="preserve"> с учетом требований, установленных данным </w:t>
      </w:r>
      <w:r w:rsidRPr="004210A0">
        <w:t>Законом</w:t>
      </w:r>
      <w:r>
        <w:t>.</w:t>
      </w:r>
    </w:p>
    <w:p w:rsidR="004210A0" w:rsidRDefault="004210A0" w:rsidP="00407200">
      <w:r>
        <w:t xml:space="preserve">Помимо </w:t>
      </w:r>
      <w:r w:rsidRPr="004210A0">
        <w:t>таможенных пошлин</w:t>
      </w:r>
      <w:r>
        <w:t xml:space="preserve"> уплате в соответствии с п.1 </w:t>
      </w:r>
      <w:r w:rsidR="007B2FB9">
        <w:t xml:space="preserve">данной </w:t>
      </w:r>
      <w:r>
        <w:t xml:space="preserve">статьи подлежат </w:t>
      </w:r>
      <w:r w:rsidRPr="004210A0">
        <w:t>налоги</w:t>
      </w:r>
      <w:r>
        <w:t xml:space="preserve">. При этом в соответствии с подп.25 п.1 ст.11 ТК РФ под </w:t>
      </w:r>
      <w:r w:rsidRPr="004210A0">
        <w:t>налогами</w:t>
      </w:r>
      <w:r>
        <w:t xml:space="preserve"> </w:t>
      </w:r>
      <w:r w:rsidRPr="004210A0">
        <w:t>понимаются</w:t>
      </w:r>
      <w:r>
        <w:t xml:space="preserve"> </w:t>
      </w:r>
      <w:r w:rsidRPr="004210A0">
        <w:t>налог</w:t>
      </w:r>
      <w:r>
        <w:t xml:space="preserve"> на </w:t>
      </w:r>
      <w:r w:rsidRPr="004210A0">
        <w:t>добавленную стоимость</w:t>
      </w:r>
      <w:r>
        <w:t xml:space="preserve"> и </w:t>
      </w:r>
      <w:r w:rsidRPr="004210A0">
        <w:t>акциз</w:t>
      </w:r>
      <w:r>
        <w:t xml:space="preserve">, взимаемые </w:t>
      </w:r>
      <w:r w:rsidRPr="004210A0">
        <w:t>таможенными органами</w:t>
      </w:r>
      <w:r>
        <w:t xml:space="preserve"> в </w:t>
      </w:r>
      <w:r w:rsidRPr="004210A0">
        <w:t>связи</w:t>
      </w:r>
      <w:r>
        <w:t xml:space="preserve"> с перемещением </w:t>
      </w:r>
      <w:r w:rsidRPr="004210A0">
        <w:t>товаров</w:t>
      </w:r>
      <w:r>
        <w:t xml:space="preserve"> через </w:t>
      </w:r>
      <w:r w:rsidRPr="004210A0">
        <w:t>таможенную границу</w:t>
      </w:r>
      <w:r>
        <w:t xml:space="preserve"> в соответствии с НК РФ и ТК РФ.</w:t>
      </w:r>
    </w:p>
    <w:p w:rsidR="004210A0" w:rsidRDefault="004210A0" w:rsidP="00407200">
      <w:r>
        <w:t xml:space="preserve">Следующим условием выпуска </w:t>
      </w:r>
      <w:r w:rsidRPr="004210A0">
        <w:t>товаров</w:t>
      </w:r>
      <w:r>
        <w:t xml:space="preserve"> для внутреннего потребления является соблюдение </w:t>
      </w:r>
      <w:r w:rsidR="00C7693B">
        <w:t xml:space="preserve">всех запретов и </w:t>
      </w:r>
      <w:r>
        <w:t>ограничений</w:t>
      </w:r>
      <w:r w:rsidR="00C7693B">
        <w:t xml:space="preserve"> (в том числе экономического характера),</w:t>
      </w:r>
      <w:r>
        <w:t xml:space="preserve"> установленных в соответствии с </w:t>
      </w:r>
      <w:r w:rsidRPr="004210A0">
        <w:t>законодательством</w:t>
      </w:r>
      <w:r>
        <w:t xml:space="preserve"> РФ о </w:t>
      </w:r>
      <w:r w:rsidRPr="004210A0">
        <w:t>государственном регулировании</w:t>
      </w:r>
      <w:r>
        <w:t xml:space="preserve"> </w:t>
      </w:r>
      <w:r w:rsidRPr="004210A0">
        <w:t>внешнеторговой деятельности</w:t>
      </w:r>
      <w:r>
        <w:t xml:space="preserve"> и относящихся к мерам нетарифного регулирования. Правовые основания применения нетарифных мер регулирования, в том числе установления ограничений </w:t>
      </w:r>
      <w:r w:rsidRPr="004210A0">
        <w:t>импорта</w:t>
      </w:r>
      <w:r>
        <w:t xml:space="preserve">, закреплены в упомянутом выше </w:t>
      </w:r>
      <w:r w:rsidRPr="004210A0">
        <w:t>Федеральном законе</w:t>
      </w:r>
      <w:r>
        <w:t xml:space="preserve"> "</w:t>
      </w:r>
      <w:r w:rsidR="00C7693B">
        <w:t xml:space="preserve">Об основах государственного регулирования внешнеторговой деятельности </w:t>
      </w:r>
      <w:r>
        <w:t>".</w:t>
      </w:r>
    </w:p>
    <w:p w:rsidR="00B9321E" w:rsidRDefault="00B9321E" w:rsidP="00407200">
      <w:r>
        <w:rPr>
          <w:snapToGrid w:val="0"/>
        </w:rPr>
        <w:t xml:space="preserve">Статья </w:t>
      </w:r>
      <w:r w:rsidRPr="00713976">
        <w:rPr>
          <w:snapToGrid w:val="0"/>
        </w:rPr>
        <w:t>32</w:t>
      </w:r>
      <w:r>
        <w:rPr>
          <w:snapToGrid w:val="0"/>
        </w:rPr>
        <w:t xml:space="preserve"> закона </w:t>
      </w:r>
      <w:r>
        <w:t xml:space="preserve">«Об основах государственного регулирования внешнеторговой деятельности» </w:t>
      </w:r>
      <w:r>
        <w:rPr>
          <w:snapToGrid w:val="0"/>
        </w:rPr>
        <w:t xml:space="preserve">предусматривает возможность установления запретов и ограничений экспорта и импорта товаров, исходя из национальных интересов России, </w:t>
      </w:r>
      <w:r>
        <w:t>если эти меры:</w:t>
      </w:r>
    </w:p>
    <w:p w:rsidR="00B9321E" w:rsidRDefault="00B9321E" w:rsidP="00407200">
      <w:r>
        <w:t xml:space="preserve">- необходимы для соблюдения общественной морали или правопорядка; </w:t>
      </w:r>
    </w:p>
    <w:p w:rsidR="00B9321E" w:rsidRDefault="00B9321E" w:rsidP="00407200">
      <w:r>
        <w:t>- необходимы для охраны жизни или здоровья граждан, окружающей среды, жизни или здоровья животных и растений;</w:t>
      </w:r>
    </w:p>
    <w:p w:rsidR="00B9321E" w:rsidRDefault="00B9321E" w:rsidP="00407200">
      <w:r>
        <w:t>- относятся к импорту или экспорту золота или серебра;</w:t>
      </w:r>
    </w:p>
    <w:p w:rsidR="00B9321E" w:rsidRDefault="00B9321E" w:rsidP="00407200">
      <w:r>
        <w:t xml:space="preserve">- применяются для защиты культурных ценностей; </w:t>
      </w:r>
    </w:p>
    <w:p w:rsidR="00B9321E" w:rsidRDefault="00B9321E" w:rsidP="00407200">
      <w:r>
        <w:t xml:space="preserve">-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w:t>
      </w:r>
    </w:p>
    <w:p w:rsidR="00B9321E" w:rsidRDefault="00B9321E" w:rsidP="00407200">
      <w:r>
        <w:t xml:space="preserve">- необходимы для приобретения или распределения товаров при общем или местном их дефиците; </w:t>
      </w:r>
    </w:p>
    <w:p w:rsidR="00B9321E" w:rsidRDefault="00B9321E" w:rsidP="00407200">
      <w:r>
        <w:t xml:space="preserve">- необходимы для выполнения международных обязательств Российской Федерации; </w:t>
      </w:r>
    </w:p>
    <w:p w:rsidR="00B9321E" w:rsidRDefault="00B9321E" w:rsidP="00407200">
      <w:r>
        <w:t xml:space="preserve">- необходимы для обеспечения обороны страны и безопасности государства; </w:t>
      </w:r>
    </w:p>
    <w:p w:rsidR="00B9321E" w:rsidRDefault="00B9321E" w:rsidP="00407200">
      <w:r>
        <w:t xml:space="preserve">-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 </w:t>
      </w:r>
    </w:p>
    <w:p w:rsidR="00B9321E" w:rsidRDefault="00B9321E" w:rsidP="00407200">
      <w:r>
        <w:t xml:space="preserve">- применения таможенного законодательства Российской Федерации; </w:t>
      </w:r>
    </w:p>
    <w:p w:rsidR="00B9321E" w:rsidRDefault="00B9321E" w:rsidP="00407200">
      <w:r>
        <w:t xml:space="preserve">- представления таможенным органам Российской Федерации одновременно с грузовой таможенной декларацией документов о соответствии товаров обязательным требованиям; </w:t>
      </w:r>
    </w:p>
    <w:p w:rsidR="00B9321E" w:rsidRDefault="00B9321E" w:rsidP="00407200">
      <w:r>
        <w:t xml:space="preserve">- охраны окружающей среды; </w:t>
      </w:r>
    </w:p>
    <w:p w:rsidR="00B9321E" w:rsidRDefault="00B9321E" w:rsidP="00407200">
      <w:r>
        <w:t xml:space="preserve">-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 </w:t>
      </w:r>
    </w:p>
    <w:p w:rsidR="00B9321E" w:rsidRDefault="00B9321E" w:rsidP="00407200">
      <w:r>
        <w:t>- предотвращения и расследования преступлений, а также судопроизводства и исполнения судебных решений в отношении этих преступлений;</w:t>
      </w:r>
    </w:p>
    <w:p w:rsidR="00B9321E" w:rsidRDefault="00B9321E" w:rsidP="00407200">
      <w:r>
        <w:t xml:space="preserve"> - защиты интеллектуальной собственности; </w:t>
      </w:r>
    </w:p>
    <w:p w:rsidR="00B9321E" w:rsidRDefault="00B9321E" w:rsidP="00407200">
      <w:r>
        <w:t xml:space="preserve">- предоставления исключительного права на экспорт и (или) импорт отдельных видов товаров.  </w:t>
      </w:r>
    </w:p>
    <w:p w:rsidR="000528DE" w:rsidRDefault="000528DE" w:rsidP="00407200">
      <w:r>
        <w:t xml:space="preserve">Основными мерами являются квотирование и </w:t>
      </w:r>
      <w:r w:rsidRPr="000528DE">
        <w:t>лицензирование</w:t>
      </w:r>
      <w:r>
        <w:t xml:space="preserve"> </w:t>
      </w:r>
      <w:r w:rsidRPr="000528DE">
        <w:t>внешнеторговой деятельности</w:t>
      </w:r>
      <w:r>
        <w:t xml:space="preserve">. При этом данные ограничения могут устанавливаться только в соответствии с </w:t>
      </w:r>
      <w:r w:rsidRPr="000528DE">
        <w:t>федеральными законами</w:t>
      </w:r>
      <w:r>
        <w:t xml:space="preserve"> и иными </w:t>
      </w:r>
      <w:r w:rsidRPr="000528DE">
        <w:t>нормативными правовыми актами</w:t>
      </w:r>
      <w:r>
        <w:t xml:space="preserve"> РФ.</w:t>
      </w:r>
    </w:p>
    <w:p w:rsidR="00751FC1" w:rsidRDefault="00751FC1" w:rsidP="00407200">
      <w:pPr>
        <w:rPr>
          <w:snapToGrid w:val="0"/>
        </w:rPr>
      </w:pPr>
      <w:r>
        <w:rPr>
          <w:snapToGrid w:val="0"/>
        </w:rPr>
        <w:t>Квотирование</w:t>
      </w:r>
      <w:r>
        <w:rPr>
          <w:b/>
          <w:snapToGrid w:val="0"/>
        </w:rPr>
        <w:t xml:space="preserve"> </w:t>
      </w:r>
      <w:r>
        <w:rPr>
          <w:snapToGrid w:val="0"/>
        </w:rPr>
        <w:t>представляет собой ограничение госу</w:t>
      </w:r>
      <w:r>
        <w:rPr>
          <w:snapToGrid w:val="0"/>
        </w:rPr>
        <w:softHyphen/>
        <w:t>дарственной властью импорта товара в опре</w:t>
      </w:r>
      <w:r>
        <w:rPr>
          <w:snapToGrid w:val="0"/>
        </w:rPr>
        <w:softHyphen/>
        <w:t xml:space="preserve">деленном количестве, объеме или сумме на конкретный период времени. Квотирование импорта подразумевает использование индивидуальных, тарифных, сезонных, глобальных и других ограничений поставок в страну импортных товаров. </w:t>
      </w:r>
    </w:p>
    <w:p w:rsidR="00751FC1" w:rsidRDefault="00751FC1" w:rsidP="00407200">
      <w:pPr>
        <w:rPr>
          <w:snapToGrid w:val="0"/>
        </w:rPr>
      </w:pPr>
      <w:r>
        <w:rPr>
          <w:snapToGrid w:val="0"/>
        </w:rPr>
        <w:t>Импортная квота применяется государством для защи</w:t>
      </w:r>
      <w:r>
        <w:rPr>
          <w:snapToGrid w:val="0"/>
        </w:rPr>
        <w:softHyphen/>
        <w:t>ты отечественных производителей, регулирования спроса и предложения, устранения отрицательного сальдо торго</w:t>
      </w:r>
      <w:r>
        <w:rPr>
          <w:snapToGrid w:val="0"/>
        </w:rPr>
        <w:softHyphen/>
        <w:t>вого баланса, а также как ответная мера на дискриминаци</w:t>
      </w:r>
      <w:r>
        <w:rPr>
          <w:snapToGrid w:val="0"/>
        </w:rPr>
        <w:softHyphen/>
        <w:t>онную внешнюю политику других государств.</w:t>
      </w:r>
    </w:p>
    <w:p w:rsidR="00751FC1" w:rsidRDefault="00751FC1" w:rsidP="00407200">
      <w:r>
        <w:t xml:space="preserve">Лицензирование импорта - форма государственного контроля над внешнеторговой деятельностью, которая предусматривает обязательное получение предварительного разрешения государства на совершение импортной операции. Специальное разрешение (лицензия) здесь необходимо не для осуществления самой деятельности, связанной с ввозом товаров, а для импорта отдельных видов товаров, перечень которых обусловлен экономическими интересами государства. </w:t>
      </w:r>
    </w:p>
    <w:p w:rsidR="00751FC1" w:rsidRDefault="00751FC1" w:rsidP="00407200">
      <w:r>
        <w:t>В условиях рыночной экономики использование внешнеторговых лицензий позволяет государству осуществлять прямое вмешательство во внешнюю торговлю страны, ограничивая количественно размеры импорта, а в ряде случаев и полностью запрещая импорт отдельных товаров.</w:t>
      </w:r>
    </w:p>
    <w:p w:rsidR="00305E88" w:rsidRDefault="00305E88" w:rsidP="00407200">
      <w:pPr>
        <w:pStyle w:val="aa"/>
        <w:ind w:firstLine="709"/>
      </w:pPr>
      <w:r>
        <w:t>Импорт товаров в Российской Федерации осуществляются без количественных ограничений. Под количественными ограничениями импорта понимается административная форма нетарифного регулирования торгового оборота, определяющая количе</w:t>
      </w:r>
      <w:r>
        <w:softHyphen/>
        <w:t>ство и номенклатуру товаров, разрешенных к экспорту или импорту.</w:t>
      </w:r>
    </w:p>
    <w:p w:rsidR="00B9321E" w:rsidRDefault="00B9321E" w:rsidP="00407200">
      <w:r>
        <w:t xml:space="preserve">Вместе с тем количественные ограничения могут в исключительных </w:t>
      </w:r>
      <w:r w:rsidRPr="00B9321E">
        <w:t>случаях</w:t>
      </w:r>
      <w:r>
        <w:t xml:space="preserve"> вводиться </w:t>
      </w:r>
      <w:r w:rsidRPr="00B9321E">
        <w:t>Правительством РФ</w:t>
      </w:r>
      <w:r>
        <w:t xml:space="preserve"> в целях: обеспечения </w:t>
      </w:r>
      <w:r w:rsidRPr="00B9321E">
        <w:t>национальной безопасности</w:t>
      </w:r>
      <w:r>
        <w:t xml:space="preserve"> РФ; выполнения международных </w:t>
      </w:r>
      <w:r w:rsidRPr="00B9321E">
        <w:t>обязательств</w:t>
      </w:r>
      <w:r>
        <w:t xml:space="preserve"> РФ с учетом состояния на внутреннем </w:t>
      </w:r>
      <w:r w:rsidRPr="00B9321E">
        <w:t>товарном рынке</w:t>
      </w:r>
      <w:r>
        <w:t xml:space="preserve">; </w:t>
      </w:r>
      <w:r w:rsidRPr="00B9321E">
        <w:t>защиты</w:t>
      </w:r>
      <w:r>
        <w:t xml:space="preserve"> </w:t>
      </w:r>
      <w:r w:rsidRPr="00B9321E">
        <w:t>внутреннего рынка</w:t>
      </w:r>
      <w:r>
        <w:t xml:space="preserve"> РФ. В последнем </w:t>
      </w:r>
      <w:r w:rsidRPr="00B9321E">
        <w:t>случае</w:t>
      </w:r>
      <w:r>
        <w:t xml:space="preserve"> количественные ограничения вводятся в ситуациях, когда какой-либо </w:t>
      </w:r>
      <w:r w:rsidRPr="00B9321E">
        <w:t>товар</w:t>
      </w:r>
      <w:r>
        <w:t xml:space="preserve"> или </w:t>
      </w:r>
      <w:r w:rsidRPr="00B9321E">
        <w:t>товары</w:t>
      </w:r>
      <w:r>
        <w:t xml:space="preserve"> импортируются в настолько больших количествах или на таких условиях, что наносится существенный </w:t>
      </w:r>
      <w:r w:rsidRPr="00B9321E">
        <w:t>ущерб</w:t>
      </w:r>
      <w:r>
        <w:t xml:space="preserve"> или возникает </w:t>
      </w:r>
      <w:r w:rsidRPr="00B9321E">
        <w:t>угроза</w:t>
      </w:r>
      <w:r>
        <w:t xml:space="preserve"> причинения такого </w:t>
      </w:r>
      <w:r w:rsidRPr="00B9321E">
        <w:t>ущерба</w:t>
      </w:r>
      <w:r>
        <w:t xml:space="preserve"> производителям подобных или непосредственно конкурирующих </w:t>
      </w:r>
      <w:r w:rsidRPr="00B9321E">
        <w:t>товаров</w:t>
      </w:r>
      <w:r>
        <w:t xml:space="preserve"> на территории РФ.</w:t>
      </w:r>
    </w:p>
    <w:p w:rsidR="00305E88" w:rsidRDefault="00305E88" w:rsidP="00407200">
      <w:r>
        <w:t xml:space="preserve">Недискриминационное применение количественных ограничений заключается в том, что  в случае, если  допускается установление количественных ограничений импорта товара, такие ограничения применяются вне зависимости от страны происхождения товара, если иное не предусмотрено ст. 22 </w:t>
      </w:r>
      <w:r>
        <w:rPr>
          <w:snapToGrid w:val="0"/>
        </w:rPr>
        <w:t xml:space="preserve">закона </w:t>
      </w:r>
      <w:r>
        <w:t xml:space="preserve">«Об основах государственного регулирования внешнеторговой деятельности». </w:t>
      </w:r>
    </w:p>
    <w:p w:rsidR="00493057" w:rsidRDefault="00493057" w:rsidP="00407200">
      <w:r>
        <w:t xml:space="preserve">Следует учитывать, что несоблюдение </w:t>
      </w:r>
      <w:r w:rsidR="00751FC1">
        <w:t>вышеперечисленных</w:t>
      </w:r>
      <w:r>
        <w:t xml:space="preserve"> мер влечет условный выпуск товаров, что, в свою очередь, предопределяет статус таких товаров как иностранных и налагает ряд ограничений, связанных с пользованием и (или) распоряжением указанными товарами (запрет на передачу товаров третьим лицам, в том числе путем их продажи или отчуждения иным способом). </w:t>
      </w:r>
    </w:p>
    <w:p w:rsidR="00493057" w:rsidRDefault="00493057" w:rsidP="00407200">
      <w:pPr>
        <w:rPr>
          <w:caps/>
        </w:rPr>
      </w:pPr>
      <w:r>
        <w:t>Например, в случаях, если ограничения на ввоз указанных товаров установлены в связи с проверкой качества и безопасности этих товаров, на использование (эксплуатацию, потребление) таких товаров налагается запрет (статья 151 ТК РФ). Также будут считаться условно выпущенными товары, помещенные под таможенный режим выпуска для внутреннего потребления, если предоставлена отсрочка или рассрочка уплаты таможенных пошлин, налогов либо если на счета таможенных органов не поступили суммы подлежащих уплате таможенных платежей.</w:t>
      </w:r>
    </w:p>
    <w:p w:rsidR="00493057" w:rsidRDefault="00493057" w:rsidP="00407200">
      <w:pPr>
        <w:rPr>
          <w:caps/>
          <w:color w:val="auto"/>
        </w:rPr>
      </w:pPr>
      <w:r w:rsidRPr="00551749">
        <w:rPr>
          <w:color w:val="auto"/>
        </w:rPr>
        <w:t xml:space="preserve">В случаях, когда условный выпуск товаров в режиме выпуска для внутреннего потребления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 такие товары не подлежат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то налагается </w:t>
      </w:r>
      <w:r w:rsidRPr="000D37BD">
        <w:rPr>
          <w:color w:val="auto"/>
        </w:rPr>
        <w:t>запрет на их использование (эксплуатацию, потребление) в любой форме.</w:t>
      </w:r>
    </w:p>
    <w:p w:rsidR="00493057" w:rsidRDefault="00394D90" w:rsidP="00407200">
      <w:pPr>
        <w:rPr>
          <w:caps/>
        </w:rPr>
      </w:pPr>
      <w:r>
        <w:t>Это является одним из отличий</w:t>
      </w:r>
      <w:r w:rsidRPr="00394D90">
        <w:rPr>
          <w:color w:val="auto"/>
        </w:rPr>
        <w:t xml:space="preserve"> </w:t>
      </w:r>
      <w:r w:rsidRPr="00551749">
        <w:rPr>
          <w:color w:val="auto"/>
        </w:rPr>
        <w:t>выпуска для внутреннего потребления</w:t>
      </w:r>
      <w:r>
        <w:t xml:space="preserve"> от других</w:t>
      </w:r>
      <w:bookmarkStart w:id="4" w:name="YANDEX_26"/>
      <w:bookmarkEnd w:id="4"/>
      <w:r>
        <w:t xml:space="preserve"> таможенных режимов, предполагающих использование товаров на </w:t>
      </w:r>
      <w:bookmarkStart w:id="5" w:name="YANDEX_28"/>
      <w:bookmarkEnd w:id="5"/>
      <w:r>
        <w:t xml:space="preserve">таможенной территории РФ, которые непосредственно предусматривают полное или частичное освобождение от уплаты </w:t>
      </w:r>
      <w:bookmarkStart w:id="6" w:name="YANDEX_29"/>
      <w:bookmarkEnd w:id="6"/>
      <w:r>
        <w:t>таможенных пошлин и налогов, а также неприменение ограничений экономического характера, установленных законодательством.</w:t>
      </w:r>
    </w:p>
    <w:p w:rsidR="00F561CB" w:rsidRPr="0022008B" w:rsidRDefault="00394D90" w:rsidP="00407200">
      <w:pPr>
        <w:rPr>
          <w:caps/>
          <w:lang w:val="en-US"/>
        </w:rPr>
      </w:pPr>
      <w:r>
        <w:t>Исходя из положений ст. 161 ТК РФ общее правило о бремени доказывания соблюдения условий помещения товаров под</w:t>
      </w:r>
      <w:bookmarkStart w:id="7" w:name="YANDEX_37"/>
      <w:bookmarkEnd w:id="7"/>
      <w:r w:rsidR="00484C8A">
        <w:t xml:space="preserve"> таможенный режим </w:t>
      </w:r>
      <w:r>
        <w:t xml:space="preserve">не распространяется на </w:t>
      </w:r>
      <w:bookmarkStart w:id="8" w:name="YANDEX_39"/>
      <w:bookmarkEnd w:id="8"/>
      <w:r w:rsidR="00484C8A">
        <w:t xml:space="preserve">выпуск для внутреннего </w:t>
      </w:r>
      <w:r w:rsidR="00D129A8">
        <w:t>потребления,</w:t>
      </w:r>
      <w:r w:rsidR="00484C8A">
        <w:t xml:space="preserve"> </w:t>
      </w:r>
      <w:r>
        <w:t xml:space="preserve"> поскольку относится только к </w:t>
      </w:r>
      <w:bookmarkStart w:id="9" w:name="YANDEX_43"/>
      <w:bookmarkEnd w:id="9"/>
      <w:r w:rsidR="00D129A8">
        <w:t>режимам,</w:t>
      </w:r>
      <w:r w:rsidR="00484C8A">
        <w:t xml:space="preserve"> </w:t>
      </w:r>
      <w:r>
        <w:t xml:space="preserve">предусматривающим полное или частичное освобождение от уплаты </w:t>
      </w:r>
      <w:bookmarkStart w:id="10" w:name="YANDEX_44"/>
      <w:bookmarkEnd w:id="10"/>
      <w:r w:rsidR="00484C8A">
        <w:t>таможенных</w:t>
      </w:r>
      <w:r>
        <w:t xml:space="preserve"> пошлин, налогов или неприменение запретов и ограничений экономического характера. Вместе с тем при заявлении </w:t>
      </w:r>
      <w:bookmarkStart w:id="11" w:name="YANDEX_45"/>
      <w:bookmarkEnd w:id="11"/>
      <w:r w:rsidR="00484C8A">
        <w:t xml:space="preserve">таможенного режима выпуска для внутреннего потребления  </w:t>
      </w:r>
      <w:r>
        <w:t xml:space="preserve">декларант вправе воспользоваться установленными законодательством РФ льготами по уплате </w:t>
      </w:r>
      <w:bookmarkStart w:id="12" w:name="YANDEX_51"/>
      <w:bookmarkEnd w:id="12"/>
      <w:r w:rsidR="00484C8A">
        <w:t xml:space="preserve">таможенных </w:t>
      </w:r>
      <w:r>
        <w:t xml:space="preserve">платежей, а также освобождением от применения указанных запретов и ограничений. </w:t>
      </w:r>
      <w:r w:rsidR="0022008B">
        <w:rPr>
          <w:lang w:val="en-US"/>
        </w:rPr>
        <w:t>[12]</w:t>
      </w:r>
    </w:p>
    <w:p w:rsidR="00A16ECB" w:rsidRDefault="00E20CF6" w:rsidP="00407200">
      <w:pPr>
        <w:pStyle w:val="4"/>
        <w:spacing w:before="0" w:after="0"/>
        <w:jc w:val="both"/>
      </w:pPr>
      <w:bookmarkStart w:id="13" w:name="_Toc209428309"/>
      <w:r>
        <w:br w:type="page"/>
      </w:r>
      <w:r w:rsidR="00A16ECB" w:rsidRPr="0088743C">
        <w:t>4. Таможенное оформление товаров, помещаемых под таможенный ре</w:t>
      </w:r>
      <w:r w:rsidR="009B7203" w:rsidRPr="0088743C">
        <w:t>жим</w:t>
      </w:r>
      <w:r w:rsidR="00A16ECB" w:rsidRPr="0088743C">
        <w:t xml:space="preserve"> выпуска для внутреннего потребления</w:t>
      </w:r>
      <w:bookmarkEnd w:id="13"/>
    </w:p>
    <w:p w:rsidR="00475384" w:rsidRDefault="00475384" w:rsidP="00407200">
      <w:pPr>
        <w:rPr>
          <w:caps/>
        </w:rPr>
      </w:pPr>
    </w:p>
    <w:p w:rsidR="009E0CCF" w:rsidRPr="00E20CF6" w:rsidRDefault="00F561CB" w:rsidP="00407200">
      <w:pPr>
        <w:shd w:val="clear" w:color="auto" w:fill="auto"/>
      </w:pPr>
      <w:r>
        <w:rPr>
          <w:bCs/>
        </w:rPr>
        <w:t>Т</w:t>
      </w:r>
      <w:r w:rsidR="009E0CCF" w:rsidRPr="009E0CCF">
        <w:rPr>
          <w:bCs/>
        </w:rPr>
        <w:t>аможенное оформление</w:t>
      </w:r>
      <w:r w:rsidR="009E0CCF">
        <w:t xml:space="preserve"> представляет собой заявление уполномоченным лицом (декларантом или таможенным брокером) по установленной форме точных сведений о товарах в соответствии с требованиями избранного таможенного режима или специальной таможенной процедуры. </w:t>
      </w:r>
      <w:r w:rsidR="0022008B" w:rsidRPr="00E20CF6">
        <w:t>[15]</w:t>
      </w:r>
    </w:p>
    <w:p w:rsidR="009E0CCF" w:rsidRDefault="009E0CCF" w:rsidP="00407200">
      <w:pPr>
        <w:shd w:val="clear" w:color="auto" w:fill="auto"/>
        <w:rPr>
          <w:bCs/>
          <w:color w:val="auto"/>
        </w:rPr>
      </w:pPr>
      <w:r>
        <w:rPr>
          <w:i/>
          <w:iCs/>
        </w:rPr>
        <w:t xml:space="preserve"> </w:t>
      </w:r>
      <w:r w:rsidRPr="009E0CCF">
        <w:rPr>
          <w:iCs/>
        </w:rPr>
        <w:t>Подготовку и подачу документов в таможню для</w:t>
      </w:r>
      <w:r>
        <w:rPr>
          <w:i/>
          <w:iCs/>
        </w:rPr>
        <w:t xml:space="preserve"> </w:t>
      </w:r>
      <w:r w:rsidRPr="009E0CCF">
        <w:rPr>
          <w:bCs/>
          <w:iCs/>
        </w:rPr>
        <w:t>таможенного оформления</w:t>
      </w:r>
      <w:r w:rsidRPr="009E0CCF">
        <w:rPr>
          <w:iCs/>
        </w:rPr>
        <w:t xml:space="preserve"> осуществляет декларант. Декларантом</w:t>
      </w:r>
      <w:r>
        <w:t xml:space="preserve"> может быть только российское лицо.</w:t>
      </w:r>
    </w:p>
    <w:p w:rsidR="00F561CB" w:rsidRDefault="00F561CB" w:rsidP="00407200">
      <w:pPr>
        <w:rPr>
          <w:color w:val="auto"/>
          <w:sz w:val="24"/>
          <w:szCs w:val="24"/>
        </w:rPr>
      </w:pPr>
      <w:r>
        <w:t>Основное таможенное оформление товаров осуществляется в порядке, определенном ФТС РФ, и включает следующие</w:t>
      </w:r>
      <w:r w:rsidR="00AB3DD7">
        <w:t xml:space="preserve"> этапы:</w:t>
      </w:r>
    </w:p>
    <w:p w:rsidR="00F561CB" w:rsidRDefault="00AB3DD7" w:rsidP="00407200">
      <w:pPr>
        <w:rPr>
          <w:bCs/>
          <w:color w:val="auto"/>
        </w:rPr>
      </w:pPr>
      <w:r>
        <w:t>1.</w:t>
      </w:r>
      <w:r w:rsidR="00F561CB">
        <w:t xml:space="preserve"> </w:t>
      </w:r>
      <w:r w:rsidR="00F561CB" w:rsidRPr="00AB3DD7">
        <w:rPr>
          <w:iCs/>
        </w:rPr>
        <w:t>Этап приема, регистрации и учета таможенных</w:t>
      </w:r>
      <w:r>
        <w:rPr>
          <w:bCs/>
          <w:color w:val="auto"/>
        </w:rPr>
        <w:t xml:space="preserve"> деклараций.</w:t>
      </w:r>
    </w:p>
    <w:p w:rsidR="00AB3DD7" w:rsidRPr="00AB3DD7" w:rsidRDefault="00AB3DD7" w:rsidP="00407200">
      <w:pPr>
        <w:rPr>
          <w:bCs/>
          <w:color w:val="auto"/>
        </w:rPr>
      </w:pPr>
      <w:r w:rsidRPr="00AB3DD7">
        <w:rPr>
          <w:bCs/>
          <w:color w:val="auto"/>
        </w:rPr>
        <w:t>На этом этапе проверяется, соблюдены ли все условия, не</w:t>
      </w:r>
      <w:r w:rsidRPr="00AB3DD7">
        <w:rPr>
          <w:bCs/>
          <w:color w:val="auto"/>
        </w:rPr>
        <w:softHyphen/>
        <w:t>обходимые для принятия таможенной декларации, соблюден ли порядок совершения предварительных операций.</w:t>
      </w:r>
    </w:p>
    <w:p w:rsidR="00AB3DD7" w:rsidRPr="00AB3DD7" w:rsidRDefault="00AB3DD7" w:rsidP="00407200">
      <w:pPr>
        <w:rPr>
          <w:bCs/>
          <w:color w:val="auto"/>
        </w:rPr>
      </w:pPr>
      <w:r w:rsidRPr="00AB3DD7">
        <w:rPr>
          <w:bCs/>
          <w:color w:val="auto"/>
        </w:rPr>
        <w:t>Производится прием ГТД, документов, необходимых для целей таможенного оформления, электронной копии ГТД.</w:t>
      </w:r>
      <w:r w:rsidR="00D129A8">
        <w:rPr>
          <w:bCs/>
          <w:color w:val="auto"/>
        </w:rPr>
        <w:t xml:space="preserve"> </w:t>
      </w:r>
      <w:r w:rsidRPr="00AB3DD7">
        <w:rPr>
          <w:bCs/>
          <w:color w:val="auto"/>
        </w:rPr>
        <w:t>Осуществляется регистрация ГТД путем присвоения ей но</w:t>
      </w:r>
      <w:r w:rsidRPr="00AB3DD7">
        <w:rPr>
          <w:bCs/>
          <w:color w:val="auto"/>
        </w:rPr>
        <w:softHyphen/>
        <w:t>мера и проставления его в графе 7 ГТД и в экземплярах описи, записи в журнале регистрации ГТД.</w:t>
      </w:r>
      <w:r w:rsidR="00D129A8">
        <w:rPr>
          <w:bCs/>
          <w:color w:val="auto"/>
        </w:rPr>
        <w:t xml:space="preserve"> </w:t>
      </w:r>
      <w:r w:rsidRPr="00AB3DD7">
        <w:rPr>
          <w:bCs/>
          <w:color w:val="auto"/>
        </w:rPr>
        <w:t>Производится проверка соответствия заполнения деклара</w:t>
      </w:r>
      <w:r w:rsidRPr="00AB3DD7">
        <w:rPr>
          <w:bCs/>
          <w:color w:val="auto"/>
        </w:rPr>
        <w:softHyphen/>
        <w:t>ции правилам заполнения ГТД по данному таможенному режи</w:t>
      </w:r>
      <w:r w:rsidRPr="00AB3DD7">
        <w:rPr>
          <w:bCs/>
          <w:color w:val="auto"/>
        </w:rPr>
        <w:softHyphen/>
        <w:t>му, соответствие электронной версии ГТД ее бумажному носи</w:t>
      </w:r>
      <w:r w:rsidRPr="00AB3DD7">
        <w:rPr>
          <w:bCs/>
          <w:color w:val="auto"/>
        </w:rPr>
        <w:softHyphen/>
        <w:t>телю.</w:t>
      </w:r>
    </w:p>
    <w:p w:rsidR="00AB3DD7" w:rsidRDefault="00AB3DD7" w:rsidP="00407200">
      <w:pPr>
        <w:rPr>
          <w:bCs/>
          <w:i/>
          <w:iCs/>
          <w:color w:val="auto"/>
        </w:rPr>
      </w:pPr>
      <w:r w:rsidRPr="00AB3DD7">
        <w:rPr>
          <w:bCs/>
          <w:color w:val="auto"/>
        </w:rPr>
        <w:t>После завершения таможенного оформления производится сбор всех документов по данной ГТД и передача их в соответ</w:t>
      </w:r>
      <w:r w:rsidRPr="00AB3DD7">
        <w:rPr>
          <w:bCs/>
          <w:color w:val="auto"/>
        </w:rPr>
        <w:softHyphen/>
        <w:t>ствующие структурные подразделения таможенного органа (со</w:t>
      </w:r>
      <w:r w:rsidRPr="00AB3DD7">
        <w:rPr>
          <w:bCs/>
          <w:color w:val="auto"/>
        </w:rPr>
        <w:softHyphen/>
        <w:t>гласно технологической схеме); осуществляется учет таможен</w:t>
      </w:r>
      <w:r w:rsidRPr="00AB3DD7">
        <w:rPr>
          <w:bCs/>
          <w:color w:val="auto"/>
        </w:rPr>
        <w:softHyphen/>
        <w:t>ных деклараций, по которым таможенное оформление не завер</w:t>
      </w:r>
      <w:r w:rsidRPr="00AB3DD7">
        <w:rPr>
          <w:bCs/>
          <w:color w:val="auto"/>
        </w:rPr>
        <w:softHyphen/>
        <w:t xml:space="preserve">шено. </w:t>
      </w:r>
    </w:p>
    <w:p w:rsidR="00AB3DD7" w:rsidRPr="008C50E5" w:rsidRDefault="00AB3DD7" w:rsidP="00407200">
      <w:pPr>
        <w:rPr>
          <w:bCs/>
          <w:color w:val="auto"/>
        </w:rPr>
      </w:pPr>
      <w:r w:rsidRPr="008C50E5">
        <w:rPr>
          <w:bCs/>
          <w:iCs/>
          <w:color w:val="auto"/>
        </w:rPr>
        <w:t>2. Этап контроля за правильностью определения кода товара в соответствии с ТН ВЭД СНГ и страны происхож</w:t>
      </w:r>
      <w:r w:rsidRPr="008C50E5">
        <w:rPr>
          <w:bCs/>
          <w:iCs/>
          <w:color w:val="auto"/>
        </w:rPr>
        <w:softHyphen/>
        <w:t>дения товара, а также за соблюдением мер нетарифного регулирования.</w:t>
      </w:r>
    </w:p>
    <w:p w:rsidR="00AB3DD7" w:rsidRPr="00AB3DD7" w:rsidRDefault="00AB3DD7" w:rsidP="00407200">
      <w:pPr>
        <w:rPr>
          <w:bCs/>
          <w:color w:val="auto"/>
        </w:rPr>
      </w:pPr>
      <w:r w:rsidRPr="00AB3DD7">
        <w:rPr>
          <w:bCs/>
          <w:color w:val="auto"/>
        </w:rPr>
        <w:t>На этом этапе проводятся:</w:t>
      </w:r>
    </w:p>
    <w:p w:rsidR="00AB3DD7" w:rsidRPr="00AB3DD7" w:rsidRDefault="00AB3DD7" w:rsidP="00407200">
      <w:pPr>
        <w:rPr>
          <w:bCs/>
          <w:color w:val="auto"/>
        </w:rPr>
      </w:pPr>
      <w:r w:rsidRPr="00AB3DD7">
        <w:rPr>
          <w:bCs/>
          <w:color w:val="auto"/>
        </w:rPr>
        <w:t>—  контроль за достоверностью, полнотой сведений, заяв</w:t>
      </w:r>
      <w:r w:rsidRPr="00AB3DD7">
        <w:rPr>
          <w:bCs/>
          <w:color w:val="auto"/>
        </w:rPr>
        <w:softHyphen/>
        <w:t>ленных в ГТД для целей идентификации товара, а также клас</w:t>
      </w:r>
      <w:r w:rsidRPr="00AB3DD7">
        <w:rPr>
          <w:bCs/>
          <w:color w:val="auto"/>
        </w:rPr>
        <w:softHyphen/>
        <w:t>сификация товара в соответствии с ТН ВЭД СНГ;</w:t>
      </w:r>
    </w:p>
    <w:p w:rsidR="00AB3DD7" w:rsidRPr="00AB3DD7" w:rsidRDefault="00AB3DD7" w:rsidP="00407200">
      <w:pPr>
        <w:rPr>
          <w:bCs/>
          <w:color w:val="auto"/>
        </w:rPr>
      </w:pPr>
      <w:r w:rsidRPr="00AB3DD7">
        <w:rPr>
          <w:bCs/>
          <w:color w:val="auto"/>
        </w:rPr>
        <w:t>—  проверка правильности описания товара в ГТД в соот</w:t>
      </w:r>
      <w:r w:rsidRPr="00AB3DD7">
        <w:rPr>
          <w:bCs/>
          <w:color w:val="auto"/>
        </w:rPr>
        <w:softHyphen/>
        <w:t>ветствии с установленными правилами, характеристиками пред</w:t>
      </w:r>
      <w:r w:rsidRPr="00AB3DD7">
        <w:rPr>
          <w:bCs/>
          <w:color w:val="auto"/>
        </w:rPr>
        <w:softHyphen/>
        <w:t>ставленного товара;</w:t>
      </w:r>
    </w:p>
    <w:p w:rsidR="00AB3DD7" w:rsidRPr="00AB3DD7" w:rsidRDefault="00AB3DD7" w:rsidP="00407200">
      <w:pPr>
        <w:rPr>
          <w:bCs/>
          <w:color w:val="auto"/>
        </w:rPr>
      </w:pPr>
      <w:r w:rsidRPr="00AB3DD7">
        <w:rPr>
          <w:bCs/>
          <w:color w:val="auto"/>
        </w:rPr>
        <w:t>—  контроль за правильностью определения кода товара в соответствии с ТН ВЭД СНГ;</w:t>
      </w:r>
    </w:p>
    <w:p w:rsidR="00AB3DD7" w:rsidRPr="00AB3DD7" w:rsidRDefault="00AB3DD7" w:rsidP="00407200">
      <w:pPr>
        <w:rPr>
          <w:bCs/>
          <w:color w:val="auto"/>
        </w:rPr>
      </w:pPr>
      <w:r w:rsidRPr="00AB3DD7">
        <w:rPr>
          <w:bCs/>
          <w:color w:val="auto"/>
        </w:rPr>
        <w:t>—  проверка количественных данных о товаре (количество мест, вес и т.д.);</w:t>
      </w:r>
    </w:p>
    <w:p w:rsidR="00AB3DD7" w:rsidRPr="00AB3DD7" w:rsidRDefault="00AB3DD7" w:rsidP="00407200">
      <w:pPr>
        <w:rPr>
          <w:bCs/>
          <w:color w:val="auto"/>
        </w:rPr>
      </w:pPr>
      <w:r w:rsidRPr="00AB3DD7">
        <w:rPr>
          <w:bCs/>
          <w:color w:val="auto"/>
        </w:rPr>
        <w:t>—  проверка документов по предварительной классифика</w:t>
      </w:r>
      <w:r w:rsidRPr="00AB3DD7">
        <w:rPr>
          <w:bCs/>
          <w:color w:val="auto"/>
        </w:rPr>
        <w:softHyphen/>
        <w:t>ции товаров в соответствии с ТН ВЭД СНГ (в случае осущест</w:t>
      </w:r>
      <w:r w:rsidRPr="00AB3DD7">
        <w:rPr>
          <w:bCs/>
          <w:color w:val="auto"/>
        </w:rPr>
        <w:softHyphen/>
        <w:t>вления таможенным органом предварительной классификации товаров);</w:t>
      </w:r>
    </w:p>
    <w:p w:rsidR="00AB3DD7" w:rsidRPr="00AB3DD7" w:rsidRDefault="00AB3DD7" w:rsidP="00407200">
      <w:pPr>
        <w:rPr>
          <w:bCs/>
          <w:color w:val="auto"/>
        </w:rPr>
      </w:pPr>
      <w:r w:rsidRPr="00AB3DD7">
        <w:rPr>
          <w:bCs/>
          <w:color w:val="auto"/>
        </w:rPr>
        <w:t>—  проверка документов и сведений, подтверждающих про</w:t>
      </w:r>
      <w:r w:rsidRPr="00AB3DD7">
        <w:rPr>
          <w:bCs/>
          <w:color w:val="auto"/>
        </w:rPr>
        <w:softHyphen/>
        <w:t>исхождение товаров и являющихся основанием для предоставления в связи с этим тарифных льгот и преференций; контроль отра</w:t>
      </w:r>
      <w:r w:rsidRPr="00AB3DD7">
        <w:rPr>
          <w:bCs/>
          <w:color w:val="auto"/>
        </w:rPr>
        <w:softHyphen/>
        <w:t>жения этих сведений в ГТД;</w:t>
      </w:r>
    </w:p>
    <w:p w:rsidR="00AB3DD7" w:rsidRPr="00AB3DD7" w:rsidRDefault="00AB3DD7" w:rsidP="00407200">
      <w:pPr>
        <w:rPr>
          <w:bCs/>
          <w:color w:val="auto"/>
        </w:rPr>
      </w:pPr>
      <w:r w:rsidRPr="00AB3DD7">
        <w:rPr>
          <w:bCs/>
          <w:color w:val="auto"/>
        </w:rPr>
        <w:t>—  проверка документов, касающихся предварительного ре</w:t>
      </w:r>
      <w:r w:rsidRPr="00AB3DD7">
        <w:rPr>
          <w:bCs/>
          <w:color w:val="auto"/>
        </w:rPr>
        <w:softHyphen/>
        <w:t>шения о стране происхождения товаров, принятого уполномо</w:t>
      </w:r>
      <w:r w:rsidRPr="00AB3DD7">
        <w:rPr>
          <w:bCs/>
          <w:color w:val="auto"/>
        </w:rPr>
        <w:softHyphen/>
        <w:t>ченными таможенными органами;</w:t>
      </w:r>
    </w:p>
    <w:p w:rsidR="00AB3DD7" w:rsidRPr="00AB3DD7" w:rsidRDefault="00AB3DD7" w:rsidP="00407200">
      <w:pPr>
        <w:rPr>
          <w:bCs/>
          <w:color w:val="auto"/>
        </w:rPr>
      </w:pPr>
      <w:r w:rsidRPr="00AB3DD7">
        <w:rPr>
          <w:bCs/>
          <w:color w:val="auto"/>
        </w:rPr>
        <w:t>—  контроль за достоверностью и полнотой сведений, заяв</w:t>
      </w:r>
      <w:r w:rsidRPr="00AB3DD7">
        <w:rPr>
          <w:bCs/>
          <w:color w:val="auto"/>
        </w:rPr>
        <w:softHyphen/>
        <w:t>ленных в ГТД, в целях обеспечения соблюдения мер нетариф</w:t>
      </w:r>
      <w:r w:rsidRPr="00AB3DD7">
        <w:rPr>
          <w:bCs/>
          <w:color w:val="auto"/>
        </w:rPr>
        <w:softHyphen/>
        <w:t>ного регулирования;</w:t>
      </w:r>
    </w:p>
    <w:p w:rsidR="00AB3DD7" w:rsidRPr="00AB3DD7" w:rsidRDefault="00AB3DD7" w:rsidP="00407200">
      <w:pPr>
        <w:rPr>
          <w:bCs/>
          <w:color w:val="auto"/>
        </w:rPr>
      </w:pPr>
      <w:r w:rsidRPr="00AB3DD7">
        <w:rPr>
          <w:bCs/>
          <w:color w:val="auto"/>
        </w:rPr>
        <w:t>—  проверка документов и сведений, подтверждающих со</w:t>
      </w:r>
      <w:r w:rsidRPr="00AB3DD7">
        <w:rPr>
          <w:bCs/>
          <w:color w:val="auto"/>
        </w:rPr>
        <w:softHyphen/>
        <w:t>блюдение мер нетарифного регулирования;</w:t>
      </w:r>
    </w:p>
    <w:p w:rsidR="00AB3DD7" w:rsidRPr="00AB3DD7" w:rsidRDefault="00AB3DD7" w:rsidP="00407200">
      <w:pPr>
        <w:rPr>
          <w:bCs/>
          <w:color w:val="auto"/>
        </w:rPr>
      </w:pPr>
      <w:r w:rsidRPr="00AB3DD7">
        <w:rPr>
          <w:bCs/>
          <w:color w:val="auto"/>
        </w:rPr>
        <w:t>—  контроль за соблюдением условий помещения товаров под таможенный режим</w:t>
      </w:r>
      <w:r w:rsidR="00105D68">
        <w:rPr>
          <w:bCs/>
          <w:color w:val="auto"/>
        </w:rPr>
        <w:t xml:space="preserve"> выпуска для внутреннего потребления</w:t>
      </w:r>
      <w:r w:rsidRPr="00AB3DD7">
        <w:rPr>
          <w:bCs/>
          <w:color w:val="auto"/>
        </w:rPr>
        <w:t>;</w:t>
      </w:r>
    </w:p>
    <w:p w:rsidR="00AB3DD7" w:rsidRPr="00AB3DD7" w:rsidRDefault="00AB3DD7" w:rsidP="00407200">
      <w:pPr>
        <w:rPr>
          <w:bCs/>
          <w:color w:val="auto"/>
        </w:rPr>
      </w:pPr>
      <w:r w:rsidRPr="00AB3DD7">
        <w:rPr>
          <w:bCs/>
          <w:color w:val="auto"/>
        </w:rPr>
        <w:t>—  контроль за достоверностью и полнотой сведений, заяв</w:t>
      </w:r>
      <w:r w:rsidRPr="00AB3DD7">
        <w:rPr>
          <w:bCs/>
          <w:color w:val="auto"/>
        </w:rPr>
        <w:softHyphen/>
        <w:t>ленных в ГТД, для других таможенных целей, за исключением сведений о таможенной стоимости товара, таможенных плате</w:t>
      </w:r>
      <w:r w:rsidRPr="00AB3DD7">
        <w:rPr>
          <w:bCs/>
          <w:color w:val="auto"/>
        </w:rPr>
        <w:softHyphen/>
        <w:t>жах и сведений, используемых для осуществления валютного контроля, проверка документов и сведений, необходимых для</w:t>
      </w:r>
      <w:r w:rsidR="00105D68">
        <w:rPr>
          <w:bCs/>
          <w:color w:val="auto"/>
        </w:rPr>
        <w:t xml:space="preserve"> </w:t>
      </w:r>
      <w:r w:rsidRPr="00AB3DD7">
        <w:rPr>
          <w:bCs/>
          <w:color w:val="auto"/>
        </w:rPr>
        <w:t>такого контроля;</w:t>
      </w:r>
    </w:p>
    <w:p w:rsidR="00AB3DD7" w:rsidRPr="00AB3DD7" w:rsidRDefault="00AB3DD7" w:rsidP="00407200">
      <w:pPr>
        <w:rPr>
          <w:bCs/>
          <w:color w:val="auto"/>
        </w:rPr>
      </w:pPr>
      <w:r w:rsidRPr="00AB3DD7">
        <w:rPr>
          <w:bCs/>
          <w:color w:val="auto"/>
        </w:rPr>
        <w:t>—   передача информации в отдел статистики, отдел ТН ВЭД СНГ и происхождения товаров, ОНЭК и другие подразде</w:t>
      </w:r>
      <w:r w:rsidRPr="00AB3DD7">
        <w:rPr>
          <w:bCs/>
          <w:color w:val="auto"/>
        </w:rPr>
        <w:softHyphen/>
        <w:t>ления таможенного органа в случаях, определенных норматив</w:t>
      </w:r>
      <w:r w:rsidRPr="00AB3DD7">
        <w:rPr>
          <w:bCs/>
          <w:color w:val="auto"/>
        </w:rPr>
        <w:softHyphen/>
        <w:t>ными актами ГТК РФ;</w:t>
      </w:r>
    </w:p>
    <w:p w:rsidR="00AB3DD7" w:rsidRPr="00AB3DD7" w:rsidRDefault="00AB3DD7" w:rsidP="00407200">
      <w:pPr>
        <w:rPr>
          <w:bCs/>
          <w:color w:val="auto"/>
        </w:rPr>
      </w:pPr>
      <w:r w:rsidRPr="00AB3DD7">
        <w:rPr>
          <w:bCs/>
          <w:color w:val="auto"/>
        </w:rPr>
        <w:t>—  принятие решения в отношении товаров (на основании решений по вопросам применения мер нетарифного регулирова</w:t>
      </w:r>
      <w:r w:rsidRPr="00AB3DD7">
        <w:rPr>
          <w:bCs/>
          <w:color w:val="auto"/>
        </w:rPr>
        <w:softHyphen/>
        <w:t>ния, происхождения товаров и их классификации в соответст</w:t>
      </w:r>
      <w:r w:rsidRPr="00AB3DD7">
        <w:rPr>
          <w:bCs/>
          <w:color w:val="auto"/>
        </w:rPr>
        <w:softHyphen/>
        <w:t>вии с ТН ВЭД СНГ, принятых соответствующими подразделе</w:t>
      </w:r>
      <w:r w:rsidRPr="00AB3DD7">
        <w:rPr>
          <w:bCs/>
          <w:color w:val="auto"/>
        </w:rPr>
        <w:softHyphen/>
        <w:t>ниями таможенного органа).</w:t>
      </w:r>
    </w:p>
    <w:p w:rsidR="00AB3DD7" w:rsidRPr="00105D68" w:rsidRDefault="00AB3DD7" w:rsidP="00407200">
      <w:pPr>
        <w:rPr>
          <w:bCs/>
          <w:color w:val="auto"/>
        </w:rPr>
      </w:pPr>
      <w:r w:rsidRPr="00105D68">
        <w:rPr>
          <w:bCs/>
          <w:iCs/>
          <w:color w:val="auto"/>
        </w:rPr>
        <w:t>3. Этап валютного контроля и контроля таможенной</w:t>
      </w:r>
      <w:r w:rsidR="00105D68" w:rsidRPr="00105D68">
        <w:rPr>
          <w:bCs/>
          <w:color w:val="auto"/>
        </w:rPr>
        <w:t xml:space="preserve"> </w:t>
      </w:r>
      <w:r w:rsidRPr="00105D68">
        <w:rPr>
          <w:bCs/>
          <w:iCs/>
          <w:color w:val="auto"/>
        </w:rPr>
        <w:t>стоимости.</w:t>
      </w:r>
    </w:p>
    <w:p w:rsidR="00AB3DD7" w:rsidRPr="00AB3DD7" w:rsidRDefault="00AB3DD7" w:rsidP="00407200">
      <w:pPr>
        <w:rPr>
          <w:bCs/>
          <w:color w:val="auto"/>
        </w:rPr>
      </w:pPr>
      <w:r w:rsidRPr="00AB3DD7">
        <w:rPr>
          <w:bCs/>
          <w:color w:val="auto"/>
        </w:rPr>
        <w:t>На этом этапе проводятся:</w:t>
      </w:r>
    </w:p>
    <w:p w:rsidR="00AB3DD7" w:rsidRPr="00AB3DD7" w:rsidRDefault="00AB3DD7" w:rsidP="00407200">
      <w:pPr>
        <w:rPr>
          <w:bCs/>
          <w:color w:val="auto"/>
        </w:rPr>
      </w:pPr>
      <w:r w:rsidRPr="00AB3DD7">
        <w:rPr>
          <w:bCs/>
          <w:color w:val="auto"/>
        </w:rPr>
        <w:t>—   проверка наличия всех документов, необходимых для целей валютного контроля, и сведений, содержащихся в них;</w:t>
      </w:r>
    </w:p>
    <w:p w:rsidR="00AB3DD7" w:rsidRPr="00AB3DD7" w:rsidRDefault="00AB3DD7" w:rsidP="00407200">
      <w:pPr>
        <w:rPr>
          <w:bCs/>
          <w:color w:val="auto"/>
        </w:rPr>
      </w:pPr>
      <w:r w:rsidRPr="00AB3DD7">
        <w:rPr>
          <w:bCs/>
          <w:color w:val="auto"/>
        </w:rPr>
        <w:t>—   проверка соответствия условий внешнеторговых догово</w:t>
      </w:r>
      <w:r w:rsidRPr="00AB3DD7">
        <w:rPr>
          <w:bCs/>
          <w:color w:val="auto"/>
        </w:rPr>
        <w:softHyphen/>
        <w:t>ров, иных документов, на основании которых производится та</w:t>
      </w:r>
      <w:r w:rsidRPr="00AB3DD7">
        <w:rPr>
          <w:bCs/>
          <w:color w:val="auto"/>
        </w:rPr>
        <w:softHyphen/>
        <w:t>моженное оформление, требованиям действующего валютного</w:t>
      </w:r>
      <w:r w:rsidR="00105D68">
        <w:rPr>
          <w:bCs/>
          <w:color w:val="auto"/>
        </w:rPr>
        <w:t xml:space="preserve"> </w:t>
      </w:r>
      <w:r w:rsidRPr="00AB3DD7">
        <w:rPr>
          <w:bCs/>
          <w:color w:val="auto"/>
        </w:rPr>
        <w:t>законодательства;</w:t>
      </w:r>
    </w:p>
    <w:p w:rsidR="00AB3DD7" w:rsidRPr="00AB3DD7" w:rsidRDefault="00AB3DD7" w:rsidP="00407200">
      <w:pPr>
        <w:rPr>
          <w:bCs/>
          <w:color w:val="auto"/>
        </w:rPr>
      </w:pPr>
      <w:r w:rsidRPr="00AB3DD7">
        <w:rPr>
          <w:bCs/>
          <w:color w:val="auto"/>
        </w:rPr>
        <w:t>—   проверка правильности выбора декларантом метода оцен</w:t>
      </w:r>
      <w:r w:rsidRPr="00AB3DD7">
        <w:rPr>
          <w:bCs/>
          <w:color w:val="auto"/>
        </w:rPr>
        <w:softHyphen/>
        <w:t>ки товаров в таможенных целях;</w:t>
      </w:r>
    </w:p>
    <w:p w:rsidR="00EC3627" w:rsidRDefault="00AB3DD7" w:rsidP="00407200">
      <w:r w:rsidRPr="00AB3DD7">
        <w:rPr>
          <w:bCs/>
          <w:color w:val="auto"/>
        </w:rPr>
        <w:t>—   проверка правильности заявления таможенной стои</w:t>
      </w:r>
      <w:r w:rsidRPr="00AB3DD7">
        <w:rPr>
          <w:bCs/>
          <w:color w:val="auto"/>
        </w:rPr>
        <w:softHyphen/>
        <w:t>мости товаров в соответствии с выбранным методом опреде</w:t>
      </w:r>
      <w:r w:rsidRPr="00AB3DD7">
        <w:rPr>
          <w:bCs/>
          <w:color w:val="auto"/>
        </w:rPr>
        <w:softHyphen/>
        <w:t>ления таможенной стоимости и документами, ее подтвержда</w:t>
      </w:r>
      <w:r w:rsidR="00EC3627">
        <w:t>ющими; анализ и проверка документов, предъявленных декларантом для этих целей, с точки зрения их достоверности и полноты;</w:t>
      </w:r>
    </w:p>
    <w:p w:rsidR="00105D68" w:rsidRPr="00105D68" w:rsidRDefault="00105D68" w:rsidP="00407200">
      <w:pPr>
        <w:rPr>
          <w:bCs/>
          <w:color w:val="auto"/>
        </w:rPr>
      </w:pPr>
      <w:r w:rsidRPr="00105D68">
        <w:t xml:space="preserve"> </w:t>
      </w:r>
      <w:r w:rsidRPr="00105D68">
        <w:rPr>
          <w:bCs/>
          <w:color w:val="auto"/>
        </w:rPr>
        <w:t>—   сбор дополнительной информации (например, запрос дополнительных документов от декларанта), необходимой для выяснения обстоятельств сделки, повлиявших на ее цену, или обоснования оценки товаров по методам определения таможен</w:t>
      </w:r>
      <w:r w:rsidRPr="00105D68">
        <w:rPr>
          <w:bCs/>
          <w:color w:val="auto"/>
        </w:rPr>
        <w:softHyphen/>
        <w:t>ной стоимости 2-6;</w:t>
      </w:r>
    </w:p>
    <w:p w:rsidR="00105D68" w:rsidRPr="00105D68" w:rsidRDefault="00105D68" w:rsidP="00407200">
      <w:pPr>
        <w:rPr>
          <w:bCs/>
          <w:color w:val="auto"/>
        </w:rPr>
      </w:pPr>
      <w:r w:rsidRPr="00105D68">
        <w:rPr>
          <w:bCs/>
          <w:color w:val="auto"/>
        </w:rPr>
        <w:t>—  корректировка таможенной стоимости и таможенных платежей (в случае необходимости);</w:t>
      </w:r>
    </w:p>
    <w:p w:rsidR="00105D68" w:rsidRPr="00105D68" w:rsidRDefault="00105D68" w:rsidP="00407200">
      <w:pPr>
        <w:rPr>
          <w:bCs/>
          <w:color w:val="auto"/>
        </w:rPr>
      </w:pPr>
      <w:r w:rsidRPr="00105D68">
        <w:rPr>
          <w:bCs/>
          <w:color w:val="auto"/>
        </w:rPr>
        <w:t>—   временная (условная) оценка товаров (при отсутствии необходимого документального подтверждения заявленной дек</w:t>
      </w:r>
      <w:r w:rsidRPr="00105D68">
        <w:rPr>
          <w:bCs/>
          <w:color w:val="auto"/>
        </w:rPr>
        <w:softHyphen/>
        <w:t>ларантом таможенной стоимости товара и/или ее компонен</w:t>
      </w:r>
      <w:r w:rsidRPr="00105D68">
        <w:rPr>
          <w:bCs/>
          <w:color w:val="auto"/>
        </w:rPr>
        <w:softHyphen/>
        <w:t>тов), соответствующая корректировка таможенной стоимости и таможенных платежей;</w:t>
      </w:r>
    </w:p>
    <w:p w:rsidR="00105D68" w:rsidRPr="00105D68" w:rsidRDefault="00105D68" w:rsidP="00407200">
      <w:pPr>
        <w:rPr>
          <w:bCs/>
          <w:color w:val="auto"/>
        </w:rPr>
      </w:pPr>
      <w:r w:rsidRPr="00105D68">
        <w:rPr>
          <w:bCs/>
          <w:color w:val="auto"/>
        </w:rPr>
        <w:t>—   передача в установленном порядке документов и сведе</w:t>
      </w:r>
      <w:r w:rsidRPr="00105D68">
        <w:rPr>
          <w:bCs/>
          <w:color w:val="auto"/>
        </w:rPr>
        <w:softHyphen/>
        <w:t>ний в специализированные подразделения таможенного органа и принятие решения в отношении товаров на основании реше</w:t>
      </w:r>
      <w:r w:rsidRPr="00105D68">
        <w:rPr>
          <w:bCs/>
          <w:color w:val="auto"/>
        </w:rPr>
        <w:softHyphen/>
        <w:t>ний этих подразделений.</w:t>
      </w:r>
    </w:p>
    <w:p w:rsidR="00105D68" w:rsidRPr="00105D68" w:rsidRDefault="00105D68" w:rsidP="00407200">
      <w:pPr>
        <w:rPr>
          <w:bCs/>
          <w:color w:val="auto"/>
        </w:rPr>
      </w:pPr>
      <w:r w:rsidRPr="00EC3627">
        <w:rPr>
          <w:bCs/>
          <w:iCs/>
          <w:color w:val="auto"/>
        </w:rPr>
        <w:t>4. Этап контроля таможенных платежей.</w:t>
      </w:r>
      <w:r w:rsidRPr="00105D68">
        <w:rPr>
          <w:bCs/>
          <w:i/>
          <w:iCs/>
          <w:color w:val="auto"/>
        </w:rPr>
        <w:t xml:space="preserve"> </w:t>
      </w:r>
      <w:r w:rsidRPr="00105D68">
        <w:rPr>
          <w:bCs/>
          <w:color w:val="auto"/>
        </w:rPr>
        <w:t>На этом этапе проводится проверка:</w:t>
      </w:r>
    </w:p>
    <w:p w:rsidR="00105D68" w:rsidRPr="00105D68" w:rsidRDefault="00105D68" w:rsidP="00407200">
      <w:pPr>
        <w:rPr>
          <w:bCs/>
          <w:color w:val="auto"/>
        </w:rPr>
      </w:pPr>
      <w:r w:rsidRPr="00105D68">
        <w:rPr>
          <w:bCs/>
          <w:color w:val="auto"/>
        </w:rPr>
        <w:t>—   наличия у лица, ответственного за уплату таможенных платежей, какой-либо задолженности по уплате таможенных платежей. При наличии задолженности товары подлежат вы</w:t>
      </w:r>
      <w:r w:rsidRPr="00105D68">
        <w:rPr>
          <w:bCs/>
          <w:color w:val="auto"/>
        </w:rPr>
        <w:softHyphen/>
        <w:t>пуску только после ее полного погашения;</w:t>
      </w:r>
    </w:p>
    <w:p w:rsidR="00105D68" w:rsidRPr="00105D68" w:rsidRDefault="00105D68" w:rsidP="00407200">
      <w:pPr>
        <w:rPr>
          <w:bCs/>
          <w:color w:val="auto"/>
        </w:rPr>
      </w:pPr>
      <w:r w:rsidRPr="00105D68">
        <w:rPr>
          <w:bCs/>
          <w:color w:val="auto"/>
        </w:rPr>
        <w:t>—  сроков подачи ГТД. При нарушении сроков подачи ГТД производится начисление пени за просрочку уплаты;</w:t>
      </w:r>
    </w:p>
    <w:p w:rsidR="00105D68" w:rsidRPr="00105D68" w:rsidRDefault="00105D68" w:rsidP="00407200">
      <w:pPr>
        <w:rPr>
          <w:bCs/>
          <w:color w:val="auto"/>
        </w:rPr>
      </w:pPr>
      <w:r w:rsidRPr="00105D68">
        <w:rPr>
          <w:bCs/>
          <w:color w:val="auto"/>
        </w:rPr>
        <w:t>—  правильности заполнения ГТД и содержания ее элек</w:t>
      </w:r>
      <w:r w:rsidRPr="00105D68">
        <w:rPr>
          <w:bCs/>
          <w:color w:val="auto"/>
        </w:rPr>
        <w:softHyphen/>
        <w:t>тронной копии, полноты и достаточности всех сведений в ГТД, влияющих на начисление и уплату таможенных платежей;</w:t>
      </w:r>
    </w:p>
    <w:p w:rsidR="00105D68" w:rsidRPr="00105D68" w:rsidRDefault="00105D68" w:rsidP="00407200">
      <w:pPr>
        <w:rPr>
          <w:bCs/>
          <w:color w:val="auto"/>
        </w:rPr>
      </w:pPr>
      <w:r w:rsidRPr="00105D68">
        <w:rPr>
          <w:bCs/>
          <w:color w:val="auto"/>
        </w:rPr>
        <w:t>—  обоснованности заявленных тарифных и налоговых льгот и преференций или особого порядка исчисления и уплаты таможенных платежей при наличии подтверждений специали</w:t>
      </w:r>
      <w:r w:rsidRPr="00105D68">
        <w:rPr>
          <w:bCs/>
          <w:color w:val="auto"/>
        </w:rPr>
        <w:softHyphen/>
        <w:t>зированного подразделения таможенного органа, осуществляю</w:t>
      </w:r>
      <w:r w:rsidRPr="00105D68">
        <w:rPr>
          <w:bCs/>
          <w:color w:val="auto"/>
        </w:rPr>
        <w:softHyphen/>
        <w:t>щего контроль и учет таможенных платежей. Предоставление тарифных и налоговых льгот или применение особого порядка уплаты таможенных платежей при наличии подтверждения об этом соответствующего подразделения таможенного органа;</w:t>
      </w:r>
    </w:p>
    <w:p w:rsidR="00105D68" w:rsidRPr="00105D68" w:rsidRDefault="00105D68" w:rsidP="00407200">
      <w:pPr>
        <w:rPr>
          <w:bCs/>
          <w:color w:val="auto"/>
        </w:rPr>
      </w:pPr>
      <w:r w:rsidRPr="00105D68">
        <w:rPr>
          <w:bCs/>
          <w:color w:val="auto"/>
        </w:rPr>
        <w:t>—  правильности начисления таможенных платежей со</w:t>
      </w:r>
      <w:r w:rsidRPr="00105D68">
        <w:rPr>
          <w:bCs/>
          <w:color w:val="auto"/>
        </w:rPr>
        <w:softHyphen/>
        <w:t>гласно заявленному таможенному режиму и составление доку</w:t>
      </w:r>
      <w:r w:rsidRPr="00105D68">
        <w:rPr>
          <w:bCs/>
          <w:color w:val="auto"/>
        </w:rPr>
        <w:softHyphen/>
        <w:t>мента контроля таможенных платежей;</w:t>
      </w:r>
    </w:p>
    <w:p w:rsidR="00105D68" w:rsidRPr="00105D68" w:rsidRDefault="00105D68" w:rsidP="00407200">
      <w:pPr>
        <w:rPr>
          <w:bCs/>
          <w:color w:val="auto"/>
        </w:rPr>
      </w:pPr>
      <w:r w:rsidRPr="00105D68">
        <w:rPr>
          <w:bCs/>
          <w:color w:val="auto"/>
        </w:rPr>
        <w:t>—  правильности уплаты таможенных платежей и заполне</w:t>
      </w:r>
      <w:r w:rsidRPr="00105D68">
        <w:rPr>
          <w:bCs/>
          <w:color w:val="auto"/>
        </w:rPr>
        <w:softHyphen/>
        <w:t>ния платежных документов;</w:t>
      </w:r>
    </w:p>
    <w:p w:rsidR="00105D68" w:rsidRPr="00105D68" w:rsidRDefault="00105D68" w:rsidP="00407200">
      <w:pPr>
        <w:rPr>
          <w:bCs/>
          <w:color w:val="auto"/>
        </w:rPr>
      </w:pPr>
      <w:r w:rsidRPr="00105D68">
        <w:rPr>
          <w:bCs/>
          <w:color w:val="auto"/>
        </w:rPr>
        <w:t>—  наличия решения руководителей таможенного органа о предоставлении отсрочки или рассрочки таможенных платежей;</w:t>
      </w:r>
    </w:p>
    <w:p w:rsidR="00AB3DD7" w:rsidRDefault="00105D68" w:rsidP="00407200">
      <w:pPr>
        <w:rPr>
          <w:bCs/>
          <w:color w:val="auto"/>
        </w:rPr>
      </w:pPr>
      <w:r w:rsidRPr="00105D68">
        <w:rPr>
          <w:bCs/>
          <w:color w:val="auto"/>
        </w:rPr>
        <w:t xml:space="preserve">—  фактического поступления денежных средств на счет таможенного органа. </w:t>
      </w:r>
    </w:p>
    <w:p w:rsidR="00B53B24" w:rsidRPr="00B53B24" w:rsidRDefault="00B53B24" w:rsidP="00407200">
      <w:pPr>
        <w:rPr>
          <w:bCs/>
          <w:color w:val="auto"/>
        </w:rPr>
      </w:pPr>
      <w:r w:rsidRPr="00B53B24">
        <w:rPr>
          <w:bCs/>
          <w:color w:val="auto"/>
        </w:rPr>
        <w:t>В случае непоступления денежных средств декларация ос</w:t>
      </w:r>
      <w:r>
        <w:rPr>
          <w:bCs/>
          <w:color w:val="auto"/>
        </w:rPr>
        <w:t>т</w:t>
      </w:r>
      <w:r w:rsidRPr="00B53B24">
        <w:rPr>
          <w:bCs/>
          <w:color w:val="auto"/>
        </w:rPr>
        <w:t xml:space="preserve">ается на этом этапе до фактического поступления денежных </w:t>
      </w:r>
      <w:r>
        <w:rPr>
          <w:bCs/>
          <w:color w:val="auto"/>
        </w:rPr>
        <w:t>ср</w:t>
      </w:r>
      <w:r w:rsidRPr="00B53B24">
        <w:rPr>
          <w:bCs/>
          <w:color w:val="auto"/>
        </w:rPr>
        <w:t>едств на счет таможенного органа;</w:t>
      </w:r>
    </w:p>
    <w:p w:rsidR="00B53B24" w:rsidRDefault="00B53B24" w:rsidP="00407200">
      <w:pPr>
        <w:rPr>
          <w:bCs/>
          <w:color w:val="auto"/>
        </w:rPr>
      </w:pPr>
      <w:r w:rsidRPr="00B53B24">
        <w:rPr>
          <w:bCs/>
          <w:color w:val="auto"/>
        </w:rPr>
        <w:t>—   передача, в случае необходимости, документов и сведе</w:t>
      </w:r>
      <w:r w:rsidRPr="00B53B24">
        <w:rPr>
          <w:bCs/>
          <w:color w:val="auto"/>
        </w:rPr>
        <w:softHyphen/>
        <w:t xml:space="preserve">ний о таможенных платежах в специализированное подразделение </w:t>
      </w:r>
      <w:r w:rsidRPr="00B53B24">
        <w:rPr>
          <w:b/>
          <w:bCs/>
          <w:color w:val="auto"/>
        </w:rPr>
        <w:t xml:space="preserve"> </w:t>
      </w:r>
      <w:r w:rsidRPr="00B53B24">
        <w:rPr>
          <w:bCs/>
          <w:color w:val="auto"/>
        </w:rPr>
        <w:t>таможенного органа,  осуществляющее учет таких сведе</w:t>
      </w:r>
      <w:r>
        <w:rPr>
          <w:bCs/>
          <w:color w:val="auto"/>
        </w:rPr>
        <w:t>ний.</w:t>
      </w:r>
    </w:p>
    <w:p w:rsidR="00471C82" w:rsidRDefault="00471C82" w:rsidP="00407200">
      <w:pPr>
        <w:rPr>
          <w:caps/>
        </w:rPr>
      </w:pPr>
      <w:r>
        <w:t>Таможенные органы не вправе требовать подтверждения поступления денежных средств на свои счета. По требованию лица, уплатившего таможенные пошлины, налоги, таможенный орган обязан сам представить сведения о поступлении денежных средств на счет этого таможенного органа.</w:t>
      </w:r>
    </w:p>
    <w:p w:rsidR="00B53B24" w:rsidRPr="00B53B24" w:rsidRDefault="00B53B24" w:rsidP="00407200">
      <w:pPr>
        <w:rPr>
          <w:bCs/>
          <w:color w:val="auto"/>
        </w:rPr>
      </w:pPr>
      <w:r w:rsidRPr="00B53B24">
        <w:rPr>
          <w:bCs/>
          <w:iCs/>
          <w:color w:val="auto"/>
        </w:rPr>
        <w:t>5. Этап досмотра и выпуска.</w:t>
      </w:r>
      <w:r w:rsidRPr="00B53B24">
        <w:rPr>
          <w:bCs/>
          <w:color w:val="auto"/>
        </w:rPr>
        <w:t xml:space="preserve"> На этом этапе проводятся:</w:t>
      </w:r>
    </w:p>
    <w:p w:rsidR="00B53B24" w:rsidRPr="00B53B24" w:rsidRDefault="00B53B24" w:rsidP="00407200">
      <w:pPr>
        <w:rPr>
          <w:bCs/>
          <w:color w:val="auto"/>
        </w:rPr>
      </w:pPr>
      <w:r w:rsidRPr="00B53B24">
        <w:rPr>
          <w:bCs/>
          <w:color w:val="auto"/>
        </w:rPr>
        <w:t>—  проверка прохождения предыдущих этапов таможенно</w:t>
      </w:r>
      <w:r>
        <w:rPr>
          <w:bCs/>
          <w:color w:val="auto"/>
        </w:rPr>
        <w:t xml:space="preserve">го </w:t>
      </w:r>
      <w:r w:rsidRPr="00B53B24">
        <w:rPr>
          <w:bCs/>
          <w:color w:val="auto"/>
        </w:rPr>
        <w:t>оформления и контроля;</w:t>
      </w:r>
    </w:p>
    <w:p w:rsidR="00B53B24" w:rsidRPr="00B53B24" w:rsidRDefault="00B53B24" w:rsidP="00407200">
      <w:pPr>
        <w:rPr>
          <w:bCs/>
          <w:color w:val="auto"/>
        </w:rPr>
      </w:pPr>
      <w:r w:rsidRPr="00B53B24">
        <w:rPr>
          <w:bCs/>
          <w:color w:val="auto"/>
        </w:rPr>
        <w:t>—  принятие решения о досмотре товаров и транспортных</w:t>
      </w:r>
      <w:r>
        <w:rPr>
          <w:bCs/>
          <w:color w:val="auto"/>
        </w:rPr>
        <w:t xml:space="preserve"> </w:t>
      </w:r>
      <w:r w:rsidRPr="00B53B24">
        <w:rPr>
          <w:bCs/>
          <w:color w:val="auto"/>
        </w:rPr>
        <w:t>средств;</w:t>
      </w:r>
    </w:p>
    <w:p w:rsidR="00B53B24" w:rsidRPr="00B53B24" w:rsidRDefault="00B53B24" w:rsidP="00407200">
      <w:pPr>
        <w:rPr>
          <w:bCs/>
          <w:color w:val="auto"/>
        </w:rPr>
      </w:pPr>
      <w:r w:rsidRPr="00B53B24">
        <w:rPr>
          <w:bCs/>
          <w:color w:val="auto"/>
        </w:rPr>
        <w:t>—  досмотр (в том числе идентификационный) и фиксиро</w:t>
      </w:r>
      <w:r w:rsidRPr="00B53B24">
        <w:rPr>
          <w:bCs/>
          <w:color w:val="auto"/>
        </w:rPr>
        <w:softHyphen/>
        <w:t>вание его результатов;</w:t>
      </w:r>
    </w:p>
    <w:p w:rsidR="00B53B24" w:rsidRPr="00B53B24" w:rsidRDefault="00B53B24" w:rsidP="00407200">
      <w:pPr>
        <w:rPr>
          <w:bCs/>
          <w:color w:val="auto"/>
        </w:rPr>
      </w:pPr>
      <w:r w:rsidRPr="00B53B24">
        <w:rPr>
          <w:bCs/>
          <w:color w:val="auto"/>
        </w:rPr>
        <w:t>—   завершение таможенного оформления путем принятия и</w:t>
      </w:r>
      <w:r w:rsidRPr="00B53B24">
        <w:rPr>
          <w:b/>
          <w:bCs/>
          <w:color w:val="auto"/>
        </w:rPr>
        <w:t xml:space="preserve"> </w:t>
      </w:r>
      <w:r w:rsidRPr="00B53B24">
        <w:rPr>
          <w:bCs/>
          <w:color w:val="auto"/>
        </w:rPr>
        <w:t>оформления решения о выпуске товаров и транспортных средств либо о невозможности их выпуска.</w:t>
      </w:r>
    </w:p>
    <w:p w:rsidR="00B53B24" w:rsidRPr="00B53B24" w:rsidRDefault="00B53B24" w:rsidP="00407200">
      <w:pPr>
        <w:rPr>
          <w:bCs/>
          <w:color w:val="auto"/>
        </w:rPr>
      </w:pPr>
      <w:r w:rsidRPr="00B53B24">
        <w:rPr>
          <w:bCs/>
          <w:color w:val="auto"/>
        </w:rPr>
        <w:t>Решение о выпуске принимается начальником ОТОТК/ТП либо должностным лицом, им уполномочен</w:t>
      </w:r>
      <w:r w:rsidRPr="00B53B24">
        <w:rPr>
          <w:bCs/>
          <w:color w:val="auto"/>
        </w:rPr>
        <w:softHyphen/>
        <w:t>ным, и подтверждается проставлением штампа "Выпуск разрешен"</w:t>
      </w:r>
      <w:r w:rsidRPr="00B53B24">
        <w:rPr>
          <w:b/>
          <w:bCs/>
          <w:color w:val="auto"/>
        </w:rPr>
        <w:t xml:space="preserve"> </w:t>
      </w:r>
      <w:r w:rsidRPr="00B53B24">
        <w:rPr>
          <w:bCs/>
          <w:iCs/>
          <w:color w:val="auto"/>
        </w:rPr>
        <w:t xml:space="preserve">на таможенной декларации, </w:t>
      </w:r>
      <w:r w:rsidRPr="00B53B24">
        <w:rPr>
          <w:bCs/>
          <w:color w:val="auto"/>
        </w:rPr>
        <w:t xml:space="preserve">а также </w:t>
      </w:r>
      <w:r w:rsidRPr="00B53B24">
        <w:rPr>
          <w:bCs/>
          <w:iCs/>
          <w:color w:val="auto"/>
        </w:rPr>
        <w:t>в транс</w:t>
      </w:r>
      <w:r w:rsidRPr="00B53B24">
        <w:rPr>
          <w:bCs/>
          <w:iCs/>
          <w:color w:val="auto"/>
        </w:rPr>
        <w:softHyphen/>
        <w:t>портном документе</w:t>
      </w:r>
      <w:r w:rsidRPr="00B53B24">
        <w:rPr>
          <w:bCs/>
          <w:i/>
          <w:iCs/>
          <w:color w:val="auto"/>
        </w:rPr>
        <w:t xml:space="preserve"> </w:t>
      </w:r>
      <w:r w:rsidRPr="00B53B24">
        <w:rPr>
          <w:bCs/>
          <w:color w:val="auto"/>
        </w:rPr>
        <w:t>с указанием номера таможенной декларации в правом верхнем углу транспортного доку</w:t>
      </w:r>
      <w:r w:rsidRPr="00B53B24">
        <w:rPr>
          <w:bCs/>
          <w:color w:val="auto"/>
        </w:rPr>
        <w:softHyphen/>
        <w:t>мента. Штамп и номер заверяются личной номерной пе</w:t>
      </w:r>
      <w:r w:rsidRPr="00B53B24">
        <w:rPr>
          <w:bCs/>
          <w:color w:val="auto"/>
        </w:rPr>
        <w:softHyphen/>
        <w:t>чатью должностного лица.</w:t>
      </w:r>
    </w:p>
    <w:p w:rsidR="00B53B24" w:rsidRPr="00B53B24" w:rsidRDefault="00B53B24" w:rsidP="00407200">
      <w:pPr>
        <w:rPr>
          <w:bCs/>
          <w:color w:val="auto"/>
        </w:rPr>
      </w:pPr>
      <w:r w:rsidRPr="00B53B24">
        <w:rPr>
          <w:bCs/>
          <w:color w:val="auto"/>
        </w:rPr>
        <w:t>После выпуска товаров ГТД и прилагаемые к ней документы возвращаются в подразделение таможенного органа, осуществляв</w:t>
      </w:r>
      <w:r w:rsidRPr="00B53B24">
        <w:rPr>
          <w:bCs/>
          <w:color w:val="auto"/>
        </w:rPr>
        <w:softHyphen/>
        <w:t>шего операции на этапе приема, регистрации и учета ГТД.</w:t>
      </w:r>
    </w:p>
    <w:p w:rsidR="00EC3627" w:rsidRDefault="00B53B24" w:rsidP="00407200">
      <w:pPr>
        <w:rPr>
          <w:bCs/>
          <w:color w:val="auto"/>
        </w:rPr>
      </w:pPr>
      <w:r w:rsidRPr="00B53B24">
        <w:rPr>
          <w:bCs/>
          <w:color w:val="auto"/>
        </w:rPr>
        <w:t xml:space="preserve">Выпуск может осуществляться как </w:t>
      </w:r>
      <w:r w:rsidRPr="00B53B24">
        <w:rPr>
          <w:bCs/>
          <w:iCs/>
          <w:color w:val="auto"/>
        </w:rPr>
        <w:t>после досмотра</w:t>
      </w:r>
      <w:r w:rsidRPr="00B53B24">
        <w:rPr>
          <w:bCs/>
          <w:i/>
          <w:iCs/>
          <w:color w:val="auto"/>
        </w:rPr>
        <w:t xml:space="preserve">, </w:t>
      </w:r>
      <w:r w:rsidRPr="00B53B24">
        <w:rPr>
          <w:bCs/>
          <w:color w:val="auto"/>
        </w:rPr>
        <w:t xml:space="preserve">так и без </w:t>
      </w:r>
      <w:r w:rsidRPr="00B53B24">
        <w:rPr>
          <w:bCs/>
          <w:iCs/>
          <w:color w:val="auto"/>
        </w:rPr>
        <w:t>досмотра,</w:t>
      </w:r>
      <w:r w:rsidRPr="00B53B24">
        <w:rPr>
          <w:bCs/>
          <w:i/>
          <w:iCs/>
          <w:color w:val="auto"/>
        </w:rPr>
        <w:t xml:space="preserve"> </w:t>
      </w:r>
      <w:r w:rsidRPr="00B53B24">
        <w:rPr>
          <w:bCs/>
          <w:color w:val="auto"/>
        </w:rPr>
        <w:t>если иное не предусмотрено нормативными ак</w:t>
      </w:r>
      <w:r w:rsidRPr="00B53B24">
        <w:rPr>
          <w:bCs/>
          <w:color w:val="auto"/>
        </w:rPr>
        <w:softHyphen/>
        <w:t>тами ГТК РФ.</w:t>
      </w:r>
    </w:p>
    <w:p w:rsidR="00505E68" w:rsidRPr="000D37BD" w:rsidRDefault="00505E68" w:rsidP="00407200">
      <w:pPr>
        <w:shd w:val="clear" w:color="auto" w:fill="auto"/>
        <w:rPr>
          <w:color w:val="auto"/>
        </w:rPr>
      </w:pPr>
      <w:r w:rsidRPr="000D37BD">
        <w:rPr>
          <w:bCs/>
          <w:color w:val="auto"/>
        </w:rPr>
        <w:t>Особенности таможенного декларирования товаров, помещаемых под таможенный режим выпуска для внутреннего потребления, предусматривают:</w:t>
      </w:r>
      <w:r w:rsidRPr="000D37BD">
        <w:rPr>
          <w:color w:val="auto"/>
        </w:rPr>
        <w:t xml:space="preserve"> </w:t>
      </w:r>
    </w:p>
    <w:p w:rsidR="00505E68" w:rsidRDefault="00505E68" w:rsidP="00407200">
      <w:pPr>
        <w:shd w:val="clear" w:color="auto" w:fill="auto"/>
        <w:rPr>
          <w:color w:val="auto"/>
        </w:rPr>
      </w:pPr>
      <w:r>
        <w:rPr>
          <w:color w:val="auto"/>
        </w:rPr>
        <w:t>1.</w:t>
      </w:r>
      <w:r w:rsidR="004569F7">
        <w:rPr>
          <w:color w:val="auto"/>
        </w:rPr>
        <w:t>П</w:t>
      </w:r>
      <w:r w:rsidRPr="000D37BD">
        <w:rPr>
          <w:color w:val="auto"/>
        </w:rPr>
        <w:t>редварительное декларирование товаров</w:t>
      </w:r>
      <w:r>
        <w:rPr>
          <w:color w:val="auto"/>
        </w:rPr>
        <w:t xml:space="preserve"> (ст.130ТК)</w:t>
      </w:r>
      <w:r w:rsidRPr="000D37BD">
        <w:rPr>
          <w:color w:val="auto"/>
        </w:rPr>
        <w:t>;</w:t>
      </w:r>
    </w:p>
    <w:p w:rsidR="004569F7" w:rsidRPr="004569F7" w:rsidRDefault="004569F7" w:rsidP="00407200">
      <w:pPr>
        <w:shd w:val="clear" w:color="auto" w:fill="auto"/>
        <w:rPr>
          <w:color w:val="auto"/>
        </w:rPr>
      </w:pPr>
      <w:r w:rsidRPr="004569F7">
        <w:rPr>
          <w:color w:val="auto"/>
        </w:rPr>
        <w:t>Таможенная декларация может быть подана на иностранные товары до их прибытия на таможенную территорию Российской Федерации или до завершения внутреннего таможенного транзита.</w:t>
      </w:r>
    </w:p>
    <w:p w:rsidR="004569F7" w:rsidRPr="004569F7" w:rsidRDefault="004569F7" w:rsidP="00407200">
      <w:pPr>
        <w:shd w:val="clear" w:color="auto" w:fill="auto"/>
        <w:rPr>
          <w:color w:val="auto"/>
        </w:rPr>
      </w:pPr>
      <w:r w:rsidRPr="004569F7">
        <w:rPr>
          <w:color w:val="auto"/>
        </w:rPr>
        <w:t>Если для таможенных целей должны использоваться транспортные (перевозочные) или коммерческие документы, сопровождающие товары, 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Российской Федерации сопоставляет сведения, которые содержатся в указанных копиях документов, с теми сведениями, которые содержатся в оригиналах документов.</w:t>
      </w:r>
    </w:p>
    <w:p w:rsidR="004569F7" w:rsidRDefault="004569F7" w:rsidP="00407200">
      <w:pPr>
        <w:shd w:val="clear" w:color="auto" w:fill="auto"/>
        <w:rPr>
          <w:color w:val="auto"/>
        </w:rPr>
      </w:pPr>
      <w:r w:rsidRPr="004569F7">
        <w:rPr>
          <w:color w:val="auto"/>
        </w:rPr>
        <w:t xml:space="preserve">Таможенный орган проверяет поданную предварительно таможенную декларацию и копии представленных транспортных (перевозочных) и коммерческих документов в течение не более трех рабочих дней со дня принятия декларации и копий документов (п. 1 ст. 359 ТК РФ). Таким образом, проверка документов на товары завершается еще до прибытия товаров на таможенную территорию РФ. </w:t>
      </w:r>
    </w:p>
    <w:p w:rsidR="004569F7" w:rsidRPr="004569F7" w:rsidRDefault="004569F7" w:rsidP="00407200">
      <w:pPr>
        <w:shd w:val="clear" w:color="auto" w:fill="auto"/>
        <w:rPr>
          <w:color w:val="auto"/>
        </w:rPr>
      </w:pPr>
      <w:r w:rsidRPr="004569F7">
        <w:rPr>
          <w:color w:val="auto"/>
        </w:rPr>
        <w:t>После окончания названной проверки, а также после уплаты таможенных пошлин, налогов, если предполагаемая к применению таможенная процедура предусматривает такую уплату, до прибытия товаров на таможенную территорию РФ указанная таможенная декларация может использоваться в качестве единого документа, необходимого для применения к товарам всех таможенных процедур (внутреннего таможенного транзита, временного хранения, помещения товаров под избранный таможенный режим).</w:t>
      </w:r>
    </w:p>
    <w:p w:rsidR="00451D2F" w:rsidRPr="00451D2F" w:rsidRDefault="00505E68" w:rsidP="00407200">
      <w:pPr>
        <w:rPr>
          <w:color w:val="auto"/>
        </w:rPr>
      </w:pPr>
      <w:r>
        <w:rPr>
          <w:color w:val="auto"/>
        </w:rPr>
        <w:t>2.</w:t>
      </w:r>
      <w:r w:rsidR="004569F7">
        <w:rPr>
          <w:color w:val="auto"/>
        </w:rPr>
        <w:t>Д</w:t>
      </w:r>
      <w:r w:rsidRPr="000D37BD">
        <w:rPr>
          <w:color w:val="auto"/>
        </w:rPr>
        <w:t>екларирование товаров различных наименований, содержащихся в одной товарной партии с указанием одного классифик</w:t>
      </w:r>
      <w:r>
        <w:rPr>
          <w:color w:val="auto"/>
        </w:rPr>
        <w:t>ационного кода по ТН ВЭД России (ст.128ТК)</w:t>
      </w:r>
      <w:r w:rsidR="004569F7">
        <w:rPr>
          <w:color w:val="auto"/>
        </w:rPr>
        <w:t>.</w:t>
      </w:r>
      <w:r w:rsidR="008C50E5">
        <w:rPr>
          <w:color w:val="auto"/>
        </w:rPr>
        <w:t xml:space="preserve"> </w:t>
      </w:r>
      <w:r w:rsidR="00451D2F" w:rsidRPr="00451D2F">
        <w:rPr>
          <w:color w:val="auto"/>
        </w:rPr>
        <w:t xml:space="preserve">Декларирование товаров по правилам, предусмотренным </w:t>
      </w:r>
      <w:r w:rsidR="00451D2F">
        <w:rPr>
          <w:color w:val="auto"/>
        </w:rPr>
        <w:t>данной</w:t>
      </w:r>
      <w:r w:rsidR="00451D2F" w:rsidRPr="00451D2F">
        <w:rPr>
          <w:color w:val="auto"/>
        </w:rPr>
        <w:t xml:space="preserve"> статьей, осуществляется по желанию декларанта.</w:t>
      </w:r>
    </w:p>
    <w:p w:rsidR="00451D2F" w:rsidRPr="00451D2F" w:rsidRDefault="00451D2F" w:rsidP="00407200">
      <w:pPr>
        <w:rPr>
          <w:color w:val="auto"/>
        </w:rPr>
      </w:pPr>
      <w:r w:rsidRPr="00451D2F">
        <w:rPr>
          <w:color w:val="auto"/>
        </w:rPr>
        <w:t>Целью данной нормы является облегчение и ускорение процедуры декларирования товаров в случае, когда декларанту в зависимости от специфики перемещаемого товара экономически более выгодно не производить расчет подлежащих уплате сумм таможенных пошлин, налогов по каждому наименованию и классификационному коду товаров, содержащихся в товарной партии, а рассчитать сумму указанных пошлин, налогов по одной ставке.</w:t>
      </w:r>
    </w:p>
    <w:p w:rsidR="004569F7" w:rsidRPr="004569F7" w:rsidRDefault="004569F7" w:rsidP="00407200">
      <w:pPr>
        <w:rPr>
          <w:color w:val="auto"/>
        </w:rPr>
      </w:pPr>
      <w:r w:rsidRPr="004569F7">
        <w:rPr>
          <w:color w:val="auto"/>
        </w:rPr>
        <w:t>Согласно п. 1 ст. 128 ТК РФ декларирование с указанием одного классификационного кода возможно при соблюдении следующих условий:</w:t>
      </w:r>
    </w:p>
    <w:p w:rsidR="004569F7" w:rsidRDefault="004569F7" w:rsidP="00407200">
      <w:pPr>
        <w:rPr>
          <w:color w:val="auto"/>
        </w:rPr>
      </w:pPr>
      <w:r>
        <w:rPr>
          <w:color w:val="auto"/>
        </w:rPr>
        <w:t>-</w:t>
      </w:r>
      <w:r w:rsidRPr="004569F7">
        <w:rPr>
          <w:color w:val="auto"/>
        </w:rPr>
        <w:t xml:space="preserve"> товары, предполагаемые к такому декларированию, должны содержаться в одной товарной партии.</w:t>
      </w:r>
    </w:p>
    <w:p w:rsidR="00451D2F" w:rsidRPr="00451D2F" w:rsidRDefault="00451D2F" w:rsidP="00407200">
      <w:pPr>
        <w:rPr>
          <w:color w:val="auto"/>
        </w:rPr>
      </w:pPr>
      <w:r>
        <w:rPr>
          <w:color w:val="auto"/>
        </w:rPr>
        <w:t xml:space="preserve">- </w:t>
      </w:r>
      <w:r w:rsidRPr="00451D2F">
        <w:rPr>
          <w:color w:val="auto"/>
        </w:rPr>
        <w:t>в отношении товаров указывается тот классификационный код, которому соответствует ставка таможенной пошлины наиболее высокого уровня. При этом, если товарам соответствует несколько классификационных кодов с одинаковыми ставками таможенных пошлин, в таможенной декларации указывается классификационный код, которому соответствует:</w:t>
      </w:r>
    </w:p>
    <w:p w:rsidR="00451D2F" w:rsidRPr="00451D2F" w:rsidRDefault="00451D2F" w:rsidP="00407200">
      <w:pPr>
        <w:rPr>
          <w:color w:val="auto"/>
        </w:rPr>
      </w:pPr>
      <w:r w:rsidRPr="00451D2F">
        <w:rPr>
          <w:color w:val="auto"/>
        </w:rPr>
        <w:t>- наиболее высокий уровень ставки акциза;</w:t>
      </w:r>
    </w:p>
    <w:p w:rsidR="00451D2F" w:rsidRPr="00451D2F" w:rsidRDefault="00451D2F" w:rsidP="00407200">
      <w:pPr>
        <w:rPr>
          <w:color w:val="auto"/>
        </w:rPr>
      </w:pPr>
      <w:r w:rsidRPr="00451D2F">
        <w:rPr>
          <w:color w:val="auto"/>
        </w:rPr>
        <w:t>- наиболее высокий уровень ставки налога на добавленную стоимость - при равных ставках акциза.</w:t>
      </w:r>
    </w:p>
    <w:p w:rsidR="00505E68" w:rsidRDefault="00505E68" w:rsidP="00407200">
      <w:pPr>
        <w:shd w:val="clear" w:color="auto" w:fill="auto"/>
        <w:rPr>
          <w:color w:val="auto"/>
        </w:rPr>
      </w:pPr>
      <w:r>
        <w:rPr>
          <w:color w:val="auto"/>
        </w:rPr>
        <w:t xml:space="preserve">3. </w:t>
      </w:r>
      <w:r w:rsidR="00451D2F">
        <w:rPr>
          <w:color w:val="auto"/>
        </w:rPr>
        <w:t>В</w:t>
      </w:r>
      <w:r w:rsidRPr="000D37BD">
        <w:rPr>
          <w:color w:val="auto"/>
        </w:rPr>
        <w:t>ыпуск товаров до подачи таможенной декларации</w:t>
      </w:r>
      <w:r w:rsidR="00082D7F">
        <w:rPr>
          <w:color w:val="auto"/>
        </w:rPr>
        <w:t xml:space="preserve"> (ст.150Т</w:t>
      </w:r>
      <w:r w:rsidR="00451D2F">
        <w:rPr>
          <w:color w:val="auto"/>
        </w:rPr>
        <w:t>К</w:t>
      </w:r>
      <w:r w:rsidR="00082D7F">
        <w:rPr>
          <w:color w:val="auto"/>
        </w:rPr>
        <w:t>)</w:t>
      </w:r>
      <w:r>
        <w:rPr>
          <w:color w:val="auto"/>
        </w:rPr>
        <w:t>.</w:t>
      </w:r>
    </w:p>
    <w:p w:rsidR="005E5953" w:rsidRPr="005E5953" w:rsidRDefault="005E5953" w:rsidP="00407200">
      <w:pPr>
        <w:rPr>
          <w:color w:val="auto"/>
        </w:rPr>
      </w:pPr>
      <w:r>
        <w:rPr>
          <w:color w:val="auto"/>
        </w:rPr>
        <w:t>Э</w:t>
      </w:r>
      <w:r w:rsidRPr="005E5953">
        <w:rPr>
          <w:color w:val="auto"/>
        </w:rPr>
        <w:t>то возможно в двух случаях:</w:t>
      </w:r>
    </w:p>
    <w:p w:rsidR="005E5953" w:rsidRPr="005E5953" w:rsidRDefault="005E5953" w:rsidP="00407200">
      <w:pPr>
        <w:rPr>
          <w:color w:val="auto"/>
        </w:rPr>
      </w:pPr>
      <w:r>
        <w:rPr>
          <w:color w:val="auto"/>
        </w:rPr>
        <w:t>-</w:t>
      </w:r>
      <w:r w:rsidRPr="005E5953">
        <w:rPr>
          <w:color w:val="auto"/>
        </w:rPr>
        <w:t xml:space="preserve"> при ввозе на таможенную территорию РФ товаров, для которых ст. 67 ТК РФ предусмотрено таможенное оформление в упрощенном виде и в первоочередном порядке (это товары, необходимые для ликвидации последствий стихийных бедствий, аварий и катастроф, товары, подвергающиеся быстрой порче, живые животные, радиоактивные материалы, международные почтовые отправления и экспресс-грузы, сообщения и иные материалы для средств массовой информации и другие подобные товары);</w:t>
      </w:r>
    </w:p>
    <w:p w:rsidR="00505E68" w:rsidRDefault="005E5953" w:rsidP="00407200">
      <w:pPr>
        <w:rPr>
          <w:color w:val="auto"/>
        </w:rPr>
      </w:pPr>
      <w:r>
        <w:rPr>
          <w:color w:val="auto"/>
        </w:rPr>
        <w:t>-</w:t>
      </w:r>
      <w:r w:rsidRPr="005E5953">
        <w:rPr>
          <w:color w:val="auto"/>
        </w:rPr>
        <w:t xml:space="preserve"> при применении специальных упрощенных процедур таможенного оформления в соответствии со ст. 68 ТК РФ.</w:t>
      </w:r>
    </w:p>
    <w:p w:rsidR="005E5953" w:rsidRPr="005E5953" w:rsidRDefault="005E5953" w:rsidP="00407200">
      <w:pPr>
        <w:rPr>
          <w:color w:val="auto"/>
        </w:rPr>
      </w:pPr>
      <w:r w:rsidRPr="005E5953">
        <w:rPr>
          <w:color w:val="auto"/>
        </w:rPr>
        <w:t>Пунктом 1 ст. 150 ТК РФ предусмотрены условия, соблюдение которых необходимо для принятия таможенным органом решения о выпуске товаров до подачи таможенной декларации.</w:t>
      </w:r>
    </w:p>
    <w:p w:rsidR="005E5953" w:rsidRPr="005E5953" w:rsidRDefault="005E5953" w:rsidP="00407200">
      <w:pPr>
        <w:rPr>
          <w:color w:val="auto"/>
        </w:rPr>
      </w:pPr>
      <w:r w:rsidRPr="005E5953">
        <w:rPr>
          <w:color w:val="auto"/>
        </w:rPr>
        <w:t>Во-первых, декларанту необходимо представить следующие документы на товары:</w:t>
      </w:r>
    </w:p>
    <w:p w:rsidR="005E5953" w:rsidRPr="005E5953" w:rsidRDefault="005E5953" w:rsidP="00407200">
      <w:pPr>
        <w:rPr>
          <w:color w:val="auto"/>
        </w:rPr>
      </w:pPr>
      <w:r w:rsidRPr="005E5953">
        <w:rPr>
          <w:color w:val="auto"/>
        </w:rPr>
        <w:t>- коммерческие или иные документы, содержащие сведения, позволяющие идентифицировать товары (счет-фактура (инвойс), отгрузочные или упаковочные листы и иные документы, которые используются при осуществлении внешнеторговой и иной деятельности и для подтверждения совершения сделок, связанных с перемещением товаров через таможенную границу);</w:t>
      </w:r>
    </w:p>
    <w:p w:rsidR="005E5953" w:rsidRPr="005E5953" w:rsidRDefault="005E5953" w:rsidP="00407200">
      <w:pPr>
        <w:rPr>
          <w:color w:val="auto"/>
        </w:rPr>
      </w:pPr>
      <w:r w:rsidRPr="005E5953">
        <w:rPr>
          <w:color w:val="auto"/>
        </w:rPr>
        <w:t>- документы и сведения, подтверждающие соблюдение ограничений, установленных законодательством РФ о государственном регулировании внешнеторговой деятельности. Исключение составляют случаи, когда такие документы и сведения могут быть представлены после вып</w:t>
      </w:r>
      <w:r w:rsidR="00B110A8">
        <w:rPr>
          <w:color w:val="auto"/>
        </w:rPr>
        <w:t>уска товаров (п. 5 ст. 131 ТК</w:t>
      </w:r>
      <w:r w:rsidRPr="005E5953">
        <w:rPr>
          <w:color w:val="auto"/>
        </w:rPr>
        <w:t>).</w:t>
      </w:r>
    </w:p>
    <w:p w:rsidR="005E5953" w:rsidRPr="005E5953" w:rsidRDefault="005E5953" w:rsidP="00407200">
      <w:pPr>
        <w:rPr>
          <w:color w:val="auto"/>
        </w:rPr>
      </w:pPr>
      <w:r w:rsidRPr="005E5953">
        <w:rPr>
          <w:color w:val="auto"/>
        </w:rPr>
        <w:t>Во-вторых, выпуск товаров до подачи таможенной декларации может быть осуществлен при условии уплаты таможенных платежей либо обеспечения их уплаты в порядке, установленном главой 31 ТК РФ.</w:t>
      </w:r>
    </w:p>
    <w:p w:rsidR="005E5953" w:rsidRPr="005E5953" w:rsidRDefault="005E5953" w:rsidP="00407200">
      <w:pPr>
        <w:rPr>
          <w:color w:val="auto"/>
        </w:rPr>
      </w:pPr>
      <w:r w:rsidRPr="005E5953">
        <w:rPr>
          <w:color w:val="auto"/>
        </w:rPr>
        <w:t xml:space="preserve">И в-третьих, декларант должен представить письменное обязательство о подаче им таможенной декларации и представлении необходимых документов и сведений в установленный таможенным органом срок. В соответствии с п. 2 статьи </w:t>
      </w:r>
      <w:r w:rsidR="00471C82">
        <w:rPr>
          <w:color w:val="auto"/>
        </w:rPr>
        <w:t xml:space="preserve">150 </w:t>
      </w:r>
      <w:r w:rsidRPr="005E5953">
        <w:rPr>
          <w:color w:val="auto"/>
        </w:rPr>
        <w:t xml:space="preserve">указанный срок не может превышать 45 дней  со дня выпуска товаров, если ТК РФ не предусмотрен иной срок представления отдельных документов и сведений. </w:t>
      </w:r>
    </w:p>
    <w:p w:rsidR="00140BC5" w:rsidRDefault="00140BC5" w:rsidP="00407200">
      <w:pPr>
        <w:shd w:val="clear" w:color="auto" w:fill="auto"/>
        <w:tabs>
          <w:tab w:val="left" w:pos="700"/>
        </w:tabs>
      </w:pPr>
      <w:r>
        <w:t>Таможенные органы наделены правом проводить проверку достоверности представленных при таможенном оформлении сведений после выпуска, а также запрашивать и получать информацию, относящуюся к внешнеэкономическим операциям с товарами.</w:t>
      </w:r>
    </w:p>
    <w:p w:rsidR="00FB12A3" w:rsidRDefault="00FB12A3" w:rsidP="00407200">
      <w:pPr>
        <w:shd w:val="clear" w:color="auto" w:fill="auto"/>
        <w:rPr>
          <w:color w:val="auto"/>
        </w:rPr>
      </w:pPr>
      <w:r w:rsidRPr="00FB12A3">
        <w:rPr>
          <w:color w:val="auto"/>
        </w:rPr>
        <w:t>Исходя из анализа правомочий таможенных органов по проведению проверки достоверности сведений после выпуска товаров, в течение одного года со дня утраты товарами статуса находящихся под таможенным контролем таможенные органы в силу закона обладают правом проводить проверку достоверности заявленных при таможенном оформлении сведений в отношении товаров и (или) транспортных средств.</w:t>
      </w:r>
    </w:p>
    <w:p w:rsidR="00FB12A3" w:rsidRPr="00FB12A3" w:rsidRDefault="00FB12A3" w:rsidP="00407200">
      <w:pPr>
        <w:shd w:val="clear" w:color="auto" w:fill="auto"/>
        <w:rPr>
          <w:color w:val="auto"/>
        </w:rPr>
      </w:pPr>
      <w:r w:rsidRPr="00FB12A3">
        <w:rPr>
          <w:color w:val="auto"/>
        </w:rPr>
        <w:t>Важным условием проведения таможенного контроля после выпуска товаров и (или) транспортных средств является утрата правового статуса нахождения под таможенным контролем. С учетом п. 1 ст. 360 ТК РФ, согласно которому товары,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приходим к следующему выводу.</w:t>
      </w:r>
    </w:p>
    <w:p w:rsidR="009E0CCF" w:rsidRDefault="00FB12A3" w:rsidP="00407200">
      <w:pPr>
        <w:shd w:val="clear" w:color="auto" w:fill="auto"/>
        <w:rPr>
          <w:color w:val="auto"/>
        </w:rPr>
      </w:pPr>
      <w:r w:rsidRPr="00FB12A3">
        <w:rPr>
          <w:color w:val="auto"/>
        </w:rPr>
        <w:t>Товары утрачивают статус находящихся под таможенным контролем только в случае выпуска для свободного обращения (уничтожения, отказа в пользу государства, обращения товаров в федеральную собственность либо распоряжения ими иным способом в соответствии с главой 41 ТК РФ, фактического вывоза товаров и транспортных средств с таможенной территории РФ).</w:t>
      </w:r>
    </w:p>
    <w:p w:rsidR="00FB12A3" w:rsidRDefault="00FB12A3" w:rsidP="00407200">
      <w:pPr>
        <w:shd w:val="clear" w:color="auto" w:fill="auto"/>
        <w:rPr>
          <w:color w:val="auto"/>
        </w:rPr>
      </w:pPr>
      <w:r w:rsidRPr="00FB12A3">
        <w:rPr>
          <w:color w:val="auto"/>
        </w:rPr>
        <w:t>Если известна дата выпуска товаров, которая знаменует собой момент утраты товарами статуса находящихся под таможенным контролем, от этой даты исчисляется годичный период, в течение которого таможенные органы наделены правом проведения проверки достоверности сведений после выпуска товаров и (или) транспортных средств.</w:t>
      </w:r>
    </w:p>
    <w:p w:rsidR="00FB12A3" w:rsidRDefault="00FB12A3" w:rsidP="00407200">
      <w:pPr>
        <w:shd w:val="clear" w:color="auto" w:fill="auto"/>
        <w:rPr>
          <w:color w:val="auto"/>
        </w:rPr>
      </w:pPr>
      <w:r w:rsidRPr="00FB12A3">
        <w:rPr>
          <w:color w:val="auto"/>
        </w:rPr>
        <w:t>При проведении таможенного контроля после выпуска товаров и (или) транспортных средств может применяться любая из его форм, предусмотренных главой 35 ТК РФ. Выбор форм контроля, их количества и последовательности зависит от конкретной ситуации и определяется таможенным органом исходя из положений ст. 358 Кодекса, в силу которых таможенные органы обязаны руководствоваться принципом выборочности и ограничиваться теми формами контроля, которые достаточны для соблюдения таможенного законодательства РФ.</w:t>
      </w:r>
    </w:p>
    <w:p w:rsidR="00A16ECB" w:rsidRDefault="00E20CF6" w:rsidP="00407200">
      <w:pPr>
        <w:pStyle w:val="4"/>
        <w:spacing w:before="0" w:after="0"/>
        <w:jc w:val="both"/>
      </w:pPr>
      <w:bookmarkStart w:id="14" w:name="_Toc209428310"/>
      <w:r>
        <w:rPr>
          <w:b w:val="0"/>
          <w:iCs w:val="0"/>
          <w:color w:val="auto"/>
        </w:rPr>
        <w:br w:type="page"/>
      </w:r>
      <w:r w:rsidR="00A16ECB" w:rsidRPr="0088743C">
        <w:t>5. Основные направления совершенствования таможенного оформления и таможенного контроля при помещении товаров под таможенный</w:t>
      </w:r>
      <w:r w:rsidR="009B7203" w:rsidRPr="0088743C">
        <w:t xml:space="preserve"> режим</w:t>
      </w:r>
      <w:r w:rsidR="00A16ECB" w:rsidRPr="0088743C">
        <w:t xml:space="preserve"> выпуска для </w:t>
      </w:r>
      <w:r w:rsidR="00EB3951">
        <w:t xml:space="preserve"> </w:t>
      </w:r>
      <w:r w:rsidR="00A16ECB" w:rsidRPr="0088743C">
        <w:t>внутреннего потребления</w:t>
      </w:r>
      <w:bookmarkEnd w:id="14"/>
    </w:p>
    <w:p w:rsidR="00471C82" w:rsidRDefault="00471C82" w:rsidP="00407200"/>
    <w:p w:rsidR="008B0EA1" w:rsidRDefault="008B0EA1" w:rsidP="00407200">
      <w:r w:rsidRPr="00484C8A">
        <w:t>Простое указание на обязанность уплатить таможенные пошлины, налоги и на применение всех ограничений, установленных в соответствии с законодательством РФ о государственном регулировании внешнеторговой деятельности, содержит достаточно сложно структурированную систему таможенно-тарифных и нетарифных мер регулирования внешней торговли, механизмом реализации которых выступает ТК РФ.</w:t>
      </w:r>
    </w:p>
    <w:p w:rsidR="00967CC4" w:rsidRPr="00967CC4" w:rsidRDefault="00967CC4" w:rsidP="00407200">
      <w:r w:rsidRPr="00967CC4">
        <w:t>Такое положение требует в практических целях более детального раскрытия порядка соблюдения условий помещения товаров под таможенный режим выпуска для внутреннего потребления.</w:t>
      </w:r>
    </w:p>
    <w:p w:rsidR="008B0EA1" w:rsidRPr="00967CC4" w:rsidRDefault="00967CC4" w:rsidP="00407200">
      <w:pPr>
        <w:rPr>
          <w:i/>
        </w:rPr>
      </w:pPr>
      <w:r w:rsidRPr="00967CC4">
        <w:rPr>
          <w:i/>
        </w:rPr>
        <w:t>Уплата таможенных пошлин и налогов.</w:t>
      </w:r>
    </w:p>
    <w:p w:rsidR="00967CC4" w:rsidRPr="00967CC4" w:rsidRDefault="00967CC4" w:rsidP="00407200">
      <w:r>
        <w:t xml:space="preserve">ТК РФ </w:t>
      </w:r>
      <w:r w:rsidRPr="00967CC4">
        <w:t>относит к таможенным платежам ввозную и вывозную таможенные пошлины, налог на добавленную стоимость и акциз, взимаемые при ввозе товаров на таможенную территорию РФ, а также таможенные сборы (ст. 318). Вместе с тем к условиям помещения товаров под таможенный режим выпуска для внутреннего потребления не отнесена уплата таможенных сборов за таможенное оформление.</w:t>
      </w:r>
    </w:p>
    <w:p w:rsidR="00FC6F34" w:rsidRPr="0022008B" w:rsidRDefault="00967CC4" w:rsidP="00407200">
      <w:r w:rsidRPr="00967CC4">
        <w:t>В соответствии с § 1 ст. VIII ГАТТ ВТО, намерение вступить в которую имеет РФ, таможенные сборы ограничиваются по своей величине приблизительной стоимостью оказанных услуг. Это ограничение, исключающее фискальны</w:t>
      </w:r>
      <w:r>
        <w:t>й характер таможенных сборов</w:t>
      </w:r>
      <w:r w:rsidRPr="00967CC4">
        <w:t>, направлено на сокращение препятствий для свободного перемещения товаров.</w:t>
      </w:r>
      <w:r w:rsidR="0022008B" w:rsidRPr="0022008B">
        <w:t>[10]</w:t>
      </w:r>
    </w:p>
    <w:p w:rsidR="00FC6F34" w:rsidRDefault="00967CC4" w:rsidP="00407200">
      <w:r w:rsidRPr="00967CC4">
        <w:t xml:space="preserve">Уплата сборов должна быть непосредственно связана с расходами таможенных органов на совершение юридически значимых действий в интересах обратившегося лица при таможенном оформлении товаров, и соответственно она не может относиться к условиям какого-либо таможенного режима. </w:t>
      </w:r>
    </w:p>
    <w:p w:rsidR="00967CC4" w:rsidRPr="00967CC4" w:rsidRDefault="00967CC4" w:rsidP="00407200">
      <w:r w:rsidRPr="00967CC4">
        <w:t>В частности, это отличие таможенных сборов от иных таможенных платежей будет проявляться в правиле определения ставки, подлежащей применению в каждом конкретном случае. Если в отношении таможенных пошлин, налогов подлежат применению ставки, действующие на день принятия таможенной декларации (ст. 7 Кодекса), то подлежащие применению ставки таможенных сборов определяются на момент возникновения обязательства по их уплате, т.е. на момент совершения таможенными органами юридически значимых действий по таможенному оформлению товаров.</w:t>
      </w:r>
    </w:p>
    <w:p w:rsidR="00FC6F34" w:rsidRDefault="00967CC4" w:rsidP="00407200">
      <w:r>
        <w:t xml:space="preserve">В соответствии со ст. 322 ТК РФ </w:t>
      </w:r>
      <w:r w:rsidR="00C56FD0">
        <w:t xml:space="preserve">в отличие от НК РФ </w:t>
      </w:r>
      <w:r>
        <w:t xml:space="preserve">в качестве объекта обложения таможенными пошлинами и налогами рассматривает не ввоз товаров на таможенную территорию РФ (подп. 4 п. 1 ст. 146 и подп. 10 п. 1 ст. 182 НК РФ), а сами товары, которые вводятся в гражданский оборот на территории России и тем самым влияют на ее экономику. </w:t>
      </w:r>
    </w:p>
    <w:p w:rsidR="00471C82" w:rsidRDefault="00967CC4" w:rsidP="00407200">
      <w:r>
        <w:t>Данное изменение соответствует сущности таможенного регулирования, исключает формальный подход к вопросу возникновения обязанности по уплате таможенных пошлин и налогов, что имеет и большое прикладное значение.</w:t>
      </w:r>
    </w:p>
    <w:p w:rsidR="00FC6F34" w:rsidRDefault="00C56FD0" w:rsidP="00407200">
      <w:r>
        <w:t>Как показывают последние годы, таможенные платежи составляют значительную долю в доходной части федерального бюджета. Вместе с тем такие показатели, в свою очередь, говорят о зависимости экономики страны от внешней торговли, о слабом развитии отечественного производства, высоких технологий и сельского хозяйства.</w:t>
      </w:r>
      <w:r w:rsidR="002F3020" w:rsidRPr="002F3020">
        <w:t>[14]</w:t>
      </w:r>
      <w:r>
        <w:t xml:space="preserve"> </w:t>
      </w:r>
    </w:p>
    <w:p w:rsidR="00C56FD0" w:rsidRDefault="00C56FD0" w:rsidP="00407200">
      <w:r>
        <w:t>Именно из этих подходов берет начало протекционистская задача таможенных пошлин и налогов. Основную роль здесь играет таможенная пошлина как тонкий инструмент настройки внешней торговли, оказывающий значительное влияние на экономику страны.</w:t>
      </w:r>
    </w:p>
    <w:p w:rsidR="00FC6F34" w:rsidRDefault="00C56FD0" w:rsidP="00407200">
      <w:r>
        <w:t>Ф</w:t>
      </w:r>
      <w:r w:rsidRPr="00C56FD0">
        <w:t xml:space="preserve">ункцией таможенной пошлины является защита внутреннего рынка РФ и стимулирование прогрессивных структурных изменений в экономике РФ. Степень реализации именно этих задач, а не размер поступлений в доходную часть федерального бюджета говорит о здоровом состоянии экономики государства. </w:t>
      </w:r>
    </w:p>
    <w:p w:rsidR="00C56FD0" w:rsidRPr="00C56FD0" w:rsidRDefault="00C56FD0" w:rsidP="00407200">
      <w:r w:rsidRPr="00C56FD0">
        <w:t>К примеру, в США доля таможенной пошлины в бюджете составляет всего лишь 1%. Данные стратегические задачи предполагают определенные особенности применения таможенной пошлины, выделяющие ее из налогового ряда.</w:t>
      </w:r>
    </w:p>
    <w:p w:rsidR="00FC6F34" w:rsidRDefault="007A74EE" w:rsidP="00407200">
      <w:r>
        <w:t xml:space="preserve">Выделение таможенной пошлины из налоговых рамок отмечается и в международном праве. ГАТТ/ВТО, Киотская конвенция и другие международные соглашения в области таможенного регулирования рассматривают таможенную пошлину отдельно от иных налогов, используя формулировку "таможенная пошлина и налоги". </w:t>
      </w:r>
    </w:p>
    <w:p w:rsidR="007A74EE" w:rsidRPr="007A74EE" w:rsidRDefault="007A74EE" w:rsidP="00407200">
      <w:r>
        <w:t xml:space="preserve">Применяя аналогичную конструкцию, ТК РФ вместе с тем не определяет правового и экономического статуса таможенной пошлины, </w:t>
      </w:r>
      <w:r w:rsidRPr="007A74EE">
        <w:t>который должен рассматриваться в комплексе на основе положений НК РФ, Закона РФ "О таможенном тарифе" и Федерального закона "</w:t>
      </w:r>
      <w:r>
        <w:t>Об основах государственного регулирования внешнеторговой деятельности</w:t>
      </w:r>
      <w:r w:rsidRPr="007A74EE">
        <w:t>".</w:t>
      </w:r>
    </w:p>
    <w:p w:rsidR="00C56FD0" w:rsidRDefault="007A74EE" w:rsidP="00407200">
      <w:r>
        <w:t>Для определения размера подлежащей уплате таможенной пошлины в отношении конкретного товара необходимо знать ее ставку. Это, в свою очередь, требует отнесения товара к тому или иному классификационному коду в соответствии с ТН ВЭД России, утвержденной Постановлением Правительства РФ от 30 ноября 2001 г. N 830.</w:t>
      </w:r>
    </w:p>
    <w:p w:rsidR="00476A56" w:rsidRPr="00476A56" w:rsidRDefault="007A74EE" w:rsidP="00407200">
      <w:r>
        <w:t>По общему правилу определение и заявление классификационного кода товаров возлагаются на декларанта и производятся им при декларировании товаров (ст. 40 и 124 ТК РФ).</w:t>
      </w:r>
      <w:r w:rsidR="00476A56" w:rsidRPr="00476A56">
        <w:rPr>
          <w:rFonts w:ascii="Arial" w:hAnsi="Arial" w:cs="Arial"/>
          <w:color w:val="auto"/>
          <w:sz w:val="20"/>
          <w:szCs w:val="20"/>
        </w:rPr>
        <w:t xml:space="preserve"> </w:t>
      </w:r>
      <w:r w:rsidR="00476A56" w:rsidRPr="00476A56">
        <w:t>Предварительные решения могут приниматься таможенными органами только по запросу декларанта (п. 2 ст. 40 ТК РФ) и только если он в этом заинтересован (п. 1 ст. 42 ТК РФ).</w:t>
      </w:r>
    </w:p>
    <w:p w:rsidR="007A74EE" w:rsidRDefault="00476A56" w:rsidP="00407200">
      <w:r>
        <w:t>Вместе с тем нередко сложные по своему составу товары могут вызывать трудности при их отнесении к тому или иному коду ТН ВЭД России.</w:t>
      </w:r>
      <w:r w:rsidRPr="00476A56">
        <w:t xml:space="preserve"> </w:t>
      </w:r>
      <w:r>
        <w:t>При возникновении каких-либо затруднений в применении правил классификации товаров заинтересованное лицо вправе получить необходимые консультации в таможенном органе, а также непосредственно узнать код товара по ТН ВЭД России путем получения предварительного решения.</w:t>
      </w:r>
    </w:p>
    <w:p w:rsidR="00476A56" w:rsidRDefault="00476A56" w:rsidP="00407200">
      <w:r>
        <w:t>Для правильной классификации товаров требуются специально обученные специалисты. Классификация товаров в условиях постоянно растущего товарооборота и развития системы мер таможенно-тарифного и нетарифного регулирования немыслима без использования современных информационных технологий.</w:t>
      </w:r>
    </w:p>
    <w:p w:rsidR="00093ABE" w:rsidRPr="002F3020" w:rsidRDefault="00093ABE" w:rsidP="00407200">
      <w:r>
        <w:t>Таможенная стоимость ввозимого на таможенную территорию РФ товара представляет собой цену сделки, фактически уплаченную или подлежащую уплате за ввозимый товар на момент пересечения им таможенной границы, т.е. с учетом транспортных расходов по перевозке товаров до порта или иного места ввоза (ст. 19 Закона РФ "О таможенном тарифе"). Данное понятие может отличаться от цены товаров, указанной во внешнеторговом договоре.</w:t>
      </w:r>
      <w:r w:rsidR="002F3020" w:rsidRPr="002F3020">
        <w:t>[13]</w:t>
      </w:r>
    </w:p>
    <w:p w:rsidR="00093ABE" w:rsidRDefault="005B1B41" w:rsidP="00407200">
      <w:r>
        <w:t>В ТК РФ не вошли положения, касающиеся методов определения таможенной стоимости. Применительно к таможенному режиму выпуска для внутреннего потребления порядок определения таможенной стоимости товаров регулируется исключительно Законом РФ "О таможенном тарифе".</w:t>
      </w:r>
    </w:p>
    <w:p w:rsidR="005B1B41" w:rsidRPr="00907856" w:rsidRDefault="005B1B41" w:rsidP="00407200">
      <w:pPr>
        <w:rPr>
          <w:lang w:val="en-US"/>
        </w:rPr>
      </w:pPr>
      <w:r w:rsidRPr="005B1B41">
        <w:t>Международной основой здесь являются ст. VII ГАТТ/ВТО и Соглашение ВТО о применении ст. VII ГАТТ</w:t>
      </w:r>
      <w:r>
        <w:t xml:space="preserve"> (Кодекс таможенной оценки)</w:t>
      </w:r>
      <w:r w:rsidRPr="005B1B41">
        <w:t>. Указанные акты в настоящее время не относятся к правовой системе РФ. Однако поскольку Россия выразила явное намерение вступить во ВТО в ближайшем будущем, правила определения таможенной стоимости неизбежно должны в полной мере соответствовать положениям Соглашения о применении ст. VII ГАТТ.</w:t>
      </w:r>
      <w:r w:rsidR="00907856">
        <w:rPr>
          <w:lang w:val="en-US"/>
        </w:rPr>
        <w:t>[10]</w:t>
      </w:r>
    </w:p>
    <w:p w:rsidR="00842DF3" w:rsidRPr="00842DF3" w:rsidRDefault="00842DF3" w:rsidP="00407200">
      <w:r w:rsidRPr="00842DF3">
        <w:t>В связи с изложенным возникает вопрос о соотношении положений настоящего Кодекса и Закона РФ "О таможенном тарифе". Заключительные положения ТК РФ (ст. 438) не определяют такого соотношения. В соответствии с общей теорией права при наличии по одной области регулирования двух имеющих одинаковую юридическую силу правовых актов применяется тот из них, который принят позднее. При этом кодекс как свод законодательных положений стоит выше закона в иерархии правовой системы. Таким образом, Закон РФ "О таможенном тарифе" подлежит применению в части, не противоречащей ТК РФ. Вместе с тем представляется необходимым привести в соответствие с ТК РФ положения названного Закона.</w:t>
      </w:r>
    </w:p>
    <w:p w:rsidR="00093ABE" w:rsidRPr="00842DF3" w:rsidRDefault="00842DF3" w:rsidP="00407200">
      <w:pPr>
        <w:rPr>
          <w:i/>
        </w:rPr>
      </w:pPr>
      <w:r w:rsidRPr="00842DF3">
        <w:rPr>
          <w:i/>
        </w:rPr>
        <w:t>Соблюдение запретов и ограничений.</w:t>
      </w:r>
    </w:p>
    <w:p w:rsidR="00907856" w:rsidRDefault="00907856" w:rsidP="00407200">
      <w:r>
        <w:t xml:space="preserve">В настоящее время в международной практике приобретают интенсивное развитие нетарифные меры в качестве одного из методов государственного регулирования внешнеторговой деятельности. Их применение имеет основную направленность в отношении товаров, помещаемых под </w:t>
      </w:r>
      <w:r>
        <w:rPr>
          <w:color w:val="auto"/>
        </w:rPr>
        <w:t>т</w:t>
      </w:r>
      <w:r w:rsidRPr="00551749">
        <w:rPr>
          <w:color w:val="auto"/>
        </w:rPr>
        <w:t>аможенный режим выпуска для внутреннего потребления</w:t>
      </w:r>
      <w:r>
        <w:t>, вторым условием которого является соблюдение всех ограничений, установленных в соответствии с законодательством РФ о государственном регулировании внешнеторговой деятельности.</w:t>
      </w:r>
    </w:p>
    <w:p w:rsidR="0020233C" w:rsidRDefault="0020233C" w:rsidP="00407200">
      <w:pPr>
        <w:rPr>
          <w:snapToGrid w:val="0"/>
        </w:rPr>
      </w:pPr>
      <w:r>
        <w:rPr>
          <w:snapToGrid w:val="0"/>
        </w:rPr>
        <w:t xml:space="preserve">В условиях нестабильного развития экономики Российской Федерации, дефицита определенных товаров на внутреннем рынке наряду с таможенно-тарифными средствами осуществляется использование методов нетарифного регулирования, в первую очередь лицензирования  импорта отдельных товаров.  </w:t>
      </w:r>
    </w:p>
    <w:p w:rsidR="00FC6F34" w:rsidRDefault="00C268E5" w:rsidP="00407200">
      <w:r>
        <w:t xml:space="preserve"> </w:t>
      </w:r>
      <w:r w:rsidRPr="00C268E5">
        <w:t xml:space="preserve">В целях устранения возможностей дискриминации в международной торговле ВТО установлены определенные запреты и ограничения на применение государствами - участниками ВТО отдельных мер нетарифного регулирования внешней торговли. </w:t>
      </w:r>
    </w:p>
    <w:p w:rsidR="00FC6F34" w:rsidRDefault="00C268E5" w:rsidP="00407200">
      <w:r w:rsidRPr="00C268E5">
        <w:t xml:space="preserve">Таким образом, понятие "меры нетарифного регулирования" включает в себя как разрешенные, так и запрещенные (например, установление минимальных цен для таможенных целей, субсидирование экспорта и т.п.) в международном праве методы государственного воздействия на внешнеторговую деятельность. В этой связи использование данного понятия в ТК РФ с учетом интересов России на международной арене было бы некорректно. </w:t>
      </w:r>
    </w:p>
    <w:p w:rsidR="00FC6F34" w:rsidRDefault="00C268E5" w:rsidP="00407200">
      <w:r w:rsidRPr="00C268E5">
        <w:t xml:space="preserve">Согласно ст. 15 Конституции РФ ТК РФ может выступать как механизм реализации только тех мер нетарифного регулирования, которые не вступают в противоречие с международными обязательствами РФ. При этом определение используемых в РФ мер нетарифного регулирования не относится к сфере регулирования Таможенного кодекса. </w:t>
      </w:r>
    </w:p>
    <w:p w:rsidR="00C268E5" w:rsidRPr="00C268E5" w:rsidRDefault="00C268E5" w:rsidP="00407200">
      <w:r w:rsidRPr="00C268E5">
        <w:t>Вследствие чего при определении подлежащих применению запретов и ограничений на перемещение товаров через таможенную границу РФ в нем используется формулировка, содержащая отсылку к законодательству РФ о государственном регулировании внешнеторговой деятельности.</w:t>
      </w:r>
    </w:p>
    <w:p w:rsidR="00C268E5" w:rsidRPr="00C268E5" w:rsidRDefault="00C268E5" w:rsidP="00407200">
      <w:r w:rsidRPr="00C268E5">
        <w:t>При классификации приемлемых в мировой практике мер нетарифного регулирования на основе целей, которые преследуются при их установлении, представляется возможным их разделение на две группы: экономического и неэкономического характера.</w:t>
      </w:r>
    </w:p>
    <w:p w:rsidR="0020233C" w:rsidRDefault="00C268E5" w:rsidP="00407200">
      <w:r>
        <w:t>Установление запретов и ограничений неэкономического характера может быть обусловлено соображениями общественной морали, обеспечением общественного порядка, безопасности и обороноспособности государства, охраной жизни и здоровья людей, животных или растений, охраной национального достояния, имеющего художественную, историческую или археологическую ценность.</w:t>
      </w:r>
    </w:p>
    <w:p w:rsidR="00FC6F34" w:rsidRPr="00484C8A" w:rsidRDefault="00FC6F34" w:rsidP="00407200">
      <w:r>
        <w:t xml:space="preserve">Согласно ст. 158 ТК РФ соблюдение таких запретов и ограничений не зависит от заявляемого в отношении товаров таможенного режима. Указание на применение всех ограничений в качестве условия </w:t>
      </w:r>
      <w:bookmarkStart w:id="15" w:name="YANDEX_413"/>
      <w:bookmarkEnd w:id="15"/>
      <w:r w:rsidRPr="00551749">
        <w:rPr>
          <w:color w:val="auto"/>
        </w:rPr>
        <w:t xml:space="preserve">таможенного режима выпуска для внутреннего потребления </w:t>
      </w:r>
      <w:r>
        <w:t>дополнительно подчеркивает их обязательность.</w:t>
      </w:r>
    </w:p>
    <w:p w:rsidR="00C268E5" w:rsidRDefault="00C268E5" w:rsidP="00407200">
      <w:r>
        <w:t>Целями установления запретов и ограничений экономического характера, которые ранее именовались мерами экономической политики, является защита исключительно экономических интересов государства,</w:t>
      </w:r>
    </w:p>
    <w:p w:rsidR="00093ABE" w:rsidRPr="00471C82" w:rsidRDefault="00C268E5" w:rsidP="00407200">
      <w:r>
        <w:t>В настоящее время наиболее используемыми ограничениями экономического характера, применяемыми к импорту, являются лицензирование и квотирование ввоза товаров на таможенную территорию РФ. Посредством этих инструментов государство может защищать интересы отечественных товаропроизводителей от дезорганизующего влияния иностранной конкуренции, удерживая импорт отдельных иностранных товаров на строго определенном уровне, увеличивая или сокращая его по отношению к внутреннему рынку.</w:t>
      </w:r>
    </w:p>
    <w:p w:rsidR="00A16ECB" w:rsidRPr="00E20CF6" w:rsidRDefault="00E20CF6" w:rsidP="00E20CF6">
      <w:pPr>
        <w:rPr>
          <w:b/>
        </w:rPr>
      </w:pPr>
      <w:r>
        <w:rPr>
          <w:caps/>
        </w:rPr>
        <w:br w:type="page"/>
      </w:r>
      <w:bookmarkStart w:id="16" w:name="_Toc209428311"/>
      <w:r w:rsidR="009B7203" w:rsidRPr="00E20CF6">
        <w:rPr>
          <w:b/>
        </w:rPr>
        <w:t>Заключение</w:t>
      </w:r>
      <w:bookmarkEnd w:id="16"/>
    </w:p>
    <w:p w:rsidR="00900DE4" w:rsidRDefault="00900DE4" w:rsidP="00407200">
      <w:pPr>
        <w:rPr>
          <w:caps/>
        </w:rPr>
      </w:pPr>
    </w:p>
    <w:p w:rsidR="00FC6F34" w:rsidRDefault="00FC6F34" w:rsidP="00407200">
      <w:r>
        <w:t>Цель курсового исследования достигнута путём реализации поставленных задач. В результате проведённого исследования по теме "</w:t>
      </w:r>
      <w:r w:rsidR="00CF609F">
        <w:rPr>
          <w:bCs/>
        </w:rPr>
        <w:t>Таможенный режим выпуска для внутреннего потребления</w:t>
      </w:r>
      <w:r>
        <w:t>" можно сделать ряд выводов:</w:t>
      </w:r>
    </w:p>
    <w:p w:rsidR="00CB781A" w:rsidRDefault="00CB781A" w:rsidP="00407200">
      <w:r>
        <w:t xml:space="preserve">Выпуск для внутреннего потребления -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 </w:t>
      </w:r>
    </w:p>
    <w:p w:rsidR="008F341E" w:rsidRDefault="00423E76" w:rsidP="00407200">
      <w:r w:rsidRPr="00423E76">
        <w:t>Таможенный режим выпуска для внутреннего потребления используется, как правило, при исполнении внешнеторговых договоров купли-продажи или мены товаров. Указанный таможенный режим не связывает участника внешнеэкономической деятельности обязательствами перед таможенным органом, предоставляя тем самым ему возможность по собственному усмотрению решать юридическую судьбу ввезенного имущества. Товары, оформленные в соответствии с этим таможенным режимом, могут быть в дальнейшем переданы третьему лицу во временное пользование, реализованы, потреблены, уничтожены и т.д.</w:t>
      </w:r>
    </w:p>
    <w:p w:rsidR="00907856" w:rsidRDefault="00907856" w:rsidP="00407200">
      <w:pPr>
        <w:shd w:val="clear" w:color="auto" w:fill="auto"/>
        <w:rPr>
          <w:color w:val="auto"/>
        </w:rPr>
      </w:pPr>
      <w:r w:rsidRPr="00551749">
        <w:rPr>
          <w:color w:val="auto"/>
        </w:rPr>
        <w:t xml:space="preserve">Таможенный режим выпуска для внутреннего потребления (с целью оформления товаров для свободного обращения) может быть заявлен не только при ввозе товаров, но и при их нахождении на таможенной территории РФ в соответствии с ранее заявленным таможенным режимом. </w:t>
      </w:r>
    </w:p>
    <w:p w:rsidR="00CB781A" w:rsidRPr="00CB781A" w:rsidRDefault="00CB781A" w:rsidP="00407200">
      <w:r w:rsidRPr="00CB781A">
        <w:t>Обязательными  условиями  выпуска  товаров  для  свободного обращения в соответствии являются:</w:t>
      </w:r>
    </w:p>
    <w:p w:rsidR="00CB781A" w:rsidRDefault="00CB781A" w:rsidP="00407200">
      <w:r w:rsidRPr="00CB781A">
        <w:t xml:space="preserve">  1. 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CB781A" w:rsidRDefault="00CB781A" w:rsidP="00407200">
      <w:r>
        <w:t xml:space="preserve">Осуществление таможенным органом выпуска в соответствии с таможенным режимом выпуска для внутреннего потребления приводит к изменению статуса товара для таможенных целей - товар считается находящимся в свободном обращении. </w:t>
      </w:r>
      <w:r w:rsidR="009B5A18">
        <w:t>Это, в свою очередь, согласно подп. 2 п. 1 ст. 11 ТК РФ влечет за собой утрату ими статуса иностранных и приобретение статуса российских товаров (что не влияет на их иностранное происхождение). Кроме того, с выпуском товаров для свободного обращения они перестают находиться под таможенным контролем (п. 1 ст. 360 ТК РФ).</w:t>
      </w:r>
    </w:p>
    <w:p w:rsidR="00CB781A" w:rsidRPr="00CB781A" w:rsidRDefault="00CB781A" w:rsidP="00407200">
      <w:r w:rsidRPr="00CB781A">
        <w:t>2. При несоблюдении указанных условий товары подлежат условному выпуску в соответствии со статьей 151 настоящего Кодекса.</w:t>
      </w:r>
    </w:p>
    <w:p w:rsidR="00CF609F" w:rsidRDefault="00CB781A" w:rsidP="00407200">
      <w:pPr>
        <w:rPr>
          <w:color w:val="auto"/>
        </w:rPr>
      </w:pPr>
      <w:r>
        <w:t xml:space="preserve"> В</w:t>
      </w:r>
      <w:r w:rsidR="00900DE4">
        <w:t xml:space="preserve"> случае осуществления условного выпуска товаров в соответствии с таможенным режимом выпуска для внутреннего потребления, на пользование и распоряжение товарами может быть наложен ряд ограничений до момента выполнения в полном объеме всех требований и соблюдения условий, необходимых для осуществления выпуска товаров. До выполнения таких требований и соблюдения условий такие товары рассматриваются для таможенных целей как иностранные</w:t>
      </w:r>
      <w:r w:rsidR="009B5A18">
        <w:t xml:space="preserve"> и продолжают находиться под таможенным контролем.</w:t>
      </w:r>
      <w:r w:rsidR="00CF609F" w:rsidRPr="00CF609F">
        <w:rPr>
          <w:color w:val="auto"/>
        </w:rPr>
        <w:t xml:space="preserve"> </w:t>
      </w:r>
    </w:p>
    <w:p w:rsidR="00341310" w:rsidRPr="00341310" w:rsidRDefault="00341310" w:rsidP="00407200">
      <w:r w:rsidRPr="00341310">
        <w:t>При этом условный выпуск товаров является обстоятельством, с которым ТК РФ связывает обязательное предоставление обеспечения уплаты таможенных платежей, за исключением случаев, когда сумма подлежащих уплате таможенных пошлин, налогов, процентов и пени не превышает 20 тыс. руб. или таможенный орган сочтет необязательным предоставление такого обеспечения (ст. 337).</w:t>
      </w:r>
    </w:p>
    <w:p w:rsidR="00E20CF6" w:rsidRDefault="00B53B24" w:rsidP="00407200">
      <w:pPr>
        <w:shd w:val="clear" w:color="auto" w:fill="auto"/>
      </w:pPr>
      <w:r>
        <w:t xml:space="preserve">Выдача таможенным органом разрешения на выпуск товаров для внутреннего потребления осуществляется путем проставления отметок о выпуске товаров в таможенной декларации, заполненной в соответствии с порядком, установленным </w:t>
      </w:r>
      <w:r w:rsidRPr="00602CF2">
        <w:t>приказом Федеральной таможенной службы от 11.08.06 № 762</w:t>
      </w:r>
      <w:r>
        <w:t xml:space="preserve"> "Об утверждении Инструкции о порядке заполнения грузовой таможенной декларации и транзитной декларации". </w:t>
      </w:r>
    </w:p>
    <w:p w:rsidR="00A83CE4" w:rsidRPr="00E20CF6" w:rsidRDefault="00E20CF6" w:rsidP="00E20CF6">
      <w:pPr>
        <w:shd w:val="clear" w:color="auto" w:fill="auto"/>
        <w:tabs>
          <w:tab w:val="left" w:pos="284"/>
        </w:tabs>
        <w:ind w:firstLine="0"/>
        <w:rPr>
          <w:b/>
        </w:rPr>
      </w:pPr>
      <w:r>
        <w:br w:type="page"/>
      </w:r>
      <w:bookmarkStart w:id="17" w:name="_Toc209428312"/>
      <w:r w:rsidR="00551749" w:rsidRPr="00E20CF6">
        <w:rPr>
          <w:b/>
        </w:rPr>
        <w:t>Список использованных источников</w:t>
      </w:r>
      <w:bookmarkEnd w:id="17"/>
    </w:p>
    <w:p w:rsidR="00341310" w:rsidRPr="00341310" w:rsidRDefault="00341310" w:rsidP="00E20CF6">
      <w:pPr>
        <w:tabs>
          <w:tab w:val="left" w:pos="284"/>
        </w:tabs>
        <w:ind w:firstLine="0"/>
      </w:pPr>
    </w:p>
    <w:p w:rsidR="00341310" w:rsidRDefault="00341310" w:rsidP="00E20CF6">
      <w:pPr>
        <w:numPr>
          <w:ilvl w:val="0"/>
          <w:numId w:val="7"/>
        </w:numPr>
        <w:shd w:val="clear" w:color="auto" w:fill="auto"/>
        <w:tabs>
          <w:tab w:val="left" w:pos="284"/>
        </w:tabs>
        <w:ind w:firstLine="0"/>
      </w:pPr>
      <w:r>
        <w:t xml:space="preserve">Таможенный Кодекс. Федеральный закон </w:t>
      </w:r>
      <w:r>
        <w:rPr>
          <w:snapToGrid w:val="0"/>
        </w:rPr>
        <w:t>Российской Федерации</w:t>
      </w:r>
      <w:r>
        <w:t xml:space="preserve"> от 28 мая 2003 года № 61-ФЗ (в ред. Федерального закона  </w:t>
      </w:r>
      <w:r w:rsidRPr="00341310">
        <w:t>от 18.07.2005 № 90-ФЗ</w:t>
      </w:r>
      <w:r>
        <w:t xml:space="preserve">). </w:t>
      </w:r>
    </w:p>
    <w:p w:rsidR="00341310" w:rsidRDefault="00341310" w:rsidP="00E20CF6">
      <w:pPr>
        <w:numPr>
          <w:ilvl w:val="0"/>
          <w:numId w:val="7"/>
        </w:numPr>
        <w:shd w:val="clear" w:color="auto" w:fill="auto"/>
        <w:tabs>
          <w:tab w:val="left" w:pos="284"/>
        </w:tabs>
        <w:ind w:firstLine="0"/>
      </w:pPr>
      <w:r>
        <w:t>Федеральный</w:t>
      </w:r>
      <w:r>
        <w:rPr>
          <w:snapToGrid w:val="0"/>
        </w:rPr>
        <w:t xml:space="preserve"> закон </w:t>
      </w:r>
      <w:r>
        <w:t xml:space="preserve">Российской Федерации " Об основах государственного регулирования внешнеторговой деятельности" от 8 декабря 2003 года № 164-ФЗ.  </w:t>
      </w:r>
    </w:p>
    <w:p w:rsidR="00A10705" w:rsidRDefault="00A10705" w:rsidP="00E20CF6">
      <w:pPr>
        <w:numPr>
          <w:ilvl w:val="0"/>
          <w:numId w:val="7"/>
        </w:numPr>
        <w:shd w:val="clear" w:color="auto" w:fill="auto"/>
        <w:tabs>
          <w:tab w:val="left" w:pos="284"/>
        </w:tabs>
        <w:ind w:firstLine="0"/>
      </w:pPr>
      <w:r>
        <w:t xml:space="preserve">Федеральный закон «О таможенном тарифе» от 21 мая 1993 г. № 5003-1 (в ред. Федерального закона от 10 ноября 2006 года № 191-ФЗ). </w:t>
      </w:r>
    </w:p>
    <w:p w:rsidR="00473871" w:rsidRDefault="00473871" w:rsidP="00E20CF6">
      <w:pPr>
        <w:numPr>
          <w:ilvl w:val="0"/>
          <w:numId w:val="7"/>
        </w:numPr>
        <w:shd w:val="clear" w:color="auto" w:fill="auto"/>
        <w:tabs>
          <w:tab w:val="left" w:pos="284"/>
        </w:tabs>
        <w:ind w:firstLine="0"/>
      </w:pPr>
      <w:r>
        <w:t xml:space="preserve">Указ Президента Российской Федерации от 11 мая 2006 года № 473 "Вопросы Федеральной таможенной службы". </w:t>
      </w:r>
    </w:p>
    <w:p w:rsidR="000D37BD" w:rsidRDefault="000D37BD" w:rsidP="00E20CF6">
      <w:pPr>
        <w:numPr>
          <w:ilvl w:val="0"/>
          <w:numId w:val="7"/>
        </w:numPr>
        <w:shd w:val="clear" w:color="auto" w:fill="auto"/>
        <w:tabs>
          <w:tab w:val="left" w:pos="284"/>
        </w:tabs>
        <w:ind w:firstLine="0"/>
        <w:rPr>
          <w:color w:val="auto"/>
        </w:rPr>
      </w:pPr>
      <w:r>
        <w:rPr>
          <w:color w:val="auto"/>
        </w:rPr>
        <w:t>П</w:t>
      </w:r>
      <w:r w:rsidRPr="00551749">
        <w:rPr>
          <w:color w:val="auto"/>
        </w:rPr>
        <w:t>остановление Правительства РФ от 4 апреля 1999 г. № 1335 «Об утверждении Порядка оказания гуманитарной помощи (содействия) Российской Федерации»</w:t>
      </w:r>
      <w:r>
        <w:rPr>
          <w:color w:val="auto"/>
        </w:rPr>
        <w:t>.</w:t>
      </w:r>
    </w:p>
    <w:p w:rsidR="00A83CE4" w:rsidRPr="00A83CE4" w:rsidRDefault="006A5F58" w:rsidP="00E20CF6">
      <w:pPr>
        <w:shd w:val="clear" w:color="auto" w:fill="auto"/>
        <w:tabs>
          <w:tab w:val="left" w:pos="284"/>
        </w:tabs>
        <w:ind w:firstLine="0"/>
        <w:rPr>
          <w:color w:val="auto"/>
        </w:rPr>
      </w:pPr>
      <w:r>
        <w:rPr>
          <w:color w:val="auto"/>
        </w:rPr>
        <w:t>6</w:t>
      </w:r>
      <w:r w:rsidR="00A83CE4">
        <w:rPr>
          <w:color w:val="auto"/>
        </w:rPr>
        <w:t>. П</w:t>
      </w:r>
      <w:r w:rsidR="00A83CE4" w:rsidRPr="00B82941">
        <w:rPr>
          <w:color w:val="auto"/>
        </w:rPr>
        <w:t>риказ Ф</w:t>
      </w:r>
      <w:r w:rsidR="00A83CE4">
        <w:rPr>
          <w:color w:val="auto"/>
        </w:rPr>
        <w:t xml:space="preserve">едеральной </w:t>
      </w:r>
      <w:r w:rsidR="00A83CE4" w:rsidRPr="00B82941">
        <w:rPr>
          <w:color w:val="auto"/>
        </w:rPr>
        <w:t>Т</w:t>
      </w:r>
      <w:r w:rsidR="00A83CE4">
        <w:rPr>
          <w:color w:val="auto"/>
        </w:rPr>
        <w:t xml:space="preserve">аможенной </w:t>
      </w:r>
      <w:r w:rsidR="00A83CE4" w:rsidRPr="00B82941">
        <w:rPr>
          <w:color w:val="auto"/>
        </w:rPr>
        <w:t>С</w:t>
      </w:r>
      <w:r w:rsidR="00A83CE4">
        <w:rPr>
          <w:color w:val="auto"/>
        </w:rPr>
        <w:t xml:space="preserve">лужбы </w:t>
      </w:r>
      <w:r w:rsidR="00A83CE4" w:rsidRPr="00B82941">
        <w:rPr>
          <w:color w:val="auto"/>
        </w:rPr>
        <w:t xml:space="preserve"> России </w:t>
      </w:r>
      <w:r w:rsidR="00A83CE4">
        <w:rPr>
          <w:color w:val="auto"/>
        </w:rPr>
        <w:t xml:space="preserve">(далее ФТС) </w:t>
      </w:r>
      <w:r w:rsidR="00A83CE4" w:rsidRPr="00B82941">
        <w:rPr>
          <w:color w:val="auto"/>
        </w:rPr>
        <w:t>от 3 августа 2006 г. № 724 «Об утверждении новых форм комплектов бланков таможенной декларации и транзитной декларации»</w:t>
      </w:r>
      <w:r w:rsidR="00A83CE4">
        <w:rPr>
          <w:color w:val="auto"/>
        </w:rPr>
        <w:t>//</w:t>
      </w:r>
      <w:r w:rsidR="00A83CE4" w:rsidRPr="00A83CE4">
        <w:rPr>
          <w:rFonts w:ascii="Courier New" w:hAnsi="Courier New" w:cs="Courier New"/>
          <w:color w:val="auto"/>
          <w:sz w:val="20"/>
          <w:szCs w:val="20"/>
        </w:rPr>
        <w:t xml:space="preserve"> </w:t>
      </w:r>
      <w:r w:rsidR="00A83CE4" w:rsidRPr="00A83CE4">
        <w:rPr>
          <w:color w:val="auto"/>
        </w:rPr>
        <w:t>"Российская Газета" от 19 сентября 2006 года</w:t>
      </w:r>
      <w:r w:rsidR="00A83CE4">
        <w:rPr>
          <w:color w:val="auto"/>
        </w:rPr>
        <w:t>.</w:t>
      </w:r>
    </w:p>
    <w:p w:rsidR="00A83CE4" w:rsidRPr="00B82941" w:rsidRDefault="006A5F58" w:rsidP="00E20CF6">
      <w:pPr>
        <w:shd w:val="clear" w:color="auto" w:fill="auto"/>
        <w:tabs>
          <w:tab w:val="left" w:pos="284"/>
        </w:tabs>
        <w:ind w:firstLine="0"/>
        <w:rPr>
          <w:color w:val="auto"/>
        </w:rPr>
      </w:pPr>
      <w:r>
        <w:rPr>
          <w:color w:val="auto"/>
        </w:rPr>
        <w:t>7.</w:t>
      </w:r>
      <w:r w:rsidR="00DF6A4C">
        <w:rPr>
          <w:color w:val="auto"/>
        </w:rPr>
        <w:t xml:space="preserve"> </w:t>
      </w:r>
      <w:r w:rsidR="00A83CE4">
        <w:rPr>
          <w:color w:val="auto"/>
        </w:rPr>
        <w:t>П</w:t>
      </w:r>
      <w:r w:rsidR="00A83CE4" w:rsidRPr="00B82941">
        <w:rPr>
          <w:color w:val="auto"/>
        </w:rPr>
        <w:t>риказ ФТС России от 11 августа 2006 г. № 762 «Об утверждении Инструкции о порядке заполнения грузовой таможенной декларации и транзитной декларации»</w:t>
      </w:r>
      <w:r w:rsidR="00551749">
        <w:rPr>
          <w:color w:val="auto"/>
        </w:rPr>
        <w:t>(</w:t>
      </w:r>
      <w:r w:rsidR="00551749" w:rsidRPr="00551749">
        <w:t xml:space="preserve"> </w:t>
      </w:r>
      <w:r w:rsidR="00551749">
        <w:t>( в ред. Приказов ФТС РФ от 17.11.2006 N 1179, от 20.12.2006 N 1340, от 13.08.2007 N 964, с изм., внесенными Решением ВАС РФ от 21.05.2007 N 1844/07 )</w:t>
      </w:r>
    </w:p>
    <w:p w:rsidR="00A83CE4" w:rsidRPr="00B82941" w:rsidRDefault="006A5F58" w:rsidP="00E20CF6">
      <w:pPr>
        <w:shd w:val="clear" w:color="auto" w:fill="auto"/>
        <w:tabs>
          <w:tab w:val="left" w:pos="284"/>
        </w:tabs>
        <w:ind w:firstLine="0"/>
        <w:rPr>
          <w:color w:val="auto"/>
        </w:rPr>
      </w:pPr>
      <w:r>
        <w:rPr>
          <w:color w:val="auto"/>
        </w:rPr>
        <w:t>8.</w:t>
      </w:r>
      <w:r w:rsidR="00DF6A4C">
        <w:rPr>
          <w:color w:val="auto"/>
        </w:rPr>
        <w:t xml:space="preserve"> </w:t>
      </w:r>
      <w:r w:rsidR="00551749">
        <w:rPr>
          <w:color w:val="auto"/>
        </w:rPr>
        <w:t>П</w:t>
      </w:r>
      <w:r w:rsidR="00A83CE4" w:rsidRPr="00B82941">
        <w:rPr>
          <w:color w:val="auto"/>
        </w:rPr>
        <w:t>риказ ФТС России от 25 апреля 2007 г.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551749" w:rsidRDefault="006A5F58" w:rsidP="00E20CF6">
      <w:pPr>
        <w:shd w:val="clear" w:color="auto" w:fill="auto"/>
        <w:tabs>
          <w:tab w:val="left" w:pos="284"/>
        </w:tabs>
        <w:ind w:firstLine="0"/>
        <w:rPr>
          <w:color w:val="auto"/>
        </w:rPr>
      </w:pPr>
      <w:r>
        <w:rPr>
          <w:color w:val="auto"/>
        </w:rPr>
        <w:t>9.</w:t>
      </w:r>
      <w:r w:rsidR="00DF6A4C">
        <w:rPr>
          <w:color w:val="auto"/>
        </w:rPr>
        <w:t xml:space="preserve"> </w:t>
      </w:r>
      <w:r w:rsidR="00551749">
        <w:rPr>
          <w:color w:val="auto"/>
        </w:rPr>
        <w:t>П</w:t>
      </w:r>
      <w:r w:rsidR="00A83CE4" w:rsidRPr="00B82941">
        <w:rPr>
          <w:color w:val="auto"/>
        </w:rPr>
        <w:t>риказ Г</w:t>
      </w:r>
      <w:r w:rsidR="00A83CE4">
        <w:rPr>
          <w:color w:val="auto"/>
        </w:rPr>
        <w:t xml:space="preserve">осударственного </w:t>
      </w:r>
      <w:r w:rsidR="00A83CE4" w:rsidRPr="00B82941">
        <w:rPr>
          <w:color w:val="auto"/>
        </w:rPr>
        <w:t>Т</w:t>
      </w:r>
      <w:r w:rsidR="00A83CE4">
        <w:rPr>
          <w:color w:val="auto"/>
        </w:rPr>
        <w:t xml:space="preserve">аможенного </w:t>
      </w:r>
      <w:r w:rsidR="00A83CE4" w:rsidRPr="00B82941">
        <w:rPr>
          <w:color w:val="auto"/>
        </w:rPr>
        <w:t>К</w:t>
      </w:r>
      <w:r w:rsidR="00A83CE4">
        <w:rPr>
          <w:color w:val="auto"/>
        </w:rPr>
        <w:t>омитета</w:t>
      </w:r>
      <w:r w:rsidR="00A83CE4" w:rsidRPr="00B82941">
        <w:rPr>
          <w:color w:val="auto"/>
        </w:rPr>
        <w:t xml:space="preserve"> России от 30 марта 2004 г. № 395 «Об утверждении Инструкции о совершении таможенных операций при декларировании товаров в электронной форме»</w:t>
      </w:r>
      <w:r w:rsidR="00551749">
        <w:rPr>
          <w:color w:val="auto"/>
        </w:rPr>
        <w:t>(</w:t>
      </w:r>
      <w:r w:rsidR="00551749" w:rsidRPr="00551749">
        <w:rPr>
          <w:color w:val="auto"/>
        </w:rPr>
        <w:t>в ред. Приказов ФТС РФ от 05.09.2006 N 840, от 29.11.2006 N 1243, с изм., внесенными Приказом ФТС РФ от 24.08.2006 N 800)</w:t>
      </w:r>
    </w:p>
    <w:p w:rsidR="00907856" w:rsidRPr="00907856" w:rsidRDefault="00907856" w:rsidP="00E20CF6">
      <w:pPr>
        <w:shd w:val="clear" w:color="auto" w:fill="auto"/>
        <w:tabs>
          <w:tab w:val="left" w:pos="284"/>
        </w:tabs>
        <w:ind w:firstLine="0"/>
        <w:rPr>
          <w:color w:val="auto"/>
        </w:rPr>
      </w:pPr>
      <w:r>
        <w:rPr>
          <w:color w:val="auto"/>
        </w:rPr>
        <w:t xml:space="preserve">10. </w:t>
      </w:r>
      <w:r w:rsidRPr="00907856">
        <w:rPr>
          <w:color w:val="auto"/>
        </w:rPr>
        <w:t>Всемирная торговая организация: документы и комментарии (многосторонние торговые соглашения) / Под ред. С.А. Смирнова. М., 2001.</w:t>
      </w:r>
    </w:p>
    <w:p w:rsidR="00341310" w:rsidRDefault="006A5F58" w:rsidP="00E20CF6">
      <w:pPr>
        <w:shd w:val="clear" w:color="auto" w:fill="auto"/>
        <w:tabs>
          <w:tab w:val="left" w:pos="284"/>
        </w:tabs>
        <w:ind w:firstLine="0"/>
      </w:pPr>
      <w:r>
        <w:t>1</w:t>
      </w:r>
      <w:r w:rsidR="00907856">
        <w:t>1</w:t>
      </w:r>
      <w:r>
        <w:t>.</w:t>
      </w:r>
      <w:r w:rsidR="00DF6A4C">
        <w:t xml:space="preserve"> </w:t>
      </w:r>
      <w:r w:rsidR="00341310">
        <w:t xml:space="preserve">Данилова Н.Ф., Сидорова Е.Ю. Комментарий к Федеральному закону "Об основах государственного регулирования внешнеторговой деятельности" (постатейный).  - М.: Издательство Юридический Дом "Юстицинформ", 2005. -  112с. </w:t>
      </w:r>
    </w:p>
    <w:p w:rsidR="00A10705" w:rsidRDefault="006A5F58" w:rsidP="00E20CF6">
      <w:pPr>
        <w:shd w:val="clear" w:color="auto" w:fill="auto"/>
        <w:tabs>
          <w:tab w:val="left" w:pos="284"/>
        </w:tabs>
        <w:ind w:firstLine="0"/>
      </w:pPr>
      <w:r>
        <w:t>1</w:t>
      </w:r>
      <w:r w:rsidR="00907856">
        <w:t>2</w:t>
      </w:r>
      <w:r>
        <w:t>.</w:t>
      </w:r>
      <w:r w:rsidR="00DF6A4C">
        <w:t xml:space="preserve"> </w:t>
      </w:r>
      <w:r w:rsidR="00A10705">
        <w:t xml:space="preserve">Комментарий к Таможенному Кодексу Российской Федерации. / Под редакцией доктора юридических наук, профессора А.Н. Козырина.  – М.: Издательство «Проспект», 2006. - 788с. </w:t>
      </w:r>
    </w:p>
    <w:p w:rsidR="00A10705" w:rsidRDefault="006A5F58" w:rsidP="00E20CF6">
      <w:pPr>
        <w:shd w:val="clear" w:color="auto" w:fill="auto"/>
        <w:tabs>
          <w:tab w:val="left" w:pos="284"/>
        </w:tabs>
        <w:ind w:firstLine="0"/>
        <w:rPr>
          <w:rStyle w:val="a9"/>
          <w:b w:val="0"/>
          <w:bCs w:val="0"/>
        </w:rPr>
      </w:pPr>
      <w:r>
        <w:t>1</w:t>
      </w:r>
      <w:r w:rsidR="00907856">
        <w:t>3</w:t>
      </w:r>
      <w:r>
        <w:t>.</w:t>
      </w:r>
      <w:r w:rsidR="00DF6A4C">
        <w:t xml:space="preserve"> </w:t>
      </w:r>
      <w:r w:rsidR="00A10705">
        <w:t xml:space="preserve">Травинский П. С. </w:t>
      </w:r>
      <w:r w:rsidR="00A10705">
        <w:rPr>
          <w:rStyle w:val="a9"/>
          <w:b w:val="0"/>
          <w:bCs w:val="0"/>
        </w:rPr>
        <w:t xml:space="preserve">Таможенная  стоимость товаров: теория и правоприменительная практика. – М. Московская бизнес-школа, 2007. </w:t>
      </w:r>
      <w:r>
        <w:rPr>
          <w:rStyle w:val="a9"/>
          <w:b w:val="0"/>
          <w:bCs w:val="0"/>
        </w:rPr>
        <w:t>– 345с.</w:t>
      </w:r>
    </w:p>
    <w:p w:rsidR="006A5F58" w:rsidRDefault="006A5F58" w:rsidP="00E20CF6">
      <w:pPr>
        <w:shd w:val="clear" w:color="auto" w:fill="auto"/>
        <w:tabs>
          <w:tab w:val="left" w:pos="284"/>
        </w:tabs>
        <w:ind w:firstLine="0"/>
      </w:pPr>
      <w:r>
        <w:t>1</w:t>
      </w:r>
      <w:r w:rsidR="00907856">
        <w:t>4</w:t>
      </w:r>
      <w:r>
        <w:t>.</w:t>
      </w:r>
      <w:r w:rsidR="00DF6A4C">
        <w:t xml:space="preserve"> </w:t>
      </w:r>
      <w:r>
        <w:t xml:space="preserve">Тимошенко И. В. Таможенное право России. – Ростов н/Д: Феникс, 2004. – 512с. </w:t>
      </w:r>
    </w:p>
    <w:p w:rsidR="002F3020" w:rsidRPr="0088743C" w:rsidRDefault="006A5F58" w:rsidP="00E20CF6">
      <w:pPr>
        <w:shd w:val="clear" w:color="auto" w:fill="auto"/>
        <w:tabs>
          <w:tab w:val="left" w:pos="284"/>
        </w:tabs>
        <w:ind w:firstLine="0"/>
        <w:rPr>
          <w:caps/>
        </w:rPr>
      </w:pPr>
      <w:r>
        <w:rPr>
          <w:color w:val="auto"/>
        </w:rPr>
        <w:t>1</w:t>
      </w:r>
      <w:r w:rsidR="00907856">
        <w:rPr>
          <w:color w:val="auto"/>
        </w:rPr>
        <w:t>5</w:t>
      </w:r>
      <w:r>
        <w:rPr>
          <w:color w:val="auto"/>
        </w:rPr>
        <w:t>. Основы таможенного дела./Под ред.В.Г.Драганова.- М.: «Экономика», 1998.- 687с.</w:t>
      </w:r>
    </w:p>
    <w:p w:rsidR="00CF609F" w:rsidRDefault="00CF609F" w:rsidP="00407200">
      <w:pPr>
        <w:rPr>
          <w:caps/>
        </w:rPr>
      </w:pPr>
    </w:p>
    <w:p w:rsidR="00CF609F" w:rsidRDefault="00CF609F" w:rsidP="00407200">
      <w:pPr>
        <w:rPr>
          <w:caps/>
        </w:rPr>
      </w:pPr>
    </w:p>
    <w:p w:rsidR="00CF609F" w:rsidRDefault="00CF609F" w:rsidP="00407200">
      <w:pPr>
        <w:rPr>
          <w:caps/>
        </w:rPr>
      </w:pPr>
    </w:p>
    <w:p w:rsidR="00CF609F" w:rsidRDefault="00CF609F" w:rsidP="00407200">
      <w:pPr>
        <w:rPr>
          <w:caps/>
        </w:rPr>
      </w:pPr>
    </w:p>
    <w:p w:rsidR="00CF609F" w:rsidRDefault="00CF609F" w:rsidP="00407200">
      <w:pPr>
        <w:rPr>
          <w:caps/>
        </w:rPr>
      </w:pPr>
    </w:p>
    <w:p w:rsidR="00CF609F" w:rsidRDefault="00CF609F" w:rsidP="00407200">
      <w:pPr>
        <w:rPr>
          <w:caps/>
        </w:rPr>
      </w:pPr>
    </w:p>
    <w:p w:rsidR="00CF609F" w:rsidRPr="0088743C" w:rsidRDefault="00CF609F" w:rsidP="00407200">
      <w:pPr>
        <w:rPr>
          <w:caps/>
        </w:rPr>
      </w:pPr>
    </w:p>
    <w:p w:rsidR="009B7203" w:rsidRPr="002F3020" w:rsidRDefault="002F3020" w:rsidP="00407200">
      <w:pPr>
        <w:outlineLvl w:val="0"/>
        <w:rPr>
          <w:caps/>
          <w:lang w:val="en-US"/>
        </w:rPr>
      </w:pPr>
      <w:r>
        <w:rPr>
          <w:caps/>
          <w:lang w:val="en-US"/>
        </w:rPr>
        <w:t xml:space="preserve"> </w:t>
      </w:r>
    </w:p>
    <w:p w:rsidR="009B7203" w:rsidRDefault="009B7203" w:rsidP="00407200"/>
    <w:p w:rsidR="00A16ECB" w:rsidRDefault="00A16ECB" w:rsidP="00407200">
      <w:bookmarkStart w:id="18" w:name="_GoBack"/>
      <w:bookmarkEnd w:id="18"/>
    </w:p>
    <w:sectPr w:rsidR="00A16ECB" w:rsidSect="00407200">
      <w:headerReference w:type="even" r:id="rId7"/>
      <w:headerReference w:type="default" r:id="rId8"/>
      <w:pgSz w:w="11906" w:h="16838" w:code="9"/>
      <w:pgMar w:top="1134" w:right="851"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58" w:rsidRDefault="00B14458">
      <w:r>
        <w:separator/>
      </w:r>
    </w:p>
  </w:endnote>
  <w:endnote w:type="continuationSeparator" w:id="0">
    <w:p w:rsidR="00B14458" w:rsidRDefault="00B1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58" w:rsidRDefault="00B14458">
      <w:r>
        <w:separator/>
      </w:r>
    </w:p>
  </w:footnote>
  <w:footnote w:type="continuationSeparator" w:id="0">
    <w:p w:rsidR="00B14458" w:rsidRDefault="00B1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00" w:rsidRDefault="00407200" w:rsidP="003872D7">
    <w:pPr>
      <w:pStyle w:val="af3"/>
      <w:framePr w:wrap="around" w:vAnchor="text" w:hAnchor="margin" w:xAlign="right" w:y="1"/>
      <w:rPr>
        <w:rStyle w:val="a3"/>
      </w:rPr>
    </w:pPr>
  </w:p>
  <w:p w:rsidR="00407200" w:rsidRDefault="00407200" w:rsidP="002F3020">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00" w:rsidRDefault="0077470C" w:rsidP="003872D7">
    <w:pPr>
      <w:pStyle w:val="af3"/>
      <w:framePr w:wrap="around" w:vAnchor="text" w:hAnchor="margin" w:xAlign="right" w:y="1"/>
      <w:rPr>
        <w:rStyle w:val="a3"/>
      </w:rPr>
    </w:pPr>
    <w:r>
      <w:rPr>
        <w:rStyle w:val="a3"/>
        <w:noProof/>
      </w:rPr>
      <w:t>4</w:t>
    </w:r>
  </w:p>
  <w:p w:rsidR="00407200" w:rsidRDefault="00407200" w:rsidP="002F3020">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C53"/>
    <w:multiLevelType w:val="hybridMultilevel"/>
    <w:tmpl w:val="4B2077D8"/>
    <w:lvl w:ilvl="0" w:tplc="81BC7CC0">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938F0"/>
    <w:multiLevelType w:val="multilevel"/>
    <w:tmpl w:val="3886FAFE"/>
    <w:lvl w:ilvl="0">
      <w:start w:val="1"/>
      <w:numFmt w:val="decimal"/>
      <w:lvlText w:val="%1)"/>
      <w:lvlJc w:val="left"/>
      <w:pPr>
        <w:tabs>
          <w:tab w:val="num" w:pos="1004"/>
        </w:tabs>
        <w:ind w:left="1004" w:hanging="360"/>
      </w:pPr>
      <w:rPr>
        <w:rFonts w:cs="Times New Roman"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
    <w:nsid w:val="172F18F7"/>
    <w:multiLevelType w:val="singleLevel"/>
    <w:tmpl w:val="4024FD92"/>
    <w:lvl w:ilvl="0">
      <w:start w:val="20"/>
      <w:numFmt w:val="bullet"/>
      <w:lvlText w:val="-"/>
      <w:lvlJc w:val="left"/>
      <w:pPr>
        <w:tabs>
          <w:tab w:val="num" w:pos="1040"/>
        </w:tabs>
        <w:ind w:left="1040" w:hanging="360"/>
      </w:pPr>
      <w:rPr>
        <w:rFonts w:hint="default"/>
      </w:rPr>
    </w:lvl>
  </w:abstractNum>
  <w:abstractNum w:abstractNumId="3">
    <w:nsid w:val="25167C5B"/>
    <w:multiLevelType w:val="hybridMultilevel"/>
    <w:tmpl w:val="C6F41648"/>
    <w:lvl w:ilvl="0" w:tplc="2798673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8C84979"/>
    <w:multiLevelType w:val="hybridMultilevel"/>
    <w:tmpl w:val="D2905E0A"/>
    <w:lvl w:ilvl="0" w:tplc="5B100AEC">
      <w:start w:val="1"/>
      <w:numFmt w:val="decimal"/>
      <w:lvlText w:val="%1."/>
      <w:lvlJc w:val="left"/>
      <w:pPr>
        <w:tabs>
          <w:tab w:val="num" w:pos="1069"/>
        </w:tabs>
        <w:ind w:left="709"/>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7D1EAC"/>
    <w:multiLevelType w:val="multilevel"/>
    <w:tmpl w:val="BB2044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A701D"/>
    <w:multiLevelType w:val="singleLevel"/>
    <w:tmpl w:val="62AA869C"/>
    <w:lvl w:ilvl="0">
      <w:start w:val="1"/>
      <w:numFmt w:val="decimal"/>
      <w:lvlText w:val="%1."/>
      <w:lvlJc w:val="left"/>
      <w:pPr>
        <w:tabs>
          <w:tab w:val="num" w:pos="757"/>
        </w:tabs>
        <w:ind w:firstLine="397"/>
      </w:pPr>
      <w:rPr>
        <w:rFonts w:cs="Times New Roman" w:hint="default"/>
      </w:rPr>
    </w:lvl>
  </w:abstractNum>
  <w:abstractNum w:abstractNumId="7">
    <w:nsid w:val="4BFE1ED4"/>
    <w:multiLevelType w:val="multilevel"/>
    <w:tmpl w:val="A88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E2FE4"/>
    <w:multiLevelType w:val="hybridMultilevel"/>
    <w:tmpl w:val="157C93F0"/>
    <w:lvl w:ilvl="0" w:tplc="F258D1E0">
      <w:start w:val="1"/>
      <w:numFmt w:val="decimal"/>
      <w:lvlText w:val="%1."/>
      <w:lvlJc w:val="left"/>
      <w:pPr>
        <w:tabs>
          <w:tab w:val="num" w:pos="1480"/>
        </w:tabs>
        <w:ind w:left="1480" w:hanging="360"/>
      </w:pPr>
      <w:rPr>
        <w:rFonts w:cs="Times New Roman" w:hint="default"/>
      </w:rPr>
    </w:lvl>
    <w:lvl w:ilvl="1" w:tplc="04190019" w:tentative="1">
      <w:start w:val="1"/>
      <w:numFmt w:val="lowerLetter"/>
      <w:lvlText w:val="%2."/>
      <w:lvlJc w:val="left"/>
      <w:pPr>
        <w:tabs>
          <w:tab w:val="num" w:pos="2200"/>
        </w:tabs>
        <w:ind w:left="2200" w:hanging="360"/>
      </w:pPr>
      <w:rPr>
        <w:rFonts w:cs="Times New Roman"/>
      </w:rPr>
    </w:lvl>
    <w:lvl w:ilvl="2" w:tplc="0419001B" w:tentative="1">
      <w:start w:val="1"/>
      <w:numFmt w:val="lowerRoman"/>
      <w:lvlText w:val="%3."/>
      <w:lvlJc w:val="right"/>
      <w:pPr>
        <w:tabs>
          <w:tab w:val="num" w:pos="2920"/>
        </w:tabs>
        <w:ind w:left="2920" w:hanging="180"/>
      </w:pPr>
      <w:rPr>
        <w:rFonts w:cs="Times New Roman"/>
      </w:rPr>
    </w:lvl>
    <w:lvl w:ilvl="3" w:tplc="0419000F" w:tentative="1">
      <w:start w:val="1"/>
      <w:numFmt w:val="decimal"/>
      <w:lvlText w:val="%4."/>
      <w:lvlJc w:val="left"/>
      <w:pPr>
        <w:tabs>
          <w:tab w:val="num" w:pos="3640"/>
        </w:tabs>
        <w:ind w:left="3640" w:hanging="360"/>
      </w:pPr>
      <w:rPr>
        <w:rFonts w:cs="Times New Roman"/>
      </w:rPr>
    </w:lvl>
    <w:lvl w:ilvl="4" w:tplc="04190019" w:tentative="1">
      <w:start w:val="1"/>
      <w:numFmt w:val="lowerLetter"/>
      <w:lvlText w:val="%5."/>
      <w:lvlJc w:val="left"/>
      <w:pPr>
        <w:tabs>
          <w:tab w:val="num" w:pos="4360"/>
        </w:tabs>
        <w:ind w:left="4360" w:hanging="360"/>
      </w:pPr>
      <w:rPr>
        <w:rFonts w:cs="Times New Roman"/>
      </w:rPr>
    </w:lvl>
    <w:lvl w:ilvl="5" w:tplc="0419001B" w:tentative="1">
      <w:start w:val="1"/>
      <w:numFmt w:val="lowerRoman"/>
      <w:lvlText w:val="%6."/>
      <w:lvlJc w:val="right"/>
      <w:pPr>
        <w:tabs>
          <w:tab w:val="num" w:pos="5080"/>
        </w:tabs>
        <w:ind w:left="5080" w:hanging="180"/>
      </w:pPr>
      <w:rPr>
        <w:rFonts w:cs="Times New Roman"/>
      </w:rPr>
    </w:lvl>
    <w:lvl w:ilvl="6" w:tplc="0419000F" w:tentative="1">
      <w:start w:val="1"/>
      <w:numFmt w:val="decimal"/>
      <w:lvlText w:val="%7."/>
      <w:lvlJc w:val="left"/>
      <w:pPr>
        <w:tabs>
          <w:tab w:val="num" w:pos="5800"/>
        </w:tabs>
        <w:ind w:left="5800" w:hanging="360"/>
      </w:pPr>
      <w:rPr>
        <w:rFonts w:cs="Times New Roman"/>
      </w:rPr>
    </w:lvl>
    <w:lvl w:ilvl="7" w:tplc="04190019" w:tentative="1">
      <w:start w:val="1"/>
      <w:numFmt w:val="lowerLetter"/>
      <w:lvlText w:val="%8."/>
      <w:lvlJc w:val="left"/>
      <w:pPr>
        <w:tabs>
          <w:tab w:val="num" w:pos="6520"/>
        </w:tabs>
        <w:ind w:left="6520" w:hanging="360"/>
      </w:pPr>
      <w:rPr>
        <w:rFonts w:cs="Times New Roman"/>
      </w:rPr>
    </w:lvl>
    <w:lvl w:ilvl="8" w:tplc="0419001B" w:tentative="1">
      <w:start w:val="1"/>
      <w:numFmt w:val="lowerRoman"/>
      <w:lvlText w:val="%9."/>
      <w:lvlJc w:val="right"/>
      <w:pPr>
        <w:tabs>
          <w:tab w:val="num" w:pos="7240"/>
        </w:tabs>
        <w:ind w:left="7240" w:hanging="180"/>
      </w:pPr>
      <w:rPr>
        <w:rFonts w:cs="Times New Roman"/>
      </w:rPr>
    </w:lvl>
  </w:abstractNum>
  <w:abstractNum w:abstractNumId="9">
    <w:nsid w:val="5CB312AB"/>
    <w:multiLevelType w:val="hybridMultilevel"/>
    <w:tmpl w:val="AEF80CB4"/>
    <w:lvl w:ilvl="0" w:tplc="62AA869C">
      <w:start w:val="1"/>
      <w:numFmt w:val="decimal"/>
      <w:lvlText w:val="%1."/>
      <w:lvlJc w:val="left"/>
      <w:pPr>
        <w:tabs>
          <w:tab w:val="num" w:pos="1466"/>
        </w:tabs>
        <w:ind w:left="709" w:firstLine="39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E697109"/>
    <w:multiLevelType w:val="multilevel"/>
    <w:tmpl w:val="74D6C504"/>
    <w:lvl w:ilvl="0">
      <w:start w:val="1"/>
      <w:numFmt w:val="decimal"/>
      <w:lvlText w:val="%1."/>
      <w:lvlJc w:val="left"/>
      <w:pPr>
        <w:tabs>
          <w:tab w:val="num" w:pos="640"/>
        </w:tabs>
        <w:ind w:left="64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6197E00"/>
    <w:multiLevelType w:val="multilevel"/>
    <w:tmpl w:val="184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11"/>
  </w:num>
  <w:num w:numId="6">
    <w:abstractNumId w:val="10"/>
  </w:num>
  <w:num w:numId="7">
    <w:abstractNumId w:val="6"/>
  </w:num>
  <w:num w:numId="8">
    <w:abstractNumId w:val="2"/>
  </w:num>
  <w:num w:numId="9">
    <w:abstractNumId w:val="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F9B"/>
    <w:rsid w:val="00017C6E"/>
    <w:rsid w:val="0002581B"/>
    <w:rsid w:val="000528DE"/>
    <w:rsid w:val="00052F9B"/>
    <w:rsid w:val="00082D7F"/>
    <w:rsid w:val="00093ABE"/>
    <w:rsid w:val="000D37BD"/>
    <w:rsid w:val="000E0BE3"/>
    <w:rsid w:val="000E17B0"/>
    <w:rsid w:val="001009FB"/>
    <w:rsid w:val="00102ED0"/>
    <w:rsid w:val="00105D68"/>
    <w:rsid w:val="0013741E"/>
    <w:rsid w:val="00140BC5"/>
    <w:rsid w:val="00196819"/>
    <w:rsid w:val="001B18C9"/>
    <w:rsid w:val="001C163F"/>
    <w:rsid w:val="0020233C"/>
    <w:rsid w:val="0022008B"/>
    <w:rsid w:val="00274DD0"/>
    <w:rsid w:val="00290EE5"/>
    <w:rsid w:val="002F3020"/>
    <w:rsid w:val="00305E88"/>
    <w:rsid w:val="00322129"/>
    <w:rsid w:val="00325466"/>
    <w:rsid w:val="00341310"/>
    <w:rsid w:val="003542B7"/>
    <w:rsid w:val="00361540"/>
    <w:rsid w:val="00363A75"/>
    <w:rsid w:val="003729ED"/>
    <w:rsid w:val="00373F7B"/>
    <w:rsid w:val="003872D7"/>
    <w:rsid w:val="00394D90"/>
    <w:rsid w:val="003C7D58"/>
    <w:rsid w:val="00407200"/>
    <w:rsid w:val="00417BEA"/>
    <w:rsid w:val="004210A0"/>
    <w:rsid w:val="00423E76"/>
    <w:rsid w:val="00433337"/>
    <w:rsid w:val="0043397D"/>
    <w:rsid w:val="00446B00"/>
    <w:rsid w:val="00451D2F"/>
    <w:rsid w:val="004569F7"/>
    <w:rsid w:val="0046028E"/>
    <w:rsid w:val="00460B0F"/>
    <w:rsid w:val="00471C82"/>
    <w:rsid w:val="00473871"/>
    <w:rsid w:val="00475384"/>
    <w:rsid w:val="00476A56"/>
    <w:rsid w:val="00476AA6"/>
    <w:rsid w:val="00484C8A"/>
    <w:rsid w:val="004864ED"/>
    <w:rsid w:val="00493057"/>
    <w:rsid w:val="00505E68"/>
    <w:rsid w:val="00551749"/>
    <w:rsid w:val="005534EC"/>
    <w:rsid w:val="00554822"/>
    <w:rsid w:val="00572488"/>
    <w:rsid w:val="00573382"/>
    <w:rsid w:val="005931B5"/>
    <w:rsid w:val="005B1B41"/>
    <w:rsid w:val="005D2632"/>
    <w:rsid w:val="005E5953"/>
    <w:rsid w:val="005F4D5F"/>
    <w:rsid w:val="00602CF2"/>
    <w:rsid w:val="00611660"/>
    <w:rsid w:val="00620583"/>
    <w:rsid w:val="00627F8B"/>
    <w:rsid w:val="006519E2"/>
    <w:rsid w:val="006A5F58"/>
    <w:rsid w:val="006E6B2F"/>
    <w:rsid w:val="006F3A84"/>
    <w:rsid w:val="007013B3"/>
    <w:rsid w:val="00713976"/>
    <w:rsid w:val="00732ED0"/>
    <w:rsid w:val="00751FC1"/>
    <w:rsid w:val="0077470C"/>
    <w:rsid w:val="00784BD7"/>
    <w:rsid w:val="007A74EE"/>
    <w:rsid w:val="007B2FB9"/>
    <w:rsid w:val="007D4256"/>
    <w:rsid w:val="007E34BA"/>
    <w:rsid w:val="007E4A2D"/>
    <w:rsid w:val="00831B31"/>
    <w:rsid w:val="00842DF3"/>
    <w:rsid w:val="0088743C"/>
    <w:rsid w:val="008B0EA1"/>
    <w:rsid w:val="008C50E5"/>
    <w:rsid w:val="008E4154"/>
    <w:rsid w:val="008F341E"/>
    <w:rsid w:val="009008FE"/>
    <w:rsid w:val="00900DE4"/>
    <w:rsid w:val="00903DE8"/>
    <w:rsid w:val="00907856"/>
    <w:rsid w:val="00951209"/>
    <w:rsid w:val="00967CC4"/>
    <w:rsid w:val="00976B36"/>
    <w:rsid w:val="009B5A18"/>
    <w:rsid w:val="009B7203"/>
    <w:rsid w:val="009D4D35"/>
    <w:rsid w:val="009E0CCF"/>
    <w:rsid w:val="00A07918"/>
    <w:rsid w:val="00A10705"/>
    <w:rsid w:val="00A16ECB"/>
    <w:rsid w:val="00A83CE4"/>
    <w:rsid w:val="00AA77D6"/>
    <w:rsid w:val="00AB38EA"/>
    <w:rsid w:val="00AB3DD7"/>
    <w:rsid w:val="00AB6863"/>
    <w:rsid w:val="00B00DBF"/>
    <w:rsid w:val="00B11072"/>
    <w:rsid w:val="00B110A8"/>
    <w:rsid w:val="00B14458"/>
    <w:rsid w:val="00B53B24"/>
    <w:rsid w:val="00B82941"/>
    <w:rsid w:val="00B9321E"/>
    <w:rsid w:val="00BB0201"/>
    <w:rsid w:val="00BB29F5"/>
    <w:rsid w:val="00C06CBD"/>
    <w:rsid w:val="00C11F84"/>
    <w:rsid w:val="00C268E5"/>
    <w:rsid w:val="00C3197F"/>
    <w:rsid w:val="00C43A73"/>
    <w:rsid w:val="00C56FD0"/>
    <w:rsid w:val="00C753CE"/>
    <w:rsid w:val="00C7693B"/>
    <w:rsid w:val="00C81A8A"/>
    <w:rsid w:val="00CB781A"/>
    <w:rsid w:val="00CC6EEE"/>
    <w:rsid w:val="00CF609F"/>
    <w:rsid w:val="00D129A8"/>
    <w:rsid w:val="00D13E35"/>
    <w:rsid w:val="00D47993"/>
    <w:rsid w:val="00D61674"/>
    <w:rsid w:val="00DC477D"/>
    <w:rsid w:val="00DD08D8"/>
    <w:rsid w:val="00DD43D1"/>
    <w:rsid w:val="00DF6A4C"/>
    <w:rsid w:val="00E20CF6"/>
    <w:rsid w:val="00E35FFF"/>
    <w:rsid w:val="00E71F1B"/>
    <w:rsid w:val="00E84197"/>
    <w:rsid w:val="00E852B6"/>
    <w:rsid w:val="00E872A5"/>
    <w:rsid w:val="00EA0DCE"/>
    <w:rsid w:val="00EB1BBC"/>
    <w:rsid w:val="00EB3951"/>
    <w:rsid w:val="00EC3627"/>
    <w:rsid w:val="00F02820"/>
    <w:rsid w:val="00F42C4E"/>
    <w:rsid w:val="00F523F5"/>
    <w:rsid w:val="00F561CB"/>
    <w:rsid w:val="00FA7554"/>
    <w:rsid w:val="00FB12A3"/>
    <w:rsid w:val="00FC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01B8B-D6D0-457F-BDD5-17F8ACB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93"/>
    <w:pPr>
      <w:shd w:val="clear" w:color="auto" w:fill="FFFFFF"/>
      <w:spacing w:line="360" w:lineRule="auto"/>
      <w:ind w:firstLine="709"/>
      <w:jc w:val="both"/>
    </w:pPr>
    <w:rPr>
      <w:color w:val="000000"/>
      <w:sz w:val="28"/>
      <w:szCs w:val="28"/>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476AA6"/>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shd w:val="clear" w:color="auto" w:fill="FFFFFF"/>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shd w:val="clear" w:color="auto" w:fill="FFFFFF"/>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color w:val="000000"/>
      <w:sz w:val="28"/>
      <w:szCs w:val="28"/>
      <w:shd w:val="clear" w:color="auto" w:fill="FFFFFF"/>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locked/>
    <w:rPr>
      <w:rFonts w:cs="Times New Roman"/>
      <w:color w:val="000000"/>
      <w:shd w:val="clear" w:color="auto" w:fill="FFFFFF"/>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locked/>
    <w:rPr>
      <w:rFonts w:cs="Times New Roman"/>
      <w:color w:val="000000"/>
      <w:shd w:val="clear" w:color="auto" w:fill="FFFFFF"/>
    </w:rPr>
  </w:style>
  <w:style w:type="character" w:styleId="a8">
    <w:name w:val="Hyperlink"/>
    <w:uiPriority w:val="99"/>
    <w:rsid w:val="00B82941"/>
    <w:rPr>
      <w:rFonts w:cs="Times New Roman"/>
      <w:color w:val="0000FF"/>
      <w:u w:val="single"/>
    </w:rPr>
  </w:style>
  <w:style w:type="paragraph" w:styleId="HTML1">
    <w:name w:val="HTML Preformatted"/>
    <w:basedOn w:val="a"/>
    <w:link w:val="HTML2"/>
    <w:uiPriority w:val="99"/>
    <w:rsid w:val="00A83CE4"/>
    <w:rPr>
      <w:rFonts w:ascii="Courier New" w:hAnsi="Courier New" w:cs="Courier New"/>
      <w:sz w:val="20"/>
      <w:szCs w:val="20"/>
    </w:rPr>
  </w:style>
  <w:style w:type="character" w:customStyle="1" w:styleId="HTML2">
    <w:name w:val="Стандартный HTML Знак"/>
    <w:link w:val="HTML1"/>
    <w:uiPriority w:val="99"/>
    <w:semiHidden/>
    <w:locked/>
    <w:rPr>
      <w:rFonts w:ascii="Courier New" w:hAnsi="Courier New" w:cs="Courier New"/>
      <w:color w:val="000000"/>
      <w:shd w:val="clear" w:color="auto" w:fill="FFFFFF"/>
    </w:rPr>
  </w:style>
  <w:style w:type="character" w:styleId="a9">
    <w:name w:val="Strong"/>
    <w:uiPriority w:val="22"/>
    <w:qFormat/>
    <w:rsid w:val="00900DE4"/>
    <w:rPr>
      <w:rFonts w:cs="Times New Roman"/>
      <w:b/>
      <w:bCs/>
    </w:rPr>
  </w:style>
  <w:style w:type="paragraph" w:styleId="aa">
    <w:name w:val="Body Text Indent"/>
    <w:basedOn w:val="a"/>
    <w:link w:val="ab"/>
    <w:uiPriority w:val="99"/>
    <w:rsid w:val="00305E88"/>
    <w:pPr>
      <w:shd w:val="clear" w:color="auto" w:fill="auto"/>
      <w:ind w:firstLine="720"/>
    </w:pPr>
    <w:rPr>
      <w:color w:val="auto"/>
      <w:szCs w:val="20"/>
    </w:rPr>
  </w:style>
  <w:style w:type="character" w:customStyle="1" w:styleId="ab">
    <w:name w:val="Основной текст с отступом Знак"/>
    <w:link w:val="aa"/>
    <w:uiPriority w:val="99"/>
    <w:semiHidden/>
    <w:locked/>
    <w:rPr>
      <w:rFonts w:cs="Times New Roman"/>
      <w:color w:val="000000"/>
      <w:sz w:val="28"/>
      <w:szCs w:val="28"/>
      <w:shd w:val="clear" w:color="auto" w:fill="FFFFFF"/>
    </w:rPr>
  </w:style>
  <w:style w:type="character" w:styleId="ac">
    <w:name w:val="FollowedHyperlink"/>
    <w:uiPriority w:val="99"/>
    <w:rsid w:val="000528DE"/>
    <w:rPr>
      <w:rFonts w:cs="Times New Roman"/>
      <w:color w:val="800080"/>
      <w:u w:val="single"/>
    </w:rPr>
  </w:style>
  <w:style w:type="paragraph" w:styleId="ad">
    <w:name w:val="Body Text"/>
    <w:basedOn w:val="a"/>
    <w:link w:val="ae"/>
    <w:uiPriority w:val="99"/>
    <w:rsid w:val="005D2632"/>
    <w:pPr>
      <w:shd w:val="clear" w:color="auto" w:fill="auto"/>
      <w:spacing w:after="120" w:line="240" w:lineRule="auto"/>
      <w:ind w:firstLine="0"/>
      <w:jc w:val="left"/>
    </w:pPr>
    <w:rPr>
      <w:color w:val="auto"/>
      <w:sz w:val="24"/>
      <w:szCs w:val="24"/>
    </w:rPr>
  </w:style>
  <w:style w:type="character" w:customStyle="1" w:styleId="ae">
    <w:name w:val="Основной текст Знак"/>
    <w:link w:val="ad"/>
    <w:uiPriority w:val="99"/>
    <w:semiHidden/>
    <w:locked/>
    <w:rPr>
      <w:rFonts w:cs="Times New Roman"/>
      <w:color w:val="000000"/>
      <w:sz w:val="28"/>
      <w:szCs w:val="28"/>
      <w:shd w:val="clear" w:color="auto" w:fill="FFFFFF"/>
    </w:rPr>
  </w:style>
  <w:style w:type="paragraph" w:styleId="af">
    <w:name w:val="Document Map"/>
    <w:basedOn w:val="a"/>
    <w:link w:val="af0"/>
    <w:uiPriority w:val="99"/>
    <w:semiHidden/>
    <w:rsid w:val="00C3197F"/>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color w:val="000000"/>
      <w:sz w:val="16"/>
      <w:szCs w:val="16"/>
      <w:shd w:val="clear" w:color="auto" w:fill="FFFFFF"/>
    </w:rPr>
  </w:style>
  <w:style w:type="paragraph" w:customStyle="1" w:styleId="af1">
    <w:name w:val="Итоговая информация"/>
    <w:basedOn w:val="a"/>
    <w:rsid w:val="00DC477D"/>
    <w:pPr>
      <w:shd w:val="clear" w:color="auto" w:fill="auto"/>
      <w:tabs>
        <w:tab w:val="left" w:pos="1134"/>
        <w:tab w:val="right" w:pos="9072"/>
      </w:tabs>
      <w:ind w:firstLine="0"/>
    </w:pPr>
    <w:rPr>
      <w:color w:val="auto"/>
      <w:szCs w:val="20"/>
      <w:lang w:val="en-US"/>
    </w:rPr>
  </w:style>
  <w:style w:type="character" w:styleId="af2">
    <w:name w:val="footnote reference"/>
    <w:uiPriority w:val="99"/>
    <w:semiHidden/>
    <w:rsid w:val="00DC477D"/>
    <w:rPr>
      <w:rFonts w:cs="Times New Roman"/>
      <w:vertAlign w:val="superscript"/>
    </w:rPr>
  </w:style>
  <w:style w:type="paragraph" w:customStyle="1" w:styleId="ConsNormal">
    <w:name w:val="ConsNormal"/>
    <w:rsid w:val="00B11072"/>
    <w:pPr>
      <w:widowControl w:val="0"/>
      <w:autoSpaceDE w:val="0"/>
      <w:autoSpaceDN w:val="0"/>
      <w:adjustRightInd w:val="0"/>
      <w:ind w:right="19772" w:firstLine="720"/>
    </w:pPr>
    <w:rPr>
      <w:rFonts w:ascii="Arial" w:hAnsi="Arial" w:cs="Arial"/>
    </w:rPr>
  </w:style>
  <w:style w:type="paragraph" w:styleId="af3">
    <w:name w:val="header"/>
    <w:basedOn w:val="a"/>
    <w:link w:val="af4"/>
    <w:uiPriority w:val="99"/>
    <w:rsid w:val="002F3020"/>
    <w:pPr>
      <w:tabs>
        <w:tab w:val="center" w:pos="4677"/>
        <w:tab w:val="right" w:pos="9355"/>
      </w:tabs>
    </w:pPr>
  </w:style>
  <w:style w:type="character" w:customStyle="1" w:styleId="af4">
    <w:name w:val="Верхний колонтитул Знак"/>
    <w:link w:val="af3"/>
    <w:uiPriority w:val="99"/>
    <w:semiHidden/>
    <w:locked/>
    <w:rPr>
      <w:rFonts w:cs="Times New Roman"/>
      <w:color w:val="000000"/>
      <w:sz w:val="28"/>
      <w:szCs w:val="28"/>
      <w:shd w:val="clear" w:color="auto" w:fill="FFFFFF"/>
    </w:rPr>
  </w:style>
  <w:style w:type="paragraph" w:styleId="41">
    <w:name w:val="toc 4"/>
    <w:basedOn w:val="a"/>
    <w:next w:val="a"/>
    <w:autoRedefine/>
    <w:uiPriority w:val="39"/>
    <w:semiHidden/>
    <w:rsid w:val="002F3020"/>
    <w:pPr>
      <w:ind w:left="840"/>
    </w:pPr>
  </w:style>
  <w:style w:type="paragraph" w:styleId="af5">
    <w:name w:val="footer"/>
    <w:basedOn w:val="a"/>
    <w:link w:val="af6"/>
    <w:uiPriority w:val="99"/>
    <w:rsid w:val="00E71F1B"/>
    <w:pPr>
      <w:tabs>
        <w:tab w:val="center" w:pos="4677"/>
        <w:tab w:val="right" w:pos="9355"/>
      </w:tabs>
    </w:pPr>
  </w:style>
  <w:style w:type="character" w:customStyle="1" w:styleId="af6">
    <w:name w:val="Нижний колонтитул Знак"/>
    <w:link w:val="af5"/>
    <w:uiPriority w:val="99"/>
    <w:semiHidden/>
    <w:locked/>
    <w:rPr>
      <w:rFonts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550">
      <w:marLeft w:val="0"/>
      <w:marRight w:val="0"/>
      <w:marTop w:val="0"/>
      <w:marBottom w:val="0"/>
      <w:divBdr>
        <w:top w:val="none" w:sz="0" w:space="0" w:color="auto"/>
        <w:left w:val="none" w:sz="0" w:space="0" w:color="auto"/>
        <w:bottom w:val="none" w:sz="0" w:space="0" w:color="auto"/>
        <w:right w:val="none" w:sz="0" w:space="0" w:color="auto"/>
      </w:divBdr>
    </w:div>
    <w:div w:id="145778551">
      <w:marLeft w:val="0"/>
      <w:marRight w:val="0"/>
      <w:marTop w:val="0"/>
      <w:marBottom w:val="0"/>
      <w:divBdr>
        <w:top w:val="none" w:sz="0" w:space="0" w:color="auto"/>
        <w:left w:val="none" w:sz="0" w:space="0" w:color="auto"/>
        <w:bottom w:val="none" w:sz="0" w:space="0" w:color="auto"/>
        <w:right w:val="none" w:sz="0" w:space="0" w:color="auto"/>
      </w:divBdr>
    </w:div>
    <w:div w:id="145778552">
      <w:marLeft w:val="0"/>
      <w:marRight w:val="0"/>
      <w:marTop w:val="0"/>
      <w:marBottom w:val="0"/>
      <w:divBdr>
        <w:top w:val="none" w:sz="0" w:space="0" w:color="auto"/>
        <w:left w:val="none" w:sz="0" w:space="0" w:color="auto"/>
        <w:bottom w:val="none" w:sz="0" w:space="0" w:color="auto"/>
        <w:right w:val="none" w:sz="0" w:space="0" w:color="auto"/>
      </w:divBdr>
    </w:div>
    <w:div w:id="145778553">
      <w:marLeft w:val="0"/>
      <w:marRight w:val="0"/>
      <w:marTop w:val="0"/>
      <w:marBottom w:val="0"/>
      <w:divBdr>
        <w:top w:val="none" w:sz="0" w:space="0" w:color="auto"/>
        <w:left w:val="none" w:sz="0" w:space="0" w:color="auto"/>
        <w:bottom w:val="none" w:sz="0" w:space="0" w:color="auto"/>
        <w:right w:val="none" w:sz="0" w:space="0" w:color="auto"/>
      </w:divBdr>
    </w:div>
    <w:div w:id="145778554">
      <w:marLeft w:val="0"/>
      <w:marRight w:val="0"/>
      <w:marTop w:val="0"/>
      <w:marBottom w:val="0"/>
      <w:divBdr>
        <w:top w:val="none" w:sz="0" w:space="0" w:color="auto"/>
        <w:left w:val="none" w:sz="0" w:space="0" w:color="auto"/>
        <w:bottom w:val="none" w:sz="0" w:space="0" w:color="auto"/>
        <w:right w:val="none" w:sz="0" w:space="0" w:color="auto"/>
      </w:divBdr>
    </w:div>
    <w:div w:id="145778555">
      <w:marLeft w:val="0"/>
      <w:marRight w:val="0"/>
      <w:marTop w:val="0"/>
      <w:marBottom w:val="0"/>
      <w:divBdr>
        <w:top w:val="none" w:sz="0" w:space="0" w:color="auto"/>
        <w:left w:val="none" w:sz="0" w:space="0" w:color="auto"/>
        <w:bottom w:val="none" w:sz="0" w:space="0" w:color="auto"/>
        <w:right w:val="none" w:sz="0" w:space="0" w:color="auto"/>
      </w:divBdr>
    </w:div>
    <w:div w:id="145778556">
      <w:marLeft w:val="0"/>
      <w:marRight w:val="0"/>
      <w:marTop w:val="0"/>
      <w:marBottom w:val="0"/>
      <w:divBdr>
        <w:top w:val="none" w:sz="0" w:space="0" w:color="auto"/>
        <w:left w:val="none" w:sz="0" w:space="0" w:color="auto"/>
        <w:bottom w:val="none" w:sz="0" w:space="0" w:color="auto"/>
        <w:right w:val="none" w:sz="0" w:space="0" w:color="auto"/>
      </w:divBdr>
    </w:div>
    <w:div w:id="145778557">
      <w:marLeft w:val="0"/>
      <w:marRight w:val="0"/>
      <w:marTop w:val="0"/>
      <w:marBottom w:val="0"/>
      <w:divBdr>
        <w:top w:val="none" w:sz="0" w:space="0" w:color="auto"/>
        <w:left w:val="none" w:sz="0" w:space="0" w:color="auto"/>
        <w:bottom w:val="none" w:sz="0" w:space="0" w:color="auto"/>
        <w:right w:val="none" w:sz="0" w:space="0" w:color="auto"/>
      </w:divBdr>
    </w:div>
    <w:div w:id="145778558">
      <w:marLeft w:val="0"/>
      <w:marRight w:val="0"/>
      <w:marTop w:val="0"/>
      <w:marBottom w:val="0"/>
      <w:divBdr>
        <w:top w:val="none" w:sz="0" w:space="0" w:color="auto"/>
        <w:left w:val="none" w:sz="0" w:space="0" w:color="auto"/>
        <w:bottom w:val="none" w:sz="0" w:space="0" w:color="auto"/>
        <w:right w:val="none" w:sz="0" w:space="0" w:color="auto"/>
      </w:divBdr>
    </w:div>
    <w:div w:id="145778559">
      <w:marLeft w:val="0"/>
      <w:marRight w:val="0"/>
      <w:marTop w:val="0"/>
      <w:marBottom w:val="0"/>
      <w:divBdr>
        <w:top w:val="none" w:sz="0" w:space="0" w:color="auto"/>
        <w:left w:val="none" w:sz="0" w:space="0" w:color="auto"/>
        <w:bottom w:val="none" w:sz="0" w:space="0" w:color="auto"/>
        <w:right w:val="none" w:sz="0" w:space="0" w:color="auto"/>
      </w:divBdr>
    </w:div>
    <w:div w:id="145778560">
      <w:marLeft w:val="0"/>
      <w:marRight w:val="0"/>
      <w:marTop w:val="0"/>
      <w:marBottom w:val="0"/>
      <w:divBdr>
        <w:top w:val="none" w:sz="0" w:space="0" w:color="auto"/>
        <w:left w:val="none" w:sz="0" w:space="0" w:color="auto"/>
        <w:bottom w:val="none" w:sz="0" w:space="0" w:color="auto"/>
        <w:right w:val="none" w:sz="0" w:space="0" w:color="auto"/>
      </w:divBdr>
    </w:div>
    <w:div w:id="145778561">
      <w:marLeft w:val="0"/>
      <w:marRight w:val="0"/>
      <w:marTop w:val="0"/>
      <w:marBottom w:val="0"/>
      <w:divBdr>
        <w:top w:val="none" w:sz="0" w:space="0" w:color="auto"/>
        <w:left w:val="none" w:sz="0" w:space="0" w:color="auto"/>
        <w:bottom w:val="none" w:sz="0" w:space="0" w:color="auto"/>
        <w:right w:val="none" w:sz="0" w:space="0" w:color="auto"/>
      </w:divBdr>
    </w:div>
    <w:div w:id="145778562">
      <w:marLeft w:val="0"/>
      <w:marRight w:val="0"/>
      <w:marTop w:val="0"/>
      <w:marBottom w:val="0"/>
      <w:divBdr>
        <w:top w:val="none" w:sz="0" w:space="0" w:color="auto"/>
        <w:left w:val="none" w:sz="0" w:space="0" w:color="auto"/>
        <w:bottom w:val="none" w:sz="0" w:space="0" w:color="auto"/>
        <w:right w:val="none" w:sz="0" w:space="0" w:color="auto"/>
      </w:divBdr>
    </w:div>
    <w:div w:id="145778563">
      <w:marLeft w:val="0"/>
      <w:marRight w:val="0"/>
      <w:marTop w:val="0"/>
      <w:marBottom w:val="0"/>
      <w:divBdr>
        <w:top w:val="none" w:sz="0" w:space="0" w:color="auto"/>
        <w:left w:val="none" w:sz="0" w:space="0" w:color="auto"/>
        <w:bottom w:val="none" w:sz="0" w:space="0" w:color="auto"/>
        <w:right w:val="none" w:sz="0" w:space="0" w:color="auto"/>
      </w:divBdr>
    </w:div>
    <w:div w:id="145778564">
      <w:marLeft w:val="0"/>
      <w:marRight w:val="0"/>
      <w:marTop w:val="0"/>
      <w:marBottom w:val="0"/>
      <w:divBdr>
        <w:top w:val="none" w:sz="0" w:space="0" w:color="auto"/>
        <w:left w:val="none" w:sz="0" w:space="0" w:color="auto"/>
        <w:bottom w:val="none" w:sz="0" w:space="0" w:color="auto"/>
        <w:right w:val="none" w:sz="0" w:space="0" w:color="auto"/>
      </w:divBdr>
    </w:div>
    <w:div w:id="145778565">
      <w:marLeft w:val="0"/>
      <w:marRight w:val="0"/>
      <w:marTop w:val="0"/>
      <w:marBottom w:val="0"/>
      <w:divBdr>
        <w:top w:val="none" w:sz="0" w:space="0" w:color="auto"/>
        <w:left w:val="none" w:sz="0" w:space="0" w:color="auto"/>
        <w:bottom w:val="none" w:sz="0" w:space="0" w:color="auto"/>
        <w:right w:val="none" w:sz="0" w:space="0" w:color="auto"/>
      </w:divBdr>
    </w:div>
    <w:div w:id="145778566">
      <w:marLeft w:val="0"/>
      <w:marRight w:val="0"/>
      <w:marTop w:val="0"/>
      <w:marBottom w:val="0"/>
      <w:divBdr>
        <w:top w:val="none" w:sz="0" w:space="0" w:color="auto"/>
        <w:left w:val="none" w:sz="0" w:space="0" w:color="auto"/>
        <w:bottom w:val="none" w:sz="0" w:space="0" w:color="auto"/>
        <w:right w:val="none" w:sz="0" w:space="0" w:color="auto"/>
      </w:divBdr>
    </w:div>
    <w:div w:id="145778567">
      <w:marLeft w:val="0"/>
      <w:marRight w:val="0"/>
      <w:marTop w:val="0"/>
      <w:marBottom w:val="0"/>
      <w:divBdr>
        <w:top w:val="none" w:sz="0" w:space="0" w:color="auto"/>
        <w:left w:val="none" w:sz="0" w:space="0" w:color="auto"/>
        <w:bottom w:val="none" w:sz="0" w:space="0" w:color="auto"/>
        <w:right w:val="none" w:sz="0" w:space="0" w:color="auto"/>
      </w:divBdr>
    </w:div>
    <w:div w:id="145778568">
      <w:marLeft w:val="0"/>
      <w:marRight w:val="0"/>
      <w:marTop w:val="0"/>
      <w:marBottom w:val="0"/>
      <w:divBdr>
        <w:top w:val="none" w:sz="0" w:space="0" w:color="auto"/>
        <w:left w:val="none" w:sz="0" w:space="0" w:color="auto"/>
        <w:bottom w:val="none" w:sz="0" w:space="0" w:color="auto"/>
        <w:right w:val="none" w:sz="0" w:space="0" w:color="auto"/>
      </w:divBdr>
    </w:div>
    <w:div w:id="145778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9611</Words>
  <Characters>54787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2014-02-22T01:07:00Z</dcterms:created>
  <dcterms:modified xsi:type="dcterms:W3CDTF">2014-02-22T01:07:00Z</dcterms:modified>
</cp:coreProperties>
</file>