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7B6" w:rsidRPr="006D7F57" w:rsidRDefault="007867B6" w:rsidP="006D7F5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A1F7C" w:rsidRPr="006D7F57" w:rsidRDefault="003A1F7C" w:rsidP="006D7F5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6D7F57" w:rsidRDefault="006D7F57" w:rsidP="006D7F57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6D7F57" w:rsidRDefault="006D7F57" w:rsidP="006D7F57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6D7F57" w:rsidRDefault="006D7F57" w:rsidP="006D7F57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6D7F57" w:rsidRDefault="006D7F57" w:rsidP="006D7F57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6D7F57" w:rsidRPr="00F87495" w:rsidRDefault="006D7F57" w:rsidP="006D7F57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6D7F57" w:rsidRPr="00F87495" w:rsidRDefault="006D7F57" w:rsidP="006D7F57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7867B6" w:rsidRPr="00F87495" w:rsidRDefault="007867B6" w:rsidP="006D7F57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F87495">
        <w:rPr>
          <w:b/>
          <w:sz w:val="28"/>
          <w:szCs w:val="28"/>
        </w:rPr>
        <w:t>КУРСОВАЯ РАБОТА</w:t>
      </w:r>
    </w:p>
    <w:p w:rsidR="007867B6" w:rsidRPr="00F87495" w:rsidRDefault="007867B6" w:rsidP="006D7F57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F87495">
        <w:rPr>
          <w:b/>
          <w:sz w:val="28"/>
          <w:szCs w:val="28"/>
        </w:rPr>
        <w:t>по курсу «Технические средства автоматизации»</w:t>
      </w:r>
    </w:p>
    <w:p w:rsidR="007867B6" w:rsidRPr="00F87495" w:rsidRDefault="007867B6" w:rsidP="006D7F57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F87495">
        <w:rPr>
          <w:b/>
          <w:sz w:val="28"/>
          <w:szCs w:val="28"/>
        </w:rPr>
        <w:t>на тему:</w:t>
      </w:r>
    </w:p>
    <w:p w:rsidR="007867B6" w:rsidRPr="00F87495" w:rsidRDefault="007867B6" w:rsidP="006D7F57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F87495">
        <w:rPr>
          <w:b/>
          <w:sz w:val="28"/>
          <w:szCs w:val="28"/>
        </w:rPr>
        <w:t>«</w:t>
      </w:r>
      <w:r w:rsidR="00740DAC">
        <w:rPr>
          <w:sz w:val="28"/>
          <w:szCs w:val="28"/>
        </w:rPr>
        <w:t>Т</w:t>
      </w:r>
      <w:r w:rsidR="00740DAC" w:rsidRPr="006D7F57">
        <w:rPr>
          <w:sz w:val="28"/>
          <w:szCs w:val="28"/>
        </w:rPr>
        <w:t>ехническое обеспечение автоматической системы регулирования качества стабильного гидрогенизата</w:t>
      </w:r>
      <w:r w:rsidRPr="00F87495">
        <w:rPr>
          <w:b/>
          <w:sz w:val="28"/>
          <w:szCs w:val="28"/>
        </w:rPr>
        <w:t>»</w:t>
      </w:r>
    </w:p>
    <w:p w:rsidR="00F611D8" w:rsidRPr="006D7F57" w:rsidRDefault="006D7F57" w:rsidP="006D7F57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611D8" w:rsidRPr="006D7F57">
        <w:rPr>
          <w:b/>
          <w:sz w:val="28"/>
          <w:szCs w:val="28"/>
        </w:rPr>
        <w:t>ЗАДАНИЕ</w:t>
      </w:r>
    </w:p>
    <w:p w:rsidR="00F611D8" w:rsidRPr="006D7F57" w:rsidRDefault="00F611D8" w:rsidP="006D7F57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6D7F57">
        <w:rPr>
          <w:b/>
          <w:sz w:val="28"/>
          <w:szCs w:val="28"/>
        </w:rPr>
        <w:t>на курсовой проект (работу) студента</w:t>
      </w:r>
    </w:p>
    <w:p w:rsidR="00F611D8" w:rsidRDefault="00F611D8" w:rsidP="006D7F57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6D7F57">
        <w:rPr>
          <w:b/>
          <w:sz w:val="28"/>
          <w:szCs w:val="28"/>
        </w:rPr>
        <w:t>Морозова Алексея Сергеевича</w:t>
      </w:r>
    </w:p>
    <w:p w:rsidR="006D7F57" w:rsidRPr="006D7F57" w:rsidRDefault="006D7F57" w:rsidP="006D7F57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F611D8" w:rsidRPr="006D7F57" w:rsidRDefault="00F611D8" w:rsidP="006D7F57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F57">
        <w:rPr>
          <w:sz w:val="28"/>
          <w:szCs w:val="28"/>
        </w:rPr>
        <w:t>Тема проекта (работы): техническое обеспечение автоматической системы регулирования качества стабильного гидрогенизата.</w:t>
      </w:r>
    </w:p>
    <w:p w:rsidR="00F611D8" w:rsidRPr="006D7F57" w:rsidRDefault="00F611D8" w:rsidP="006D7F57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F57">
        <w:rPr>
          <w:sz w:val="28"/>
          <w:szCs w:val="28"/>
        </w:rPr>
        <w:t>Срок сдачи студентом законченного проекта:</w:t>
      </w:r>
    </w:p>
    <w:p w:rsidR="00F611D8" w:rsidRPr="006D7F57" w:rsidRDefault="00F611D8" w:rsidP="006D7F57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F57">
        <w:rPr>
          <w:sz w:val="28"/>
          <w:szCs w:val="28"/>
        </w:rPr>
        <w:t>Исходные данные к проекту: материал эксплуатационной практики КИПиА</w:t>
      </w:r>
      <w:r w:rsidR="00C8192A" w:rsidRPr="006D7F57">
        <w:rPr>
          <w:sz w:val="28"/>
          <w:szCs w:val="28"/>
        </w:rPr>
        <w:t xml:space="preserve"> на установке У-1.732</w:t>
      </w:r>
      <w:r w:rsidRPr="006D7F57">
        <w:rPr>
          <w:sz w:val="28"/>
          <w:szCs w:val="28"/>
        </w:rPr>
        <w:t>.</w:t>
      </w:r>
    </w:p>
    <w:p w:rsidR="00F611D8" w:rsidRPr="006D7F57" w:rsidRDefault="00F611D8" w:rsidP="006D7F57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F57">
        <w:rPr>
          <w:sz w:val="28"/>
          <w:szCs w:val="28"/>
        </w:rPr>
        <w:t>Содержание расчетно-пояснительной записки (перечень подлежащих разработке вопросов): 1. Описание технологического процесса; 2. Описание технологический схемы; 3. Обоснование установки контура регулирования на объекте; 4. Выбор средств контроля и регулирования; 5. Расчет надежности контура регулирования;</w:t>
      </w:r>
      <w:r w:rsidR="00F87495">
        <w:rPr>
          <w:sz w:val="28"/>
          <w:szCs w:val="28"/>
        </w:rPr>
        <w:t xml:space="preserve"> </w:t>
      </w:r>
      <w:r w:rsidRPr="006D7F57">
        <w:rPr>
          <w:sz w:val="28"/>
          <w:szCs w:val="28"/>
        </w:rPr>
        <w:t>6. Выбор способа резервирования.</w:t>
      </w:r>
    </w:p>
    <w:p w:rsidR="00F611D8" w:rsidRPr="006D7F57" w:rsidRDefault="00F611D8" w:rsidP="006D7F57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F57">
        <w:rPr>
          <w:sz w:val="28"/>
          <w:szCs w:val="28"/>
        </w:rPr>
        <w:t>Перечень графического материала: структурная схема регулирования, схема резервирования.</w:t>
      </w:r>
    </w:p>
    <w:p w:rsidR="00F611D8" w:rsidRPr="006D7F57" w:rsidRDefault="00F611D8" w:rsidP="006D7F57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F57">
        <w:rPr>
          <w:sz w:val="28"/>
          <w:szCs w:val="28"/>
        </w:rPr>
        <w:t>Дата выдачи задания:</w:t>
      </w:r>
    </w:p>
    <w:p w:rsidR="00373A5D" w:rsidRPr="006D7F57" w:rsidRDefault="006D7F57" w:rsidP="006D7F57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73A5D" w:rsidRPr="006D7F57">
        <w:rPr>
          <w:b/>
          <w:sz w:val="28"/>
          <w:szCs w:val="28"/>
        </w:rPr>
        <w:t>О</w:t>
      </w:r>
      <w:r w:rsidRPr="006D7F57">
        <w:rPr>
          <w:b/>
          <w:sz w:val="28"/>
          <w:szCs w:val="28"/>
        </w:rPr>
        <w:t>главление</w:t>
      </w:r>
    </w:p>
    <w:p w:rsidR="00373A5D" w:rsidRPr="006D7F57" w:rsidRDefault="00373A5D" w:rsidP="006D7F5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73A5D" w:rsidRPr="006D7F57" w:rsidRDefault="00373A5D" w:rsidP="00816A2F">
      <w:pPr>
        <w:tabs>
          <w:tab w:val="left" w:pos="360"/>
          <w:tab w:val="left" w:pos="1080"/>
        </w:tabs>
        <w:spacing w:line="360" w:lineRule="auto"/>
        <w:rPr>
          <w:sz w:val="28"/>
          <w:szCs w:val="28"/>
        </w:rPr>
      </w:pPr>
      <w:r w:rsidRPr="006D7F57">
        <w:rPr>
          <w:sz w:val="28"/>
          <w:szCs w:val="28"/>
        </w:rPr>
        <w:t>Введение</w:t>
      </w:r>
    </w:p>
    <w:p w:rsidR="00373A5D" w:rsidRPr="006D7F57" w:rsidRDefault="00373A5D" w:rsidP="006D7F57">
      <w:pPr>
        <w:numPr>
          <w:ilvl w:val="0"/>
          <w:numId w:val="2"/>
        </w:numPr>
        <w:tabs>
          <w:tab w:val="left" w:pos="36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6D7F57">
        <w:rPr>
          <w:sz w:val="28"/>
          <w:szCs w:val="28"/>
        </w:rPr>
        <w:t>Описание технологического процесса</w:t>
      </w:r>
    </w:p>
    <w:p w:rsidR="00373A5D" w:rsidRPr="006D7F57" w:rsidRDefault="00373A5D" w:rsidP="006D7F57">
      <w:pPr>
        <w:numPr>
          <w:ilvl w:val="0"/>
          <w:numId w:val="2"/>
        </w:numPr>
        <w:tabs>
          <w:tab w:val="left" w:pos="36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6D7F57">
        <w:rPr>
          <w:sz w:val="28"/>
          <w:szCs w:val="28"/>
        </w:rPr>
        <w:t>Описание технологической схемы</w:t>
      </w:r>
    </w:p>
    <w:p w:rsidR="00373A5D" w:rsidRPr="006D7F57" w:rsidRDefault="00373A5D" w:rsidP="006D7F57">
      <w:pPr>
        <w:numPr>
          <w:ilvl w:val="0"/>
          <w:numId w:val="2"/>
        </w:numPr>
        <w:tabs>
          <w:tab w:val="left" w:pos="36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6D7F57">
        <w:rPr>
          <w:sz w:val="28"/>
          <w:szCs w:val="28"/>
        </w:rPr>
        <w:t>Обоснование установки контура регулирования на объекте</w:t>
      </w:r>
    </w:p>
    <w:p w:rsidR="00373A5D" w:rsidRPr="006D7F57" w:rsidRDefault="00373A5D" w:rsidP="006D7F57">
      <w:pPr>
        <w:numPr>
          <w:ilvl w:val="0"/>
          <w:numId w:val="2"/>
        </w:numPr>
        <w:tabs>
          <w:tab w:val="left" w:pos="36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6D7F57">
        <w:rPr>
          <w:sz w:val="28"/>
          <w:szCs w:val="28"/>
        </w:rPr>
        <w:t>Выбор средств контроля и регулирования</w:t>
      </w:r>
    </w:p>
    <w:p w:rsidR="00373A5D" w:rsidRPr="006D7F57" w:rsidRDefault="00373A5D" w:rsidP="006D7F57">
      <w:pPr>
        <w:numPr>
          <w:ilvl w:val="0"/>
          <w:numId w:val="2"/>
        </w:numPr>
        <w:tabs>
          <w:tab w:val="left" w:pos="36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6D7F57">
        <w:rPr>
          <w:sz w:val="28"/>
          <w:szCs w:val="28"/>
        </w:rPr>
        <w:t>Расчет надежности контура регулирования</w:t>
      </w:r>
    </w:p>
    <w:p w:rsidR="00373A5D" w:rsidRPr="006D7F57" w:rsidRDefault="00373A5D" w:rsidP="006D7F57">
      <w:pPr>
        <w:numPr>
          <w:ilvl w:val="0"/>
          <w:numId w:val="2"/>
        </w:numPr>
        <w:tabs>
          <w:tab w:val="left" w:pos="36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6D7F57">
        <w:rPr>
          <w:sz w:val="28"/>
          <w:szCs w:val="28"/>
        </w:rPr>
        <w:t>Выбор способа резервирования</w:t>
      </w:r>
    </w:p>
    <w:p w:rsidR="00373A5D" w:rsidRPr="006D7F57" w:rsidRDefault="00373A5D" w:rsidP="00816A2F">
      <w:pPr>
        <w:tabs>
          <w:tab w:val="left" w:pos="360"/>
          <w:tab w:val="left" w:pos="1080"/>
        </w:tabs>
        <w:spacing w:line="360" w:lineRule="auto"/>
        <w:rPr>
          <w:sz w:val="28"/>
          <w:szCs w:val="28"/>
        </w:rPr>
      </w:pPr>
      <w:r w:rsidRPr="006D7F57">
        <w:rPr>
          <w:sz w:val="28"/>
          <w:szCs w:val="28"/>
        </w:rPr>
        <w:t>Вывод</w:t>
      </w:r>
    </w:p>
    <w:p w:rsidR="00373A5D" w:rsidRPr="006D7F57" w:rsidRDefault="00373A5D" w:rsidP="00816A2F">
      <w:pPr>
        <w:tabs>
          <w:tab w:val="left" w:pos="360"/>
          <w:tab w:val="left" w:pos="1080"/>
        </w:tabs>
        <w:spacing w:line="360" w:lineRule="auto"/>
        <w:rPr>
          <w:sz w:val="28"/>
          <w:szCs w:val="28"/>
        </w:rPr>
      </w:pPr>
      <w:r w:rsidRPr="006D7F57">
        <w:rPr>
          <w:sz w:val="28"/>
          <w:szCs w:val="28"/>
        </w:rPr>
        <w:t>Список литературы</w:t>
      </w:r>
    </w:p>
    <w:p w:rsidR="00373A5D" w:rsidRPr="006D7F57" w:rsidRDefault="00373A5D" w:rsidP="00816A2F">
      <w:pPr>
        <w:tabs>
          <w:tab w:val="left" w:pos="360"/>
          <w:tab w:val="left" w:pos="1080"/>
        </w:tabs>
        <w:spacing w:line="360" w:lineRule="auto"/>
        <w:rPr>
          <w:sz w:val="28"/>
          <w:szCs w:val="28"/>
        </w:rPr>
      </w:pPr>
      <w:r w:rsidRPr="006D7F57">
        <w:rPr>
          <w:sz w:val="28"/>
          <w:szCs w:val="28"/>
        </w:rPr>
        <w:t>Приложение</w:t>
      </w:r>
    </w:p>
    <w:p w:rsidR="002C7F75" w:rsidRDefault="006D7F57" w:rsidP="006D7F57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Введение</w:t>
      </w:r>
    </w:p>
    <w:p w:rsidR="006D7F57" w:rsidRPr="006D7F57" w:rsidRDefault="006D7F57" w:rsidP="006D7F57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2C7F75" w:rsidRPr="006D7F57" w:rsidRDefault="002C7F75" w:rsidP="006D7F5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7F57">
        <w:rPr>
          <w:sz w:val="28"/>
          <w:szCs w:val="28"/>
        </w:rPr>
        <w:t xml:space="preserve">Целью данного курсового проекта является разработка одноконтурной системы автоматического </w:t>
      </w:r>
      <w:r w:rsidR="00E470E7" w:rsidRPr="006D7F57">
        <w:rPr>
          <w:sz w:val="28"/>
          <w:szCs w:val="28"/>
        </w:rPr>
        <w:t>регулирования</w:t>
      </w:r>
      <w:r w:rsidRPr="006D7F57">
        <w:rPr>
          <w:sz w:val="28"/>
          <w:szCs w:val="28"/>
        </w:rPr>
        <w:t xml:space="preserve"> для колонны стабилизации установки гидроочистки фракции НК-350ºС</w:t>
      </w:r>
      <w:r w:rsidR="00F87495">
        <w:rPr>
          <w:sz w:val="28"/>
          <w:szCs w:val="28"/>
        </w:rPr>
        <w:t xml:space="preserve"> </w:t>
      </w:r>
      <w:r w:rsidRPr="006D7F57">
        <w:rPr>
          <w:sz w:val="28"/>
          <w:szCs w:val="28"/>
        </w:rPr>
        <w:t>У-1.732. Задачей САР является</w:t>
      </w:r>
      <w:r w:rsidR="00F87495">
        <w:rPr>
          <w:sz w:val="28"/>
          <w:szCs w:val="28"/>
        </w:rPr>
        <w:t xml:space="preserve"> </w:t>
      </w:r>
      <w:r w:rsidR="00E470E7" w:rsidRPr="006D7F57">
        <w:rPr>
          <w:sz w:val="28"/>
          <w:szCs w:val="28"/>
        </w:rPr>
        <w:t xml:space="preserve">поддержание концентрации общей серы в стабильном гидрогенизате </w:t>
      </w:r>
      <w:r w:rsidR="003A0413" w:rsidRPr="006D7F57">
        <w:rPr>
          <w:sz w:val="28"/>
          <w:szCs w:val="28"/>
        </w:rPr>
        <w:t xml:space="preserve">на заданном уровне </w:t>
      </w:r>
      <w:r w:rsidRPr="006D7F57">
        <w:rPr>
          <w:sz w:val="28"/>
          <w:szCs w:val="28"/>
        </w:rPr>
        <w:t>(конечный продукт установки У-1.732).</w:t>
      </w:r>
    </w:p>
    <w:p w:rsidR="0053782E" w:rsidRDefault="006D7F57" w:rsidP="006D7F57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16A2F">
        <w:rPr>
          <w:sz w:val="28"/>
          <w:szCs w:val="28"/>
        </w:rPr>
        <w:t xml:space="preserve">1. </w:t>
      </w:r>
      <w:r w:rsidR="0053782E" w:rsidRPr="006D7F57">
        <w:rPr>
          <w:b/>
          <w:sz w:val="28"/>
          <w:szCs w:val="28"/>
        </w:rPr>
        <w:t>Опи</w:t>
      </w:r>
      <w:r>
        <w:rPr>
          <w:b/>
          <w:sz w:val="28"/>
          <w:szCs w:val="28"/>
        </w:rPr>
        <w:t>сание технологического процесса</w:t>
      </w:r>
    </w:p>
    <w:p w:rsidR="006D7F57" w:rsidRPr="006D7F57" w:rsidRDefault="006D7F57" w:rsidP="006D7F57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53782E" w:rsidRPr="006D7F57" w:rsidRDefault="0053782E" w:rsidP="006D7F5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7F57">
        <w:rPr>
          <w:sz w:val="28"/>
          <w:szCs w:val="28"/>
        </w:rPr>
        <w:t>Установка У-1.732 Астраханского ГПЗ предназначена для гидроочистки фракции НК-350ºС.</w:t>
      </w:r>
    </w:p>
    <w:p w:rsidR="0053782E" w:rsidRPr="006D7F57" w:rsidRDefault="0053782E" w:rsidP="006D7F5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7F57">
        <w:rPr>
          <w:sz w:val="28"/>
          <w:szCs w:val="28"/>
        </w:rPr>
        <w:t>Гидроочистка – наиболее универсальный, эффективный и экологически предпочтительный процесс очистки нефтепродуктов от вредных примесей, который представляет собой селективный гидрогенолиз гетероорганических соединений серы, азота, кислорода и металлов.</w:t>
      </w:r>
    </w:p>
    <w:p w:rsidR="0053782E" w:rsidRPr="006D7F57" w:rsidRDefault="0053782E" w:rsidP="006D7F5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7F57">
        <w:rPr>
          <w:sz w:val="28"/>
          <w:szCs w:val="28"/>
        </w:rPr>
        <w:t>Селективность этого процесса связана с тем, что энергия связи гетероатома с атомом углерода примерно на 100 кДж/моль ниже, чем энергия углеродводородной связи. При замещении гетероатома водородом выделяется соответствующий газ (сероводород, аммиак или вода), а при гидрировании металлосодержащих соединений замещаемый водородом металл откладывается в порах катализатора.</w:t>
      </w:r>
    </w:p>
    <w:p w:rsidR="0053782E" w:rsidRPr="006D7F57" w:rsidRDefault="0053782E" w:rsidP="006D7F5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7F57">
        <w:rPr>
          <w:sz w:val="28"/>
          <w:szCs w:val="28"/>
        </w:rPr>
        <w:t>Катализатором процесса гидроочистки является алюмокобальт-молибденовый (АКМ) или алюмоникельмолибденовый (АНМ).</w:t>
      </w:r>
    </w:p>
    <w:p w:rsidR="0053782E" w:rsidRPr="006D7F57" w:rsidRDefault="0053782E" w:rsidP="006D7F5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7F57">
        <w:rPr>
          <w:sz w:val="28"/>
          <w:szCs w:val="28"/>
        </w:rPr>
        <w:t xml:space="preserve">Процесс проводится при температурах 360-400 ºС и при повышенном давлении (4-6 МПа) и большом избытке водородсодержащего газа (300- 700 нм³/м³ сырья). Объемная скорость подачи сырья составляет 3,5-5 м³/ч на </w:t>
      </w:r>
      <w:smartTag w:uri="urn:schemas-microsoft-com:office:smarttags" w:element="metricconverter">
        <w:smartTagPr>
          <w:attr w:name="ProductID" w:val="1 м³"/>
        </w:smartTagPr>
        <w:r w:rsidRPr="006D7F57">
          <w:rPr>
            <w:sz w:val="28"/>
            <w:szCs w:val="28"/>
          </w:rPr>
          <w:t>1 м³</w:t>
        </w:r>
      </w:smartTag>
      <w:r w:rsidRPr="006D7F57">
        <w:rPr>
          <w:sz w:val="28"/>
          <w:szCs w:val="28"/>
        </w:rPr>
        <w:t xml:space="preserve"> загрузки катализатора (зависит от начального и конечного содержания удаляемых примесей).</w:t>
      </w:r>
    </w:p>
    <w:p w:rsidR="0053782E" w:rsidRPr="006D7F57" w:rsidRDefault="0053782E" w:rsidP="006D7F57">
      <w:pPr>
        <w:widowControl w:val="0"/>
        <w:tabs>
          <w:tab w:val="left" w:pos="108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D7F57">
        <w:rPr>
          <w:sz w:val="28"/>
          <w:szCs w:val="28"/>
        </w:rPr>
        <w:t>В зависимости от строения сернистых соединений, меркаптаны, сульфиды, алициклического строения, дисульфиды, простые тиофены при гидроочистки превращаются в парафиновые или ароматические углеводороды с выделением сероводорода.</w:t>
      </w:r>
    </w:p>
    <w:p w:rsidR="0053782E" w:rsidRPr="006D7F57" w:rsidRDefault="0053782E" w:rsidP="006D7F57">
      <w:pPr>
        <w:widowControl w:val="0"/>
        <w:tabs>
          <w:tab w:val="left" w:pos="108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D7F57">
        <w:rPr>
          <w:sz w:val="28"/>
          <w:szCs w:val="28"/>
        </w:rPr>
        <w:t>Из всех сернистых соединений легче всего гидрируются меркаптаны, сульфиды, дисульфиды, труднее – тиофены. При одинаковых условиях первые гидрируются на 95%, а вторые – на 40-50%. Скорость гидрирования уменьшается с увеличением мольного веса нефтяных фракций.</w:t>
      </w:r>
    </w:p>
    <w:p w:rsidR="0053782E" w:rsidRPr="006D7F57" w:rsidRDefault="0053782E" w:rsidP="006D7F5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7F57">
        <w:rPr>
          <w:sz w:val="28"/>
          <w:szCs w:val="28"/>
        </w:rPr>
        <w:t>Оборудование сформировано в один технологический поток.</w:t>
      </w:r>
    </w:p>
    <w:p w:rsidR="004C4A23" w:rsidRDefault="006D7F57" w:rsidP="006D7F57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16A2F">
        <w:rPr>
          <w:sz w:val="28"/>
          <w:szCs w:val="28"/>
        </w:rPr>
        <w:t xml:space="preserve">2. </w:t>
      </w:r>
      <w:r w:rsidR="00FF73C3" w:rsidRPr="006D7F57">
        <w:rPr>
          <w:b/>
          <w:sz w:val="28"/>
          <w:szCs w:val="28"/>
        </w:rPr>
        <w:t>Описани</w:t>
      </w:r>
      <w:r>
        <w:rPr>
          <w:b/>
          <w:sz w:val="28"/>
          <w:szCs w:val="28"/>
        </w:rPr>
        <w:t>е объекта управления</w:t>
      </w:r>
    </w:p>
    <w:p w:rsidR="006D7F57" w:rsidRPr="006D7F57" w:rsidRDefault="006D7F57" w:rsidP="006D7F57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FF73C3" w:rsidRPr="006D7F57" w:rsidRDefault="00E34348" w:rsidP="006D7F5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7F57">
        <w:rPr>
          <w:sz w:val="28"/>
          <w:szCs w:val="28"/>
        </w:rPr>
        <w:t xml:space="preserve">Объектом управления является ректификационная колонна К201, которая используется </w:t>
      </w:r>
      <w:r w:rsidR="00B44CD4" w:rsidRPr="006D7F57">
        <w:rPr>
          <w:sz w:val="28"/>
          <w:szCs w:val="28"/>
        </w:rPr>
        <w:t>для стабилизации гидрогенизата.</w:t>
      </w:r>
    </w:p>
    <w:p w:rsidR="00B06A12" w:rsidRPr="006D7F57" w:rsidRDefault="00EE4A96" w:rsidP="006D7F5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7F57">
        <w:rPr>
          <w:sz w:val="28"/>
          <w:szCs w:val="28"/>
        </w:rPr>
        <w:t xml:space="preserve">Из сепаратора С201 </w:t>
      </w:r>
      <w:r w:rsidR="00525814" w:rsidRPr="006D7F57">
        <w:rPr>
          <w:sz w:val="28"/>
          <w:szCs w:val="28"/>
        </w:rPr>
        <w:t>на 14 тарелку стабилизационной колонны К201 с температурой до 170ºС и давлением 11 кгс/см² направляется подается нестабильный гидрогенизат, где из него выделя</w:t>
      </w:r>
      <w:r w:rsidR="00C91F92" w:rsidRPr="006D7F57">
        <w:rPr>
          <w:sz w:val="28"/>
          <w:szCs w:val="28"/>
        </w:rPr>
        <w:t>ется бензин, сероводород, вода и</w:t>
      </w:r>
      <w:r w:rsidR="00525814" w:rsidRPr="006D7F57">
        <w:rPr>
          <w:sz w:val="28"/>
          <w:szCs w:val="28"/>
        </w:rPr>
        <w:t xml:space="preserve"> углеводородный газ.</w:t>
      </w:r>
    </w:p>
    <w:p w:rsidR="00B06A12" w:rsidRPr="006D7F57" w:rsidRDefault="00B06A12" w:rsidP="006D7F5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7F57">
        <w:rPr>
          <w:sz w:val="28"/>
          <w:szCs w:val="28"/>
        </w:rPr>
        <w:t>Снизу колонны насосом Н221/1,2 забирается часть стабильного гидрогенизата и направляется в печь П202, где нагревается до температуры 240ºС и подается вниз колонны для поддержания нужного температурного режима.</w:t>
      </w:r>
    </w:p>
    <w:p w:rsidR="00B06A12" w:rsidRPr="006D7F57" w:rsidRDefault="00B06A12" w:rsidP="006D7F5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7F57">
        <w:rPr>
          <w:sz w:val="28"/>
          <w:szCs w:val="28"/>
        </w:rPr>
        <w:t>Балансовое количество стабильного гидрогенизата отдает свое тепло в теплообменниках Т202/1,2, воздушном холодильнике Х204 и выводится с установки с температурой 50ºС.</w:t>
      </w:r>
    </w:p>
    <w:p w:rsidR="00B06A12" w:rsidRPr="006D7F57" w:rsidRDefault="00B06A12" w:rsidP="006D7F5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7F57">
        <w:rPr>
          <w:sz w:val="28"/>
          <w:szCs w:val="28"/>
        </w:rPr>
        <w:t xml:space="preserve">С верха </w:t>
      </w:r>
      <w:r w:rsidR="005844D5" w:rsidRPr="006D7F57">
        <w:rPr>
          <w:sz w:val="28"/>
          <w:szCs w:val="28"/>
        </w:rPr>
        <w:t>стабилизационной колонны К201</w:t>
      </w:r>
      <w:r w:rsidRPr="006D7F57">
        <w:rPr>
          <w:sz w:val="28"/>
          <w:szCs w:val="28"/>
        </w:rPr>
        <w:t xml:space="preserve"> уходят пары бензина, воды и углеводородный газ с сероводородом. После охлаждения в воздушном конденсаторе-холодильнике ХК201 и в водяных холодильниках Х209/1,2 до температуры 40ºС, смесь поступает в сепаратор С205, где происходит отделение углеводородного газа от жидкой фазы.</w:t>
      </w:r>
    </w:p>
    <w:p w:rsidR="00FF73C3" w:rsidRPr="006D7F57" w:rsidRDefault="00A355B5" w:rsidP="006D7F5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7F57">
        <w:rPr>
          <w:sz w:val="28"/>
          <w:szCs w:val="28"/>
        </w:rPr>
        <w:t>Углеводородная жидкая часть из сепаратора С205 забирается насосом Н203/1,2 и подается в верхнюю часть колонны стабилизации на орошение.</w:t>
      </w:r>
    </w:p>
    <w:p w:rsidR="00F87495" w:rsidRDefault="00F87495" w:rsidP="006D7F57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0F0408" w:rsidRDefault="00816A2F" w:rsidP="006D7F57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0F0408" w:rsidRPr="006D7F57">
        <w:rPr>
          <w:b/>
          <w:sz w:val="28"/>
          <w:szCs w:val="28"/>
        </w:rPr>
        <w:t>Обоснование установки контура регулирования на объекте</w:t>
      </w:r>
    </w:p>
    <w:p w:rsidR="006D7F57" w:rsidRPr="006D7F57" w:rsidRDefault="006D7F57" w:rsidP="006D7F57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0F0408" w:rsidRPr="006D7F57" w:rsidRDefault="000F0408" w:rsidP="006D7F5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7F57">
        <w:rPr>
          <w:sz w:val="28"/>
          <w:szCs w:val="28"/>
        </w:rPr>
        <w:t>Основным показателем качества конечного продукта (стабильного гидрогенизата) установки гидроочистки У-1.732 является процентное количество серосодержащих соединений, которое не должно превышать 0,09%. В настоящее время содержание серосодержащих соединений в стабильном гидрогенизате определяется путем отбора проб конечного продукта установки, с последующих лабораторным анализом.</w:t>
      </w:r>
    </w:p>
    <w:p w:rsidR="000F0408" w:rsidRPr="006D7F57" w:rsidRDefault="000F0408" w:rsidP="006D7F5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7F57">
        <w:rPr>
          <w:sz w:val="28"/>
          <w:szCs w:val="28"/>
        </w:rPr>
        <w:t>Стабилизационный блок установки У-1.732 предназначен для стабилизации гидрогенизата, т.е. удаления из него паров бензина, воды, углеводородного газа и</w:t>
      </w:r>
      <w:r w:rsidR="00F87495">
        <w:rPr>
          <w:sz w:val="28"/>
          <w:szCs w:val="28"/>
        </w:rPr>
        <w:t xml:space="preserve"> </w:t>
      </w:r>
      <w:r w:rsidRPr="006D7F57">
        <w:rPr>
          <w:sz w:val="28"/>
          <w:szCs w:val="28"/>
        </w:rPr>
        <w:t>остаточного сероводорода. Однако при нарушении температурного режима низа стабилизационной колонны К201 возможно наличие растворенного сероводорода в конечном продукте, что является недопустимым.</w:t>
      </w:r>
    </w:p>
    <w:p w:rsidR="000F0408" w:rsidRPr="006D7F57" w:rsidRDefault="000F0408" w:rsidP="006D7F5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7F57">
        <w:rPr>
          <w:sz w:val="28"/>
          <w:szCs w:val="28"/>
        </w:rPr>
        <w:t>Следовательно, необходима установка</w:t>
      </w:r>
      <w:r w:rsidR="006D7F57">
        <w:rPr>
          <w:sz w:val="28"/>
          <w:szCs w:val="28"/>
        </w:rPr>
        <w:t xml:space="preserve"> системы автоматического регули</w:t>
      </w:r>
      <w:r w:rsidRPr="006D7F57">
        <w:rPr>
          <w:sz w:val="28"/>
          <w:szCs w:val="28"/>
        </w:rPr>
        <w:t>рования для корректировки температура низа стабилизационной колонны с целью полного удаления сероводорода из конечного продукта установки (стабильного гидрогенизата).</w:t>
      </w:r>
    </w:p>
    <w:p w:rsidR="00F87495" w:rsidRDefault="00F87495" w:rsidP="006D7F57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2246F2" w:rsidRDefault="00816A2F" w:rsidP="006D7F57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2246F2" w:rsidRPr="006D7F57">
        <w:rPr>
          <w:b/>
          <w:sz w:val="28"/>
          <w:szCs w:val="28"/>
        </w:rPr>
        <w:t>Выбор средств контроля и регу</w:t>
      </w:r>
      <w:r w:rsidR="006D7F57">
        <w:rPr>
          <w:b/>
          <w:sz w:val="28"/>
          <w:szCs w:val="28"/>
        </w:rPr>
        <w:t>лирования</w:t>
      </w:r>
    </w:p>
    <w:p w:rsidR="006D7F57" w:rsidRPr="006D7F57" w:rsidRDefault="006D7F57" w:rsidP="006D7F57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Style w:val="a3"/>
        <w:tblW w:w="9468" w:type="dxa"/>
        <w:tblLayout w:type="fixed"/>
        <w:tblLook w:val="01E0" w:firstRow="1" w:lastRow="1" w:firstColumn="1" w:lastColumn="1" w:noHBand="0" w:noVBand="0"/>
      </w:tblPr>
      <w:tblGrid>
        <w:gridCol w:w="1548"/>
        <w:gridCol w:w="3960"/>
        <w:gridCol w:w="1440"/>
        <w:gridCol w:w="2520"/>
      </w:tblGrid>
      <w:tr w:rsidR="00816A2F" w:rsidRPr="006D7F57" w:rsidTr="00816A2F">
        <w:tc>
          <w:tcPr>
            <w:tcW w:w="1548" w:type="dxa"/>
          </w:tcPr>
          <w:p w:rsidR="00937135" w:rsidRPr="006D7F57" w:rsidRDefault="00937135" w:rsidP="006D7F57">
            <w:pPr>
              <w:tabs>
                <w:tab w:val="left" w:pos="1080"/>
              </w:tabs>
              <w:spacing w:line="360" w:lineRule="auto"/>
              <w:jc w:val="both"/>
              <w:rPr>
                <w:b/>
              </w:rPr>
            </w:pPr>
            <w:r w:rsidRPr="006D7F57">
              <w:rPr>
                <w:b/>
              </w:rPr>
              <w:t>Тип ТСА</w:t>
            </w:r>
          </w:p>
        </w:tc>
        <w:tc>
          <w:tcPr>
            <w:tcW w:w="3960" w:type="dxa"/>
          </w:tcPr>
          <w:p w:rsidR="00937135" w:rsidRPr="006D7F57" w:rsidRDefault="00937135" w:rsidP="006D7F57">
            <w:pPr>
              <w:tabs>
                <w:tab w:val="left" w:pos="1080"/>
              </w:tabs>
              <w:spacing w:line="360" w:lineRule="auto"/>
              <w:jc w:val="both"/>
              <w:rPr>
                <w:b/>
              </w:rPr>
            </w:pPr>
            <w:r w:rsidRPr="006D7F57">
              <w:rPr>
                <w:b/>
              </w:rPr>
              <w:t>Основные тех. характеристики</w:t>
            </w:r>
          </w:p>
        </w:tc>
        <w:tc>
          <w:tcPr>
            <w:tcW w:w="1440" w:type="dxa"/>
          </w:tcPr>
          <w:p w:rsidR="00937135" w:rsidRPr="006D7F57" w:rsidRDefault="00937135" w:rsidP="006D7F57">
            <w:pPr>
              <w:tabs>
                <w:tab w:val="left" w:pos="1080"/>
              </w:tabs>
              <w:spacing w:line="360" w:lineRule="auto"/>
              <w:jc w:val="both"/>
              <w:rPr>
                <w:b/>
              </w:rPr>
            </w:pPr>
            <w:r w:rsidRPr="006D7F57">
              <w:rPr>
                <w:b/>
              </w:rPr>
              <w:t>Показатель надежности</w:t>
            </w:r>
          </w:p>
          <w:p w:rsidR="00937135" w:rsidRPr="006D7F57" w:rsidRDefault="00937135" w:rsidP="006D7F57">
            <w:pPr>
              <w:tabs>
                <w:tab w:val="left" w:pos="1080"/>
              </w:tabs>
              <w:spacing w:line="360" w:lineRule="auto"/>
              <w:jc w:val="both"/>
              <w:rPr>
                <w:b/>
              </w:rPr>
            </w:pPr>
            <w:r w:rsidRPr="006D7F57">
              <w:rPr>
                <w:b/>
              </w:rPr>
              <w:t>(среднее время наработки на отказ), час</w:t>
            </w:r>
          </w:p>
        </w:tc>
        <w:tc>
          <w:tcPr>
            <w:tcW w:w="2520" w:type="dxa"/>
          </w:tcPr>
          <w:p w:rsidR="00937135" w:rsidRPr="006D7F57" w:rsidRDefault="00937135" w:rsidP="006D7F57">
            <w:pPr>
              <w:tabs>
                <w:tab w:val="left" w:pos="1080"/>
              </w:tabs>
              <w:spacing w:line="360" w:lineRule="auto"/>
              <w:jc w:val="both"/>
              <w:rPr>
                <w:b/>
              </w:rPr>
            </w:pPr>
            <w:r w:rsidRPr="006D7F57">
              <w:rPr>
                <w:b/>
              </w:rPr>
              <w:t>Обоснование выбора ТСА</w:t>
            </w:r>
          </w:p>
        </w:tc>
      </w:tr>
      <w:tr w:rsidR="00816A2F" w:rsidRPr="006D7F57" w:rsidTr="00816A2F">
        <w:tc>
          <w:tcPr>
            <w:tcW w:w="1548" w:type="dxa"/>
          </w:tcPr>
          <w:p w:rsidR="00733DCA" w:rsidRPr="006D7F57" w:rsidRDefault="00733DCA" w:rsidP="006D7F57">
            <w:pPr>
              <w:tabs>
                <w:tab w:val="left" w:pos="1080"/>
              </w:tabs>
              <w:spacing w:line="360" w:lineRule="auto"/>
              <w:jc w:val="both"/>
            </w:pPr>
            <w:r w:rsidRPr="006D7F57">
              <w:t>Поточный анализатор серы в нефтепро-дуктах</w:t>
            </w:r>
          </w:p>
          <w:p w:rsidR="00937135" w:rsidRPr="006D7F57" w:rsidRDefault="00733DCA" w:rsidP="006D7F57">
            <w:pPr>
              <w:tabs>
                <w:tab w:val="left" w:pos="1080"/>
              </w:tabs>
              <w:spacing w:line="360" w:lineRule="auto"/>
              <w:jc w:val="both"/>
            </w:pPr>
            <w:r w:rsidRPr="006D7F57">
              <w:rPr>
                <w:b/>
                <w:lang w:val="en-US"/>
              </w:rPr>
              <w:t>SPECTRO 600T-LP</w:t>
            </w:r>
          </w:p>
        </w:tc>
        <w:tc>
          <w:tcPr>
            <w:tcW w:w="3960" w:type="dxa"/>
          </w:tcPr>
          <w:p w:rsidR="00733DCA" w:rsidRPr="006D7F57" w:rsidRDefault="00733DCA" w:rsidP="006D7F57">
            <w:pPr>
              <w:tabs>
                <w:tab w:val="left" w:pos="1080"/>
              </w:tabs>
              <w:spacing w:line="360" w:lineRule="auto"/>
              <w:jc w:val="both"/>
            </w:pPr>
            <w:r w:rsidRPr="006D7F57">
              <w:t>Рабочая среда: дизельное топливо; керосин; газойль; бензин; нафта; реформат.</w:t>
            </w:r>
          </w:p>
          <w:p w:rsidR="00733DCA" w:rsidRPr="006D7F57" w:rsidRDefault="00733DCA" w:rsidP="006D7F57">
            <w:pPr>
              <w:tabs>
                <w:tab w:val="left" w:pos="1080"/>
              </w:tabs>
              <w:spacing w:line="360" w:lineRule="auto"/>
              <w:jc w:val="both"/>
            </w:pPr>
            <w:r w:rsidRPr="006D7F57">
              <w:t>Выходной сигнал: 4÷20 мА или цифровой.</w:t>
            </w:r>
          </w:p>
          <w:p w:rsidR="00733DCA" w:rsidRPr="006D7F57" w:rsidRDefault="00733DCA" w:rsidP="006D7F57">
            <w:pPr>
              <w:tabs>
                <w:tab w:val="left" w:pos="1080"/>
              </w:tabs>
              <w:spacing w:line="360" w:lineRule="auto"/>
              <w:jc w:val="both"/>
            </w:pPr>
            <w:r w:rsidRPr="006D7F57">
              <w:t>Концентрация серы: 0,005÷1 %.</w:t>
            </w:r>
          </w:p>
          <w:p w:rsidR="00733DCA" w:rsidRPr="006D7F57" w:rsidRDefault="00733DCA" w:rsidP="006D7F57">
            <w:pPr>
              <w:tabs>
                <w:tab w:val="left" w:pos="1080"/>
              </w:tabs>
              <w:spacing w:line="360" w:lineRule="auto"/>
              <w:jc w:val="both"/>
            </w:pPr>
            <w:r w:rsidRPr="006D7F57">
              <w:t>Скорость потока в кювете:</w:t>
            </w:r>
          </w:p>
          <w:p w:rsidR="00733DCA" w:rsidRPr="006D7F57" w:rsidRDefault="00733DCA" w:rsidP="006D7F57">
            <w:pPr>
              <w:tabs>
                <w:tab w:val="left" w:pos="1080"/>
              </w:tabs>
              <w:spacing w:line="360" w:lineRule="auto"/>
              <w:jc w:val="both"/>
            </w:pPr>
            <w:r w:rsidRPr="006D7F57">
              <w:t>Номинальная:</w:t>
            </w:r>
          </w:p>
          <w:p w:rsidR="00733DCA" w:rsidRPr="006D7F57" w:rsidRDefault="00733DCA" w:rsidP="006D7F57">
            <w:pPr>
              <w:tabs>
                <w:tab w:val="left" w:pos="1080"/>
              </w:tabs>
              <w:spacing w:line="360" w:lineRule="auto"/>
              <w:jc w:val="both"/>
            </w:pPr>
            <w:r w:rsidRPr="006D7F57">
              <w:t>1л/мин;</w:t>
            </w:r>
          </w:p>
          <w:p w:rsidR="00733DCA" w:rsidRPr="006D7F57" w:rsidRDefault="00733DCA" w:rsidP="006D7F57">
            <w:pPr>
              <w:tabs>
                <w:tab w:val="left" w:pos="1080"/>
              </w:tabs>
              <w:spacing w:line="360" w:lineRule="auto"/>
              <w:jc w:val="both"/>
            </w:pPr>
            <w:r w:rsidRPr="006D7F57">
              <w:t>Максимальная:</w:t>
            </w:r>
          </w:p>
          <w:p w:rsidR="00733DCA" w:rsidRPr="006D7F57" w:rsidRDefault="00733DCA" w:rsidP="006D7F57">
            <w:pPr>
              <w:tabs>
                <w:tab w:val="left" w:pos="1080"/>
              </w:tabs>
              <w:spacing w:line="360" w:lineRule="auto"/>
              <w:jc w:val="both"/>
            </w:pPr>
            <w:r w:rsidRPr="006D7F57">
              <w:t>3 л/мин.</w:t>
            </w:r>
          </w:p>
          <w:p w:rsidR="00733DCA" w:rsidRPr="006D7F57" w:rsidRDefault="00733DCA" w:rsidP="006D7F57">
            <w:pPr>
              <w:tabs>
                <w:tab w:val="left" w:pos="1080"/>
              </w:tabs>
              <w:spacing w:line="360" w:lineRule="auto"/>
              <w:jc w:val="both"/>
            </w:pPr>
            <w:r w:rsidRPr="006D7F57">
              <w:t>Технология измерения: рентгеновская флуоресценция.</w:t>
            </w:r>
          </w:p>
          <w:p w:rsidR="00733DCA" w:rsidRPr="006D7F57" w:rsidRDefault="00733DCA" w:rsidP="006D7F57">
            <w:pPr>
              <w:tabs>
                <w:tab w:val="left" w:pos="1080"/>
              </w:tabs>
              <w:spacing w:line="360" w:lineRule="auto"/>
              <w:jc w:val="both"/>
            </w:pPr>
            <w:r w:rsidRPr="006D7F57">
              <w:t>Время анализа: 240 секунд.</w:t>
            </w:r>
          </w:p>
          <w:p w:rsidR="00937135" w:rsidRPr="006D7F57" w:rsidRDefault="00733DCA" w:rsidP="006D7F57">
            <w:pPr>
              <w:tabs>
                <w:tab w:val="left" w:pos="1080"/>
              </w:tabs>
              <w:spacing w:line="360" w:lineRule="auto"/>
              <w:jc w:val="both"/>
            </w:pPr>
            <w:r w:rsidRPr="006D7F57">
              <w:t>Материал корпуса: нержавеющая сталь.</w:t>
            </w:r>
          </w:p>
        </w:tc>
        <w:tc>
          <w:tcPr>
            <w:tcW w:w="1440" w:type="dxa"/>
          </w:tcPr>
          <w:p w:rsidR="00937135" w:rsidRPr="006D7F57" w:rsidRDefault="00A65340" w:rsidP="006D7F57">
            <w:pPr>
              <w:tabs>
                <w:tab w:val="left" w:pos="1080"/>
              </w:tabs>
              <w:spacing w:line="360" w:lineRule="auto"/>
              <w:jc w:val="both"/>
            </w:pPr>
            <w:r w:rsidRPr="006D7F57">
              <w:t>≥50000</w:t>
            </w:r>
          </w:p>
        </w:tc>
        <w:tc>
          <w:tcPr>
            <w:tcW w:w="2520" w:type="dxa"/>
          </w:tcPr>
          <w:p w:rsidR="00A65340" w:rsidRPr="006D7F57" w:rsidRDefault="00A65340" w:rsidP="006D7F57">
            <w:pPr>
              <w:tabs>
                <w:tab w:val="left" w:pos="1080"/>
              </w:tabs>
              <w:spacing w:line="360" w:lineRule="auto"/>
              <w:jc w:val="both"/>
            </w:pPr>
            <w:r w:rsidRPr="006D7F57">
              <w:t>Коррозионостойкий корпус.</w:t>
            </w:r>
          </w:p>
          <w:p w:rsidR="00A65340" w:rsidRPr="006D7F57" w:rsidRDefault="00A65340" w:rsidP="006D7F57">
            <w:pPr>
              <w:tabs>
                <w:tab w:val="left" w:pos="1080"/>
              </w:tabs>
              <w:spacing w:line="360" w:lineRule="auto"/>
              <w:jc w:val="both"/>
            </w:pPr>
            <w:r w:rsidRPr="006D7F57">
              <w:t>Высокая точность измерения.</w:t>
            </w:r>
          </w:p>
          <w:p w:rsidR="00937135" w:rsidRPr="006D7F57" w:rsidRDefault="00A65340" w:rsidP="006D7F57">
            <w:pPr>
              <w:tabs>
                <w:tab w:val="left" w:pos="1080"/>
              </w:tabs>
              <w:spacing w:line="360" w:lineRule="auto"/>
              <w:jc w:val="both"/>
            </w:pPr>
            <w:r w:rsidRPr="006D7F57">
              <w:t>Унифицированный выходной аналоговый сигнал.</w:t>
            </w:r>
          </w:p>
        </w:tc>
      </w:tr>
      <w:tr w:rsidR="00816A2F" w:rsidRPr="006D7F57" w:rsidTr="00816A2F">
        <w:tc>
          <w:tcPr>
            <w:tcW w:w="1548" w:type="dxa"/>
          </w:tcPr>
          <w:p w:rsidR="006D1998" w:rsidRPr="006D7F57" w:rsidRDefault="006D1998" w:rsidP="006D7F57">
            <w:pPr>
              <w:tabs>
                <w:tab w:val="left" w:pos="1080"/>
              </w:tabs>
              <w:spacing w:line="360" w:lineRule="auto"/>
              <w:jc w:val="both"/>
            </w:pPr>
            <w:r w:rsidRPr="006D7F57">
              <w:t>Микропроцессорный</w:t>
            </w:r>
          </w:p>
          <w:p w:rsidR="006D1998" w:rsidRPr="006D7F57" w:rsidRDefault="006D1998" w:rsidP="006D7F5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D7F57">
              <w:t xml:space="preserve">регулятор </w:t>
            </w:r>
            <w:r w:rsidRPr="006D7F57">
              <w:rPr>
                <w:b/>
                <w:bCs/>
              </w:rPr>
              <w:t>TROVIS 6412</w:t>
            </w:r>
          </w:p>
        </w:tc>
        <w:tc>
          <w:tcPr>
            <w:tcW w:w="3960" w:type="dxa"/>
          </w:tcPr>
          <w:p w:rsidR="006D1998" w:rsidRPr="006D7F57" w:rsidRDefault="006D1998" w:rsidP="006D7F57">
            <w:pPr>
              <w:tabs>
                <w:tab w:val="left" w:pos="1080"/>
              </w:tabs>
              <w:spacing w:line="360" w:lineRule="auto"/>
              <w:jc w:val="both"/>
            </w:pPr>
            <w:r w:rsidRPr="006D7F57">
              <w:t>Вход: 4÷</w:t>
            </w:r>
            <w:r w:rsidR="00BC1A8C" w:rsidRPr="006D7F57">
              <w:t>20</w:t>
            </w:r>
            <w:r w:rsidRPr="006D7F57">
              <w:t>;</w:t>
            </w:r>
          </w:p>
          <w:p w:rsidR="008911CD" w:rsidRPr="006D7F57" w:rsidRDefault="006D1998" w:rsidP="006D7F57">
            <w:pPr>
              <w:tabs>
                <w:tab w:val="left" w:pos="1080"/>
              </w:tabs>
              <w:spacing w:line="360" w:lineRule="auto"/>
              <w:jc w:val="both"/>
            </w:pPr>
            <w:r w:rsidRPr="006D7F57">
              <w:t>0÷20</w:t>
            </w:r>
            <w:r w:rsidR="00BC1A8C" w:rsidRPr="006D7F57">
              <w:t xml:space="preserve"> </w:t>
            </w:r>
            <w:r w:rsidRPr="006D7F57">
              <w:t>мА;</w:t>
            </w:r>
          </w:p>
          <w:p w:rsidR="006D1998" w:rsidRPr="006D7F57" w:rsidRDefault="006D1998" w:rsidP="006D7F57">
            <w:pPr>
              <w:tabs>
                <w:tab w:val="left" w:pos="1080"/>
              </w:tabs>
              <w:spacing w:line="360" w:lineRule="auto"/>
              <w:jc w:val="both"/>
            </w:pPr>
            <w:r w:rsidRPr="006D7F57">
              <w:t>2÷</w:t>
            </w:r>
            <w:r w:rsidR="00BC1A8C" w:rsidRPr="006D7F57">
              <w:t>10</w:t>
            </w:r>
            <w:r w:rsidRPr="006D7F57">
              <w:t>; 0÷</w:t>
            </w:r>
            <w:r w:rsidR="00BC1A8C" w:rsidRPr="006D7F57">
              <w:t>10</w:t>
            </w:r>
            <w:r w:rsidRPr="006D7F57">
              <w:t>;</w:t>
            </w:r>
            <w:r w:rsidR="00BC1A8C" w:rsidRPr="006D7F57">
              <w:t xml:space="preserve"> </w:t>
            </w:r>
            <w:r w:rsidRPr="006D7F57">
              <w:t>0,2÷1;</w:t>
            </w:r>
            <w:r w:rsidR="00BC1A8C" w:rsidRPr="006D7F57">
              <w:t xml:space="preserve"> </w:t>
            </w:r>
            <w:r w:rsidRPr="006D7F57">
              <w:t>0÷1</w:t>
            </w:r>
            <w:r w:rsidR="00BC1A8C" w:rsidRPr="006D7F57">
              <w:t>В.</w:t>
            </w:r>
          </w:p>
          <w:p w:rsidR="008911CD" w:rsidRPr="006D7F57" w:rsidRDefault="008911CD" w:rsidP="006D7F57">
            <w:pPr>
              <w:tabs>
                <w:tab w:val="left" w:pos="1080"/>
              </w:tabs>
              <w:spacing w:line="360" w:lineRule="auto"/>
              <w:jc w:val="both"/>
            </w:pPr>
            <w:r w:rsidRPr="006D7F57">
              <w:t>Выход: 4÷20;</w:t>
            </w:r>
          </w:p>
          <w:p w:rsidR="008911CD" w:rsidRPr="006D7F57" w:rsidRDefault="008911CD" w:rsidP="006D7F57">
            <w:pPr>
              <w:tabs>
                <w:tab w:val="left" w:pos="1080"/>
              </w:tabs>
              <w:spacing w:line="360" w:lineRule="auto"/>
              <w:jc w:val="both"/>
            </w:pPr>
            <w:r w:rsidRPr="006D7F57">
              <w:t>0÷20 мА;</w:t>
            </w:r>
          </w:p>
          <w:p w:rsidR="008911CD" w:rsidRPr="006D7F57" w:rsidRDefault="008911CD" w:rsidP="006D7F57">
            <w:pPr>
              <w:tabs>
                <w:tab w:val="left" w:pos="1080"/>
              </w:tabs>
              <w:spacing w:line="360" w:lineRule="auto"/>
              <w:jc w:val="both"/>
            </w:pPr>
            <w:r w:rsidRPr="006D7F57">
              <w:t>2÷10; 0÷10 В.</w:t>
            </w:r>
          </w:p>
          <w:p w:rsidR="000A450A" w:rsidRPr="006D7F57" w:rsidRDefault="000A450A" w:rsidP="006D7F57">
            <w:pPr>
              <w:tabs>
                <w:tab w:val="left" w:pos="1080"/>
              </w:tabs>
              <w:spacing w:line="360" w:lineRule="auto"/>
              <w:jc w:val="both"/>
            </w:pPr>
            <w:r w:rsidRPr="006D7F57">
              <w:t>Макс. ток</w:t>
            </w:r>
            <w:r w:rsidR="00D26898" w:rsidRPr="006D7F57">
              <w:t xml:space="preserve"> и напряжение</w:t>
            </w:r>
            <w:r w:rsidRPr="006D7F57">
              <w:t>: ±50мА; ±25 В.</w:t>
            </w:r>
          </w:p>
          <w:p w:rsidR="00D26898" w:rsidRPr="006D7F57" w:rsidRDefault="00D26898" w:rsidP="006D7F5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D7F57">
              <w:t>Напряжение питания: 230</w:t>
            </w:r>
            <w:r w:rsidR="00D53031" w:rsidRPr="006D7F57">
              <w:t xml:space="preserve">; </w:t>
            </w:r>
            <w:r w:rsidRPr="006D7F57">
              <w:t>120</w:t>
            </w:r>
            <w:r w:rsidR="00D53031" w:rsidRPr="006D7F57">
              <w:t xml:space="preserve">; </w:t>
            </w:r>
            <w:r w:rsidRPr="006D7F57">
              <w:t>24 В.</w:t>
            </w:r>
          </w:p>
          <w:p w:rsidR="00CB0E68" w:rsidRPr="006D7F57" w:rsidRDefault="002C7EE2" w:rsidP="006D7F5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D7F57">
              <w:t>Потреб. мощность: 18 ВА.</w:t>
            </w:r>
          </w:p>
        </w:tc>
        <w:tc>
          <w:tcPr>
            <w:tcW w:w="1440" w:type="dxa"/>
          </w:tcPr>
          <w:p w:rsidR="006D1998" w:rsidRPr="006D7F57" w:rsidRDefault="00D211F3" w:rsidP="006D7F57">
            <w:pPr>
              <w:tabs>
                <w:tab w:val="left" w:pos="1080"/>
              </w:tabs>
              <w:spacing w:line="360" w:lineRule="auto"/>
              <w:jc w:val="both"/>
            </w:pPr>
            <w:r w:rsidRPr="006D7F57">
              <w:t>≥</w:t>
            </w:r>
            <w:r w:rsidR="00B47A47" w:rsidRPr="006D7F57">
              <w:t>40</w:t>
            </w:r>
            <w:r w:rsidRPr="006D7F57">
              <w:t>000</w:t>
            </w:r>
          </w:p>
        </w:tc>
        <w:tc>
          <w:tcPr>
            <w:tcW w:w="2520" w:type="dxa"/>
          </w:tcPr>
          <w:p w:rsidR="00044451" w:rsidRPr="006D7F57" w:rsidRDefault="00044451" w:rsidP="006D7F57">
            <w:pPr>
              <w:tabs>
                <w:tab w:val="left" w:pos="1080"/>
              </w:tabs>
              <w:spacing w:line="360" w:lineRule="auto"/>
              <w:jc w:val="both"/>
            </w:pPr>
            <w:r w:rsidRPr="006D7F57">
              <w:t>Компактные размеры.</w:t>
            </w:r>
          </w:p>
          <w:p w:rsidR="006D1998" w:rsidRPr="006D7F57" w:rsidRDefault="006D1998" w:rsidP="006D7F57">
            <w:pPr>
              <w:tabs>
                <w:tab w:val="left" w:pos="1080"/>
              </w:tabs>
              <w:spacing w:line="360" w:lineRule="auto"/>
              <w:jc w:val="both"/>
            </w:pPr>
          </w:p>
          <w:p w:rsidR="001B4B1A" w:rsidRPr="006D7F57" w:rsidRDefault="00454614" w:rsidP="006D7F57">
            <w:pPr>
              <w:tabs>
                <w:tab w:val="left" w:pos="1080"/>
              </w:tabs>
              <w:spacing w:line="360" w:lineRule="auto"/>
              <w:jc w:val="both"/>
            </w:pPr>
            <w:r w:rsidRPr="006D7F57">
              <w:t xml:space="preserve">Дистанционное управление с помощью ПК (длина линии 1200м, возможно увеличение макс. до </w:t>
            </w:r>
            <w:smartTag w:uri="urn:schemas-microsoft-com:office:smarttags" w:element="metricconverter">
              <w:smartTagPr>
                <w:attr w:name="ProductID" w:val="4800 м"/>
              </w:smartTagPr>
              <w:r w:rsidRPr="006D7F57">
                <w:t>4800 м</w:t>
              </w:r>
            </w:smartTag>
            <w:r w:rsidRPr="006D7F57">
              <w:t>).</w:t>
            </w:r>
          </w:p>
          <w:p w:rsidR="00044451" w:rsidRPr="006D7F57" w:rsidRDefault="001B4B1A" w:rsidP="006D7F57">
            <w:pPr>
              <w:tabs>
                <w:tab w:val="left" w:pos="1080"/>
              </w:tabs>
              <w:spacing w:line="360" w:lineRule="auto"/>
              <w:jc w:val="both"/>
            </w:pPr>
            <w:r w:rsidRPr="006D7F57">
              <w:t>Унифицированные выходные и вход-ные</w:t>
            </w:r>
            <w:r w:rsidR="00F87495">
              <w:t xml:space="preserve"> </w:t>
            </w:r>
            <w:r w:rsidRPr="006D7F57">
              <w:t>аналоговые сигналы.</w:t>
            </w:r>
          </w:p>
        </w:tc>
      </w:tr>
      <w:tr w:rsidR="00816A2F" w:rsidRPr="006D7F57" w:rsidTr="00816A2F">
        <w:tc>
          <w:tcPr>
            <w:tcW w:w="1548" w:type="dxa"/>
          </w:tcPr>
          <w:p w:rsidR="000A68F4" w:rsidRPr="006D7F57" w:rsidRDefault="000A68F4" w:rsidP="006D7F57">
            <w:pPr>
              <w:tabs>
                <w:tab w:val="left" w:pos="1080"/>
              </w:tabs>
              <w:spacing w:line="360" w:lineRule="auto"/>
              <w:jc w:val="both"/>
            </w:pPr>
            <w:r w:rsidRPr="006D7F57">
              <w:t>Электропневматический преобразователь</w:t>
            </w:r>
          </w:p>
          <w:p w:rsidR="000A68F4" w:rsidRPr="006D7F57" w:rsidRDefault="000A68F4" w:rsidP="006D7F5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6D7F57">
              <w:rPr>
                <w:b/>
              </w:rPr>
              <w:t>ЭП-0030</w:t>
            </w:r>
          </w:p>
        </w:tc>
        <w:tc>
          <w:tcPr>
            <w:tcW w:w="3960" w:type="dxa"/>
          </w:tcPr>
          <w:p w:rsidR="000A68F4" w:rsidRPr="006D7F57" w:rsidRDefault="000A68F4" w:rsidP="006D7F57">
            <w:pPr>
              <w:tabs>
                <w:tab w:val="left" w:pos="1080"/>
              </w:tabs>
              <w:spacing w:line="360" w:lineRule="auto"/>
              <w:jc w:val="both"/>
            </w:pPr>
            <w:r w:rsidRPr="006D7F57">
              <w:t>Вход: 0÷5; 0÷20;</w:t>
            </w:r>
          </w:p>
          <w:p w:rsidR="000A68F4" w:rsidRPr="006D7F57" w:rsidRDefault="000A68F4" w:rsidP="006D7F57">
            <w:pPr>
              <w:tabs>
                <w:tab w:val="left" w:pos="1080"/>
              </w:tabs>
              <w:spacing w:line="360" w:lineRule="auto"/>
              <w:jc w:val="both"/>
            </w:pPr>
            <w:r w:rsidRPr="006D7F57">
              <w:t>4÷20 (мА).</w:t>
            </w:r>
          </w:p>
          <w:p w:rsidR="000A68F4" w:rsidRPr="006D7F57" w:rsidRDefault="000A68F4" w:rsidP="006D7F57">
            <w:pPr>
              <w:tabs>
                <w:tab w:val="left" w:pos="1080"/>
              </w:tabs>
              <w:spacing w:line="360" w:lineRule="auto"/>
              <w:jc w:val="both"/>
            </w:pPr>
            <w:r w:rsidRPr="006D7F57">
              <w:t>Выход: 20÷100 (кПа).</w:t>
            </w:r>
          </w:p>
          <w:p w:rsidR="000A68F4" w:rsidRPr="006D7F57" w:rsidRDefault="000A68F4" w:rsidP="006D7F57">
            <w:pPr>
              <w:tabs>
                <w:tab w:val="left" w:pos="1080"/>
              </w:tabs>
              <w:spacing w:line="360" w:lineRule="auto"/>
              <w:jc w:val="both"/>
            </w:pPr>
            <w:r w:rsidRPr="006D7F57">
              <w:t>Давление воздуха питания: 140±10% (кПа).</w:t>
            </w:r>
          </w:p>
          <w:p w:rsidR="000A68F4" w:rsidRPr="006D7F57" w:rsidRDefault="000A68F4" w:rsidP="006D7F57">
            <w:pPr>
              <w:tabs>
                <w:tab w:val="left" w:pos="1080"/>
              </w:tabs>
              <w:spacing w:line="360" w:lineRule="auto"/>
              <w:jc w:val="both"/>
            </w:pPr>
            <w:r w:rsidRPr="006D7F57">
              <w:t>Расход воздуха:</w:t>
            </w:r>
          </w:p>
          <w:p w:rsidR="000A68F4" w:rsidRPr="006D7F57" w:rsidRDefault="000A68F4" w:rsidP="006D7F57">
            <w:pPr>
              <w:tabs>
                <w:tab w:val="left" w:pos="1080"/>
              </w:tabs>
              <w:spacing w:line="360" w:lineRule="auto"/>
              <w:jc w:val="both"/>
            </w:pPr>
            <w:r w:rsidRPr="006D7F57">
              <w:t>Для питания-&lt;2(л/мин);</w:t>
            </w:r>
          </w:p>
          <w:p w:rsidR="000A68F4" w:rsidRPr="006D7F57" w:rsidRDefault="000A68F4" w:rsidP="006D7F57">
            <w:pPr>
              <w:tabs>
                <w:tab w:val="left" w:pos="1080"/>
              </w:tabs>
              <w:spacing w:line="360" w:lineRule="auto"/>
              <w:jc w:val="both"/>
            </w:pPr>
            <w:r w:rsidRPr="006D7F57">
              <w:t>На выходе-&gt;30(л/мин).</w:t>
            </w:r>
          </w:p>
          <w:p w:rsidR="000A68F4" w:rsidRPr="006D7F57" w:rsidRDefault="000A68F4" w:rsidP="006D7F57">
            <w:pPr>
              <w:tabs>
                <w:tab w:val="left" w:pos="1080"/>
              </w:tabs>
              <w:spacing w:line="360" w:lineRule="auto"/>
              <w:jc w:val="both"/>
            </w:pPr>
            <w:r w:rsidRPr="006D7F57">
              <w:t>Основная погрешность: ±1%.</w:t>
            </w:r>
          </w:p>
          <w:p w:rsidR="000A68F4" w:rsidRPr="006D7F57" w:rsidRDefault="000A68F4" w:rsidP="006D7F57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</w:rPr>
            </w:pPr>
            <w:r w:rsidRPr="006D7F57">
              <w:rPr>
                <w:color w:val="000000"/>
              </w:rPr>
              <w:t>Штуцерное соединение типа 00-01-1; 00-02-2; 00-03-3;</w:t>
            </w:r>
          </w:p>
          <w:p w:rsidR="000A68F4" w:rsidRPr="006D7F57" w:rsidRDefault="000A68F4" w:rsidP="006D7F57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</w:rPr>
            </w:pPr>
            <w:r w:rsidRPr="006D7F57">
              <w:rPr>
                <w:color w:val="000000"/>
              </w:rPr>
              <w:t>00-04-3.</w:t>
            </w:r>
          </w:p>
          <w:p w:rsidR="000A68F4" w:rsidRPr="006D7F57" w:rsidRDefault="00BE5E9E" w:rsidP="006D7F57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</w:rPr>
            </w:pPr>
            <w:r w:rsidRPr="006D7F57">
              <w:rPr>
                <w:color w:val="000000"/>
              </w:rPr>
              <w:t>Тропическое испол</w:t>
            </w:r>
            <w:r w:rsidR="000A68F4" w:rsidRPr="006D7F57">
              <w:rPr>
                <w:color w:val="000000"/>
              </w:rPr>
              <w:t>нение.</w:t>
            </w:r>
          </w:p>
          <w:p w:rsidR="000A68F4" w:rsidRPr="006D7F57" w:rsidRDefault="000A68F4" w:rsidP="006D7F57">
            <w:pPr>
              <w:tabs>
                <w:tab w:val="left" w:pos="1080"/>
              </w:tabs>
              <w:spacing w:line="360" w:lineRule="auto"/>
              <w:jc w:val="both"/>
            </w:pPr>
            <w:r w:rsidRPr="006D7F57">
              <w:rPr>
                <w:color w:val="000000"/>
              </w:rPr>
              <w:t xml:space="preserve">Масса: </w:t>
            </w:r>
            <w:smartTag w:uri="urn:schemas-microsoft-com:office:smarttags" w:element="metricconverter">
              <w:smartTagPr>
                <w:attr w:name="ProductID" w:val="1,2 кг"/>
              </w:smartTagPr>
              <w:r w:rsidRPr="006D7F57">
                <w:rPr>
                  <w:color w:val="000000"/>
                </w:rPr>
                <w:t>1,2 кг</w:t>
              </w:r>
            </w:smartTag>
            <w:r w:rsidRPr="006D7F57">
              <w:rPr>
                <w:color w:val="000000"/>
              </w:rPr>
              <w:t>.</w:t>
            </w:r>
          </w:p>
        </w:tc>
        <w:tc>
          <w:tcPr>
            <w:tcW w:w="1440" w:type="dxa"/>
          </w:tcPr>
          <w:p w:rsidR="000A68F4" w:rsidRPr="006D7F57" w:rsidRDefault="000A68F4" w:rsidP="006D7F57">
            <w:pPr>
              <w:tabs>
                <w:tab w:val="left" w:pos="1080"/>
              </w:tabs>
              <w:spacing w:line="360" w:lineRule="auto"/>
              <w:jc w:val="both"/>
            </w:pPr>
            <w:r w:rsidRPr="006D7F57">
              <w:t>≥100000</w:t>
            </w:r>
          </w:p>
        </w:tc>
        <w:tc>
          <w:tcPr>
            <w:tcW w:w="2520" w:type="dxa"/>
          </w:tcPr>
          <w:p w:rsidR="000A68F4" w:rsidRPr="006D7F57" w:rsidRDefault="000A68F4" w:rsidP="006D7F57">
            <w:pPr>
              <w:tabs>
                <w:tab w:val="left" w:pos="1080"/>
              </w:tabs>
              <w:spacing w:line="360" w:lineRule="auto"/>
              <w:jc w:val="both"/>
            </w:pPr>
            <w:r w:rsidRPr="006D7F57">
              <w:t>Имеет коррозионно-стойкое исполнение</w:t>
            </w:r>
          </w:p>
          <w:p w:rsidR="000A68F4" w:rsidRPr="006D7F57" w:rsidRDefault="000A68F4" w:rsidP="006D7F57">
            <w:pPr>
              <w:tabs>
                <w:tab w:val="left" w:pos="1080"/>
              </w:tabs>
              <w:spacing w:line="360" w:lineRule="auto"/>
              <w:jc w:val="both"/>
            </w:pPr>
            <w:r w:rsidRPr="006D7F57">
              <w:t>(концентрация для сероводорода при нормальных условиях работы</w:t>
            </w:r>
          </w:p>
          <w:p w:rsidR="000A68F4" w:rsidRPr="006D7F57" w:rsidRDefault="000A68F4" w:rsidP="006D7F57">
            <w:pPr>
              <w:tabs>
                <w:tab w:val="left" w:pos="1080"/>
              </w:tabs>
              <w:spacing w:line="360" w:lineRule="auto"/>
              <w:jc w:val="both"/>
            </w:pPr>
            <w:r w:rsidRPr="006D7F57">
              <w:t>10 мг/м³; в аварийных ситуациях в течение 3-4 часов концентрация сероводорода может достигать – до 100 мг/м³).</w:t>
            </w:r>
          </w:p>
        </w:tc>
      </w:tr>
      <w:tr w:rsidR="00816A2F" w:rsidRPr="006D7F57" w:rsidTr="00816A2F">
        <w:tc>
          <w:tcPr>
            <w:tcW w:w="1548" w:type="dxa"/>
          </w:tcPr>
          <w:p w:rsidR="000A68F4" w:rsidRPr="006D7F57" w:rsidRDefault="000A68F4" w:rsidP="006D7F57">
            <w:pPr>
              <w:tabs>
                <w:tab w:val="left" w:pos="1080"/>
              </w:tabs>
              <w:spacing w:line="360" w:lineRule="auto"/>
              <w:jc w:val="both"/>
            </w:pPr>
            <w:r w:rsidRPr="006D7F57">
              <w:t>Мембранно-исполнительный механизм</w:t>
            </w:r>
          </w:p>
          <w:p w:rsidR="000A68F4" w:rsidRPr="006D7F57" w:rsidRDefault="000A68F4" w:rsidP="006D7F57">
            <w:pPr>
              <w:tabs>
                <w:tab w:val="left" w:pos="1080"/>
              </w:tabs>
              <w:spacing w:line="360" w:lineRule="auto"/>
              <w:jc w:val="both"/>
            </w:pPr>
            <w:r w:rsidRPr="006D7F57">
              <w:rPr>
                <w:b/>
              </w:rPr>
              <w:t>МИМ 250</w:t>
            </w:r>
          </w:p>
        </w:tc>
        <w:tc>
          <w:tcPr>
            <w:tcW w:w="3960" w:type="dxa"/>
          </w:tcPr>
          <w:p w:rsidR="000A68F4" w:rsidRPr="006D7F57" w:rsidRDefault="000A68F4" w:rsidP="006D7F57">
            <w:pPr>
              <w:tabs>
                <w:tab w:val="left" w:pos="1080"/>
              </w:tabs>
              <w:spacing w:line="360" w:lineRule="auto"/>
              <w:jc w:val="both"/>
            </w:pPr>
            <w:r w:rsidRPr="006D7F57">
              <w:t xml:space="preserve">Ход штока: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6D7F57">
                <w:t>25 мм</w:t>
              </w:r>
            </w:smartTag>
            <w:r w:rsidRPr="006D7F57">
              <w:t>.</w:t>
            </w:r>
          </w:p>
          <w:p w:rsidR="000A68F4" w:rsidRPr="006D7F57" w:rsidRDefault="000A68F4" w:rsidP="006D7F57">
            <w:pPr>
              <w:tabs>
                <w:tab w:val="left" w:pos="1080"/>
              </w:tabs>
              <w:spacing w:line="360" w:lineRule="auto"/>
              <w:jc w:val="both"/>
            </w:pPr>
            <w:r w:rsidRPr="006D7F57">
              <w:t>Резьба штока: М10.</w:t>
            </w:r>
          </w:p>
          <w:p w:rsidR="000A68F4" w:rsidRPr="006D7F57" w:rsidRDefault="000A68F4" w:rsidP="006D7F57">
            <w:pPr>
              <w:tabs>
                <w:tab w:val="left" w:pos="1080"/>
              </w:tabs>
              <w:spacing w:line="360" w:lineRule="auto"/>
              <w:jc w:val="both"/>
            </w:pPr>
            <w:r w:rsidRPr="006D7F57">
              <w:t>Вид действия: обратной.</w:t>
            </w:r>
          </w:p>
          <w:p w:rsidR="000A68F4" w:rsidRPr="006D7F57" w:rsidRDefault="000A68F4" w:rsidP="006D7F57">
            <w:pPr>
              <w:tabs>
                <w:tab w:val="left" w:pos="1080"/>
              </w:tabs>
              <w:spacing w:line="360" w:lineRule="auto"/>
              <w:jc w:val="both"/>
            </w:pPr>
            <w:r w:rsidRPr="006D7F57">
              <w:t>Исполнение: многопружинное.</w:t>
            </w:r>
          </w:p>
          <w:p w:rsidR="000A68F4" w:rsidRPr="006D7F57" w:rsidRDefault="000A68F4" w:rsidP="006D7F57">
            <w:pPr>
              <w:tabs>
                <w:tab w:val="left" w:pos="1080"/>
              </w:tabs>
              <w:spacing w:line="360" w:lineRule="auto"/>
              <w:jc w:val="both"/>
            </w:pPr>
            <w:r w:rsidRPr="006D7F57">
              <w:t>Перестановочное воздействие: 20÷100 кПа.</w:t>
            </w:r>
          </w:p>
          <w:p w:rsidR="000A68F4" w:rsidRPr="006D7F57" w:rsidRDefault="000A68F4" w:rsidP="006D7F57">
            <w:pPr>
              <w:tabs>
                <w:tab w:val="left" w:pos="1080"/>
              </w:tabs>
              <w:spacing w:line="360" w:lineRule="auto"/>
              <w:jc w:val="both"/>
            </w:pPr>
            <w:r w:rsidRPr="006D7F57">
              <w:t>Рабочее давление</w:t>
            </w:r>
          </w:p>
          <w:p w:rsidR="000A68F4" w:rsidRPr="006D7F57" w:rsidRDefault="000A68F4" w:rsidP="006D7F57">
            <w:pPr>
              <w:tabs>
                <w:tab w:val="left" w:pos="1080"/>
              </w:tabs>
              <w:spacing w:line="360" w:lineRule="auto"/>
              <w:jc w:val="both"/>
            </w:pPr>
            <w:r w:rsidRPr="006D7F57">
              <w:t>воздуха (давление в мембранной камере): 250 кПа.</w:t>
            </w:r>
          </w:p>
          <w:p w:rsidR="000A68F4" w:rsidRPr="006D7F57" w:rsidRDefault="000A68F4" w:rsidP="006D7F57">
            <w:pPr>
              <w:tabs>
                <w:tab w:val="left" w:pos="1080"/>
              </w:tabs>
              <w:spacing w:line="360" w:lineRule="auto"/>
              <w:jc w:val="both"/>
            </w:pPr>
            <w:r w:rsidRPr="006D7F57">
              <w:t>Вид ходовой характеристики: линейная.</w:t>
            </w:r>
          </w:p>
        </w:tc>
        <w:tc>
          <w:tcPr>
            <w:tcW w:w="1440" w:type="dxa"/>
          </w:tcPr>
          <w:p w:rsidR="000A68F4" w:rsidRPr="006D7F57" w:rsidRDefault="000A68F4" w:rsidP="006D7F57">
            <w:pPr>
              <w:tabs>
                <w:tab w:val="left" w:pos="1080"/>
              </w:tabs>
              <w:spacing w:line="360" w:lineRule="auto"/>
              <w:jc w:val="both"/>
            </w:pPr>
            <w:r w:rsidRPr="006D7F57">
              <w:t>≥36400</w:t>
            </w:r>
          </w:p>
        </w:tc>
        <w:tc>
          <w:tcPr>
            <w:tcW w:w="2520" w:type="dxa"/>
          </w:tcPr>
          <w:p w:rsidR="000A68F4" w:rsidRPr="006D7F57" w:rsidRDefault="000A68F4" w:rsidP="006D7F57">
            <w:pPr>
              <w:tabs>
                <w:tab w:val="left" w:pos="1080"/>
              </w:tabs>
              <w:spacing w:line="360" w:lineRule="auto"/>
              <w:jc w:val="both"/>
            </w:pPr>
          </w:p>
        </w:tc>
      </w:tr>
      <w:tr w:rsidR="00816A2F" w:rsidRPr="006D7F57" w:rsidTr="00816A2F">
        <w:tc>
          <w:tcPr>
            <w:tcW w:w="1548" w:type="dxa"/>
          </w:tcPr>
          <w:p w:rsidR="000A68F4" w:rsidRPr="006D7F57" w:rsidRDefault="000A68F4" w:rsidP="006D7F5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6D7F57">
              <w:t>Клапан запорно-регулирующий односедельный фланцевый</w:t>
            </w:r>
          </w:p>
          <w:p w:rsidR="000A68F4" w:rsidRPr="006D7F57" w:rsidRDefault="000A68F4" w:rsidP="006D7F57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6D7F57">
              <w:rPr>
                <w:b/>
                <w:color w:val="000000"/>
              </w:rPr>
              <w:t>25с51нж</w:t>
            </w:r>
          </w:p>
        </w:tc>
        <w:tc>
          <w:tcPr>
            <w:tcW w:w="3960" w:type="dxa"/>
          </w:tcPr>
          <w:p w:rsidR="000A68F4" w:rsidRPr="006D7F57" w:rsidRDefault="000A68F4" w:rsidP="006D7F57">
            <w:pPr>
              <w:tabs>
                <w:tab w:val="left" w:pos="1080"/>
              </w:tabs>
              <w:spacing w:line="360" w:lineRule="auto"/>
              <w:jc w:val="both"/>
            </w:pPr>
            <w:r w:rsidRPr="006D7F57">
              <w:t xml:space="preserve">Номинальный диаметр: </w:t>
            </w:r>
            <w:smartTag w:uri="urn:schemas-microsoft-com:office:smarttags" w:element="metricconverter">
              <w:smartTagPr>
                <w:attr w:name="ProductID" w:val="80 мм"/>
              </w:smartTagPr>
              <w:r w:rsidRPr="006D7F57">
                <w:t>80 мм</w:t>
              </w:r>
            </w:smartTag>
            <w:r w:rsidRPr="006D7F57">
              <w:t>.</w:t>
            </w:r>
          </w:p>
          <w:p w:rsidR="000A68F4" w:rsidRPr="006D7F57" w:rsidRDefault="000A68F4" w:rsidP="006D7F57">
            <w:pPr>
              <w:tabs>
                <w:tab w:val="left" w:pos="1080"/>
              </w:tabs>
              <w:spacing w:line="360" w:lineRule="auto"/>
              <w:jc w:val="both"/>
            </w:pPr>
            <w:r w:rsidRPr="006D7F57">
              <w:t>Номинальное давление: 250 кПа.</w:t>
            </w:r>
          </w:p>
          <w:p w:rsidR="000A68F4" w:rsidRPr="006D7F57" w:rsidRDefault="000A68F4" w:rsidP="006D7F57">
            <w:pPr>
              <w:tabs>
                <w:tab w:val="left" w:pos="1080"/>
              </w:tabs>
              <w:spacing w:line="360" w:lineRule="auto"/>
              <w:jc w:val="both"/>
            </w:pPr>
            <w:r w:rsidRPr="006D7F57">
              <w:t>Перепад давлений:</w:t>
            </w:r>
          </w:p>
          <w:p w:rsidR="000A68F4" w:rsidRPr="006D7F57" w:rsidRDefault="000A68F4" w:rsidP="006D7F57">
            <w:pPr>
              <w:tabs>
                <w:tab w:val="left" w:pos="1080"/>
              </w:tabs>
              <w:spacing w:line="360" w:lineRule="auto"/>
              <w:jc w:val="both"/>
            </w:pPr>
            <w:r w:rsidRPr="006D7F57">
              <w:t>≤160 кПа.</w:t>
            </w:r>
          </w:p>
          <w:p w:rsidR="000A68F4" w:rsidRPr="006D7F57" w:rsidRDefault="000A68F4" w:rsidP="006D7F57">
            <w:pPr>
              <w:tabs>
                <w:tab w:val="left" w:pos="1080"/>
              </w:tabs>
              <w:spacing w:line="360" w:lineRule="auto"/>
              <w:jc w:val="both"/>
            </w:pPr>
            <w:r w:rsidRPr="006D7F57">
              <w:t>Условная пропускная способность:10 м³/ч.</w:t>
            </w:r>
          </w:p>
        </w:tc>
        <w:tc>
          <w:tcPr>
            <w:tcW w:w="1440" w:type="dxa"/>
          </w:tcPr>
          <w:p w:rsidR="000A68F4" w:rsidRPr="006D7F57" w:rsidRDefault="000A68F4" w:rsidP="006D7F57">
            <w:pPr>
              <w:tabs>
                <w:tab w:val="left" w:pos="1080"/>
              </w:tabs>
              <w:spacing w:line="360" w:lineRule="auto"/>
              <w:jc w:val="both"/>
            </w:pPr>
            <w:r w:rsidRPr="006D7F57">
              <w:t>≥10000</w:t>
            </w:r>
          </w:p>
        </w:tc>
        <w:tc>
          <w:tcPr>
            <w:tcW w:w="2520" w:type="dxa"/>
          </w:tcPr>
          <w:p w:rsidR="000A68F4" w:rsidRPr="006D7F57" w:rsidRDefault="000A68F4" w:rsidP="006D7F57">
            <w:pPr>
              <w:tabs>
                <w:tab w:val="left" w:pos="1080"/>
              </w:tabs>
              <w:spacing w:line="360" w:lineRule="auto"/>
              <w:jc w:val="both"/>
            </w:pPr>
            <w:r w:rsidRPr="006D7F57">
              <w:t>Совместим с МИМ 250. Высокая герметичность.</w:t>
            </w:r>
          </w:p>
          <w:p w:rsidR="000A68F4" w:rsidRPr="006D7F57" w:rsidRDefault="000A68F4" w:rsidP="006D7F57">
            <w:pPr>
              <w:tabs>
                <w:tab w:val="left" w:pos="1080"/>
              </w:tabs>
              <w:spacing w:line="360" w:lineRule="auto"/>
              <w:jc w:val="both"/>
            </w:pPr>
            <w:r w:rsidRPr="006D7F57">
              <w:t>Материал клапана нержавеющая сталь.</w:t>
            </w:r>
          </w:p>
          <w:p w:rsidR="000A68F4" w:rsidRPr="006D7F57" w:rsidRDefault="000A68F4" w:rsidP="006D7F57">
            <w:pPr>
              <w:tabs>
                <w:tab w:val="left" w:pos="1080"/>
              </w:tabs>
              <w:spacing w:line="360" w:lineRule="auto"/>
              <w:jc w:val="both"/>
            </w:pPr>
            <w:r w:rsidRPr="006D7F57">
              <w:t>Графитовое сальниковое уплотнение, повышающее надежность клапана.</w:t>
            </w:r>
          </w:p>
        </w:tc>
      </w:tr>
      <w:tr w:rsidR="00816A2F" w:rsidRPr="006D7F57" w:rsidTr="00816A2F">
        <w:tc>
          <w:tcPr>
            <w:tcW w:w="1548" w:type="dxa"/>
          </w:tcPr>
          <w:p w:rsidR="000A68F4" w:rsidRPr="006D7F57" w:rsidRDefault="000A68F4" w:rsidP="006D7F57">
            <w:pPr>
              <w:tabs>
                <w:tab w:val="left" w:pos="1080"/>
              </w:tabs>
              <w:spacing w:line="360" w:lineRule="auto"/>
              <w:jc w:val="both"/>
            </w:pPr>
            <w:r w:rsidRPr="006D7F57">
              <w:t>Пневматический позиционер</w:t>
            </w:r>
          </w:p>
          <w:p w:rsidR="000A68F4" w:rsidRPr="006D7F57" w:rsidRDefault="000A68F4" w:rsidP="006D7F57">
            <w:pPr>
              <w:tabs>
                <w:tab w:val="left" w:pos="1080"/>
              </w:tabs>
              <w:spacing w:line="360" w:lineRule="auto"/>
              <w:jc w:val="both"/>
            </w:pPr>
            <w:r w:rsidRPr="006D7F57">
              <w:rPr>
                <w:b/>
              </w:rPr>
              <w:t>ПП-3.2</w:t>
            </w:r>
          </w:p>
        </w:tc>
        <w:tc>
          <w:tcPr>
            <w:tcW w:w="3960" w:type="dxa"/>
          </w:tcPr>
          <w:p w:rsidR="000A68F4" w:rsidRPr="006D7F57" w:rsidRDefault="000A68F4" w:rsidP="006D7F57">
            <w:pPr>
              <w:tabs>
                <w:tab w:val="left" w:pos="1080"/>
              </w:tabs>
              <w:spacing w:line="360" w:lineRule="auto"/>
              <w:jc w:val="both"/>
            </w:pPr>
            <w:r w:rsidRPr="006D7F57">
              <w:t>Входной управляющий сигнал: 20÷100 (кПа).</w:t>
            </w:r>
          </w:p>
          <w:p w:rsidR="000A68F4" w:rsidRPr="006D7F57" w:rsidRDefault="000A68F4" w:rsidP="006D7F57">
            <w:pPr>
              <w:tabs>
                <w:tab w:val="left" w:pos="1080"/>
              </w:tabs>
              <w:spacing w:line="360" w:lineRule="auto"/>
              <w:jc w:val="both"/>
            </w:pPr>
            <w:r w:rsidRPr="006D7F57">
              <w:t>Давление питания: 250÷630 (кПа).</w:t>
            </w:r>
          </w:p>
          <w:p w:rsidR="000A68F4" w:rsidRPr="006D7F57" w:rsidRDefault="000A68F4" w:rsidP="006D7F57">
            <w:pPr>
              <w:tabs>
                <w:tab w:val="left" w:pos="1080"/>
              </w:tabs>
              <w:spacing w:line="360" w:lineRule="auto"/>
              <w:jc w:val="both"/>
            </w:pPr>
            <w:r w:rsidRPr="006D7F57">
              <w:t>Обеспечение условного хода штока: 6÷100 (мм).</w:t>
            </w:r>
          </w:p>
          <w:p w:rsidR="000A68F4" w:rsidRPr="006D7F57" w:rsidRDefault="000A68F4" w:rsidP="006D7F57">
            <w:pPr>
              <w:tabs>
                <w:tab w:val="left" w:pos="1080"/>
              </w:tabs>
              <w:spacing w:line="360" w:lineRule="auto"/>
              <w:jc w:val="both"/>
            </w:pPr>
            <w:r w:rsidRPr="006D7F57">
              <w:t>Допускаемая основная погрешность в процентах от условного хода МИМ: ±1%; ±2%.</w:t>
            </w:r>
          </w:p>
          <w:p w:rsidR="000A68F4" w:rsidRPr="006D7F57" w:rsidRDefault="000A68F4" w:rsidP="006D7F57">
            <w:pPr>
              <w:tabs>
                <w:tab w:val="left" w:pos="1080"/>
              </w:tabs>
              <w:spacing w:line="360" w:lineRule="auto"/>
              <w:jc w:val="both"/>
            </w:pPr>
            <w:r w:rsidRPr="006D7F57">
              <w:t>Расход воздуха в переходном режиме при давлении питания 400 кПа: 216,7 л/мин.</w:t>
            </w:r>
          </w:p>
        </w:tc>
        <w:tc>
          <w:tcPr>
            <w:tcW w:w="1440" w:type="dxa"/>
          </w:tcPr>
          <w:p w:rsidR="000A68F4" w:rsidRPr="006D7F57" w:rsidRDefault="000A68F4" w:rsidP="006D7F57">
            <w:pPr>
              <w:tabs>
                <w:tab w:val="left" w:pos="1080"/>
              </w:tabs>
              <w:spacing w:line="360" w:lineRule="auto"/>
              <w:jc w:val="both"/>
            </w:pPr>
            <w:r w:rsidRPr="006D7F57">
              <w:t>≥50000</w:t>
            </w:r>
          </w:p>
        </w:tc>
        <w:tc>
          <w:tcPr>
            <w:tcW w:w="2520" w:type="dxa"/>
          </w:tcPr>
          <w:p w:rsidR="000A68F4" w:rsidRPr="006D7F57" w:rsidRDefault="000A68F4" w:rsidP="006D7F57">
            <w:pPr>
              <w:tabs>
                <w:tab w:val="left" w:pos="1080"/>
              </w:tabs>
              <w:spacing w:line="360" w:lineRule="auto"/>
              <w:jc w:val="both"/>
            </w:pPr>
            <w:r w:rsidRPr="006D7F57">
              <w:t>Уменьшение рассогласования хода и повышение быстродействия МИМ 250.</w:t>
            </w:r>
          </w:p>
          <w:p w:rsidR="000A68F4" w:rsidRPr="006D7F57" w:rsidRDefault="000A68F4" w:rsidP="006D7F57">
            <w:pPr>
              <w:tabs>
                <w:tab w:val="left" w:pos="1080"/>
              </w:tabs>
              <w:spacing w:line="360" w:lineRule="auto"/>
              <w:jc w:val="both"/>
            </w:pPr>
            <w:r w:rsidRPr="006D7F57">
              <w:t>Данный позиционер предназначен для применения на МИМ 250.</w:t>
            </w:r>
          </w:p>
        </w:tc>
      </w:tr>
      <w:tr w:rsidR="00816A2F" w:rsidRPr="006D7F57" w:rsidTr="00816A2F">
        <w:tc>
          <w:tcPr>
            <w:tcW w:w="1548" w:type="dxa"/>
          </w:tcPr>
          <w:p w:rsidR="000A68F4" w:rsidRPr="006D7F57" w:rsidRDefault="000A68F4" w:rsidP="006D7F57">
            <w:pPr>
              <w:tabs>
                <w:tab w:val="left" w:pos="1080"/>
              </w:tabs>
              <w:spacing w:line="360" w:lineRule="auto"/>
              <w:jc w:val="both"/>
            </w:pPr>
            <w:r w:rsidRPr="006D7F57">
              <w:t>Концевые выключатели крайних положений</w:t>
            </w:r>
          </w:p>
          <w:p w:rsidR="000A68F4" w:rsidRPr="006D7F57" w:rsidRDefault="000A68F4" w:rsidP="006D7F57">
            <w:pPr>
              <w:tabs>
                <w:tab w:val="left" w:pos="1080"/>
              </w:tabs>
              <w:spacing w:line="360" w:lineRule="auto"/>
              <w:jc w:val="both"/>
            </w:pPr>
            <w:r w:rsidRPr="006D7F57">
              <w:rPr>
                <w:b/>
              </w:rPr>
              <w:t>КВД-600.01</w:t>
            </w:r>
          </w:p>
        </w:tc>
        <w:tc>
          <w:tcPr>
            <w:tcW w:w="3960" w:type="dxa"/>
          </w:tcPr>
          <w:p w:rsidR="000A68F4" w:rsidRPr="006D7F57" w:rsidRDefault="000A68F4" w:rsidP="006D7F57">
            <w:pPr>
              <w:tabs>
                <w:tab w:val="left" w:pos="1080"/>
              </w:tabs>
              <w:spacing w:line="360" w:lineRule="auto"/>
              <w:jc w:val="both"/>
            </w:pPr>
            <w:r w:rsidRPr="006D7F57">
              <w:t>Макс. угол поворота: 360º.</w:t>
            </w:r>
          </w:p>
          <w:p w:rsidR="000A68F4" w:rsidRPr="006D7F57" w:rsidRDefault="000A68F4" w:rsidP="006D7F57">
            <w:pPr>
              <w:tabs>
                <w:tab w:val="left" w:pos="1080"/>
              </w:tabs>
              <w:spacing w:line="360" w:lineRule="auto"/>
              <w:jc w:val="both"/>
            </w:pPr>
            <w:r w:rsidRPr="006D7F57">
              <w:t>Рабочий угол: ≤90 º.</w:t>
            </w:r>
          </w:p>
          <w:p w:rsidR="000A68F4" w:rsidRPr="006D7F57" w:rsidRDefault="000A68F4" w:rsidP="006D7F57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</w:rPr>
            </w:pPr>
            <w:r w:rsidRPr="006D7F57">
              <w:t xml:space="preserve">Взрывозащита: </w:t>
            </w:r>
            <w:r w:rsidRPr="006D7F57">
              <w:rPr>
                <w:color w:val="000000"/>
              </w:rPr>
              <w:t>1ExdIICT6.</w:t>
            </w:r>
          </w:p>
          <w:p w:rsidR="000A68F4" w:rsidRPr="006D7F57" w:rsidRDefault="000A68F4" w:rsidP="006D7F57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</w:rPr>
            </w:pPr>
            <w:r w:rsidRPr="006D7F57">
              <w:rPr>
                <w:color w:val="000000"/>
              </w:rPr>
              <w:t>Пыле-, влагозащита:</w:t>
            </w:r>
          </w:p>
          <w:p w:rsidR="000A68F4" w:rsidRPr="006D7F57" w:rsidRDefault="000A68F4" w:rsidP="006D7F57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</w:rPr>
            </w:pPr>
            <w:r w:rsidRPr="006D7F57">
              <w:rPr>
                <w:color w:val="000000"/>
              </w:rPr>
              <w:t>IP65.</w:t>
            </w:r>
          </w:p>
          <w:p w:rsidR="000A68F4" w:rsidRPr="006D7F57" w:rsidRDefault="000A68F4" w:rsidP="006D7F57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</w:rPr>
            </w:pPr>
            <w:r w:rsidRPr="006D7F57">
              <w:rPr>
                <w:color w:val="000000"/>
              </w:rPr>
              <w:t>Питание: 36 В.</w:t>
            </w:r>
          </w:p>
          <w:p w:rsidR="000A68F4" w:rsidRPr="006D7F57" w:rsidRDefault="000A68F4" w:rsidP="006D7F57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</w:rPr>
            </w:pPr>
            <w:r w:rsidRPr="006D7F57">
              <w:rPr>
                <w:color w:val="000000"/>
              </w:rPr>
              <w:t>Потребляемый ток: 20 мА.</w:t>
            </w:r>
          </w:p>
          <w:p w:rsidR="000A68F4" w:rsidRPr="006D7F57" w:rsidRDefault="000A68F4" w:rsidP="006D7F57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</w:rPr>
            </w:pPr>
            <w:r w:rsidRPr="006D7F57">
              <w:rPr>
                <w:color w:val="000000"/>
              </w:rPr>
              <w:t>Максимальный коммутируемый ток при постоянном напряжении 36 В: 0,3 А;</w:t>
            </w:r>
          </w:p>
          <w:p w:rsidR="000A68F4" w:rsidRPr="006D7F57" w:rsidRDefault="000A68F4" w:rsidP="006D7F57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</w:rPr>
            </w:pPr>
            <w:r w:rsidRPr="006D7F57">
              <w:rPr>
                <w:color w:val="000000"/>
              </w:rPr>
              <w:t>при переменном напряжении до 250 В:</w:t>
            </w:r>
          </w:p>
          <w:p w:rsidR="000A68F4" w:rsidRPr="006D7F57" w:rsidRDefault="000A68F4" w:rsidP="006D7F57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</w:rPr>
            </w:pPr>
            <w:r w:rsidRPr="006D7F57">
              <w:rPr>
                <w:color w:val="000000"/>
              </w:rPr>
              <w:t>0,17 А.</w:t>
            </w:r>
          </w:p>
          <w:p w:rsidR="000A68F4" w:rsidRPr="006D7F57" w:rsidRDefault="000A68F4" w:rsidP="006D7F57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</w:rPr>
            </w:pPr>
            <w:r w:rsidRPr="006D7F57">
              <w:rPr>
                <w:color w:val="000000"/>
              </w:rPr>
              <w:t>Температура окружающей среды:</w:t>
            </w:r>
          </w:p>
          <w:p w:rsidR="000A68F4" w:rsidRPr="006D7F57" w:rsidRDefault="000A68F4" w:rsidP="006D7F57">
            <w:pPr>
              <w:tabs>
                <w:tab w:val="left" w:pos="1080"/>
              </w:tabs>
              <w:spacing w:line="360" w:lineRule="auto"/>
              <w:jc w:val="both"/>
            </w:pPr>
            <w:r w:rsidRPr="006D7F57">
              <w:rPr>
                <w:color w:val="000000"/>
              </w:rPr>
              <w:t>-60</w:t>
            </w:r>
            <w:r w:rsidRPr="006D7F57">
              <w:t>÷70</w:t>
            </w:r>
            <w:r w:rsidRPr="006D7F57">
              <w:rPr>
                <w:color w:val="000000"/>
              </w:rPr>
              <w:t xml:space="preserve"> </w:t>
            </w:r>
            <w:r w:rsidRPr="006D7F57">
              <w:rPr>
                <w:color w:val="000000"/>
                <w:vertAlign w:val="superscript"/>
              </w:rPr>
              <w:t>о</w:t>
            </w:r>
            <w:r w:rsidRPr="006D7F57">
              <w:rPr>
                <w:color w:val="000000"/>
              </w:rPr>
              <w:t>С.</w:t>
            </w:r>
          </w:p>
        </w:tc>
        <w:tc>
          <w:tcPr>
            <w:tcW w:w="1440" w:type="dxa"/>
          </w:tcPr>
          <w:p w:rsidR="000A68F4" w:rsidRPr="006D7F57" w:rsidRDefault="000A68F4" w:rsidP="006D7F57">
            <w:pPr>
              <w:tabs>
                <w:tab w:val="left" w:pos="1080"/>
              </w:tabs>
              <w:spacing w:line="360" w:lineRule="auto"/>
              <w:jc w:val="both"/>
            </w:pPr>
            <w:r w:rsidRPr="006D7F57">
              <w:t>5 млн. циклов переключения</w:t>
            </w:r>
          </w:p>
        </w:tc>
        <w:tc>
          <w:tcPr>
            <w:tcW w:w="2520" w:type="dxa"/>
          </w:tcPr>
          <w:p w:rsidR="000A68F4" w:rsidRPr="006D7F57" w:rsidRDefault="000A68F4" w:rsidP="006D7F57">
            <w:pPr>
              <w:tabs>
                <w:tab w:val="left" w:pos="1080"/>
              </w:tabs>
              <w:spacing w:line="360" w:lineRule="auto"/>
              <w:jc w:val="both"/>
            </w:pPr>
            <w:r w:rsidRPr="006D7F57">
              <w:t>Для сигнализации 2х крайних положение РО.</w:t>
            </w:r>
          </w:p>
          <w:p w:rsidR="000A68F4" w:rsidRPr="006D7F57" w:rsidRDefault="000A68F4" w:rsidP="006D7F57">
            <w:pPr>
              <w:tabs>
                <w:tab w:val="left" w:pos="1080"/>
              </w:tabs>
              <w:spacing w:line="360" w:lineRule="auto"/>
              <w:jc w:val="both"/>
            </w:pPr>
            <w:r w:rsidRPr="006D7F57">
              <w:t>Имеет пожаро- взрывобезопасное исполнение.</w:t>
            </w:r>
          </w:p>
          <w:p w:rsidR="000A68F4" w:rsidRPr="006D7F57" w:rsidRDefault="000A68F4" w:rsidP="006D7F57">
            <w:pPr>
              <w:tabs>
                <w:tab w:val="left" w:pos="1080"/>
              </w:tabs>
              <w:spacing w:line="360" w:lineRule="auto"/>
              <w:jc w:val="both"/>
            </w:pPr>
            <w:r w:rsidRPr="006D7F57">
              <w:t>Отсутствие клеммной колодки.</w:t>
            </w:r>
          </w:p>
          <w:p w:rsidR="000A68F4" w:rsidRPr="006D7F57" w:rsidRDefault="000A68F4" w:rsidP="006D7F57">
            <w:pPr>
              <w:tabs>
                <w:tab w:val="left" w:pos="1080"/>
              </w:tabs>
              <w:spacing w:line="360" w:lineRule="auto"/>
              <w:jc w:val="both"/>
            </w:pPr>
            <w:r w:rsidRPr="006D7F57">
              <w:t>Возможность организации диагностики устройства из операторской.</w:t>
            </w:r>
          </w:p>
          <w:p w:rsidR="000A68F4" w:rsidRPr="006D7F57" w:rsidRDefault="000A68F4" w:rsidP="006D7F57">
            <w:pPr>
              <w:tabs>
                <w:tab w:val="left" w:pos="1080"/>
              </w:tabs>
              <w:spacing w:line="360" w:lineRule="auto"/>
              <w:jc w:val="both"/>
            </w:pPr>
            <w:r w:rsidRPr="006D7F57">
              <w:t>Коммутация цепей постоянного и переменного тока.</w:t>
            </w:r>
          </w:p>
        </w:tc>
      </w:tr>
      <w:tr w:rsidR="00816A2F" w:rsidRPr="006D7F57" w:rsidTr="00816A2F">
        <w:tc>
          <w:tcPr>
            <w:tcW w:w="1548" w:type="dxa"/>
          </w:tcPr>
          <w:p w:rsidR="000A68F4" w:rsidRPr="006D7F57" w:rsidRDefault="000A68F4" w:rsidP="006D7F57">
            <w:pPr>
              <w:tabs>
                <w:tab w:val="left" w:pos="1080"/>
              </w:tabs>
              <w:spacing w:line="360" w:lineRule="auto"/>
              <w:jc w:val="both"/>
            </w:pPr>
            <w:r w:rsidRPr="006D7F57">
              <w:t>Верхний ручной дублер</w:t>
            </w:r>
          </w:p>
        </w:tc>
        <w:tc>
          <w:tcPr>
            <w:tcW w:w="3960" w:type="dxa"/>
          </w:tcPr>
          <w:p w:rsidR="000A68F4" w:rsidRPr="006D7F57" w:rsidRDefault="000A68F4" w:rsidP="006D7F57">
            <w:pPr>
              <w:tabs>
                <w:tab w:val="left" w:pos="1080"/>
              </w:tabs>
              <w:spacing w:line="360" w:lineRule="auto"/>
              <w:jc w:val="both"/>
            </w:pPr>
            <w:r w:rsidRPr="006D7F57">
              <w:t>-</w:t>
            </w:r>
          </w:p>
        </w:tc>
        <w:tc>
          <w:tcPr>
            <w:tcW w:w="1440" w:type="dxa"/>
          </w:tcPr>
          <w:p w:rsidR="000A68F4" w:rsidRPr="006D7F57" w:rsidRDefault="000A68F4" w:rsidP="006D7F57">
            <w:pPr>
              <w:tabs>
                <w:tab w:val="left" w:pos="1080"/>
              </w:tabs>
              <w:spacing w:line="360" w:lineRule="auto"/>
              <w:jc w:val="both"/>
            </w:pPr>
            <w:r w:rsidRPr="006D7F57">
              <w:t>-</w:t>
            </w:r>
          </w:p>
        </w:tc>
        <w:tc>
          <w:tcPr>
            <w:tcW w:w="2520" w:type="dxa"/>
          </w:tcPr>
          <w:p w:rsidR="000A68F4" w:rsidRPr="006D7F57" w:rsidRDefault="000A68F4" w:rsidP="006D7F57">
            <w:pPr>
              <w:tabs>
                <w:tab w:val="left" w:pos="1080"/>
              </w:tabs>
              <w:spacing w:line="360" w:lineRule="auto"/>
              <w:jc w:val="both"/>
            </w:pPr>
            <w:r w:rsidRPr="006D7F57">
              <w:t>Ручное управление РО при отсутствии воздуха (аварийная ситуация).</w:t>
            </w:r>
          </w:p>
        </w:tc>
      </w:tr>
      <w:tr w:rsidR="00816A2F" w:rsidRPr="006D7F57" w:rsidTr="00816A2F">
        <w:tc>
          <w:tcPr>
            <w:tcW w:w="1548" w:type="dxa"/>
          </w:tcPr>
          <w:p w:rsidR="000A68F4" w:rsidRPr="006D7F57" w:rsidRDefault="000A68F4" w:rsidP="006D7F57">
            <w:pPr>
              <w:tabs>
                <w:tab w:val="left" w:pos="1080"/>
              </w:tabs>
              <w:spacing w:line="360" w:lineRule="auto"/>
              <w:jc w:val="both"/>
            </w:pPr>
            <w:r w:rsidRPr="006D7F57">
              <w:rPr>
                <w:color w:val="000000"/>
              </w:rPr>
              <w:t xml:space="preserve">Соединительный провод </w:t>
            </w:r>
            <w:r w:rsidRPr="006D7F57">
              <w:rPr>
                <w:b/>
                <w:color w:val="000000"/>
              </w:rPr>
              <w:t>ПРПВ 2х1</w:t>
            </w:r>
          </w:p>
        </w:tc>
        <w:tc>
          <w:tcPr>
            <w:tcW w:w="3960" w:type="dxa"/>
          </w:tcPr>
          <w:p w:rsidR="000A68F4" w:rsidRPr="006D7F57" w:rsidRDefault="000A68F4" w:rsidP="006D7F57">
            <w:pPr>
              <w:tabs>
                <w:tab w:val="left" w:pos="1080"/>
              </w:tabs>
              <w:spacing w:line="360" w:lineRule="auto"/>
              <w:jc w:val="both"/>
            </w:pPr>
            <w:r w:rsidRPr="006D7F57">
              <w:t>Сечение жил: 2,5мм².</w:t>
            </w:r>
          </w:p>
          <w:p w:rsidR="000A68F4" w:rsidRPr="006D7F57" w:rsidRDefault="000A68F4" w:rsidP="006D7F57">
            <w:pPr>
              <w:tabs>
                <w:tab w:val="left" w:pos="1080"/>
              </w:tabs>
              <w:spacing w:line="360" w:lineRule="auto"/>
              <w:jc w:val="both"/>
            </w:pPr>
            <w:r w:rsidRPr="006D7F57">
              <w:t>2 основных жилы и жила заземления.</w:t>
            </w:r>
          </w:p>
          <w:p w:rsidR="000A68F4" w:rsidRPr="006D7F57" w:rsidRDefault="000A68F4" w:rsidP="006D7F57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</w:rPr>
            </w:pPr>
            <w:r w:rsidRPr="006D7F57">
              <w:rPr>
                <w:color w:val="000000"/>
              </w:rPr>
              <w:t xml:space="preserve">Электрическое сопротивление изоляции токопроводящих жил на длине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6D7F57">
                <w:rPr>
                  <w:color w:val="000000"/>
                </w:rPr>
                <w:t>1 км</w:t>
              </w:r>
            </w:smartTag>
            <w:r w:rsidRPr="006D7F57">
              <w:rPr>
                <w:color w:val="000000"/>
              </w:rPr>
              <w:t xml:space="preserve"> - ≥80 Мом;</w:t>
            </w:r>
          </w:p>
          <w:p w:rsidR="000A68F4" w:rsidRPr="006D7F57" w:rsidRDefault="000A68F4" w:rsidP="006D7F57">
            <w:pPr>
              <w:pStyle w:val="a4"/>
              <w:tabs>
                <w:tab w:val="left" w:pos="1080"/>
              </w:tabs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D7F57">
              <w:rPr>
                <w:sz w:val="20"/>
                <w:szCs w:val="20"/>
              </w:rPr>
              <w:t>при температуре 35ºС и относительной влажности до 98% - 50 МОм.</w:t>
            </w:r>
          </w:p>
        </w:tc>
        <w:tc>
          <w:tcPr>
            <w:tcW w:w="1440" w:type="dxa"/>
          </w:tcPr>
          <w:p w:rsidR="000A68F4" w:rsidRPr="006D7F57" w:rsidRDefault="000A68F4" w:rsidP="006D7F57">
            <w:pPr>
              <w:tabs>
                <w:tab w:val="left" w:pos="1080"/>
              </w:tabs>
              <w:spacing w:line="360" w:lineRule="auto"/>
              <w:jc w:val="both"/>
            </w:pPr>
            <w:r w:rsidRPr="006D7F57">
              <w:t>≥15000</w:t>
            </w:r>
          </w:p>
        </w:tc>
        <w:tc>
          <w:tcPr>
            <w:tcW w:w="2520" w:type="dxa"/>
          </w:tcPr>
          <w:p w:rsidR="000A68F4" w:rsidRPr="006D7F57" w:rsidRDefault="000A68F4" w:rsidP="006D7F57">
            <w:pPr>
              <w:tabs>
                <w:tab w:val="left" w:pos="1080"/>
              </w:tabs>
              <w:spacing w:line="360" w:lineRule="auto"/>
              <w:jc w:val="both"/>
            </w:pPr>
            <w:r w:rsidRPr="006D7F57">
              <w:t>Рекомендован для использования с выбранными ТСА.</w:t>
            </w:r>
          </w:p>
          <w:p w:rsidR="000A68F4" w:rsidRPr="006D7F57" w:rsidRDefault="000A68F4" w:rsidP="006D7F57">
            <w:pPr>
              <w:tabs>
                <w:tab w:val="left" w:pos="1080"/>
              </w:tabs>
              <w:spacing w:line="360" w:lineRule="auto"/>
              <w:jc w:val="both"/>
            </w:pPr>
            <w:r w:rsidRPr="006D7F57">
              <w:t>Экранированный.</w:t>
            </w:r>
          </w:p>
          <w:p w:rsidR="000A68F4" w:rsidRPr="006D7F57" w:rsidRDefault="000A68F4" w:rsidP="006D7F57">
            <w:pPr>
              <w:tabs>
                <w:tab w:val="left" w:pos="1080"/>
              </w:tabs>
              <w:spacing w:line="360" w:lineRule="auto"/>
              <w:jc w:val="both"/>
            </w:pPr>
            <w:r w:rsidRPr="006D7F57">
              <w:rPr>
                <w:color w:val="000000"/>
              </w:rPr>
              <w:t>Устойчив к синусоидальной вибрации, механическим ударам, линейному ускорению.</w:t>
            </w:r>
          </w:p>
        </w:tc>
      </w:tr>
    </w:tbl>
    <w:p w:rsidR="00F87495" w:rsidRDefault="00F87495" w:rsidP="006D7F57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E04FF6" w:rsidRDefault="00816A2F" w:rsidP="006D7F57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E04FF6" w:rsidRPr="006D7F57">
        <w:rPr>
          <w:b/>
          <w:sz w:val="28"/>
          <w:szCs w:val="28"/>
        </w:rPr>
        <w:t>Расчет н</w:t>
      </w:r>
      <w:r w:rsidR="006D7F57">
        <w:rPr>
          <w:b/>
          <w:sz w:val="28"/>
          <w:szCs w:val="28"/>
        </w:rPr>
        <w:t>адежности контура регулирования</w:t>
      </w:r>
    </w:p>
    <w:p w:rsidR="006D7F57" w:rsidRPr="006D7F57" w:rsidRDefault="006D7F57" w:rsidP="006D7F57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E04FF6" w:rsidRPr="006D7F57" w:rsidRDefault="00FC78D0" w:rsidP="006D7F5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4.75pt;height:26.25pt">
            <v:imagedata r:id="rId7" o:title=""/>
          </v:shape>
        </w:pict>
      </w:r>
    </w:p>
    <w:p w:rsidR="006D7F57" w:rsidRDefault="006D7F57" w:rsidP="006D7F57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E04FF6" w:rsidRPr="006D7F57" w:rsidRDefault="00E04FF6" w:rsidP="006D7F57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6D7F57">
        <w:rPr>
          <w:b/>
          <w:sz w:val="28"/>
          <w:szCs w:val="28"/>
        </w:rPr>
        <w:t>Исходные данные:</w:t>
      </w:r>
    </w:p>
    <w:p w:rsidR="00E04FF6" w:rsidRPr="006D7F57" w:rsidRDefault="00E04FF6" w:rsidP="006D7F5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7F57">
        <w:rPr>
          <w:position w:val="-10"/>
          <w:sz w:val="28"/>
          <w:szCs w:val="28"/>
        </w:rPr>
        <w:object w:dxaOrig="1440" w:dyaOrig="360">
          <v:shape id="_x0000_i1026" type="#_x0000_t75" style="width:1in;height:18pt" o:ole="">
            <v:imagedata r:id="rId8" o:title=""/>
          </v:shape>
          <o:OLEObject Type="Embed" ProgID="Equation.3" ShapeID="_x0000_i1026" DrawAspect="Content" ObjectID="_1459805321" r:id="rId9"/>
        </w:object>
      </w:r>
      <w:r w:rsidRPr="006D7F57">
        <w:rPr>
          <w:sz w:val="28"/>
          <w:szCs w:val="28"/>
        </w:rPr>
        <w:t>-наработка на отказ анализатора серы;</w:t>
      </w:r>
    </w:p>
    <w:p w:rsidR="00E04FF6" w:rsidRPr="006D7F57" w:rsidRDefault="00E04FF6" w:rsidP="006D7F5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7F57">
        <w:rPr>
          <w:position w:val="-10"/>
          <w:sz w:val="28"/>
          <w:szCs w:val="28"/>
        </w:rPr>
        <w:object w:dxaOrig="1420" w:dyaOrig="360">
          <v:shape id="_x0000_i1027" type="#_x0000_t75" style="width:71.25pt;height:18pt" o:ole="">
            <v:imagedata r:id="rId10" o:title=""/>
          </v:shape>
          <o:OLEObject Type="Embed" ProgID="Equation.3" ShapeID="_x0000_i1027" DrawAspect="Content" ObjectID="_1459805322" r:id="rId11"/>
        </w:object>
      </w:r>
      <w:r w:rsidRPr="006D7F57">
        <w:rPr>
          <w:sz w:val="28"/>
          <w:szCs w:val="28"/>
        </w:rPr>
        <w:t>-наработка на отказ соединяющего электропровода;</w:t>
      </w:r>
    </w:p>
    <w:p w:rsidR="002B3B1C" w:rsidRPr="006D7F57" w:rsidRDefault="00663F84" w:rsidP="006D7F5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7F57">
        <w:rPr>
          <w:position w:val="-10"/>
          <w:sz w:val="28"/>
          <w:szCs w:val="28"/>
        </w:rPr>
        <w:object w:dxaOrig="1460" w:dyaOrig="360">
          <v:shape id="_x0000_i1028" type="#_x0000_t75" style="width:72.75pt;height:18pt" o:ole="">
            <v:imagedata r:id="rId12" o:title=""/>
          </v:shape>
          <o:OLEObject Type="Embed" ProgID="Equation.3" ShapeID="_x0000_i1028" DrawAspect="Content" ObjectID="_1459805323" r:id="rId13"/>
        </w:object>
      </w:r>
      <w:r w:rsidR="002B3B1C" w:rsidRPr="006D7F57">
        <w:rPr>
          <w:sz w:val="28"/>
          <w:szCs w:val="28"/>
        </w:rPr>
        <w:t>- наработка на отказ регулятора;</w:t>
      </w:r>
    </w:p>
    <w:p w:rsidR="002B3B1C" w:rsidRPr="006D7F57" w:rsidRDefault="002B3B1C" w:rsidP="006D7F5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7F57">
        <w:rPr>
          <w:position w:val="-10"/>
          <w:sz w:val="28"/>
          <w:szCs w:val="28"/>
        </w:rPr>
        <w:object w:dxaOrig="1420" w:dyaOrig="360">
          <v:shape id="_x0000_i1029" type="#_x0000_t75" style="width:71.25pt;height:18pt" o:ole="">
            <v:imagedata r:id="rId14" o:title=""/>
          </v:shape>
          <o:OLEObject Type="Embed" ProgID="Equation.3" ShapeID="_x0000_i1029" DrawAspect="Content" ObjectID="_1459805324" r:id="rId15"/>
        </w:object>
      </w:r>
      <w:r w:rsidRPr="006D7F57">
        <w:rPr>
          <w:sz w:val="28"/>
          <w:szCs w:val="28"/>
        </w:rPr>
        <w:t>-наработка на отказ соединяющего электропровода;</w:t>
      </w:r>
    </w:p>
    <w:p w:rsidR="00E04FF6" w:rsidRPr="006D7F57" w:rsidRDefault="00663F84" w:rsidP="006D7F5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7F57">
        <w:rPr>
          <w:position w:val="-10"/>
          <w:sz w:val="28"/>
          <w:szCs w:val="28"/>
        </w:rPr>
        <w:object w:dxaOrig="1540" w:dyaOrig="360">
          <v:shape id="_x0000_i1030" type="#_x0000_t75" style="width:77.25pt;height:18pt" o:ole="">
            <v:imagedata r:id="rId16" o:title=""/>
          </v:shape>
          <o:OLEObject Type="Embed" ProgID="Equation.3" ShapeID="_x0000_i1030" DrawAspect="Content" ObjectID="_1459805325" r:id="rId17"/>
        </w:object>
      </w:r>
      <w:r w:rsidR="00E04FF6" w:rsidRPr="006D7F57">
        <w:rPr>
          <w:sz w:val="28"/>
          <w:szCs w:val="28"/>
        </w:rPr>
        <w:t>-наработка на отказ электропневматического преобразователя;</w:t>
      </w:r>
    </w:p>
    <w:p w:rsidR="00E04FF6" w:rsidRPr="006D7F57" w:rsidRDefault="00663F84" w:rsidP="006D7F5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7F57">
        <w:rPr>
          <w:position w:val="-10"/>
          <w:sz w:val="28"/>
          <w:szCs w:val="28"/>
        </w:rPr>
        <w:object w:dxaOrig="1440" w:dyaOrig="360">
          <v:shape id="_x0000_i1031" type="#_x0000_t75" style="width:1in;height:18pt" o:ole="">
            <v:imagedata r:id="rId18" o:title=""/>
          </v:shape>
          <o:OLEObject Type="Embed" ProgID="Equation.3" ShapeID="_x0000_i1031" DrawAspect="Content" ObjectID="_1459805326" r:id="rId19"/>
        </w:object>
      </w:r>
      <w:r w:rsidR="00E04FF6" w:rsidRPr="006D7F57">
        <w:rPr>
          <w:sz w:val="28"/>
          <w:szCs w:val="28"/>
        </w:rPr>
        <w:t>-наработка на отказ МИМ;</w:t>
      </w:r>
    </w:p>
    <w:p w:rsidR="00E04FF6" w:rsidRPr="006D7F57" w:rsidRDefault="00663F84" w:rsidP="006D7F57">
      <w:pPr>
        <w:tabs>
          <w:tab w:val="left" w:pos="1080"/>
          <w:tab w:val="left" w:pos="7830"/>
        </w:tabs>
        <w:spacing w:line="360" w:lineRule="auto"/>
        <w:ind w:firstLine="709"/>
        <w:jc w:val="both"/>
        <w:rPr>
          <w:sz w:val="28"/>
          <w:szCs w:val="28"/>
        </w:rPr>
      </w:pPr>
      <w:r w:rsidRPr="006D7F57">
        <w:rPr>
          <w:position w:val="-10"/>
          <w:sz w:val="28"/>
          <w:szCs w:val="28"/>
        </w:rPr>
        <w:object w:dxaOrig="1420" w:dyaOrig="360">
          <v:shape id="_x0000_i1032" type="#_x0000_t75" style="width:71.25pt;height:18pt" o:ole="">
            <v:imagedata r:id="rId20" o:title=""/>
          </v:shape>
          <o:OLEObject Type="Embed" ProgID="Equation.3" ShapeID="_x0000_i1032" DrawAspect="Content" ObjectID="_1459805327" r:id="rId21"/>
        </w:object>
      </w:r>
      <w:r w:rsidR="00E04FF6" w:rsidRPr="006D7F57">
        <w:rPr>
          <w:sz w:val="28"/>
          <w:szCs w:val="28"/>
        </w:rPr>
        <w:t>-наработка на отказ запорно-регулирующего клапана.</w:t>
      </w:r>
    </w:p>
    <w:p w:rsidR="00E04FF6" w:rsidRPr="006D7F57" w:rsidRDefault="00E04FF6" w:rsidP="006D7F57">
      <w:pPr>
        <w:tabs>
          <w:tab w:val="left" w:pos="1080"/>
          <w:tab w:val="left" w:pos="783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6D7F57">
        <w:rPr>
          <w:b/>
          <w:sz w:val="28"/>
          <w:szCs w:val="28"/>
        </w:rPr>
        <w:t>Решение:</w:t>
      </w:r>
    </w:p>
    <w:p w:rsidR="00E04FF6" w:rsidRPr="006D7F57" w:rsidRDefault="00E04FF6" w:rsidP="006D7F57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7F57">
        <w:rPr>
          <w:sz w:val="28"/>
          <w:szCs w:val="28"/>
        </w:rPr>
        <w:t>Т.к. все элементы системы работают в периоде нормальной эксплуатации, и имеет место простейший поток отказов, наработки элементов и системы подчиняются экспоненциальному распределению. Для экспоненциального распределения справедливы следующие зависимости:</w:t>
      </w:r>
    </w:p>
    <w:p w:rsidR="00E04FF6" w:rsidRPr="006D7F57" w:rsidRDefault="00E04FF6" w:rsidP="006D7F57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7F57">
        <w:rPr>
          <w:position w:val="-10"/>
          <w:sz w:val="28"/>
          <w:szCs w:val="28"/>
        </w:rPr>
        <w:object w:dxaOrig="1640" w:dyaOrig="360">
          <v:shape id="_x0000_i1033" type="#_x0000_t75" style="width:81.75pt;height:18pt" o:ole="">
            <v:imagedata r:id="rId22" o:title=""/>
          </v:shape>
          <o:OLEObject Type="Embed" ProgID="Equation.3" ShapeID="_x0000_i1033" DrawAspect="Content" ObjectID="_1459805328" r:id="rId23"/>
        </w:object>
      </w:r>
      <w:r w:rsidRPr="006D7F57">
        <w:rPr>
          <w:sz w:val="28"/>
          <w:szCs w:val="28"/>
        </w:rPr>
        <w:t>функция ненадежности.</w:t>
      </w:r>
    </w:p>
    <w:p w:rsidR="00E04FF6" w:rsidRPr="006D7F57" w:rsidRDefault="00E04FF6" w:rsidP="006D7F57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7F57">
        <w:rPr>
          <w:position w:val="-10"/>
          <w:sz w:val="28"/>
          <w:szCs w:val="28"/>
        </w:rPr>
        <w:object w:dxaOrig="1320" w:dyaOrig="360">
          <v:shape id="_x0000_i1034" type="#_x0000_t75" style="width:66pt;height:18pt" o:ole="">
            <v:imagedata r:id="rId24" o:title=""/>
          </v:shape>
          <o:OLEObject Type="Embed" ProgID="Equation.3" ShapeID="_x0000_i1034" DrawAspect="Content" ObjectID="_1459805329" r:id="rId25"/>
        </w:object>
      </w:r>
      <w:r w:rsidRPr="006D7F57">
        <w:rPr>
          <w:sz w:val="28"/>
          <w:szCs w:val="28"/>
        </w:rPr>
        <w:t>функция надежности.</w:t>
      </w:r>
    </w:p>
    <w:p w:rsidR="00E04FF6" w:rsidRPr="006D7F57" w:rsidRDefault="00E04FF6" w:rsidP="006D7F57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7F57">
        <w:rPr>
          <w:position w:val="-10"/>
          <w:sz w:val="28"/>
          <w:szCs w:val="28"/>
        </w:rPr>
        <w:object w:dxaOrig="1600" w:dyaOrig="360">
          <v:shape id="_x0000_i1035" type="#_x0000_t75" style="width:80.25pt;height:18pt" o:ole="">
            <v:imagedata r:id="rId26" o:title=""/>
          </v:shape>
          <o:OLEObject Type="Embed" ProgID="Equation.3" ShapeID="_x0000_i1035" DrawAspect="Content" ObjectID="_1459805330" r:id="rId27"/>
        </w:object>
      </w:r>
      <w:r w:rsidRPr="006D7F57">
        <w:rPr>
          <w:sz w:val="28"/>
          <w:szCs w:val="28"/>
        </w:rPr>
        <w:t>функция распределения плотности отказов.</w:t>
      </w:r>
    </w:p>
    <w:p w:rsidR="00E04FF6" w:rsidRPr="006D7F57" w:rsidRDefault="00E04FF6" w:rsidP="006D7F57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7F57">
        <w:rPr>
          <w:position w:val="-10"/>
          <w:sz w:val="28"/>
          <w:szCs w:val="28"/>
        </w:rPr>
        <w:object w:dxaOrig="1040" w:dyaOrig="320">
          <v:shape id="_x0000_i1036" type="#_x0000_t75" style="width:51.75pt;height:15.75pt" o:ole="">
            <v:imagedata r:id="rId28" o:title=""/>
          </v:shape>
          <o:OLEObject Type="Embed" ProgID="Equation.3" ShapeID="_x0000_i1036" DrawAspect="Content" ObjectID="_1459805331" r:id="rId29"/>
        </w:object>
      </w:r>
      <w:r w:rsidRPr="006D7F57">
        <w:rPr>
          <w:sz w:val="28"/>
          <w:szCs w:val="28"/>
        </w:rPr>
        <w:t>функция интенсивности отказов.</w:t>
      </w:r>
    </w:p>
    <w:p w:rsidR="00E04FF6" w:rsidRPr="006D7F57" w:rsidRDefault="00E04FF6" w:rsidP="006D7F57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7F57">
        <w:rPr>
          <w:position w:val="-24"/>
          <w:sz w:val="28"/>
          <w:szCs w:val="28"/>
        </w:rPr>
        <w:object w:dxaOrig="900" w:dyaOrig="620">
          <v:shape id="_x0000_i1037" type="#_x0000_t75" style="width:45pt;height:30.75pt" o:ole="">
            <v:imagedata r:id="rId30" o:title=""/>
          </v:shape>
          <o:OLEObject Type="Embed" ProgID="Equation.3" ShapeID="_x0000_i1037" DrawAspect="Content" ObjectID="_1459805332" r:id="rId31"/>
        </w:object>
      </w:r>
      <w:r w:rsidRPr="006D7F57">
        <w:rPr>
          <w:sz w:val="28"/>
          <w:szCs w:val="28"/>
        </w:rPr>
        <w:t>время наработки на отказ.</w:t>
      </w:r>
    </w:p>
    <w:p w:rsidR="00E04FF6" w:rsidRPr="006D7F57" w:rsidRDefault="00E04FF6" w:rsidP="006D7F57">
      <w:pPr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D7F57">
        <w:rPr>
          <w:sz w:val="28"/>
          <w:szCs w:val="28"/>
        </w:rPr>
        <w:t>Определим интенсивности отказов для каждого элемента контура регулирования:</w:t>
      </w:r>
    </w:p>
    <w:p w:rsidR="006D7F57" w:rsidRDefault="006D7F57" w:rsidP="006D7F57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04FF6" w:rsidRPr="006D7F57" w:rsidRDefault="00E04FF6" w:rsidP="006D7F57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7F57">
        <w:rPr>
          <w:position w:val="-30"/>
          <w:sz w:val="28"/>
          <w:szCs w:val="28"/>
        </w:rPr>
        <w:object w:dxaOrig="3159" w:dyaOrig="680">
          <v:shape id="_x0000_i1038" type="#_x0000_t75" style="width:158.25pt;height:33.75pt" o:ole="">
            <v:imagedata r:id="rId32" o:title=""/>
          </v:shape>
          <o:OLEObject Type="Embed" ProgID="Equation.3" ShapeID="_x0000_i1038" DrawAspect="Content" ObjectID="_1459805333" r:id="rId33"/>
        </w:object>
      </w:r>
    </w:p>
    <w:p w:rsidR="00E04FF6" w:rsidRPr="006D7F57" w:rsidRDefault="00696881" w:rsidP="006D7F57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7F57">
        <w:rPr>
          <w:position w:val="-30"/>
          <w:sz w:val="28"/>
          <w:szCs w:val="28"/>
        </w:rPr>
        <w:object w:dxaOrig="4320" w:dyaOrig="680">
          <v:shape id="_x0000_i1039" type="#_x0000_t75" style="width:3in;height:33.75pt" o:ole="">
            <v:imagedata r:id="rId34" o:title=""/>
          </v:shape>
          <o:OLEObject Type="Embed" ProgID="Equation.3" ShapeID="_x0000_i1039" DrawAspect="Content" ObjectID="_1459805334" r:id="rId35"/>
        </w:object>
      </w:r>
    </w:p>
    <w:p w:rsidR="00C045FC" w:rsidRPr="006D7F57" w:rsidRDefault="00CD2509" w:rsidP="006D7F57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7F57">
        <w:rPr>
          <w:position w:val="-30"/>
          <w:sz w:val="28"/>
          <w:szCs w:val="28"/>
        </w:rPr>
        <w:object w:dxaOrig="3320" w:dyaOrig="680">
          <v:shape id="_x0000_i1040" type="#_x0000_t75" style="width:165.75pt;height:33.75pt" o:ole="">
            <v:imagedata r:id="rId36" o:title=""/>
          </v:shape>
          <o:OLEObject Type="Embed" ProgID="Equation.3" ShapeID="_x0000_i1040" DrawAspect="Content" ObjectID="_1459805335" r:id="rId37"/>
        </w:object>
      </w:r>
    </w:p>
    <w:p w:rsidR="00E04FF6" w:rsidRPr="006D7F57" w:rsidRDefault="00CD2509" w:rsidP="006D7F57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7F57">
        <w:rPr>
          <w:position w:val="-30"/>
          <w:sz w:val="28"/>
          <w:szCs w:val="28"/>
        </w:rPr>
        <w:object w:dxaOrig="3280" w:dyaOrig="680">
          <v:shape id="_x0000_i1041" type="#_x0000_t75" style="width:164.25pt;height:33.75pt" o:ole="">
            <v:imagedata r:id="rId38" o:title=""/>
          </v:shape>
          <o:OLEObject Type="Embed" ProgID="Equation.3" ShapeID="_x0000_i1041" DrawAspect="Content" ObjectID="_1459805336" r:id="rId39"/>
        </w:object>
      </w:r>
    </w:p>
    <w:p w:rsidR="00E04FF6" w:rsidRPr="006D7F57" w:rsidRDefault="00CD2509" w:rsidP="006D7F57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7F57">
        <w:rPr>
          <w:position w:val="-30"/>
          <w:sz w:val="28"/>
          <w:szCs w:val="28"/>
        </w:rPr>
        <w:object w:dxaOrig="3420" w:dyaOrig="680">
          <v:shape id="_x0000_i1042" type="#_x0000_t75" style="width:171pt;height:33.75pt" o:ole="">
            <v:imagedata r:id="rId40" o:title=""/>
          </v:shape>
          <o:OLEObject Type="Embed" ProgID="Equation.3" ShapeID="_x0000_i1042" DrawAspect="Content" ObjectID="_1459805337" r:id="rId41"/>
        </w:object>
      </w:r>
    </w:p>
    <w:p w:rsidR="00E04FF6" w:rsidRPr="006D7F57" w:rsidRDefault="00CD2509" w:rsidP="006D7F57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7F57">
        <w:rPr>
          <w:position w:val="-30"/>
          <w:sz w:val="28"/>
          <w:szCs w:val="28"/>
        </w:rPr>
        <w:object w:dxaOrig="3040" w:dyaOrig="680">
          <v:shape id="_x0000_i1043" type="#_x0000_t75" style="width:152.25pt;height:33.75pt" o:ole="">
            <v:imagedata r:id="rId42" o:title=""/>
          </v:shape>
          <o:OLEObject Type="Embed" ProgID="Equation.3" ShapeID="_x0000_i1043" DrawAspect="Content" ObjectID="_1459805338" r:id="rId43"/>
        </w:object>
      </w:r>
    </w:p>
    <w:p w:rsidR="006D7F57" w:rsidRDefault="006D7F57" w:rsidP="006D7F57">
      <w:pPr>
        <w:tabs>
          <w:tab w:val="left" w:pos="1080"/>
          <w:tab w:val="left" w:pos="7830"/>
        </w:tabs>
        <w:spacing w:line="360" w:lineRule="auto"/>
        <w:jc w:val="both"/>
        <w:rPr>
          <w:sz w:val="28"/>
          <w:szCs w:val="28"/>
        </w:rPr>
      </w:pPr>
    </w:p>
    <w:p w:rsidR="00E04FF6" w:rsidRDefault="00E04FF6" w:rsidP="006D7F57">
      <w:pPr>
        <w:numPr>
          <w:ilvl w:val="0"/>
          <w:numId w:val="6"/>
        </w:numPr>
        <w:tabs>
          <w:tab w:val="left" w:pos="1080"/>
          <w:tab w:val="left" w:pos="783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F57">
        <w:rPr>
          <w:sz w:val="28"/>
          <w:szCs w:val="28"/>
        </w:rPr>
        <w:t>Определим интенсивность отказов всего контура регулирования:</w:t>
      </w:r>
    </w:p>
    <w:p w:rsidR="006D7F57" w:rsidRPr="006D7F57" w:rsidRDefault="006D7F57" w:rsidP="00F87495">
      <w:pPr>
        <w:tabs>
          <w:tab w:val="left" w:pos="1080"/>
          <w:tab w:val="left" w:pos="7830"/>
        </w:tabs>
        <w:spacing w:line="360" w:lineRule="auto"/>
        <w:jc w:val="both"/>
        <w:rPr>
          <w:sz w:val="28"/>
          <w:szCs w:val="28"/>
        </w:rPr>
      </w:pPr>
    </w:p>
    <w:p w:rsidR="00696881" w:rsidRDefault="006D7F57" w:rsidP="006D7F57">
      <w:pPr>
        <w:tabs>
          <w:tab w:val="left" w:pos="1080"/>
          <w:tab w:val="left" w:pos="7830"/>
        </w:tabs>
        <w:spacing w:line="360" w:lineRule="auto"/>
        <w:ind w:firstLine="709"/>
        <w:jc w:val="both"/>
        <w:rPr>
          <w:sz w:val="28"/>
          <w:szCs w:val="28"/>
        </w:rPr>
      </w:pPr>
      <w:r w:rsidRPr="006D7F57">
        <w:rPr>
          <w:position w:val="-28"/>
          <w:sz w:val="28"/>
          <w:szCs w:val="28"/>
        </w:rPr>
        <w:object w:dxaOrig="9080" w:dyaOrig="680">
          <v:shape id="_x0000_i1044" type="#_x0000_t75" style="width:422.25pt;height:31.5pt" o:ole="">
            <v:imagedata r:id="rId44" o:title=""/>
          </v:shape>
          <o:OLEObject Type="Embed" ProgID="Equation.3" ShapeID="_x0000_i1044" DrawAspect="Content" ObjectID="_1459805339" r:id="rId45"/>
        </w:object>
      </w:r>
      <w:r w:rsidR="008A247B" w:rsidRPr="006D7F57">
        <w:rPr>
          <w:position w:val="-10"/>
          <w:sz w:val="28"/>
          <w:szCs w:val="28"/>
        </w:rPr>
        <w:object w:dxaOrig="1740" w:dyaOrig="360">
          <v:shape id="_x0000_i1045" type="#_x0000_t75" style="width:87pt;height:18pt" o:ole="">
            <v:imagedata r:id="rId46" o:title=""/>
          </v:shape>
          <o:OLEObject Type="Embed" ProgID="Equation.3" ShapeID="_x0000_i1045" DrawAspect="Content" ObjectID="_1459805340" r:id="rId47"/>
        </w:object>
      </w:r>
    </w:p>
    <w:p w:rsidR="006D7F57" w:rsidRPr="006D7F57" w:rsidRDefault="006D7F57" w:rsidP="006D7F57">
      <w:pPr>
        <w:tabs>
          <w:tab w:val="left" w:pos="1080"/>
          <w:tab w:val="left" w:pos="7830"/>
        </w:tabs>
        <w:spacing w:line="360" w:lineRule="auto"/>
        <w:ind w:firstLine="709"/>
        <w:jc w:val="both"/>
        <w:rPr>
          <w:sz w:val="28"/>
          <w:szCs w:val="28"/>
        </w:rPr>
      </w:pPr>
    </w:p>
    <w:p w:rsidR="00E04FF6" w:rsidRPr="006D7F57" w:rsidRDefault="00E04FF6" w:rsidP="006D7F57">
      <w:pPr>
        <w:numPr>
          <w:ilvl w:val="0"/>
          <w:numId w:val="6"/>
        </w:numPr>
        <w:tabs>
          <w:tab w:val="left" w:pos="1080"/>
          <w:tab w:val="left" w:pos="783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F57">
        <w:rPr>
          <w:sz w:val="28"/>
          <w:szCs w:val="28"/>
        </w:rPr>
        <w:t>Определим время наработки на отказ контура регулирования:</w:t>
      </w:r>
    </w:p>
    <w:p w:rsidR="006D7F57" w:rsidRDefault="006D7F57" w:rsidP="006D7F57">
      <w:pPr>
        <w:tabs>
          <w:tab w:val="left" w:pos="1080"/>
          <w:tab w:val="left" w:pos="7830"/>
        </w:tabs>
        <w:spacing w:line="360" w:lineRule="auto"/>
        <w:ind w:firstLine="709"/>
        <w:jc w:val="both"/>
        <w:rPr>
          <w:sz w:val="28"/>
          <w:szCs w:val="28"/>
        </w:rPr>
      </w:pPr>
    </w:p>
    <w:p w:rsidR="00E04FF6" w:rsidRDefault="00434651" w:rsidP="006D7F57">
      <w:pPr>
        <w:tabs>
          <w:tab w:val="left" w:pos="1080"/>
          <w:tab w:val="left" w:pos="7830"/>
        </w:tabs>
        <w:spacing w:line="360" w:lineRule="auto"/>
        <w:ind w:firstLine="709"/>
        <w:jc w:val="both"/>
        <w:rPr>
          <w:sz w:val="28"/>
          <w:szCs w:val="28"/>
        </w:rPr>
      </w:pPr>
      <w:r w:rsidRPr="006D7F57">
        <w:rPr>
          <w:position w:val="-30"/>
          <w:sz w:val="28"/>
          <w:szCs w:val="28"/>
        </w:rPr>
        <w:object w:dxaOrig="4060" w:dyaOrig="680">
          <v:shape id="_x0000_i1046" type="#_x0000_t75" style="width:203.25pt;height:33.75pt" o:ole="">
            <v:imagedata r:id="rId48" o:title=""/>
          </v:shape>
          <o:OLEObject Type="Embed" ProgID="Equation.3" ShapeID="_x0000_i1046" DrawAspect="Content" ObjectID="_1459805341" r:id="rId49"/>
        </w:object>
      </w:r>
    </w:p>
    <w:p w:rsidR="006D7F57" w:rsidRPr="006D7F57" w:rsidRDefault="006D7F57" w:rsidP="006D7F57">
      <w:pPr>
        <w:tabs>
          <w:tab w:val="left" w:pos="1080"/>
          <w:tab w:val="left" w:pos="7830"/>
        </w:tabs>
        <w:spacing w:line="360" w:lineRule="auto"/>
        <w:ind w:firstLine="709"/>
        <w:jc w:val="both"/>
        <w:rPr>
          <w:sz w:val="28"/>
          <w:szCs w:val="28"/>
        </w:rPr>
      </w:pPr>
    </w:p>
    <w:p w:rsidR="00E04FF6" w:rsidRPr="006D7F57" w:rsidRDefault="00E04FF6" w:rsidP="006D7F57">
      <w:pPr>
        <w:numPr>
          <w:ilvl w:val="0"/>
          <w:numId w:val="6"/>
        </w:numPr>
        <w:tabs>
          <w:tab w:val="left" w:pos="1080"/>
          <w:tab w:val="left" w:pos="783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F57">
        <w:rPr>
          <w:sz w:val="28"/>
          <w:szCs w:val="28"/>
        </w:rPr>
        <w:t>Определим вероятность безотказной работы нерезервированной сис-темы в течение 1000 часов:</w:t>
      </w:r>
    </w:p>
    <w:p w:rsidR="006D7F57" w:rsidRDefault="006D7F57" w:rsidP="006D7F57">
      <w:pPr>
        <w:tabs>
          <w:tab w:val="left" w:pos="1080"/>
          <w:tab w:val="left" w:pos="7830"/>
        </w:tabs>
        <w:spacing w:line="360" w:lineRule="auto"/>
        <w:ind w:firstLine="709"/>
        <w:jc w:val="both"/>
        <w:rPr>
          <w:sz w:val="28"/>
          <w:szCs w:val="28"/>
        </w:rPr>
      </w:pPr>
    </w:p>
    <w:p w:rsidR="00E04FF6" w:rsidRPr="006D7F57" w:rsidRDefault="00434651" w:rsidP="006D7F57">
      <w:pPr>
        <w:tabs>
          <w:tab w:val="left" w:pos="1080"/>
          <w:tab w:val="left" w:pos="7830"/>
        </w:tabs>
        <w:spacing w:line="360" w:lineRule="auto"/>
        <w:ind w:firstLine="709"/>
        <w:jc w:val="both"/>
        <w:rPr>
          <w:sz w:val="28"/>
          <w:szCs w:val="28"/>
        </w:rPr>
      </w:pPr>
      <w:r w:rsidRPr="006D7F57">
        <w:rPr>
          <w:position w:val="-12"/>
          <w:sz w:val="28"/>
          <w:szCs w:val="28"/>
        </w:rPr>
        <w:object w:dxaOrig="3980" w:dyaOrig="420">
          <v:shape id="_x0000_i1047" type="#_x0000_t75" style="width:256.5pt;height:27pt" o:ole="">
            <v:imagedata r:id="rId50" o:title=""/>
          </v:shape>
          <o:OLEObject Type="Embed" ProgID="Equation.3" ShapeID="_x0000_i1047" DrawAspect="Content" ObjectID="_1459805342" r:id="rId51"/>
        </w:object>
      </w:r>
    </w:p>
    <w:p w:rsidR="006D7F57" w:rsidRDefault="006D7F57" w:rsidP="006D7F57">
      <w:pPr>
        <w:tabs>
          <w:tab w:val="left" w:pos="1080"/>
          <w:tab w:val="left" w:pos="783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FE7484" w:rsidRDefault="00816A2F" w:rsidP="006D7F57">
      <w:pPr>
        <w:tabs>
          <w:tab w:val="left" w:pos="1080"/>
          <w:tab w:val="left" w:pos="783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FE7484" w:rsidRPr="006D7F57">
        <w:rPr>
          <w:b/>
          <w:sz w:val="28"/>
          <w:szCs w:val="28"/>
        </w:rPr>
        <w:t xml:space="preserve">Выбор способа резервирования </w:t>
      </w:r>
      <w:r w:rsidR="00434651" w:rsidRPr="006D7F57">
        <w:rPr>
          <w:b/>
          <w:sz w:val="28"/>
          <w:szCs w:val="28"/>
        </w:rPr>
        <w:t>регулятора</w:t>
      </w:r>
    </w:p>
    <w:p w:rsidR="006D7F57" w:rsidRPr="006D7F57" w:rsidRDefault="006D7F57" w:rsidP="006D7F57">
      <w:pPr>
        <w:tabs>
          <w:tab w:val="left" w:pos="1080"/>
          <w:tab w:val="left" w:pos="783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E8541B" w:rsidRPr="006D7F57" w:rsidRDefault="00E8541B" w:rsidP="006D7F57">
      <w:pPr>
        <w:tabs>
          <w:tab w:val="left" w:pos="1080"/>
          <w:tab w:val="left" w:pos="7830"/>
        </w:tabs>
        <w:spacing w:line="360" w:lineRule="auto"/>
        <w:ind w:firstLine="709"/>
        <w:jc w:val="both"/>
        <w:rPr>
          <w:sz w:val="28"/>
          <w:szCs w:val="28"/>
        </w:rPr>
      </w:pPr>
      <w:r w:rsidRPr="006D7F57">
        <w:rPr>
          <w:sz w:val="28"/>
          <w:szCs w:val="28"/>
        </w:rPr>
        <w:t>Выбираем «холодное» (ненагруженное) рез</w:t>
      </w:r>
      <w:r w:rsidR="00740DAC">
        <w:rPr>
          <w:sz w:val="28"/>
          <w:szCs w:val="28"/>
        </w:rPr>
        <w:t>ервирование регулятора, т.е. ре</w:t>
      </w:r>
      <w:r w:rsidRPr="006D7F57">
        <w:rPr>
          <w:sz w:val="28"/>
          <w:szCs w:val="28"/>
        </w:rPr>
        <w:t>зервный регулятор не используется пока раб</w:t>
      </w:r>
      <w:r w:rsidR="00740DAC">
        <w:rPr>
          <w:sz w:val="28"/>
          <w:szCs w:val="28"/>
        </w:rPr>
        <w:t>отает основной регулятор. В слу</w:t>
      </w:r>
      <w:r w:rsidRPr="006D7F57">
        <w:rPr>
          <w:sz w:val="28"/>
          <w:szCs w:val="28"/>
        </w:rPr>
        <w:t>чае</w:t>
      </w:r>
      <w:r w:rsidR="00F87495">
        <w:rPr>
          <w:sz w:val="28"/>
          <w:szCs w:val="28"/>
        </w:rPr>
        <w:t xml:space="preserve"> </w:t>
      </w:r>
      <w:r w:rsidRPr="006D7F57">
        <w:rPr>
          <w:sz w:val="28"/>
          <w:szCs w:val="28"/>
        </w:rPr>
        <w:t>отказа или сбоя основного регулятора происходит переключение на резервный регулятор.</w:t>
      </w:r>
    </w:p>
    <w:p w:rsidR="00FE7484" w:rsidRPr="006D7F57" w:rsidRDefault="00E8541B" w:rsidP="006D7F57">
      <w:pPr>
        <w:tabs>
          <w:tab w:val="left" w:pos="1080"/>
          <w:tab w:val="left" w:pos="7830"/>
        </w:tabs>
        <w:spacing w:line="360" w:lineRule="auto"/>
        <w:ind w:firstLine="709"/>
        <w:jc w:val="both"/>
        <w:rPr>
          <w:sz w:val="28"/>
          <w:szCs w:val="28"/>
        </w:rPr>
      </w:pPr>
      <w:r w:rsidRPr="006D7F57">
        <w:rPr>
          <w:sz w:val="28"/>
          <w:szCs w:val="28"/>
        </w:rPr>
        <w:t xml:space="preserve">Такая схема резервирования позволяет максимально увеличить время наработки на </w:t>
      </w:r>
      <w:r w:rsidR="00833731" w:rsidRPr="006D7F57">
        <w:rPr>
          <w:sz w:val="28"/>
          <w:szCs w:val="28"/>
        </w:rPr>
        <w:t>отказ, т.к. до отказа основного, резервный регулятор не задействуется в работу.</w:t>
      </w:r>
    </w:p>
    <w:p w:rsidR="003D21DD" w:rsidRDefault="00FE7484" w:rsidP="006D7F5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7F57">
        <w:rPr>
          <w:sz w:val="28"/>
          <w:szCs w:val="28"/>
        </w:rPr>
        <w:t>Схема резервирования изображена ни рисунке 2 приложения.</w:t>
      </w:r>
    </w:p>
    <w:p w:rsidR="003D21DD" w:rsidRDefault="00816A2F" w:rsidP="006D7F5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C78D0">
        <w:rPr>
          <w:sz w:val="28"/>
          <w:szCs w:val="28"/>
        </w:rPr>
        <w:pict>
          <v:shape id="_x0000_i1048" type="#_x0000_t75" style="width:5in;height:57pt">
            <v:imagedata r:id="rId52" o:title=""/>
          </v:shape>
        </w:pict>
      </w:r>
    </w:p>
    <w:p w:rsidR="006D7F57" w:rsidRPr="006D7F57" w:rsidRDefault="006D7F57" w:rsidP="006D7F5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6D7F57" w:rsidRDefault="001534BD" w:rsidP="006D7F57">
      <w:pPr>
        <w:numPr>
          <w:ilvl w:val="0"/>
          <w:numId w:val="6"/>
        </w:numPr>
        <w:tabs>
          <w:tab w:val="left" w:pos="1080"/>
          <w:tab w:val="left" w:pos="783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F57">
        <w:rPr>
          <w:sz w:val="28"/>
          <w:szCs w:val="28"/>
        </w:rPr>
        <w:t xml:space="preserve">При параллельном соединении </w:t>
      </w:r>
      <w:r w:rsidR="001678F2" w:rsidRPr="006D7F57">
        <w:rPr>
          <w:sz w:val="28"/>
          <w:szCs w:val="28"/>
        </w:rPr>
        <w:t>время наработки на отказ увеличивается</w:t>
      </w:r>
      <w:r w:rsidRPr="006D7F57">
        <w:rPr>
          <w:sz w:val="28"/>
          <w:szCs w:val="28"/>
        </w:rPr>
        <w:t xml:space="preserve"> </w:t>
      </w:r>
      <w:r w:rsidR="001678F2" w:rsidRPr="006D7F57">
        <w:rPr>
          <w:sz w:val="28"/>
          <w:szCs w:val="28"/>
        </w:rPr>
        <w:t>примерно в 1,5 раза (</w:t>
      </w:r>
      <w:r w:rsidR="0096505A" w:rsidRPr="006D7F57">
        <w:rPr>
          <w:sz w:val="28"/>
          <w:szCs w:val="28"/>
        </w:rPr>
        <w:t>по приближенной формуле при</w:t>
      </w:r>
      <w:r w:rsidR="00F87495">
        <w:rPr>
          <w:sz w:val="28"/>
          <w:szCs w:val="28"/>
        </w:rPr>
        <w:t xml:space="preserve"> </w:t>
      </w:r>
      <w:r w:rsidR="0096505A" w:rsidRPr="006D7F57">
        <w:rPr>
          <w:sz w:val="28"/>
          <w:szCs w:val="28"/>
          <w:lang w:val="en-US"/>
        </w:rPr>
        <w:t>n</w:t>
      </w:r>
      <w:r w:rsidR="0096505A" w:rsidRPr="006D7F57">
        <w:rPr>
          <w:sz w:val="28"/>
          <w:szCs w:val="28"/>
        </w:rPr>
        <w:t xml:space="preserve">=2 </w:t>
      </w:r>
    </w:p>
    <w:p w:rsidR="006D7F57" w:rsidRDefault="006D7F57" w:rsidP="006D7F57">
      <w:pPr>
        <w:tabs>
          <w:tab w:val="left" w:pos="1080"/>
          <w:tab w:val="left" w:pos="7830"/>
        </w:tabs>
        <w:spacing w:line="360" w:lineRule="auto"/>
        <w:ind w:firstLine="720"/>
        <w:jc w:val="both"/>
        <w:rPr>
          <w:sz w:val="28"/>
          <w:szCs w:val="28"/>
        </w:rPr>
      </w:pPr>
    </w:p>
    <w:p w:rsidR="004B5D25" w:rsidRPr="006D7F57" w:rsidRDefault="00D536D6" w:rsidP="006D7F57">
      <w:pPr>
        <w:tabs>
          <w:tab w:val="left" w:pos="1080"/>
          <w:tab w:val="left" w:pos="7830"/>
        </w:tabs>
        <w:spacing w:line="360" w:lineRule="auto"/>
        <w:ind w:firstLine="720"/>
        <w:jc w:val="both"/>
        <w:rPr>
          <w:sz w:val="28"/>
          <w:szCs w:val="28"/>
        </w:rPr>
      </w:pPr>
      <w:r w:rsidRPr="006D7F57">
        <w:rPr>
          <w:position w:val="-24"/>
          <w:sz w:val="28"/>
          <w:szCs w:val="28"/>
        </w:rPr>
        <w:object w:dxaOrig="2600" w:dyaOrig="620">
          <v:shape id="_x0000_i1049" type="#_x0000_t75" style="width:129.75pt;height:30.75pt" o:ole="">
            <v:imagedata r:id="rId53" o:title=""/>
          </v:shape>
          <o:OLEObject Type="Embed" ProgID="Equation.3" ShapeID="_x0000_i1049" DrawAspect="Content" ObjectID="_1459805343" r:id="rId54"/>
        </w:object>
      </w:r>
      <w:r w:rsidR="001678F2" w:rsidRPr="006D7F57">
        <w:rPr>
          <w:sz w:val="28"/>
          <w:szCs w:val="28"/>
        </w:rPr>
        <w:t>)</w:t>
      </w:r>
      <w:r w:rsidR="0019763C" w:rsidRPr="006D7F57">
        <w:rPr>
          <w:sz w:val="28"/>
          <w:szCs w:val="28"/>
        </w:rPr>
        <w:t>:</w:t>
      </w:r>
    </w:p>
    <w:p w:rsidR="0019763C" w:rsidRDefault="009C1875" w:rsidP="006D7F57">
      <w:pPr>
        <w:tabs>
          <w:tab w:val="left" w:pos="1080"/>
          <w:tab w:val="left" w:pos="7830"/>
        </w:tabs>
        <w:spacing w:line="360" w:lineRule="auto"/>
        <w:ind w:firstLine="709"/>
        <w:jc w:val="both"/>
        <w:rPr>
          <w:sz w:val="28"/>
          <w:szCs w:val="28"/>
        </w:rPr>
      </w:pPr>
      <w:r w:rsidRPr="006D7F57">
        <w:rPr>
          <w:position w:val="-10"/>
          <w:sz w:val="28"/>
          <w:szCs w:val="28"/>
        </w:rPr>
        <w:object w:dxaOrig="3920" w:dyaOrig="360">
          <v:shape id="_x0000_i1050" type="#_x0000_t75" style="width:195.75pt;height:18pt" o:ole="">
            <v:imagedata r:id="rId55" o:title=""/>
          </v:shape>
          <o:OLEObject Type="Embed" ProgID="Equation.3" ShapeID="_x0000_i1050" DrawAspect="Content" ObjectID="_1459805344" r:id="rId56"/>
        </w:object>
      </w:r>
      <w:r w:rsidR="00E75E68" w:rsidRPr="006D7F57">
        <w:rPr>
          <w:position w:val="-24"/>
          <w:sz w:val="28"/>
          <w:szCs w:val="28"/>
        </w:rPr>
        <w:object w:dxaOrig="3780" w:dyaOrig="620">
          <v:shape id="_x0000_i1051" type="#_x0000_t75" style="width:189pt;height:30.75pt" o:ole="">
            <v:imagedata r:id="rId57" o:title=""/>
          </v:shape>
          <o:OLEObject Type="Embed" ProgID="Equation.3" ShapeID="_x0000_i1051" DrawAspect="Content" ObjectID="_1459805345" r:id="rId58"/>
        </w:object>
      </w:r>
    </w:p>
    <w:p w:rsidR="006D7F57" w:rsidRPr="006D7F57" w:rsidRDefault="006D7F57" w:rsidP="006D7F57">
      <w:pPr>
        <w:tabs>
          <w:tab w:val="left" w:pos="1080"/>
          <w:tab w:val="left" w:pos="783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763C" w:rsidRPr="006D7F57" w:rsidRDefault="0019763C" w:rsidP="006D7F57">
      <w:pPr>
        <w:numPr>
          <w:ilvl w:val="0"/>
          <w:numId w:val="6"/>
        </w:numPr>
        <w:tabs>
          <w:tab w:val="left" w:pos="1080"/>
          <w:tab w:val="left" w:pos="783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F57">
        <w:rPr>
          <w:sz w:val="28"/>
          <w:szCs w:val="28"/>
        </w:rPr>
        <w:t>Определим интенсивность отказов всего контура регулирования с учетом резервирования:</w:t>
      </w:r>
    </w:p>
    <w:p w:rsidR="006D7F57" w:rsidRDefault="006D7F57" w:rsidP="006D7F57">
      <w:pPr>
        <w:tabs>
          <w:tab w:val="left" w:pos="1080"/>
          <w:tab w:val="left" w:pos="783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19763C" w:rsidRDefault="006D7F57" w:rsidP="006D7F57">
      <w:pPr>
        <w:tabs>
          <w:tab w:val="left" w:pos="1080"/>
          <w:tab w:val="left" w:pos="783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6D7F57">
        <w:rPr>
          <w:b/>
          <w:position w:val="-32"/>
          <w:sz w:val="28"/>
          <w:szCs w:val="28"/>
        </w:rPr>
        <w:object w:dxaOrig="9060" w:dyaOrig="760">
          <v:shape id="_x0000_i1052" type="#_x0000_t75" style="width:421.5pt;height:35.25pt" o:ole="">
            <v:imagedata r:id="rId59" o:title=""/>
          </v:shape>
          <o:OLEObject Type="Embed" ProgID="Equation.3" ShapeID="_x0000_i1052" DrawAspect="Content" ObjectID="_1459805346" r:id="rId60"/>
        </w:object>
      </w:r>
    </w:p>
    <w:p w:rsidR="006D7F57" w:rsidRPr="006D7F57" w:rsidRDefault="006D7F57" w:rsidP="006D7F57">
      <w:pPr>
        <w:tabs>
          <w:tab w:val="left" w:pos="1080"/>
          <w:tab w:val="left" w:pos="783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19763C" w:rsidRPr="006D7F57" w:rsidRDefault="0019763C" w:rsidP="006D7F57">
      <w:pPr>
        <w:numPr>
          <w:ilvl w:val="0"/>
          <w:numId w:val="6"/>
        </w:numPr>
        <w:tabs>
          <w:tab w:val="left" w:pos="1080"/>
          <w:tab w:val="left" w:pos="783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F57">
        <w:rPr>
          <w:sz w:val="28"/>
          <w:szCs w:val="28"/>
        </w:rPr>
        <w:t>Определим время наработки на отказ контура регулирования:</w:t>
      </w:r>
    </w:p>
    <w:p w:rsidR="006D7F57" w:rsidRDefault="006D7F57" w:rsidP="006D7F57">
      <w:pPr>
        <w:tabs>
          <w:tab w:val="left" w:pos="1080"/>
          <w:tab w:val="left" w:pos="783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19763C" w:rsidRDefault="009D1E19" w:rsidP="006D7F57">
      <w:pPr>
        <w:tabs>
          <w:tab w:val="left" w:pos="1080"/>
          <w:tab w:val="left" w:pos="783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6D7F57">
        <w:rPr>
          <w:b/>
          <w:position w:val="-28"/>
          <w:sz w:val="28"/>
          <w:szCs w:val="28"/>
        </w:rPr>
        <w:object w:dxaOrig="4300" w:dyaOrig="660">
          <v:shape id="_x0000_i1053" type="#_x0000_t75" style="width:215.25pt;height:33pt" o:ole="">
            <v:imagedata r:id="rId61" o:title=""/>
          </v:shape>
          <o:OLEObject Type="Embed" ProgID="Equation.3" ShapeID="_x0000_i1053" DrawAspect="Content" ObjectID="_1459805347" r:id="rId62"/>
        </w:object>
      </w:r>
    </w:p>
    <w:p w:rsidR="006D7F57" w:rsidRPr="006D7F57" w:rsidRDefault="006D7F57" w:rsidP="006D7F57">
      <w:pPr>
        <w:tabs>
          <w:tab w:val="left" w:pos="1080"/>
          <w:tab w:val="left" w:pos="783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19763C" w:rsidRDefault="0019763C" w:rsidP="006D7F57">
      <w:pPr>
        <w:numPr>
          <w:ilvl w:val="0"/>
          <w:numId w:val="6"/>
        </w:numPr>
        <w:tabs>
          <w:tab w:val="left" w:pos="1080"/>
          <w:tab w:val="left" w:pos="783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F57">
        <w:rPr>
          <w:sz w:val="28"/>
          <w:szCs w:val="28"/>
        </w:rPr>
        <w:t>Определим вероятность безотказной работы резервированной системы в течение 1000 часов:</w:t>
      </w:r>
    </w:p>
    <w:p w:rsidR="006D7F57" w:rsidRPr="006D7F57" w:rsidRDefault="006D7F57" w:rsidP="006D7F57">
      <w:pPr>
        <w:tabs>
          <w:tab w:val="left" w:pos="1080"/>
          <w:tab w:val="left" w:pos="7830"/>
        </w:tabs>
        <w:spacing w:line="360" w:lineRule="auto"/>
        <w:jc w:val="both"/>
        <w:rPr>
          <w:sz w:val="28"/>
          <w:szCs w:val="28"/>
        </w:rPr>
      </w:pPr>
    </w:p>
    <w:p w:rsidR="0019763C" w:rsidRDefault="00BE7D7E" w:rsidP="006D7F57">
      <w:pPr>
        <w:tabs>
          <w:tab w:val="left" w:pos="1080"/>
          <w:tab w:val="left" w:pos="7830"/>
        </w:tabs>
        <w:spacing w:line="360" w:lineRule="auto"/>
        <w:ind w:firstLine="709"/>
        <w:jc w:val="both"/>
        <w:rPr>
          <w:sz w:val="28"/>
          <w:szCs w:val="28"/>
        </w:rPr>
      </w:pPr>
      <w:r w:rsidRPr="006D7F57">
        <w:rPr>
          <w:position w:val="-12"/>
          <w:sz w:val="28"/>
          <w:szCs w:val="28"/>
        </w:rPr>
        <w:object w:dxaOrig="3980" w:dyaOrig="420">
          <v:shape id="_x0000_i1054" type="#_x0000_t75" style="width:255pt;height:27pt" o:ole="">
            <v:imagedata r:id="rId63" o:title=""/>
          </v:shape>
          <o:OLEObject Type="Embed" ProgID="Equation.3" ShapeID="_x0000_i1054" DrawAspect="Content" ObjectID="_1459805348" r:id="rId64"/>
        </w:object>
      </w:r>
    </w:p>
    <w:p w:rsidR="006D7F57" w:rsidRPr="006D7F57" w:rsidRDefault="006D7F57" w:rsidP="006D7F57">
      <w:pPr>
        <w:tabs>
          <w:tab w:val="left" w:pos="1080"/>
          <w:tab w:val="left" w:pos="783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763C" w:rsidRPr="006D7F57" w:rsidRDefault="0019763C" w:rsidP="006D7F57">
      <w:pPr>
        <w:numPr>
          <w:ilvl w:val="0"/>
          <w:numId w:val="6"/>
        </w:numPr>
        <w:tabs>
          <w:tab w:val="left" w:pos="1080"/>
          <w:tab w:val="left" w:pos="783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F57">
        <w:rPr>
          <w:sz w:val="28"/>
          <w:szCs w:val="28"/>
        </w:rPr>
        <w:t>Определим увеличение времени наработки на отказ с резервированием по сравнению с нерезервированной системой:</w:t>
      </w:r>
    </w:p>
    <w:p w:rsidR="006D7F57" w:rsidRDefault="00740DAC" w:rsidP="00740DAC">
      <w:pPr>
        <w:tabs>
          <w:tab w:val="left" w:pos="1080"/>
          <w:tab w:val="left" w:pos="78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528F6" w:rsidRPr="006D7F57">
        <w:rPr>
          <w:position w:val="-30"/>
          <w:sz w:val="28"/>
          <w:szCs w:val="28"/>
        </w:rPr>
        <w:object w:dxaOrig="5500" w:dyaOrig="720">
          <v:shape id="_x0000_i1055" type="#_x0000_t75" style="width:275.25pt;height:36pt" o:ole="">
            <v:imagedata r:id="rId65" o:title=""/>
          </v:shape>
          <o:OLEObject Type="Embed" ProgID="Equation.3" ShapeID="_x0000_i1055" DrawAspect="Content" ObjectID="_1459805349" r:id="rId66"/>
        </w:object>
      </w:r>
    </w:p>
    <w:p w:rsidR="006D7F57" w:rsidRDefault="006D7F57" w:rsidP="006D7F57">
      <w:pPr>
        <w:tabs>
          <w:tab w:val="left" w:pos="1080"/>
          <w:tab w:val="left" w:pos="783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763C" w:rsidRPr="006D7F57" w:rsidRDefault="0019763C" w:rsidP="006D7F57">
      <w:pPr>
        <w:tabs>
          <w:tab w:val="left" w:pos="1080"/>
          <w:tab w:val="left" w:pos="7830"/>
        </w:tabs>
        <w:spacing w:line="360" w:lineRule="auto"/>
        <w:ind w:firstLine="709"/>
        <w:jc w:val="both"/>
        <w:rPr>
          <w:sz w:val="28"/>
          <w:szCs w:val="28"/>
        </w:rPr>
      </w:pPr>
      <w:r w:rsidRPr="006D7F57">
        <w:rPr>
          <w:sz w:val="28"/>
          <w:szCs w:val="28"/>
        </w:rPr>
        <w:t xml:space="preserve">время наработки на отказ системы увеличилось на </w:t>
      </w:r>
      <w:r w:rsidR="00560FED" w:rsidRPr="006D7F57">
        <w:rPr>
          <w:sz w:val="28"/>
          <w:szCs w:val="28"/>
        </w:rPr>
        <w:t>2</w:t>
      </w:r>
      <w:r w:rsidR="00BE7D7E" w:rsidRPr="006D7F57">
        <w:rPr>
          <w:sz w:val="28"/>
          <w:szCs w:val="28"/>
        </w:rPr>
        <w:t>,73</w:t>
      </w:r>
      <w:r w:rsidRPr="006D7F57">
        <w:rPr>
          <w:sz w:val="28"/>
          <w:szCs w:val="28"/>
        </w:rPr>
        <w:t>%.</w:t>
      </w:r>
    </w:p>
    <w:p w:rsidR="00E139E2" w:rsidRPr="006D7F57" w:rsidRDefault="00E139E2" w:rsidP="006D7F5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121A63" w:rsidRPr="006D7F57" w:rsidRDefault="006D7F57" w:rsidP="006D7F57">
      <w:pPr>
        <w:tabs>
          <w:tab w:val="left" w:pos="1080"/>
          <w:tab w:val="left" w:pos="783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Вывод</w:t>
      </w:r>
    </w:p>
    <w:p w:rsidR="00121A63" w:rsidRPr="006D7F57" w:rsidRDefault="00121A63" w:rsidP="006D7F57">
      <w:pPr>
        <w:tabs>
          <w:tab w:val="left" w:pos="1080"/>
          <w:tab w:val="left" w:pos="7830"/>
        </w:tabs>
        <w:spacing w:line="360" w:lineRule="auto"/>
        <w:ind w:firstLine="709"/>
        <w:jc w:val="both"/>
        <w:rPr>
          <w:sz w:val="28"/>
          <w:szCs w:val="28"/>
        </w:rPr>
      </w:pPr>
    </w:p>
    <w:p w:rsidR="00121A63" w:rsidRPr="006D7F57" w:rsidRDefault="00121A63" w:rsidP="006D7F57">
      <w:pPr>
        <w:tabs>
          <w:tab w:val="left" w:pos="1080"/>
          <w:tab w:val="left" w:pos="7830"/>
        </w:tabs>
        <w:spacing w:line="360" w:lineRule="auto"/>
        <w:ind w:firstLine="709"/>
        <w:jc w:val="both"/>
        <w:rPr>
          <w:sz w:val="28"/>
          <w:szCs w:val="28"/>
        </w:rPr>
      </w:pPr>
      <w:r w:rsidRPr="006D7F57">
        <w:rPr>
          <w:sz w:val="28"/>
          <w:szCs w:val="28"/>
        </w:rPr>
        <w:t>В ходе курсовой работы было произведено техническое обеспечение автоматической системы регулирования качества стабильного гидрогенизата. Были выбраны средства контроля и регулирования и обоснован их выбор. Был произведен расчет надежности контура регулирования, и предложена схема для резервирования самого ненадежного элемента контура.</w:t>
      </w:r>
    </w:p>
    <w:p w:rsidR="00E560EF" w:rsidRDefault="006D7F57" w:rsidP="006D7F57">
      <w:pPr>
        <w:tabs>
          <w:tab w:val="left" w:pos="1080"/>
          <w:tab w:val="left" w:pos="7830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6D7F57">
        <w:rPr>
          <w:b/>
          <w:sz w:val="28"/>
          <w:szCs w:val="28"/>
        </w:rPr>
        <w:t>Литература</w:t>
      </w:r>
    </w:p>
    <w:p w:rsidR="006D7F57" w:rsidRPr="006D7F57" w:rsidRDefault="006D7F57" w:rsidP="006D7F57">
      <w:pPr>
        <w:tabs>
          <w:tab w:val="left" w:pos="1080"/>
          <w:tab w:val="left" w:pos="7830"/>
        </w:tabs>
        <w:spacing w:line="360" w:lineRule="auto"/>
        <w:ind w:firstLine="709"/>
        <w:jc w:val="both"/>
        <w:rPr>
          <w:sz w:val="28"/>
          <w:szCs w:val="28"/>
        </w:rPr>
      </w:pPr>
    </w:p>
    <w:p w:rsidR="00E560EF" w:rsidRPr="006D7F57" w:rsidRDefault="00E560EF" w:rsidP="006D7F57">
      <w:pPr>
        <w:numPr>
          <w:ilvl w:val="0"/>
          <w:numId w:val="7"/>
        </w:numPr>
        <w:tabs>
          <w:tab w:val="left" w:pos="360"/>
          <w:tab w:val="left" w:pos="1080"/>
          <w:tab w:val="left" w:pos="7830"/>
        </w:tabs>
        <w:spacing w:line="360" w:lineRule="auto"/>
        <w:ind w:left="0" w:firstLine="0"/>
        <w:rPr>
          <w:sz w:val="28"/>
          <w:szCs w:val="28"/>
        </w:rPr>
      </w:pPr>
      <w:r w:rsidRPr="006D7F57">
        <w:rPr>
          <w:sz w:val="28"/>
          <w:szCs w:val="28"/>
        </w:rPr>
        <w:t>Мановян А.К. Технология первичной переработки нефти и природного газа: Учебное пособие для вузов. 2-е изд.</w:t>
      </w:r>
      <w:r w:rsidR="00F87495">
        <w:rPr>
          <w:sz w:val="28"/>
          <w:szCs w:val="28"/>
        </w:rPr>
        <w:t xml:space="preserve"> </w:t>
      </w:r>
      <w:r w:rsidRPr="006D7F57">
        <w:rPr>
          <w:sz w:val="28"/>
          <w:szCs w:val="28"/>
        </w:rPr>
        <w:t>-М.: Химия, 2001.-568с.</w:t>
      </w:r>
    </w:p>
    <w:p w:rsidR="00E560EF" w:rsidRPr="006D7F57" w:rsidRDefault="00E560EF" w:rsidP="006D7F57">
      <w:pPr>
        <w:numPr>
          <w:ilvl w:val="0"/>
          <w:numId w:val="7"/>
        </w:numPr>
        <w:tabs>
          <w:tab w:val="left" w:pos="360"/>
          <w:tab w:val="left" w:pos="1080"/>
          <w:tab w:val="left" w:pos="7830"/>
        </w:tabs>
        <w:spacing w:line="360" w:lineRule="auto"/>
        <w:ind w:left="0" w:firstLine="0"/>
        <w:rPr>
          <w:sz w:val="28"/>
          <w:szCs w:val="28"/>
        </w:rPr>
      </w:pPr>
      <w:r w:rsidRPr="006D7F57">
        <w:rPr>
          <w:sz w:val="28"/>
          <w:szCs w:val="28"/>
        </w:rPr>
        <w:t>Кулаков М.В. Технологические измерения и приборы для химических производств.-М.:Машиностроение,1983.-424с.</w:t>
      </w:r>
    </w:p>
    <w:p w:rsidR="00E560EF" w:rsidRPr="006D7F57" w:rsidRDefault="00E560EF" w:rsidP="006D7F57">
      <w:pPr>
        <w:numPr>
          <w:ilvl w:val="0"/>
          <w:numId w:val="7"/>
        </w:numPr>
        <w:tabs>
          <w:tab w:val="left" w:pos="360"/>
          <w:tab w:val="left" w:pos="1080"/>
          <w:tab w:val="left" w:pos="7830"/>
        </w:tabs>
        <w:spacing w:line="360" w:lineRule="auto"/>
        <w:ind w:left="0" w:firstLine="0"/>
        <w:rPr>
          <w:sz w:val="28"/>
          <w:szCs w:val="28"/>
        </w:rPr>
      </w:pPr>
      <w:r w:rsidRPr="006D7F57">
        <w:rPr>
          <w:sz w:val="28"/>
          <w:szCs w:val="28"/>
        </w:rPr>
        <w:t xml:space="preserve">Мишин В.М. Переработка природного газа и конденсата.-М.: </w:t>
      </w:r>
      <w:r w:rsidRPr="006D7F57">
        <w:rPr>
          <w:sz w:val="28"/>
          <w:szCs w:val="28"/>
          <w:lang w:val="en-US"/>
        </w:rPr>
        <w:t>ACADEMIA</w:t>
      </w:r>
      <w:r w:rsidRPr="006D7F57">
        <w:rPr>
          <w:sz w:val="28"/>
          <w:szCs w:val="28"/>
        </w:rPr>
        <w:t>,1999.-448с.</w:t>
      </w:r>
    </w:p>
    <w:p w:rsidR="00E560EF" w:rsidRPr="006D7F57" w:rsidRDefault="00E560EF" w:rsidP="006D7F57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  <w:tab w:val="left" w:pos="1080"/>
          <w:tab w:val="left" w:pos="1267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6D7F57">
        <w:rPr>
          <w:sz w:val="28"/>
          <w:szCs w:val="28"/>
        </w:rPr>
        <w:t>Постоянный технический регламент. Установка гидроочистки. Фракция НК-350ºС (книга 6, 24-Л-13360/6) от 13.01.1992г.</w:t>
      </w:r>
    </w:p>
    <w:p w:rsidR="00E560EF" w:rsidRPr="006D7F57" w:rsidRDefault="00E560EF" w:rsidP="006D7F57">
      <w:pPr>
        <w:numPr>
          <w:ilvl w:val="0"/>
          <w:numId w:val="7"/>
        </w:numPr>
        <w:tabs>
          <w:tab w:val="left" w:pos="36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6D7F57">
        <w:rPr>
          <w:sz w:val="28"/>
          <w:szCs w:val="28"/>
        </w:rPr>
        <w:t>Методические пособие к практическим занятиям по курсу «Диагностика и надежность систем автоматизации» для студентов специальностей 220301 «Автоматизация технологических процессов и производств» –Астрахань.: АГТУ, 2007.- 22 с.</w:t>
      </w:r>
    </w:p>
    <w:p w:rsidR="00E560EF" w:rsidRPr="006D7F57" w:rsidRDefault="00E560EF" w:rsidP="006D7F57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  <w:tab w:val="left" w:pos="1080"/>
          <w:tab w:val="left" w:pos="1267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6D7F57">
        <w:rPr>
          <w:sz w:val="28"/>
          <w:szCs w:val="28"/>
        </w:rPr>
        <w:t>Техническое описание</w:t>
      </w:r>
      <w:r w:rsidR="00635AE2" w:rsidRPr="006D7F57">
        <w:rPr>
          <w:sz w:val="28"/>
          <w:szCs w:val="28"/>
        </w:rPr>
        <w:t xml:space="preserve"> регулятора </w:t>
      </w:r>
      <w:r w:rsidR="00635AE2" w:rsidRPr="006D7F57">
        <w:rPr>
          <w:bCs/>
          <w:sz w:val="28"/>
          <w:szCs w:val="28"/>
        </w:rPr>
        <w:t>TROVIS 6412</w:t>
      </w:r>
      <w:r w:rsidRPr="006D7F57">
        <w:rPr>
          <w:sz w:val="28"/>
          <w:szCs w:val="28"/>
        </w:rPr>
        <w:t>.</w:t>
      </w:r>
    </w:p>
    <w:p w:rsidR="00E560EF" w:rsidRPr="006D7F57" w:rsidRDefault="00E560EF" w:rsidP="006D7F57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  <w:tab w:val="left" w:pos="1080"/>
          <w:tab w:val="left" w:pos="1267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6D7F57">
        <w:rPr>
          <w:sz w:val="28"/>
          <w:szCs w:val="28"/>
        </w:rPr>
        <w:t>Техническое описание и инструкция по эксплуатации для преобразователей электропневматических ЭП-0000 (МП2.507.245 ТО).</w:t>
      </w:r>
    </w:p>
    <w:p w:rsidR="00E560EF" w:rsidRPr="006D7F57" w:rsidRDefault="00E560EF" w:rsidP="006D7F57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  <w:tab w:val="left" w:pos="1080"/>
          <w:tab w:val="left" w:pos="1267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6D7F57">
        <w:rPr>
          <w:sz w:val="28"/>
          <w:szCs w:val="28"/>
        </w:rPr>
        <w:t>Техническое описание и инструкция по эксплуатации для позиционеров пневматических ПП-3.</w:t>
      </w:r>
    </w:p>
    <w:p w:rsidR="00E560EF" w:rsidRPr="006D7F57" w:rsidRDefault="00E560EF" w:rsidP="006D7F57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  <w:tab w:val="left" w:pos="1080"/>
          <w:tab w:val="left" w:pos="1267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6D7F57">
        <w:rPr>
          <w:sz w:val="28"/>
          <w:szCs w:val="28"/>
        </w:rPr>
        <w:t>Техническое описание и инструкция по эксплуатации для МИМ 250.</w:t>
      </w:r>
    </w:p>
    <w:p w:rsidR="00E560EF" w:rsidRDefault="00E560EF" w:rsidP="006D7F5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6D7F57" w:rsidRPr="006D7F57" w:rsidRDefault="006D7F57" w:rsidP="006D7F57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E5364" w:rsidRPr="006D7F57">
        <w:rPr>
          <w:b/>
          <w:sz w:val="28"/>
          <w:szCs w:val="28"/>
        </w:rPr>
        <w:t>Приложение</w:t>
      </w:r>
    </w:p>
    <w:p w:rsidR="006D7F57" w:rsidRDefault="006D7F57" w:rsidP="006D7F5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6D7F57" w:rsidRDefault="00FC78D0" w:rsidP="006D7F57">
      <w:pPr>
        <w:tabs>
          <w:tab w:val="left" w:pos="1080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56" type="#_x0000_t75" style="width:279pt;height:209.25pt" o:allowoverlap="f">
            <v:imagedata r:id="rId67" o:title=""/>
          </v:shape>
        </w:pict>
      </w:r>
    </w:p>
    <w:p w:rsidR="003D21DD" w:rsidRPr="006D7F57" w:rsidRDefault="00CE5364" w:rsidP="006D7F5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7F57">
        <w:rPr>
          <w:sz w:val="28"/>
          <w:szCs w:val="28"/>
        </w:rPr>
        <w:t>Рисунок 1.</w:t>
      </w:r>
    </w:p>
    <w:p w:rsidR="00CE5364" w:rsidRPr="006D7F57" w:rsidRDefault="00CE5364" w:rsidP="006D7F5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7F57">
        <w:rPr>
          <w:sz w:val="28"/>
          <w:szCs w:val="28"/>
        </w:rPr>
        <w:t>Структурная схема регулирование.</w:t>
      </w:r>
    </w:p>
    <w:p w:rsidR="00E4262D" w:rsidRPr="006D7F57" w:rsidRDefault="00E4262D" w:rsidP="006D7F57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F57">
        <w:rPr>
          <w:sz w:val="28"/>
          <w:szCs w:val="28"/>
        </w:rPr>
        <w:t xml:space="preserve">Поточный анализатор серы в нефтепродуктах </w:t>
      </w:r>
      <w:r w:rsidRPr="006D7F57">
        <w:rPr>
          <w:sz w:val="28"/>
          <w:szCs w:val="28"/>
          <w:lang w:val="en-US"/>
        </w:rPr>
        <w:t>SPECTRO</w:t>
      </w:r>
      <w:r w:rsidRPr="006D7F57">
        <w:rPr>
          <w:sz w:val="28"/>
          <w:szCs w:val="28"/>
        </w:rPr>
        <w:t xml:space="preserve"> 600</w:t>
      </w:r>
      <w:r w:rsidRPr="006D7F57">
        <w:rPr>
          <w:sz w:val="28"/>
          <w:szCs w:val="28"/>
          <w:lang w:val="en-US"/>
        </w:rPr>
        <w:t>T</w:t>
      </w:r>
      <w:r w:rsidRPr="006D7F57">
        <w:rPr>
          <w:sz w:val="28"/>
          <w:szCs w:val="28"/>
        </w:rPr>
        <w:t>-</w:t>
      </w:r>
      <w:r w:rsidRPr="006D7F57">
        <w:rPr>
          <w:sz w:val="28"/>
          <w:szCs w:val="28"/>
          <w:lang w:val="en-US"/>
        </w:rPr>
        <w:t>LP</w:t>
      </w:r>
      <w:r w:rsidRPr="006D7F57">
        <w:rPr>
          <w:sz w:val="28"/>
          <w:szCs w:val="28"/>
        </w:rPr>
        <w:t>;</w:t>
      </w:r>
    </w:p>
    <w:p w:rsidR="00E4262D" w:rsidRPr="006D7F57" w:rsidRDefault="00E4262D" w:rsidP="006D7F57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F57">
        <w:rPr>
          <w:sz w:val="28"/>
          <w:szCs w:val="28"/>
        </w:rPr>
        <w:t>Регулятор</w:t>
      </w:r>
      <w:r w:rsidR="00E04FF6" w:rsidRPr="006D7F57">
        <w:rPr>
          <w:sz w:val="28"/>
          <w:szCs w:val="28"/>
        </w:rPr>
        <w:t xml:space="preserve"> </w:t>
      </w:r>
      <w:r w:rsidR="00E04FF6" w:rsidRPr="006D7F57">
        <w:rPr>
          <w:bCs/>
          <w:sz w:val="28"/>
          <w:szCs w:val="28"/>
        </w:rPr>
        <w:t>TROVIS 6412</w:t>
      </w:r>
      <w:r w:rsidRPr="006D7F57">
        <w:rPr>
          <w:sz w:val="28"/>
          <w:szCs w:val="28"/>
        </w:rPr>
        <w:t>;</w:t>
      </w:r>
    </w:p>
    <w:p w:rsidR="001769F1" w:rsidRPr="006D7F57" w:rsidRDefault="001769F1" w:rsidP="006D7F57">
      <w:pPr>
        <w:numPr>
          <w:ilvl w:val="0"/>
          <w:numId w:val="4"/>
        </w:numPr>
        <w:tabs>
          <w:tab w:val="left" w:pos="1080"/>
          <w:tab w:val="left" w:pos="2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F57">
        <w:rPr>
          <w:sz w:val="28"/>
          <w:szCs w:val="28"/>
        </w:rPr>
        <w:t>Элетропневматический преобразователь ЭП-0030;</w:t>
      </w:r>
    </w:p>
    <w:p w:rsidR="001769F1" w:rsidRPr="006D7F57" w:rsidRDefault="001769F1" w:rsidP="006D7F57">
      <w:pPr>
        <w:numPr>
          <w:ilvl w:val="0"/>
          <w:numId w:val="4"/>
        </w:numPr>
        <w:tabs>
          <w:tab w:val="left" w:pos="1080"/>
          <w:tab w:val="left" w:pos="2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F57">
        <w:rPr>
          <w:sz w:val="28"/>
          <w:szCs w:val="28"/>
        </w:rPr>
        <w:t>Мембранно-исполнительный механизм МИМ 250</w:t>
      </w:r>
      <w:r w:rsidR="00535E7F" w:rsidRPr="006D7F57">
        <w:rPr>
          <w:sz w:val="28"/>
          <w:szCs w:val="28"/>
        </w:rPr>
        <w:t>.</w:t>
      </w:r>
    </w:p>
    <w:p w:rsidR="006D7F57" w:rsidRDefault="006D7F57" w:rsidP="006D7F57">
      <w:pPr>
        <w:tabs>
          <w:tab w:val="left" w:pos="1080"/>
          <w:tab w:val="left" w:pos="7830"/>
        </w:tabs>
        <w:spacing w:line="360" w:lineRule="auto"/>
        <w:ind w:firstLine="709"/>
        <w:jc w:val="both"/>
        <w:rPr>
          <w:sz w:val="28"/>
          <w:szCs w:val="28"/>
        </w:rPr>
      </w:pPr>
    </w:p>
    <w:p w:rsidR="006D7F57" w:rsidRDefault="00FC78D0" w:rsidP="006D7F57">
      <w:pPr>
        <w:tabs>
          <w:tab w:val="left" w:pos="1080"/>
          <w:tab w:val="left" w:pos="78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7" type="#_x0000_t75" style="width:284.25pt;height:105.75pt">
            <v:imagedata r:id="rId68" o:title=""/>
          </v:shape>
        </w:pict>
      </w:r>
    </w:p>
    <w:p w:rsidR="006D7F57" w:rsidRPr="006D7F57" w:rsidRDefault="006D7F57" w:rsidP="006D7F57">
      <w:pPr>
        <w:tabs>
          <w:tab w:val="left" w:pos="1080"/>
          <w:tab w:val="left" w:pos="7830"/>
        </w:tabs>
        <w:spacing w:line="360" w:lineRule="auto"/>
        <w:ind w:firstLine="709"/>
        <w:jc w:val="both"/>
        <w:rPr>
          <w:sz w:val="28"/>
          <w:szCs w:val="28"/>
        </w:rPr>
      </w:pPr>
      <w:r w:rsidRPr="006D7F57">
        <w:rPr>
          <w:sz w:val="28"/>
          <w:szCs w:val="28"/>
        </w:rPr>
        <w:t>Рисунок 2.</w:t>
      </w:r>
    </w:p>
    <w:p w:rsidR="006D7F57" w:rsidRPr="006D7F57" w:rsidRDefault="006D7F57" w:rsidP="006D7F57">
      <w:pPr>
        <w:tabs>
          <w:tab w:val="left" w:pos="1080"/>
          <w:tab w:val="left" w:pos="7830"/>
        </w:tabs>
        <w:spacing w:line="360" w:lineRule="auto"/>
        <w:ind w:firstLine="709"/>
        <w:jc w:val="both"/>
        <w:rPr>
          <w:sz w:val="28"/>
          <w:szCs w:val="28"/>
        </w:rPr>
      </w:pPr>
      <w:r w:rsidRPr="006D7F57">
        <w:rPr>
          <w:sz w:val="28"/>
          <w:szCs w:val="28"/>
        </w:rPr>
        <w:t>Схема резервирования РО.</w:t>
      </w:r>
    </w:p>
    <w:p w:rsidR="00727C13" w:rsidRPr="006D7F57" w:rsidRDefault="00727C13" w:rsidP="006D7F57">
      <w:pPr>
        <w:numPr>
          <w:ilvl w:val="0"/>
          <w:numId w:val="8"/>
        </w:numPr>
        <w:tabs>
          <w:tab w:val="left" w:pos="1080"/>
          <w:tab w:val="left" w:pos="783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F57">
        <w:rPr>
          <w:sz w:val="28"/>
          <w:szCs w:val="28"/>
        </w:rPr>
        <w:t>МИМ основного и резервного РО;</w:t>
      </w:r>
    </w:p>
    <w:p w:rsidR="00727C13" w:rsidRPr="006D7F57" w:rsidRDefault="00727C13" w:rsidP="006D7F57">
      <w:pPr>
        <w:numPr>
          <w:ilvl w:val="0"/>
          <w:numId w:val="8"/>
        </w:numPr>
        <w:tabs>
          <w:tab w:val="left" w:pos="1080"/>
          <w:tab w:val="left" w:pos="783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7F57">
        <w:rPr>
          <w:sz w:val="28"/>
          <w:szCs w:val="28"/>
        </w:rPr>
        <w:t>Электропневматический преобразователь.</w:t>
      </w:r>
    </w:p>
    <w:p w:rsidR="00BE5E9E" w:rsidRPr="006D7F57" w:rsidRDefault="004974DA" w:rsidP="006D7F5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C78D0">
        <w:rPr>
          <w:sz w:val="28"/>
          <w:szCs w:val="28"/>
        </w:rPr>
        <w:pict>
          <v:shape id="_x0000_i1058" type="#_x0000_t75" style="width:283.5pt;height:132.75pt">
            <v:imagedata r:id="rId69" o:title=""/>
          </v:shape>
        </w:pict>
      </w:r>
    </w:p>
    <w:p w:rsidR="00BE5E9E" w:rsidRPr="006D7F57" w:rsidRDefault="00BE5E9E" w:rsidP="006D7F5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7F57">
        <w:rPr>
          <w:sz w:val="28"/>
          <w:szCs w:val="28"/>
        </w:rPr>
        <w:t>3,8 – основной и резервный регуляторы.</w:t>
      </w:r>
    </w:p>
    <w:p w:rsidR="00BE5E9E" w:rsidRPr="006D7F57" w:rsidRDefault="00BE5E9E" w:rsidP="006D7F5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7F57">
        <w:rPr>
          <w:sz w:val="28"/>
          <w:szCs w:val="28"/>
        </w:rPr>
        <w:t>9 – индикатор наличия сигнала на линии.</w:t>
      </w:r>
    </w:p>
    <w:p w:rsidR="00BE5E9E" w:rsidRPr="006D7F57" w:rsidRDefault="00BE5E9E" w:rsidP="006D7F5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D7F57">
        <w:rPr>
          <w:sz w:val="28"/>
          <w:szCs w:val="28"/>
        </w:rPr>
        <w:t>К1 – реле с нормально закрытыми контактами.</w:t>
      </w:r>
      <w:bookmarkStart w:id="0" w:name="_GoBack"/>
      <w:bookmarkEnd w:id="0"/>
    </w:p>
    <w:sectPr w:rsidR="00BE5E9E" w:rsidRPr="006D7F57" w:rsidSect="006D7F57">
      <w:footerReference w:type="even" r:id="rId7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761" w:rsidRDefault="00AC4761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AC4761" w:rsidRDefault="00AC4761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4DA" w:rsidRDefault="004974DA" w:rsidP="00B513D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974DA" w:rsidRDefault="004974DA" w:rsidP="00DF62F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761" w:rsidRDefault="00AC4761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AC4761" w:rsidRDefault="00AC4761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E762E"/>
    <w:multiLevelType w:val="hybridMultilevel"/>
    <w:tmpl w:val="CA0A5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4870203"/>
    <w:multiLevelType w:val="hybridMultilevel"/>
    <w:tmpl w:val="A35A66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35D27E06"/>
    <w:multiLevelType w:val="hybridMultilevel"/>
    <w:tmpl w:val="352E8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40F2493"/>
    <w:multiLevelType w:val="hybridMultilevel"/>
    <w:tmpl w:val="90A2F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FB81D69"/>
    <w:multiLevelType w:val="hybridMultilevel"/>
    <w:tmpl w:val="19E23146"/>
    <w:lvl w:ilvl="0" w:tplc="0419000F">
      <w:start w:val="1"/>
      <w:numFmt w:val="decimal"/>
      <w:lvlText w:val="%1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540"/>
        </w:tabs>
        <w:ind w:left="65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260"/>
        </w:tabs>
        <w:ind w:left="72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980"/>
        </w:tabs>
        <w:ind w:left="79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700"/>
        </w:tabs>
        <w:ind w:left="8700" w:hanging="180"/>
      </w:pPr>
      <w:rPr>
        <w:rFonts w:cs="Times New Roman"/>
      </w:rPr>
    </w:lvl>
  </w:abstractNum>
  <w:abstractNum w:abstractNumId="5">
    <w:nsid w:val="514465D3"/>
    <w:multiLevelType w:val="hybridMultilevel"/>
    <w:tmpl w:val="8FFA09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1190C05"/>
    <w:multiLevelType w:val="hybridMultilevel"/>
    <w:tmpl w:val="A790E79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7B6"/>
    <w:rsid w:val="00006323"/>
    <w:rsid w:val="00025B35"/>
    <w:rsid w:val="00044451"/>
    <w:rsid w:val="000626A5"/>
    <w:rsid w:val="00073F9F"/>
    <w:rsid w:val="00076D6D"/>
    <w:rsid w:val="00091522"/>
    <w:rsid w:val="000A450A"/>
    <w:rsid w:val="000A68F4"/>
    <w:rsid w:val="000B7838"/>
    <w:rsid w:val="000F0408"/>
    <w:rsid w:val="00121A63"/>
    <w:rsid w:val="00146CD3"/>
    <w:rsid w:val="001534BD"/>
    <w:rsid w:val="00166D0A"/>
    <w:rsid w:val="001678F2"/>
    <w:rsid w:val="001769F1"/>
    <w:rsid w:val="00186D87"/>
    <w:rsid w:val="00194956"/>
    <w:rsid w:val="00194AA0"/>
    <w:rsid w:val="0019763C"/>
    <w:rsid w:val="00197C45"/>
    <w:rsid w:val="001A5081"/>
    <w:rsid w:val="001A62EB"/>
    <w:rsid w:val="001B4B1A"/>
    <w:rsid w:val="001D64C9"/>
    <w:rsid w:val="001D6ABD"/>
    <w:rsid w:val="001F7BE8"/>
    <w:rsid w:val="002236C8"/>
    <w:rsid w:val="0022458E"/>
    <w:rsid w:val="002246F2"/>
    <w:rsid w:val="002676FC"/>
    <w:rsid w:val="002A4436"/>
    <w:rsid w:val="002B3B1C"/>
    <w:rsid w:val="002C7EE2"/>
    <w:rsid w:val="002C7F75"/>
    <w:rsid w:val="002D0124"/>
    <w:rsid w:val="002F1D0E"/>
    <w:rsid w:val="00307634"/>
    <w:rsid w:val="0035028D"/>
    <w:rsid w:val="003602EB"/>
    <w:rsid w:val="003643D0"/>
    <w:rsid w:val="00372030"/>
    <w:rsid w:val="00373A5D"/>
    <w:rsid w:val="003A0274"/>
    <w:rsid w:val="003A0413"/>
    <w:rsid w:val="003A1F7C"/>
    <w:rsid w:val="003A4B02"/>
    <w:rsid w:val="003D08CA"/>
    <w:rsid w:val="003D21DD"/>
    <w:rsid w:val="003D4B6E"/>
    <w:rsid w:val="00434651"/>
    <w:rsid w:val="00443D61"/>
    <w:rsid w:val="004528F6"/>
    <w:rsid w:val="00454614"/>
    <w:rsid w:val="004572CC"/>
    <w:rsid w:val="00491D70"/>
    <w:rsid w:val="004974DA"/>
    <w:rsid w:val="004B048B"/>
    <w:rsid w:val="004B1DAF"/>
    <w:rsid w:val="004B5D25"/>
    <w:rsid w:val="004C4A23"/>
    <w:rsid w:val="004F55D9"/>
    <w:rsid w:val="0051532A"/>
    <w:rsid w:val="00525814"/>
    <w:rsid w:val="00535E7F"/>
    <w:rsid w:val="0053782E"/>
    <w:rsid w:val="00560FED"/>
    <w:rsid w:val="00570216"/>
    <w:rsid w:val="005844D5"/>
    <w:rsid w:val="005B67C9"/>
    <w:rsid w:val="00633F00"/>
    <w:rsid w:val="00635AE2"/>
    <w:rsid w:val="006506EE"/>
    <w:rsid w:val="00653431"/>
    <w:rsid w:val="00663F84"/>
    <w:rsid w:val="00692A7A"/>
    <w:rsid w:val="00696881"/>
    <w:rsid w:val="006C04A0"/>
    <w:rsid w:val="006D1998"/>
    <w:rsid w:val="006D7F57"/>
    <w:rsid w:val="00702A99"/>
    <w:rsid w:val="007040CE"/>
    <w:rsid w:val="00727C13"/>
    <w:rsid w:val="00733DCA"/>
    <w:rsid w:val="00740DAC"/>
    <w:rsid w:val="007619D5"/>
    <w:rsid w:val="00784A24"/>
    <w:rsid w:val="007867B6"/>
    <w:rsid w:val="007B546C"/>
    <w:rsid w:val="007B69F5"/>
    <w:rsid w:val="007E2E46"/>
    <w:rsid w:val="007E41D7"/>
    <w:rsid w:val="007F0C23"/>
    <w:rsid w:val="00816A2F"/>
    <w:rsid w:val="00824D22"/>
    <w:rsid w:val="00833731"/>
    <w:rsid w:val="008865B8"/>
    <w:rsid w:val="008911CD"/>
    <w:rsid w:val="008922ED"/>
    <w:rsid w:val="008A247B"/>
    <w:rsid w:val="00906ED0"/>
    <w:rsid w:val="00910D0B"/>
    <w:rsid w:val="00937135"/>
    <w:rsid w:val="00963BDD"/>
    <w:rsid w:val="0096505A"/>
    <w:rsid w:val="00981AB7"/>
    <w:rsid w:val="009976E8"/>
    <w:rsid w:val="009C1875"/>
    <w:rsid w:val="009C7146"/>
    <w:rsid w:val="009D1E19"/>
    <w:rsid w:val="00A054F3"/>
    <w:rsid w:val="00A14EFE"/>
    <w:rsid w:val="00A355B5"/>
    <w:rsid w:val="00A65340"/>
    <w:rsid w:val="00A837E4"/>
    <w:rsid w:val="00A857FF"/>
    <w:rsid w:val="00A85F45"/>
    <w:rsid w:val="00A96334"/>
    <w:rsid w:val="00AC4761"/>
    <w:rsid w:val="00AE3ECE"/>
    <w:rsid w:val="00B017AE"/>
    <w:rsid w:val="00B01ED0"/>
    <w:rsid w:val="00B06A12"/>
    <w:rsid w:val="00B22590"/>
    <w:rsid w:val="00B32C34"/>
    <w:rsid w:val="00B32F6C"/>
    <w:rsid w:val="00B44CD4"/>
    <w:rsid w:val="00B464F1"/>
    <w:rsid w:val="00B47A47"/>
    <w:rsid w:val="00B513DE"/>
    <w:rsid w:val="00B53B9D"/>
    <w:rsid w:val="00B764C8"/>
    <w:rsid w:val="00B91674"/>
    <w:rsid w:val="00B96674"/>
    <w:rsid w:val="00B97C52"/>
    <w:rsid w:val="00BC1A8C"/>
    <w:rsid w:val="00BC76B3"/>
    <w:rsid w:val="00BE5E9E"/>
    <w:rsid w:val="00BE7D7E"/>
    <w:rsid w:val="00BF49D7"/>
    <w:rsid w:val="00C045FC"/>
    <w:rsid w:val="00C10E80"/>
    <w:rsid w:val="00C34167"/>
    <w:rsid w:val="00C73579"/>
    <w:rsid w:val="00C8192A"/>
    <w:rsid w:val="00C86909"/>
    <w:rsid w:val="00C87E60"/>
    <w:rsid w:val="00C911A8"/>
    <w:rsid w:val="00C91F92"/>
    <w:rsid w:val="00CB0E68"/>
    <w:rsid w:val="00CD2509"/>
    <w:rsid w:val="00CE5364"/>
    <w:rsid w:val="00D211F3"/>
    <w:rsid w:val="00D26898"/>
    <w:rsid w:val="00D53031"/>
    <w:rsid w:val="00D536D6"/>
    <w:rsid w:val="00D8637A"/>
    <w:rsid w:val="00DA7BC3"/>
    <w:rsid w:val="00DB58FC"/>
    <w:rsid w:val="00DC4400"/>
    <w:rsid w:val="00DE1EBD"/>
    <w:rsid w:val="00DF27B3"/>
    <w:rsid w:val="00DF62F7"/>
    <w:rsid w:val="00E04FF6"/>
    <w:rsid w:val="00E139E2"/>
    <w:rsid w:val="00E156E8"/>
    <w:rsid w:val="00E271D8"/>
    <w:rsid w:val="00E34348"/>
    <w:rsid w:val="00E4262D"/>
    <w:rsid w:val="00E42739"/>
    <w:rsid w:val="00E43572"/>
    <w:rsid w:val="00E470E7"/>
    <w:rsid w:val="00E560EF"/>
    <w:rsid w:val="00E734C1"/>
    <w:rsid w:val="00E75E68"/>
    <w:rsid w:val="00E7745F"/>
    <w:rsid w:val="00E8541B"/>
    <w:rsid w:val="00EE1456"/>
    <w:rsid w:val="00EE4A96"/>
    <w:rsid w:val="00EE4DEC"/>
    <w:rsid w:val="00EE5FD9"/>
    <w:rsid w:val="00EF62F4"/>
    <w:rsid w:val="00F2381D"/>
    <w:rsid w:val="00F270E3"/>
    <w:rsid w:val="00F30785"/>
    <w:rsid w:val="00F611D8"/>
    <w:rsid w:val="00F87495"/>
    <w:rsid w:val="00F90A69"/>
    <w:rsid w:val="00F93E03"/>
    <w:rsid w:val="00FC78D0"/>
    <w:rsid w:val="00FD3EEE"/>
    <w:rsid w:val="00FE7484"/>
    <w:rsid w:val="00FF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60"/>
    <o:shapelayout v:ext="edit">
      <o:idmap v:ext="edit" data="1"/>
    </o:shapelayout>
  </w:shapeDefaults>
  <w:decimalSymbol w:val=","/>
  <w:listSeparator w:val=";"/>
  <w14:defaultImageDpi w14:val="0"/>
  <w15:docId w15:val="{38221C73-8C64-449B-A4A2-0A992C0A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37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7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2A4436"/>
    <w:pPr>
      <w:spacing w:before="100" w:beforeAutospacing="1" w:after="100" w:afterAutospacing="1"/>
    </w:pPr>
    <w:rPr>
      <w:sz w:val="24"/>
      <w:szCs w:val="24"/>
    </w:rPr>
  </w:style>
  <w:style w:type="paragraph" w:styleId="a5">
    <w:name w:val="footer"/>
    <w:basedOn w:val="a"/>
    <w:link w:val="a6"/>
    <w:uiPriority w:val="99"/>
    <w:rsid w:val="00DF62F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</w:style>
  <w:style w:type="character" w:styleId="a7">
    <w:name w:val="page number"/>
    <w:basedOn w:val="a0"/>
    <w:uiPriority w:val="99"/>
    <w:rsid w:val="00DF62F7"/>
    <w:rPr>
      <w:rFonts w:cs="Times New Roman"/>
    </w:rPr>
  </w:style>
  <w:style w:type="paragraph" w:styleId="a8">
    <w:name w:val="header"/>
    <w:basedOn w:val="a"/>
    <w:link w:val="a9"/>
    <w:uiPriority w:val="99"/>
    <w:rsid w:val="00633F0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semiHidden/>
  </w:style>
  <w:style w:type="paragraph" w:styleId="aa">
    <w:name w:val="Balloon Text"/>
    <w:basedOn w:val="a"/>
    <w:link w:val="ab"/>
    <w:uiPriority w:val="99"/>
    <w:semiHidden/>
    <w:rsid w:val="006D7F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image" Target="media/image33.png"/><Relationship Id="rId7" Type="http://schemas.openxmlformats.org/officeDocument/2006/relationships/image" Target="media/image1.jpeg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jpeg"/><Relationship Id="rId60" Type="http://schemas.openxmlformats.org/officeDocument/2006/relationships/oleObject" Target="embeddings/oleObject26.bin"/><Relationship Id="rId65" Type="http://schemas.openxmlformats.org/officeDocument/2006/relationships/image" Target="media/image31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4.jpeg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67" Type="http://schemas.openxmlformats.org/officeDocument/2006/relationships/image" Target="media/image32.png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2058</Words>
  <Characters>11731</Characters>
  <Application>Microsoft Office Word</Application>
  <DocSecurity>0</DocSecurity>
  <Lines>97</Lines>
  <Paragraphs>27</Paragraphs>
  <ScaleCrop>false</ScaleCrop>
  <Company/>
  <LinksUpToDate>false</LinksUpToDate>
  <CharactersWithSpaces>13762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/>
  <dc:creator>Пазон</dc:creator>
  <cp:keywords/>
  <dc:description/>
  <cp:lastModifiedBy>admin</cp:lastModifiedBy>
  <cp:revision>2</cp:revision>
  <cp:lastPrinted>2009-12-01T11:35:00Z</cp:lastPrinted>
  <dcterms:created xsi:type="dcterms:W3CDTF">2014-04-23T21:41:00Z</dcterms:created>
  <dcterms:modified xsi:type="dcterms:W3CDTF">2014-04-23T21:41:00Z</dcterms:modified>
</cp:coreProperties>
</file>