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FB" w:rsidRDefault="00A374FB">
      <w:pPr>
        <w:pStyle w:val="ad"/>
      </w:pPr>
      <w:r>
        <w:rPr>
          <w:b/>
          <w:bCs/>
        </w:rPr>
        <w:t>СОДЕРЖАНИЕ</w:t>
      </w:r>
    </w:p>
    <w:p w:rsidR="00A374FB" w:rsidRDefault="00A374FB">
      <w:pPr>
        <w:pStyle w:val="ad"/>
        <w:jc w:val="both"/>
      </w:pPr>
    </w:p>
    <w:p w:rsidR="00A374FB" w:rsidRDefault="00A374FB">
      <w:pPr>
        <w:pStyle w:val="21"/>
        <w:ind w:left="0" w:firstLine="720"/>
        <w:rPr>
          <w:smallCaps w:val="0"/>
          <w:sz w:val="24"/>
          <w:szCs w:val="24"/>
        </w:rPr>
      </w:pPr>
      <w:r w:rsidRPr="00AA13C4">
        <w:rPr>
          <w:rStyle w:val="af3"/>
        </w:rPr>
        <w:t>1. Введение</w:t>
      </w:r>
      <w:r>
        <w:rPr>
          <w:webHidden/>
        </w:rPr>
        <w:tab/>
        <w:t>2</w:t>
      </w:r>
    </w:p>
    <w:p w:rsidR="00A374FB" w:rsidRDefault="00A374FB">
      <w:pPr>
        <w:pStyle w:val="21"/>
        <w:ind w:left="0" w:firstLine="720"/>
        <w:rPr>
          <w:smallCaps w:val="0"/>
          <w:sz w:val="24"/>
          <w:szCs w:val="24"/>
        </w:rPr>
      </w:pPr>
      <w:r w:rsidRPr="00AA13C4">
        <w:rPr>
          <w:rStyle w:val="af3"/>
        </w:rPr>
        <w:t>2. Технологическая часть</w:t>
      </w:r>
      <w:r>
        <w:rPr>
          <w:webHidden/>
        </w:rPr>
        <w:tab/>
        <w:t>4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2.1. Характеристика предприятия и объекта проектирования</w:t>
      </w:r>
      <w:r>
        <w:rPr>
          <w:webHidden/>
        </w:rPr>
        <w:tab/>
        <w:t>4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2.2. Расчет периодичности ТО-1, ТО-2 и пробега до капитального ремонта</w:t>
      </w:r>
      <w:r>
        <w:rPr>
          <w:webHidden/>
        </w:rPr>
        <w:tab/>
        <w:t>5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2.3. Таблица корректирования нормативов по кратности</w:t>
      </w:r>
      <w:r>
        <w:rPr>
          <w:webHidden/>
        </w:rPr>
        <w:tab/>
        <w:t>5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2.4. Расчет производственной программы</w:t>
      </w:r>
      <w:r>
        <w:rPr>
          <w:webHidden/>
        </w:rPr>
        <w:tab/>
        <w:t>5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2.6. Определение количества ремонтных рабочих:</w:t>
      </w:r>
      <w:r>
        <w:rPr>
          <w:webHidden/>
        </w:rPr>
        <w:tab/>
        <w:t>5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2.8 Совмещённый суточный график работы АТП</w:t>
      </w:r>
      <w:r>
        <w:rPr>
          <w:webHidden/>
        </w:rPr>
        <w:tab/>
        <w:t>5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2.9. Расчёт количества постов зоны ТР, общей и поэлементной диагностики</w:t>
      </w:r>
      <w:r>
        <w:rPr>
          <w:webHidden/>
        </w:rPr>
        <w:tab/>
        <w:t>5</w:t>
      </w:r>
    </w:p>
    <w:p w:rsidR="00A374FB" w:rsidRDefault="00A374FB">
      <w:pPr>
        <w:pStyle w:val="21"/>
        <w:ind w:left="0" w:firstLine="720"/>
        <w:rPr>
          <w:smallCaps w:val="0"/>
          <w:sz w:val="24"/>
          <w:szCs w:val="24"/>
        </w:rPr>
      </w:pPr>
      <w:r w:rsidRPr="00AA13C4">
        <w:rPr>
          <w:rStyle w:val="af3"/>
        </w:rPr>
        <w:t>3 Организационный раздел.</w:t>
      </w:r>
      <w:r>
        <w:rPr>
          <w:webHidden/>
        </w:rPr>
        <w:tab/>
        <w:t>5</w:t>
      </w:r>
    </w:p>
    <w:p w:rsidR="00A374FB" w:rsidRDefault="00A374FB">
      <w:pPr>
        <w:pStyle w:val="31"/>
        <w:ind w:left="0" w:firstLine="720"/>
        <w:rPr>
          <w:i w:val="0"/>
          <w:iCs w:val="0"/>
          <w:sz w:val="24"/>
          <w:szCs w:val="24"/>
        </w:rPr>
      </w:pPr>
      <w:r w:rsidRPr="00AA13C4">
        <w:rPr>
          <w:rStyle w:val="af3"/>
        </w:rPr>
        <w:t>3.1. Организация производства</w:t>
      </w:r>
      <w:r>
        <w:rPr>
          <w:webHidden/>
        </w:rPr>
        <w:tab/>
        <w:t>5</w:t>
      </w:r>
    </w:p>
    <w:p w:rsidR="00A374FB" w:rsidRDefault="00A374FB">
      <w:pPr>
        <w:pStyle w:val="21"/>
        <w:ind w:left="0" w:firstLine="720"/>
        <w:rPr>
          <w:smallCaps w:val="0"/>
          <w:sz w:val="24"/>
          <w:szCs w:val="24"/>
        </w:rPr>
      </w:pPr>
      <w:r w:rsidRPr="00AA13C4">
        <w:rPr>
          <w:rStyle w:val="af3"/>
        </w:rPr>
        <w:t>4. Охрана труда и окружающей среды</w:t>
      </w:r>
      <w:r>
        <w:rPr>
          <w:webHidden/>
        </w:rPr>
        <w:tab/>
        <w:t>5</w:t>
      </w:r>
    </w:p>
    <w:p w:rsidR="00A374FB" w:rsidRDefault="00A374FB">
      <w:pPr>
        <w:pStyle w:val="11"/>
        <w:ind w:left="0" w:firstLine="720"/>
        <w:rPr>
          <w:b w:val="0"/>
          <w:bCs w:val="0"/>
          <w:caps w:val="0"/>
          <w:sz w:val="24"/>
          <w:szCs w:val="24"/>
        </w:rPr>
      </w:pPr>
      <w:r w:rsidRPr="00AA13C4">
        <w:rPr>
          <w:rStyle w:val="af3"/>
        </w:rPr>
        <w:t>Литература</w:t>
      </w:r>
      <w:r>
        <w:rPr>
          <w:webHidden/>
        </w:rPr>
        <w:tab/>
        <w:t>5</w:t>
      </w:r>
    </w:p>
    <w:p w:rsidR="00A374FB" w:rsidRDefault="00A374FB">
      <w:pPr>
        <w:pStyle w:val="ad"/>
        <w:ind w:firstLine="720"/>
        <w:jc w:val="both"/>
      </w:pPr>
    </w:p>
    <w:p w:rsidR="00A374FB" w:rsidRDefault="00A374FB">
      <w:pPr>
        <w:pStyle w:val="2"/>
      </w:pPr>
      <w:r>
        <w:br w:type="page"/>
      </w:r>
      <w:bookmarkStart w:id="0" w:name="_Toc217821824"/>
      <w:r>
        <w:t>1. Введение</w:t>
      </w:r>
      <w:bookmarkEnd w:id="0"/>
    </w:p>
    <w:p w:rsidR="00A374FB" w:rsidRDefault="00A374FB"/>
    <w:p w:rsidR="00A374FB" w:rsidRDefault="00A374FB">
      <w:pPr>
        <w:pStyle w:val="a"/>
        <w:numPr>
          <w:ilvl w:val="0"/>
          <w:numId w:val="0"/>
        </w:numPr>
        <w:ind w:firstLine="720"/>
        <w:rPr>
          <w:noProof w:val="0"/>
        </w:rPr>
      </w:pPr>
      <w:r>
        <w:rPr>
          <w:noProof w:val="0"/>
        </w:rPr>
        <w:t xml:space="preserve">Качество реконструкции, расширения, технического перевооружения и нового строительства во многом определяется качеством соответствующих проектов, которые должны отвечать всем современным требованиям, предъявляемым к капитальному строительству. Основное требование заключается в обеспечении высокого технического уровня и высокой экономической эффективности проектируемых предприятий, зданий и сооружений путем максимального использования новейших достижений науки и техники с тем, чтобы новые или реконструируемые АТП по времени их ввода в действие были технически передовыми и имели показатели высокие по производительности и условиям труда, уровню механизации, по себестоимости и качеству производства, по эффективности капитальных вложений. </w:t>
      </w:r>
    </w:p>
    <w:p w:rsidR="00A374FB" w:rsidRDefault="00A374FB">
      <w:r>
        <w:t xml:space="preserve">Задача повышения эффективности капитальных вложений и снижения стоимости строительства является частью проблемы рациональной организации автомобильного транспорта и охватывает широкий круг эксплуатационных, технологических и строительных вопросов. </w:t>
      </w:r>
    </w:p>
    <w:p w:rsidR="00A374FB" w:rsidRDefault="00A374FB">
      <w:r>
        <w:t xml:space="preserve">Решение этой задачи обеспечивается в первую очередь высококачественным проектированием предприятий, которое в значительной мере предопределяет рациональное использование основных фондов и высокую эффективность капитальных вложений. </w:t>
      </w:r>
    </w:p>
    <w:p w:rsidR="00A374FB" w:rsidRDefault="00A374FB">
      <w:r>
        <w:t>Основными необходимыми условиями высококачественного проектирования являются:</w:t>
      </w:r>
    </w:p>
    <w:p w:rsidR="00A374FB" w:rsidRDefault="00A374FB">
      <w:r>
        <w:t>- надлежащее обоснование назначения, мощности и местоположения предприятия, а также его соответствие прогрессивным формам организации и эксплуатации автомобильного транспорта;</w:t>
      </w:r>
    </w:p>
    <w:p w:rsidR="00A374FB" w:rsidRDefault="00A374FB">
      <w:r>
        <w:t>- производственная кооперация с другими предприятиями, централизация ТО и ТР подвижного состава;</w:t>
      </w:r>
    </w:p>
    <w:p w:rsidR="00A374FB" w:rsidRDefault="00A374FB">
      <w:r>
        <w:t>- выбор земельного участка с учётом кооперирования внешних инженерных сетей;</w:t>
      </w:r>
    </w:p>
    <w:p w:rsidR="00A374FB" w:rsidRDefault="00A374FB">
      <w:r>
        <w:t xml:space="preserve">- унификация объёмно-планировочных решений здания с применением наиболее экономичных сборных конструкций, типовых деталей промышленного изготовления и современных строительных материалов. </w:t>
      </w:r>
    </w:p>
    <w:p w:rsidR="00A374FB" w:rsidRDefault="00A374FB">
      <w:pPr>
        <w:pStyle w:val="2"/>
      </w:pPr>
      <w:r>
        <w:br w:type="page"/>
      </w:r>
      <w:bookmarkStart w:id="1" w:name="_Toc217821825"/>
      <w:r>
        <w:t>2. Технологическая часть</w:t>
      </w:r>
      <w:bookmarkEnd w:id="1"/>
    </w:p>
    <w:p w:rsidR="00A374FB" w:rsidRDefault="00A374FB">
      <w:pPr>
        <w:pStyle w:val="3"/>
      </w:pPr>
    </w:p>
    <w:p w:rsidR="00A374FB" w:rsidRDefault="00A374FB">
      <w:pPr>
        <w:pStyle w:val="3"/>
      </w:pPr>
      <w:bookmarkStart w:id="2" w:name="_Toc217821826"/>
      <w:r>
        <w:t>2.1. Характеристика предприятия и объекта проектирования</w:t>
      </w:r>
      <w:bookmarkEnd w:id="2"/>
    </w:p>
    <w:p w:rsidR="00A374FB" w:rsidRDefault="00A374FB"/>
    <w:p w:rsidR="00A374FB" w:rsidRDefault="00A374FB">
      <w:r>
        <w:t xml:space="preserve">Данное АТП предназначено для обслуживания строительных предприятий. Обслуживания осуществляются в городе Пермь. </w:t>
      </w:r>
    </w:p>
    <w:p w:rsidR="00A374FB" w:rsidRDefault="00A374FB">
      <w:r>
        <w:t>КрАЗ 256 К1 – специализированный автомобиль</w:t>
      </w:r>
    </w:p>
    <w:p w:rsidR="00A374FB" w:rsidRDefault="00A374FB">
      <w:r>
        <w:t xml:space="preserve">Основные технические характеристики: </w:t>
      </w:r>
    </w:p>
    <w:p w:rsidR="00A374FB" w:rsidRDefault="00A374FB">
      <w:r>
        <w:t xml:space="preserve">-габаритные размеры: </w:t>
      </w:r>
    </w:p>
    <w:p w:rsidR="00A374FB" w:rsidRDefault="00A374FB">
      <w:r>
        <w:t>-длина – 8100мм,</w:t>
      </w:r>
    </w:p>
    <w:p w:rsidR="00A374FB" w:rsidRDefault="00A374FB">
      <w:r>
        <w:t>-ширина – 2640мм,</w:t>
      </w:r>
    </w:p>
    <w:p w:rsidR="00A374FB" w:rsidRDefault="00A374FB">
      <w:r>
        <w:t xml:space="preserve">-высота – 2830мм; </w:t>
      </w:r>
    </w:p>
    <w:p w:rsidR="00A374FB" w:rsidRDefault="00A374FB">
      <w:r>
        <w:t xml:space="preserve">-полная масса –23015кг; </w:t>
      </w:r>
    </w:p>
    <w:p w:rsidR="00A374FB" w:rsidRDefault="00A374FB">
      <w:r>
        <w:t xml:space="preserve">-тип двигателя – дизельный; </w:t>
      </w:r>
    </w:p>
    <w:p w:rsidR="00A374FB" w:rsidRDefault="00A374FB">
      <w:r>
        <w:t xml:space="preserve">-грузоподъёмность – 12000кг; </w:t>
      </w:r>
    </w:p>
    <w:p w:rsidR="00A374FB" w:rsidRDefault="00A374FB">
      <w:r>
        <w:t>2.1.2. Списочный состав парка</w:t>
      </w:r>
    </w:p>
    <w:p w:rsidR="00A374FB" w:rsidRDefault="00A374FB">
      <w:r>
        <w:t xml:space="preserve">Количество автомобилей Аи=320 [по заданию] </w:t>
      </w:r>
    </w:p>
    <w:p w:rsidR="00A374FB" w:rsidRDefault="00A374FB">
      <w:r>
        <w:t>2.1.3. Техническое состояние парка</w:t>
      </w:r>
    </w:p>
    <w:p w:rsidR="00A374FB" w:rsidRDefault="00A374FB">
      <w:r>
        <w:t xml:space="preserve">Количество автомобилей по группам: </w:t>
      </w:r>
    </w:p>
    <w:p w:rsidR="00A374FB" w:rsidRDefault="00A374FB">
      <w:r>
        <w:t xml:space="preserve">А1=100 [по заданию]; </w:t>
      </w:r>
    </w:p>
    <w:p w:rsidR="00A374FB" w:rsidRDefault="00A374FB">
      <w:r>
        <w:t xml:space="preserve">А2=100 [по заданию]; </w:t>
      </w:r>
    </w:p>
    <w:p w:rsidR="00A374FB" w:rsidRDefault="00A374FB">
      <w:r>
        <w:t xml:space="preserve">А3=100 [по заданию]; </w:t>
      </w:r>
    </w:p>
    <w:p w:rsidR="00A374FB" w:rsidRDefault="00A374FB">
      <w:r>
        <w:t xml:space="preserve">А4=20 [по заданию]; </w:t>
      </w:r>
    </w:p>
    <w:p w:rsidR="00A374FB" w:rsidRDefault="00A374FB">
      <w:r>
        <w:t xml:space="preserve">Акр=20 (автомобили прошедшие капитальный ремонт) [по заданию] </w:t>
      </w:r>
    </w:p>
    <w:p w:rsidR="00A374FB" w:rsidRDefault="00A374FB">
      <w:r>
        <w:t xml:space="preserve">Количество рабочих дней в году: Дрг=253. </w:t>
      </w:r>
    </w:p>
    <w:p w:rsidR="00A374FB" w:rsidRDefault="00A374FB"/>
    <w:p w:rsidR="00A374FB" w:rsidRDefault="00A374FB">
      <w:pPr>
        <w:pStyle w:val="4"/>
      </w:pPr>
      <w:r>
        <w:t>2.1.4. Среднесуточный пробег</w:t>
      </w:r>
    </w:p>
    <w:p w:rsidR="00A374FB" w:rsidRDefault="00A374FB">
      <w:r>
        <w:t xml:space="preserve">Среднесуточный пробег </w:t>
      </w:r>
      <w:r>
        <w:rPr>
          <w:lang w:val="en-US"/>
        </w:rPr>
        <w:t>Lcc</w:t>
      </w:r>
      <w:r>
        <w:t xml:space="preserve">=280 км [по заданию] </w:t>
      </w:r>
    </w:p>
    <w:p w:rsidR="00A374FB" w:rsidRDefault="00A374FB">
      <w:pPr>
        <w:pStyle w:val="4"/>
      </w:pPr>
      <w:r>
        <w:t>2.1.5. Категория условий эксплуатации</w:t>
      </w:r>
    </w:p>
    <w:p w:rsidR="00A374FB" w:rsidRDefault="00A374FB">
      <w:r>
        <w:t xml:space="preserve">Проектируемое АТП расположено в городе Пермь, где категория условий эксплуатации (КУЭ) – </w:t>
      </w:r>
      <w:r>
        <w:rPr>
          <w:lang w:val="en-US"/>
        </w:rPr>
        <w:t>III</w:t>
      </w:r>
      <w:r>
        <w:t xml:space="preserve"> [7, с 25] </w:t>
      </w:r>
    </w:p>
    <w:p w:rsidR="00A374FB" w:rsidRDefault="00A374FB">
      <w:r>
        <w:t xml:space="preserve">Тип дорожного покрытия – Д-1. </w:t>
      </w:r>
    </w:p>
    <w:p w:rsidR="00A374FB" w:rsidRDefault="00A374FB">
      <w:r>
        <w:t xml:space="preserve">Рельеф местности – Р-2. </w:t>
      </w:r>
    </w:p>
    <w:p w:rsidR="00A374FB" w:rsidRDefault="00A374FB">
      <w:r>
        <w:t xml:space="preserve">Условия движения – в большом городе (более 100 тыс. жителей). </w:t>
      </w:r>
    </w:p>
    <w:p w:rsidR="00A374FB" w:rsidRDefault="00A374FB"/>
    <w:p w:rsidR="00A374FB" w:rsidRDefault="00A374FB">
      <w:pPr>
        <w:pStyle w:val="4"/>
      </w:pPr>
      <w:r>
        <w:t>2.1.6. Природно-климатические условия</w:t>
      </w:r>
    </w:p>
    <w:p w:rsidR="00A374FB" w:rsidRDefault="00A374FB">
      <w:r>
        <w:t xml:space="preserve">Проектируемое АТП располагается в городе Пермь, где природно-климатические условия (ПКУ) – умеренно-холодные [7, с 67]. </w:t>
      </w:r>
    </w:p>
    <w:p w:rsidR="00A374FB" w:rsidRDefault="00A374FB"/>
    <w:p w:rsidR="00A374FB" w:rsidRDefault="00A374FB">
      <w:pPr>
        <w:pStyle w:val="3"/>
      </w:pPr>
      <w:bookmarkStart w:id="3" w:name="_Toc217821827"/>
      <w:r>
        <w:t>2.2. Расчет периодичности ТО-1, ТО-2 и пробега до капитального ремонта</w:t>
      </w:r>
      <w:bookmarkEnd w:id="3"/>
    </w:p>
    <w:p w:rsidR="00A374FB" w:rsidRDefault="00A374FB"/>
    <w:p w:rsidR="00A374FB" w:rsidRDefault="00A374FB">
      <w:pPr>
        <w:pStyle w:val="4"/>
      </w:pPr>
      <w:r>
        <w:t xml:space="preserve">2.2.1. Периодичность воздействий, </w:t>
      </w:r>
      <w:r>
        <w:rPr>
          <w:lang w:val="en-US"/>
        </w:rPr>
        <w:t>L</w:t>
      </w:r>
      <w:r>
        <w:t xml:space="preserve">1 км определяется по формуле: </w:t>
      </w:r>
    </w:p>
    <w:p w:rsidR="00A374FB" w:rsidRDefault="00A374FB">
      <w:pPr>
        <w:rPr>
          <w:lang w:val="en-US"/>
        </w:rPr>
      </w:pPr>
      <w:r>
        <w:rPr>
          <w:lang w:val="en-US"/>
        </w:rPr>
        <w:t xml:space="preserve">L1=L1H·K1·K3 [6, (3.1) </w:t>
      </w:r>
      <w:r>
        <w:t>с</w:t>
      </w:r>
      <w:r>
        <w:rPr>
          <w:lang w:val="en-US"/>
        </w:rPr>
        <w:t xml:space="preserve">.7] , (1) </w:t>
      </w:r>
    </w:p>
    <w:p w:rsidR="00A374FB" w:rsidRDefault="00A374FB">
      <w:r>
        <w:t xml:space="preserve">где </w:t>
      </w:r>
      <w:r>
        <w:rPr>
          <w:lang w:val="en-US"/>
        </w:rPr>
        <w:t>L</w:t>
      </w:r>
      <w:r>
        <w:t xml:space="preserve">1 – пробег между ТО-1, км; </w:t>
      </w:r>
    </w:p>
    <w:p w:rsidR="00A374FB" w:rsidRDefault="00A374FB">
      <w:r>
        <w:rPr>
          <w:lang w:val="en-US"/>
        </w:rPr>
        <w:t>L</w:t>
      </w:r>
      <w:r>
        <w:t>1</w:t>
      </w:r>
      <w:r>
        <w:rPr>
          <w:lang w:val="en-US"/>
        </w:rPr>
        <w:t>H</w:t>
      </w:r>
      <w:r>
        <w:t xml:space="preserve"> – нормативный пробег между ТО-1, км; </w:t>
      </w:r>
    </w:p>
    <w:p w:rsidR="00A374FB" w:rsidRDefault="00A374FB">
      <w:r>
        <w:rPr>
          <w:lang w:val="en-US"/>
        </w:rPr>
        <w:t>L</w:t>
      </w:r>
      <w:r>
        <w:t>1</w:t>
      </w:r>
      <w:r>
        <w:rPr>
          <w:lang w:val="en-US"/>
        </w:rPr>
        <w:t>H</w:t>
      </w:r>
      <w:r>
        <w:t xml:space="preserve">=2500 км [6, с.76]; </w:t>
      </w:r>
    </w:p>
    <w:p w:rsidR="00A374FB" w:rsidRDefault="00A374FB">
      <w:r>
        <w:rPr>
          <w:lang w:val="en-US"/>
        </w:rPr>
        <w:t>K</w:t>
      </w:r>
      <w:r>
        <w:t xml:space="preserve">1 – коэффициент корректирования нормативов периодичности технического обслуживания, удельной трудоёмкости текущего ремонта, пробега до капитального ремонта и расхода запасных частей в зависимости от КУЭ; </w:t>
      </w:r>
    </w:p>
    <w:p w:rsidR="00A374FB" w:rsidRDefault="00A374FB">
      <w:r>
        <w:rPr>
          <w:lang w:val="en-US"/>
        </w:rPr>
        <w:t>K</w:t>
      </w:r>
      <w:r>
        <w:t xml:space="preserve">1=0,8 [7, с.26]; </w:t>
      </w:r>
    </w:p>
    <w:p w:rsidR="00A374FB" w:rsidRDefault="00A374FB">
      <w:r>
        <w:rPr>
          <w:lang w:val="en-US"/>
        </w:rPr>
        <w:t>K</w:t>
      </w:r>
      <w:r>
        <w:t>3(</w:t>
      </w:r>
      <w:r>
        <w:rPr>
          <w:lang w:val="en-US"/>
        </w:rPr>
        <w:t>K</w:t>
      </w:r>
      <w:r>
        <w:t>`3·</w:t>
      </w:r>
      <w:r>
        <w:rPr>
          <w:lang w:val="en-US"/>
        </w:rPr>
        <w:t>K</w:t>
      </w:r>
      <w:r>
        <w:t xml:space="preserve">``3) - коэффициент корректирования нормативов периодичности технического обслуживания, удельной трудоёмкости текущего ремонта, пробега до капитального ремонта и расхода запасных частей в зависимости от ПКУ и агрессивности окружающей среды; </w:t>
      </w:r>
    </w:p>
    <w:p w:rsidR="00A374FB" w:rsidRDefault="00A374FB">
      <w:pPr>
        <w:rPr>
          <w:lang w:val="en-US"/>
        </w:rPr>
      </w:pPr>
      <w:r>
        <w:rPr>
          <w:lang w:val="en-US"/>
        </w:rPr>
        <w:t xml:space="preserve">K3=0,9 [7, </w:t>
      </w:r>
      <w:r>
        <w:t>с</w:t>
      </w:r>
      <w:r>
        <w:rPr>
          <w:lang w:val="en-US"/>
        </w:rPr>
        <w:t xml:space="preserve">.27] </w:t>
      </w:r>
    </w:p>
    <w:p w:rsidR="00A374FB" w:rsidRDefault="00A374FB">
      <w:pPr>
        <w:rPr>
          <w:lang w:val="en-US"/>
        </w:rPr>
      </w:pPr>
      <w:r>
        <w:rPr>
          <w:lang w:val="en-US"/>
        </w:rPr>
        <w:t xml:space="preserve">L1=2500·0,8·0,9=1800 </w:t>
      </w:r>
      <w:r>
        <w:t>км</w:t>
      </w:r>
    </w:p>
    <w:p w:rsidR="00A374FB" w:rsidRDefault="00A374FB">
      <w:pPr>
        <w:rPr>
          <w:lang w:val="en-US"/>
        </w:rPr>
      </w:pPr>
      <w:r>
        <w:rPr>
          <w:lang w:val="en-US"/>
        </w:rPr>
        <w:t xml:space="preserve">L2=L2H·K1·K3 [6, (3.2) </w:t>
      </w:r>
      <w:r>
        <w:t>с</w:t>
      </w:r>
      <w:r>
        <w:rPr>
          <w:lang w:val="en-US"/>
        </w:rPr>
        <w:t xml:space="preserve">.7] ,  (2) </w:t>
      </w:r>
    </w:p>
    <w:p w:rsidR="00A374FB" w:rsidRDefault="00A374FB">
      <w:r>
        <w:t xml:space="preserve">где </w:t>
      </w:r>
      <w:r>
        <w:rPr>
          <w:lang w:val="en-US"/>
        </w:rPr>
        <w:t>L</w:t>
      </w:r>
      <w:r>
        <w:t>2</w:t>
      </w:r>
      <w:r>
        <w:rPr>
          <w:lang w:val="en-US"/>
        </w:rPr>
        <w:t>H</w:t>
      </w:r>
      <w:r>
        <w:t xml:space="preserve"> – нормативный пробег между ТО-2, км; </w:t>
      </w:r>
    </w:p>
    <w:p w:rsidR="00A374FB" w:rsidRDefault="00A374FB">
      <w:pPr>
        <w:rPr>
          <w:lang w:val="en-US"/>
        </w:rPr>
      </w:pPr>
      <w:r>
        <w:rPr>
          <w:lang w:val="en-US"/>
        </w:rPr>
        <w:t>L2H=12500</w:t>
      </w:r>
      <w:r>
        <w:t>км</w:t>
      </w:r>
      <w:r>
        <w:rPr>
          <w:lang w:val="en-US"/>
        </w:rPr>
        <w:t xml:space="preserve"> [6, </w:t>
      </w:r>
      <w:r>
        <w:t>с</w:t>
      </w:r>
      <w:r>
        <w:rPr>
          <w:lang w:val="en-US"/>
        </w:rPr>
        <w:t xml:space="preserve">.76]; </w:t>
      </w:r>
    </w:p>
    <w:p w:rsidR="00A374FB" w:rsidRDefault="00A374FB">
      <w:pPr>
        <w:rPr>
          <w:lang w:val="en-US"/>
        </w:rPr>
      </w:pPr>
      <w:r>
        <w:rPr>
          <w:lang w:val="en-US"/>
        </w:rPr>
        <w:t xml:space="preserve">K1=0,8;  K3=0,9 L2=12500·0,8·0,9=9000 </w:t>
      </w:r>
      <w:r>
        <w:t>км</w:t>
      </w:r>
    </w:p>
    <w:p w:rsidR="00A374FB" w:rsidRDefault="00A374FB">
      <w:pPr>
        <w:rPr>
          <w:lang w:val="en-US"/>
        </w:rPr>
      </w:pPr>
    </w:p>
    <w:p w:rsidR="00A374FB" w:rsidRDefault="00A374FB">
      <w:pPr>
        <w:pStyle w:val="4"/>
      </w:pPr>
      <w:r>
        <w:t xml:space="preserve">2.2.2 Межремонтный пробег, </w:t>
      </w:r>
      <w:r>
        <w:rPr>
          <w:lang w:val="en-US"/>
        </w:rPr>
        <w:t>L</w:t>
      </w:r>
      <w:r>
        <w:t xml:space="preserve">кр км определяется по формуле: </w:t>
      </w:r>
    </w:p>
    <w:p w:rsidR="00A374FB" w:rsidRDefault="00A374FB">
      <w:pPr>
        <w:rPr>
          <w:lang w:val="en-GB"/>
        </w:rPr>
      </w:pPr>
      <w:r>
        <w:rPr>
          <w:lang w:val="en-US"/>
        </w:rPr>
        <w:t>L</w:t>
      </w:r>
      <w:r>
        <w:t>кр</w:t>
      </w:r>
      <w:r>
        <w:rPr>
          <w:lang w:val="en-GB"/>
        </w:rPr>
        <w:t>=</w:t>
      </w:r>
      <w:r>
        <w:rPr>
          <w:lang w:val="en-US"/>
        </w:rPr>
        <w:t>L</w:t>
      </w:r>
      <w:r>
        <w:t>кр</w:t>
      </w:r>
      <w:r>
        <w:rPr>
          <w:lang w:val="en-US"/>
        </w:rPr>
        <w:t>H</w:t>
      </w:r>
      <w:r>
        <w:rPr>
          <w:lang w:val="en-GB"/>
        </w:rPr>
        <w:t>·</w:t>
      </w:r>
      <w:r>
        <w:rPr>
          <w:lang w:val="en-US"/>
        </w:rPr>
        <w:t>K</w:t>
      </w:r>
      <w:r>
        <w:rPr>
          <w:lang w:val="en-GB"/>
        </w:rPr>
        <w:t>1·</w:t>
      </w:r>
      <w:r>
        <w:rPr>
          <w:lang w:val="en-US"/>
        </w:rPr>
        <w:t>K</w:t>
      </w:r>
      <w:r>
        <w:rPr>
          <w:lang w:val="en-GB"/>
        </w:rPr>
        <w:t>2·</w:t>
      </w:r>
      <w:r>
        <w:rPr>
          <w:lang w:val="en-US"/>
        </w:rPr>
        <w:t>K</w:t>
      </w:r>
      <w:r>
        <w:rPr>
          <w:lang w:val="en-GB"/>
        </w:rPr>
        <w:t xml:space="preserve">3 [6,(3.3) </w:t>
      </w:r>
      <w:r>
        <w:t>с</w:t>
      </w:r>
      <w:r>
        <w:rPr>
          <w:lang w:val="en-GB"/>
        </w:rPr>
        <w:t xml:space="preserve">.7] , (3) </w:t>
      </w:r>
    </w:p>
    <w:p w:rsidR="00A374FB" w:rsidRDefault="00A374FB">
      <w:r>
        <w:t>КП 190604 351 2008 17</w:t>
      </w:r>
    </w:p>
    <w:p w:rsidR="00A374FB" w:rsidRDefault="00A374FB">
      <w:r>
        <w:t xml:space="preserve">где </w:t>
      </w:r>
      <w:r>
        <w:rPr>
          <w:lang w:val="en-US"/>
        </w:rPr>
        <w:t>L</w:t>
      </w:r>
      <w:r>
        <w:t>кр</w:t>
      </w:r>
      <w:r>
        <w:rPr>
          <w:lang w:val="en-US"/>
        </w:rPr>
        <w:t>H</w:t>
      </w:r>
      <w:r>
        <w:t xml:space="preserve"> – нормативный пробег между КР, км; </w:t>
      </w:r>
    </w:p>
    <w:p w:rsidR="00A374FB" w:rsidRDefault="00A374FB">
      <w:r>
        <w:rPr>
          <w:lang w:val="en-US"/>
        </w:rPr>
        <w:t>L</w:t>
      </w:r>
      <w:r>
        <w:t>кр</w:t>
      </w:r>
      <w:r>
        <w:rPr>
          <w:lang w:val="en-US"/>
        </w:rPr>
        <w:t>H</w:t>
      </w:r>
      <w:r>
        <w:t xml:space="preserve">=160000 км [7, с. 19]; </w:t>
      </w:r>
    </w:p>
    <w:p w:rsidR="00A374FB" w:rsidRDefault="00A374FB">
      <w:r>
        <w:rPr>
          <w:lang w:val="en-US"/>
        </w:rPr>
        <w:t>K</w:t>
      </w:r>
      <w:r>
        <w:t xml:space="preserve">2 – коэффициент корректирования нормативов трудоемкости ТО и ТР, пробега до капитального ремонта и расхода запасных частей в зависимости от модификации подвижного состава и организации его работы; </w:t>
      </w:r>
    </w:p>
    <w:p w:rsidR="00A374FB" w:rsidRDefault="00A374FB">
      <w:pPr>
        <w:rPr>
          <w:lang w:val="en-US"/>
        </w:rPr>
      </w:pPr>
      <w:r>
        <w:rPr>
          <w:lang w:val="en-US"/>
        </w:rPr>
        <w:t>K1=0,8</w:t>
      </w:r>
      <w:r>
        <w:rPr>
          <w:lang w:val="en-GB"/>
        </w:rPr>
        <w:t xml:space="preserve"> [</w:t>
      </w:r>
      <w:r>
        <w:rPr>
          <w:lang w:val="en-US"/>
        </w:rPr>
        <w:t xml:space="preserve">7, </w:t>
      </w:r>
      <w:r>
        <w:t>с</w:t>
      </w:r>
      <w:r>
        <w:rPr>
          <w:lang w:val="en-US"/>
        </w:rPr>
        <w:t>.26]; K2=1,00</w:t>
      </w:r>
      <w:r>
        <w:rPr>
          <w:lang w:val="en-GB"/>
        </w:rPr>
        <w:t xml:space="preserve"> [</w:t>
      </w:r>
      <w:r>
        <w:rPr>
          <w:lang w:val="en-US"/>
        </w:rPr>
        <w:t xml:space="preserve">7, </w:t>
      </w:r>
      <w:r>
        <w:t>с</w:t>
      </w:r>
      <w:r>
        <w:rPr>
          <w:lang w:val="en-US"/>
        </w:rPr>
        <w:t>.27]; K3=0,9</w:t>
      </w:r>
      <w:r>
        <w:rPr>
          <w:lang w:val="en-GB"/>
        </w:rPr>
        <w:t xml:space="preserve"> [</w:t>
      </w:r>
      <w:r>
        <w:rPr>
          <w:lang w:val="en-US"/>
        </w:rPr>
        <w:t xml:space="preserve">7, </w:t>
      </w:r>
      <w:r>
        <w:t>с</w:t>
      </w:r>
      <w:r>
        <w:rPr>
          <w:lang w:val="en-US"/>
        </w:rPr>
        <w:t xml:space="preserve">.27] </w:t>
      </w:r>
    </w:p>
    <w:p w:rsidR="00A374FB" w:rsidRDefault="00A374FB">
      <w:r>
        <w:rPr>
          <w:lang w:val="en-US"/>
        </w:rPr>
        <w:t>L</w:t>
      </w:r>
      <w:r>
        <w:t>кр=160000·0,8·1.00·0.9=115200 км</w:t>
      </w:r>
    </w:p>
    <w:p w:rsidR="00A374FB" w:rsidRDefault="00A374FB"/>
    <w:p w:rsidR="00A374FB" w:rsidRDefault="00A374FB">
      <w:pPr>
        <w:pStyle w:val="3"/>
      </w:pPr>
      <w:bookmarkStart w:id="4" w:name="_Toc217821828"/>
      <w:r>
        <w:t>2.3. Таблица корректирования нормативов по кратности</w:t>
      </w:r>
      <w:bookmarkEnd w:id="4"/>
    </w:p>
    <w:p w:rsidR="00A374FB" w:rsidRDefault="00A374FB"/>
    <w:p w:rsidR="00A374FB" w:rsidRDefault="00A374FB">
      <w:r>
        <w:t>Таблица 1. Корректирование нормативов по кратности</w:t>
      </w:r>
    </w:p>
    <w:tbl>
      <w:tblPr>
        <w:tblW w:w="4922" w:type="pct"/>
        <w:tblInd w:w="-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861"/>
        <w:gridCol w:w="2529"/>
        <w:gridCol w:w="2075"/>
        <w:gridCol w:w="1747"/>
        <w:gridCol w:w="937"/>
      </w:tblGrid>
      <w:tr w:rsidR="00A374FB" w:rsidRPr="00A374FB">
        <w:trPr>
          <w:trHeight w:val="1795"/>
        </w:trPr>
        <w:tc>
          <w:tcPr>
            <w:tcW w:w="676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Пробег до воздействий</w:t>
            </w:r>
          </w:p>
        </w:tc>
        <w:tc>
          <w:tcPr>
            <w:tcW w:w="45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Пробег после очередного воздействия (км)</w:t>
            </w:r>
          </w:p>
        </w:tc>
        <w:tc>
          <w:tcPr>
            <w:tcW w:w="1342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Коэффициент корректирования</w:t>
            </w:r>
          </w:p>
        </w:tc>
        <w:tc>
          <w:tcPr>
            <w:tcW w:w="1101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Пробег после корректирования</w:t>
            </w:r>
          </w:p>
          <w:p w:rsidR="00A374FB" w:rsidRPr="00A374FB" w:rsidRDefault="00A374FB">
            <w:pPr>
              <w:pStyle w:val="ac"/>
            </w:pPr>
            <w:r w:rsidRPr="00A374FB">
              <w:t>(км)</w:t>
            </w:r>
          </w:p>
        </w:tc>
        <w:tc>
          <w:tcPr>
            <w:tcW w:w="92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Приведение к кратности</w:t>
            </w:r>
          </w:p>
        </w:tc>
        <w:tc>
          <w:tcPr>
            <w:tcW w:w="49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Принятый пробег</w:t>
            </w:r>
          </w:p>
          <w:p w:rsidR="00A374FB" w:rsidRPr="00A374FB" w:rsidRDefault="00A374FB">
            <w:pPr>
              <w:pStyle w:val="ac"/>
            </w:pPr>
            <w:r w:rsidRPr="00A374FB">
              <w:t>(км)</w:t>
            </w:r>
          </w:p>
        </w:tc>
      </w:tr>
      <w:tr w:rsidR="00A374FB" w:rsidRPr="00A374FB">
        <w:trPr>
          <w:trHeight w:val="525"/>
        </w:trPr>
        <w:tc>
          <w:tcPr>
            <w:tcW w:w="676" w:type="pct"/>
            <w:vAlign w:val="center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rPr>
                <w:lang w:val="en-US"/>
              </w:rPr>
              <w:t>L</w:t>
            </w:r>
            <w:r w:rsidRPr="00A374FB">
              <w:rPr>
                <w:vertAlign w:val="subscript"/>
              </w:rPr>
              <w:t>сс</w:t>
            </w:r>
          </w:p>
        </w:tc>
        <w:tc>
          <w:tcPr>
            <w:tcW w:w="45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280</w:t>
            </w:r>
          </w:p>
        </w:tc>
        <w:tc>
          <w:tcPr>
            <w:tcW w:w="1342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—</w:t>
            </w:r>
          </w:p>
        </w:tc>
        <w:tc>
          <w:tcPr>
            <w:tcW w:w="1101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—</w:t>
            </w:r>
          </w:p>
        </w:tc>
        <w:tc>
          <w:tcPr>
            <w:tcW w:w="92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—</w:t>
            </w:r>
          </w:p>
        </w:tc>
        <w:tc>
          <w:tcPr>
            <w:tcW w:w="49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280</w:t>
            </w:r>
          </w:p>
        </w:tc>
      </w:tr>
      <w:tr w:rsidR="00A374FB" w:rsidRPr="00A374FB">
        <w:trPr>
          <w:trHeight w:val="885"/>
        </w:trPr>
        <w:tc>
          <w:tcPr>
            <w:tcW w:w="676" w:type="pct"/>
            <w:vAlign w:val="center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rPr>
                <w:lang w:val="en-US"/>
              </w:rPr>
              <w:t>L</w:t>
            </w:r>
            <w:r w:rsidRPr="00A374FB">
              <w:rPr>
                <w:vertAlign w:val="subscript"/>
              </w:rPr>
              <w:t>1</w:t>
            </w:r>
          </w:p>
        </w:tc>
        <w:tc>
          <w:tcPr>
            <w:tcW w:w="45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2500</w:t>
            </w:r>
          </w:p>
        </w:tc>
        <w:tc>
          <w:tcPr>
            <w:tcW w:w="1342" w:type="pct"/>
            <w:vAlign w:val="center"/>
          </w:tcPr>
          <w:p w:rsidR="00A374FB" w:rsidRPr="00A374FB" w:rsidRDefault="00A374FB">
            <w:pPr>
              <w:pStyle w:val="ac"/>
              <w:rPr>
                <w:i/>
                <w:iCs/>
              </w:rPr>
            </w:pPr>
            <w:r w:rsidRPr="00A374FB">
              <w:rPr>
                <w:i/>
                <w:iCs/>
              </w:rPr>
              <w:t>К</w:t>
            </w:r>
            <w:r w:rsidRPr="00A374FB">
              <w:rPr>
                <w:i/>
                <w:iCs/>
                <w:vertAlign w:val="subscript"/>
              </w:rPr>
              <w:t>рез</w:t>
            </w:r>
            <w:r w:rsidRPr="00A374FB">
              <w:rPr>
                <w:i/>
                <w:iCs/>
              </w:rPr>
              <w:t>=К</w:t>
            </w:r>
            <w:r w:rsidRPr="00A374FB">
              <w:rPr>
                <w:i/>
                <w:iCs/>
                <w:vertAlign w:val="subscript"/>
              </w:rPr>
              <w:t>1</w:t>
            </w:r>
            <w:r w:rsidRPr="00A374FB">
              <w:rPr>
                <w:i/>
                <w:iCs/>
              </w:rPr>
              <w:t>∙К</w:t>
            </w:r>
            <w:r w:rsidRPr="00A374FB">
              <w:rPr>
                <w:i/>
                <w:iCs/>
                <w:vertAlign w:val="subscript"/>
              </w:rPr>
              <w:t>3</w:t>
            </w:r>
            <w:r w:rsidRPr="00A374FB">
              <w:rPr>
                <w:i/>
                <w:iCs/>
              </w:rPr>
              <w:t>=0,8∙0,9=0,72</w:t>
            </w:r>
          </w:p>
        </w:tc>
        <w:tc>
          <w:tcPr>
            <w:tcW w:w="1101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2500∙0,72= 1800</w:t>
            </w:r>
          </w:p>
        </w:tc>
        <w:tc>
          <w:tcPr>
            <w:tcW w:w="92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1800/280=6,42 ≈6</w:t>
            </w:r>
          </w:p>
          <w:p w:rsidR="00A374FB" w:rsidRPr="00A374FB" w:rsidRDefault="00A374FB">
            <w:pPr>
              <w:pStyle w:val="ac"/>
            </w:pPr>
            <w:r w:rsidRPr="00A374FB">
              <w:t>280∙6=1680≈ 1700</w:t>
            </w:r>
          </w:p>
        </w:tc>
        <w:tc>
          <w:tcPr>
            <w:tcW w:w="49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1700</w:t>
            </w:r>
          </w:p>
        </w:tc>
      </w:tr>
      <w:tr w:rsidR="00A374FB" w:rsidRPr="00A374FB">
        <w:trPr>
          <w:trHeight w:val="510"/>
        </w:trPr>
        <w:tc>
          <w:tcPr>
            <w:tcW w:w="676" w:type="pct"/>
            <w:vAlign w:val="center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rPr>
                <w:lang w:val="en-US"/>
              </w:rPr>
              <w:t>L</w:t>
            </w:r>
            <w:r w:rsidRPr="00A374FB">
              <w:rPr>
                <w:vertAlign w:val="subscript"/>
              </w:rPr>
              <w:t>2</w:t>
            </w:r>
          </w:p>
        </w:tc>
        <w:tc>
          <w:tcPr>
            <w:tcW w:w="45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12500</w:t>
            </w:r>
          </w:p>
        </w:tc>
        <w:tc>
          <w:tcPr>
            <w:tcW w:w="1342" w:type="pct"/>
            <w:vAlign w:val="center"/>
          </w:tcPr>
          <w:p w:rsidR="00A374FB" w:rsidRPr="00A374FB" w:rsidRDefault="00A374FB">
            <w:pPr>
              <w:pStyle w:val="ac"/>
              <w:rPr>
                <w:i/>
                <w:iCs/>
              </w:rPr>
            </w:pPr>
            <w:r w:rsidRPr="00A374FB">
              <w:rPr>
                <w:i/>
                <w:iCs/>
              </w:rPr>
              <w:t>К</w:t>
            </w:r>
            <w:r w:rsidRPr="00A374FB">
              <w:rPr>
                <w:i/>
                <w:iCs/>
                <w:vertAlign w:val="subscript"/>
              </w:rPr>
              <w:t>рез</w:t>
            </w:r>
            <w:r w:rsidRPr="00A374FB">
              <w:rPr>
                <w:i/>
                <w:iCs/>
              </w:rPr>
              <w:t>=</w:t>
            </w:r>
            <w:r w:rsidRPr="00A374FB">
              <w:rPr>
                <w:i/>
                <w:iCs/>
                <w:lang w:val="en-US"/>
              </w:rPr>
              <w:t>K</w:t>
            </w:r>
            <w:r w:rsidRPr="00A374FB">
              <w:rPr>
                <w:i/>
                <w:iCs/>
                <w:vertAlign w:val="subscript"/>
              </w:rPr>
              <w:t>1</w:t>
            </w:r>
            <w:r w:rsidRPr="00A374FB">
              <w:rPr>
                <w:i/>
                <w:iCs/>
              </w:rPr>
              <w:t>·</w:t>
            </w:r>
            <w:r w:rsidRPr="00A374FB">
              <w:rPr>
                <w:i/>
                <w:iCs/>
                <w:lang w:val="en-US"/>
              </w:rPr>
              <w:t>K</w:t>
            </w:r>
            <w:r w:rsidRPr="00A374FB">
              <w:rPr>
                <w:i/>
                <w:iCs/>
                <w:vertAlign w:val="subscript"/>
              </w:rPr>
              <w:t>3</w:t>
            </w:r>
            <w:r w:rsidRPr="00A374FB">
              <w:rPr>
                <w:i/>
                <w:iCs/>
              </w:rPr>
              <w:t>=0,8·0,9=0,72</w:t>
            </w:r>
          </w:p>
        </w:tc>
        <w:tc>
          <w:tcPr>
            <w:tcW w:w="1101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12500∙0,72= 9000</w:t>
            </w:r>
          </w:p>
        </w:tc>
        <w:tc>
          <w:tcPr>
            <w:tcW w:w="92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9000/1700=5,29≈5</w:t>
            </w:r>
          </w:p>
          <w:p w:rsidR="00A374FB" w:rsidRPr="00A374FB" w:rsidRDefault="00A374FB">
            <w:pPr>
              <w:pStyle w:val="ac"/>
            </w:pPr>
            <w:r w:rsidRPr="00A374FB">
              <w:t>1700∙5=8500</w:t>
            </w:r>
          </w:p>
        </w:tc>
        <w:tc>
          <w:tcPr>
            <w:tcW w:w="49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8500</w:t>
            </w:r>
          </w:p>
        </w:tc>
      </w:tr>
      <w:tr w:rsidR="00A374FB" w:rsidRPr="00A374FB">
        <w:trPr>
          <w:trHeight w:val="495"/>
        </w:trPr>
        <w:tc>
          <w:tcPr>
            <w:tcW w:w="676" w:type="pct"/>
            <w:vAlign w:val="center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rPr>
                <w:lang w:val="en-US"/>
              </w:rPr>
              <w:t>L</w:t>
            </w:r>
            <w:r w:rsidRPr="00A374FB">
              <w:rPr>
                <w:vertAlign w:val="subscript"/>
              </w:rPr>
              <w:t>кр</w:t>
            </w:r>
          </w:p>
        </w:tc>
        <w:tc>
          <w:tcPr>
            <w:tcW w:w="45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160000</w:t>
            </w:r>
          </w:p>
        </w:tc>
        <w:tc>
          <w:tcPr>
            <w:tcW w:w="1342" w:type="pct"/>
            <w:vAlign w:val="center"/>
          </w:tcPr>
          <w:p w:rsidR="00A374FB" w:rsidRPr="00A374FB" w:rsidRDefault="00A374FB">
            <w:pPr>
              <w:pStyle w:val="ac"/>
              <w:rPr>
                <w:i/>
                <w:iCs/>
              </w:rPr>
            </w:pPr>
            <w:r w:rsidRPr="00A374FB">
              <w:rPr>
                <w:i/>
                <w:iCs/>
              </w:rPr>
              <w:t>К</w:t>
            </w:r>
            <w:r w:rsidRPr="00A374FB">
              <w:rPr>
                <w:i/>
                <w:iCs/>
                <w:vertAlign w:val="subscript"/>
              </w:rPr>
              <w:t>рез</w:t>
            </w:r>
            <w:r w:rsidRPr="00A374FB">
              <w:rPr>
                <w:i/>
                <w:iCs/>
              </w:rPr>
              <w:t>=</w:t>
            </w:r>
            <w:r w:rsidRPr="00A374FB">
              <w:rPr>
                <w:i/>
                <w:iCs/>
                <w:lang w:val="en-US"/>
              </w:rPr>
              <w:t>K</w:t>
            </w:r>
            <w:r w:rsidRPr="00A374FB">
              <w:rPr>
                <w:i/>
                <w:iCs/>
                <w:vertAlign w:val="subscript"/>
              </w:rPr>
              <w:t>1</w:t>
            </w:r>
            <w:r w:rsidRPr="00A374FB">
              <w:rPr>
                <w:i/>
                <w:iCs/>
              </w:rPr>
              <w:t>·</w:t>
            </w:r>
            <w:r w:rsidRPr="00A374FB">
              <w:rPr>
                <w:i/>
                <w:iCs/>
                <w:lang w:val="en-US"/>
              </w:rPr>
              <w:t>K</w:t>
            </w:r>
            <w:r w:rsidRPr="00A374FB">
              <w:rPr>
                <w:i/>
                <w:iCs/>
                <w:vertAlign w:val="subscript"/>
              </w:rPr>
              <w:t>2</w:t>
            </w:r>
            <w:r w:rsidRPr="00A374FB">
              <w:rPr>
                <w:i/>
                <w:iCs/>
              </w:rPr>
              <w:t>·К</w:t>
            </w:r>
            <w:r w:rsidRPr="00A374FB">
              <w:rPr>
                <w:i/>
                <w:iCs/>
                <w:vertAlign w:val="subscript"/>
              </w:rPr>
              <w:t>3</w:t>
            </w:r>
            <w:r w:rsidRPr="00A374FB">
              <w:rPr>
                <w:i/>
                <w:iCs/>
              </w:rPr>
              <w:t>=0,8·1,00·0,9=0,72</w:t>
            </w:r>
          </w:p>
        </w:tc>
        <w:tc>
          <w:tcPr>
            <w:tcW w:w="1101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160000∙0,72= 115200</w:t>
            </w:r>
          </w:p>
        </w:tc>
        <w:tc>
          <w:tcPr>
            <w:tcW w:w="92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115200/8500= 13,55≈14</w:t>
            </w:r>
          </w:p>
          <w:p w:rsidR="00A374FB" w:rsidRPr="00A374FB" w:rsidRDefault="00A374FB">
            <w:pPr>
              <w:pStyle w:val="ac"/>
            </w:pPr>
            <w:r w:rsidRPr="00A374FB">
              <w:t>8500∙14=119000</w:t>
            </w:r>
          </w:p>
        </w:tc>
        <w:tc>
          <w:tcPr>
            <w:tcW w:w="497" w:type="pct"/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119000</w:t>
            </w:r>
          </w:p>
        </w:tc>
      </w:tr>
    </w:tbl>
    <w:p w:rsidR="00A374FB" w:rsidRDefault="00A374FB">
      <w:pPr>
        <w:rPr>
          <w:sz w:val="20"/>
          <w:szCs w:val="20"/>
        </w:rPr>
      </w:pPr>
    </w:p>
    <w:p w:rsidR="00A374FB" w:rsidRDefault="00A374FB">
      <w:pPr>
        <w:pStyle w:val="3"/>
      </w:pPr>
      <w:bookmarkStart w:id="5" w:name="_Toc217821829"/>
      <w:r>
        <w:t>2.4. Расчет производственной программы</w:t>
      </w:r>
      <w:bookmarkEnd w:id="5"/>
    </w:p>
    <w:p w:rsidR="00A374FB" w:rsidRDefault="00A374FB">
      <w:pPr>
        <w:pStyle w:val="4"/>
      </w:pPr>
    </w:p>
    <w:p w:rsidR="00A374FB" w:rsidRDefault="00A374FB">
      <w:pPr>
        <w:pStyle w:val="4"/>
      </w:pPr>
      <w:r>
        <w:t xml:space="preserve">2.4.1. Расчетное значение продолжительности простоя подвижного состава в ТО и ремонте </w:t>
      </w:r>
      <w:r>
        <w:rPr>
          <w:lang w:val="en-US"/>
        </w:rPr>
        <w:t>d</w:t>
      </w:r>
      <w:r>
        <w:t>ТО и ТР</w:t>
      </w:r>
    </w:p>
    <w:p w:rsidR="00A374FB" w:rsidRDefault="00A374FB">
      <w:r>
        <w:t xml:space="preserve"> </w:t>
      </w:r>
      <w:r w:rsidR="009956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>
            <v:imagedata r:id="rId7" o:title=""/>
          </v:shape>
        </w:pict>
      </w:r>
      <w:r>
        <w:t xml:space="preserve"> определяется по формуле: </w:t>
      </w:r>
    </w:p>
    <w:p w:rsidR="00A374FB" w:rsidRDefault="00A374FB"/>
    <w:p w:rsidR="00A374FB" w:rsidRDefault="00995639">
      <w:r>
        <w:pict>
          <v:shape id="_x0000_i1026" type="#_x0000_t75" style="width:225pt;height:33.75pt">
            <v:imagedata r:id="rId8" o:title=""/>
          </v:shape>
        </w:pict>
      </w:r>
      <w:r w:rsidR="00A374FB">
        <w:t xml:space="preserve"> [6, (3. 19), с.11] (4) </w:t>
      </w:r>
    </w:p>
    <w:p w:rsidR="00A374FB" w:rsidRDefault="00A374FB">
      <w:r>
        <w:t xml:space="preserve">где </w:t>
      </w:r>
      <w:r>
        <w:rPr>
          <w:lang w:val="en-US"/>
        </w:rPr>
        <w:t>d</w:t>
      </w:r>
      <w:r>
        <w:t xml:space="preserve">то, тр – расчетное значение продолжительности простоя подвижного состава в ТО и ТР; </w:t>
      </w:r>
    </w:p>
    <w:p w:rsidR="00A374FB" w:rsidRDefault="00A374FB">
      <w:r>
        <w:rPr>
          <w:lang w:val="en-US"/>
        </w:rPr>
        <w:t>d</w:t>
      </w:r>
      <w:r>
        <w:t xml:space="preserve">нто, тр – нормативное значение продолжительности простоя подвиж - ного состава в ТО и ТР; </w:t>
      </w:r>
    </w:p>
    <w:p w:rsidR="00A374FB" w:rsidRDefault="00A374FB">
      <w:r>
        <w:t xml:space="preserve">К’4(ср) – среднее значение коэффициента корректирования нормативной продолжительности простоя в ТО и ТР в зависимости от пробега с начала эксплуатации; </w:t>
      </w:r>
    </w:p>
    <w:p w:rsidR="00A374FB" w:rsidRDefault="00A374FB">
      <w:r>
        <w:rPr>
          <w:lang w:val="en-US"/>
        </w:rPr>
        <w:t>d</w:t>
      </w:r>
      <w:r>
        <w:t xml:space="preserve">нто, тр =(0,50) </w:t>
      </w:r>
      <w:r w:rsidR="00995639">
        <w:pict>
          <v:shape id="_x0000_i1027" type="#_x0000_t75" style="width:48pt;height:30.75pt">
            <v:imagedata r:id="rId9" o:title=""/>
          </v:shape>
        </w:pict>
      </w:r>
      <w:r>
        <w:t xml:space="preserve"> [7, с.24] </w:t>
      </w:r>
    </w:p>
    <w:p w:rsidR="00A374FB" w:rsidRDefault="00995639">
      <w:r>
        <w:pict>
          <v:shape id="_x0000_i1028" type="#_x0000_t75" style="width:309pt;height:51pt">
            <v:imagedata r:id="rId10" o:title=""/>
          </v:shape>
        </w:pict>
      </w:r>
      <w:r w:rsidR="00A374FB">
        <w:t xml:space="preserve">, [6,(3. 20) с.12] </w:t>
      </w:r>
    </w:p>
    <w:p w:rsidR="00A374FB" w:rsidRDefault="00A374FB">
      <w:r>
        <w:t xml:space="preserve">где К’4(1), К’4(2), К’4(3), К’4(4) – величины коэффициентов корректирования, принятые из таблицы 2.11. [6, с.28] для соответствующей группы автомобилей с одинаковым пробегом с начала эксплуатации; </w:t>
      </w:r>
    </w:p>
    <w:p w:rsidR="00A374FB" w:rsidRDefault="00A374FB">
      <w:r>
        <w:t>К’4(1) =0,7</w:t>
      </w:r>
    </w:p>
    <w:p w:rsidR="00A374FB" w:rsidRDefault="00A374FB">
      <w:r>
        <w:t>К’4(2) =1,0</w:t>
      </w:r>
    </w:p>
    <w:p w:rsidR="00A374FB" w:rsidRDefault="00A374FB">
      <w:r>
        <w:t>К’4(3) =1,2</w:t>
      </w:r>
    </w:p>
    <w:p w:rsidR="00A374FB" w:rsidRDefault="00A374FB">
      <w:r>
        <w:t xml:space="preserve">К’4(4) =1,3 </w:t>
      </w:r>
    </w:p>
    <w:p w:rsidR="00A374FB" w:rsidRDefault="00A374FB">
      <w:r>
        <w:t xml:space="preserve">А1, А2, А3, А4 – группы автомобилей с одинаковым пробегом; </w:t>
      </w:r>
    </w:p>
    <w:p w:rsidR="00A374FB" w:rsidRDefault="00995639">
      <w:r>
        <w:rPr>
          <w:position w:val="-28"/>
        </w:rPr>
        <w:pict>
          <v:shape id="_x0000_i1029" type="#_x0000_t75" style="width:326.25pt;height:38.25pt">
            <v:imagedata r:id="rId11" o:title=""/>
          </v:shape>
        </w:pict>
      </w:r>
    </w:p>
    <w:p w:rsidR="00A374FB" w:rsidRDefault="00995639">
      <w:r>
        <w:pict>
          <v:shape id="_x0000_i1030" type="#_x0000_t75" style="width:237.75pt;height:44.25pt">
            <v:imagedata r:id="rId12" o:title=""/>
          </v:shape>
        </w:pict>
      </w:r>
    </w:p>
    <w:p w:rsidR="00A374FB" w:rsidRDefault="00A374FB">
      <w:pPr>
        <w:pStyle w:val="4"/>
      </w:pPr>
    </w:p>
    <w:p w:rsidR="00A374FB" w:rsidRDefault="00A374FB">
      <w:pPr>
        <w:pStyle w:val="4"/>
      </w:pPr>
      <w:r>
        <w:t xml:space="preserve">2.4.2. Коэффициент технической готовности парка </w:t>
      </w:r>
      <w:r w:rsidR="00995639">
        <w:pict>
          <v:shape id="_x0000_i1031" type="#_x0000_t75" style="width:17.25pt;height:18pt">
            <v:imagedata r:id="rId13" o:title=""/>
          </v:shape>
        </w:pict>
      </w:r>
      <w:r>
        <w:t xml:space="preserve"> определяется по формуле: </w:t>
      </w:r>
    </w:p>
    <w:p w:rsidR="00A374FB" w:rsidRDefault="00995639">
      <w:r>
        <w:pict>
          <v:shape id="_x0000_i1032" type="#_x0000_t75" style="width:189.75pt;height:66pt">
            <v:imagedata r:id="rId14" o:title=""/>
          </v:shape>
        </w:pict>
      </w:r>
      <w:r w:rsidR="00A374FB">
        <w:t xml:space="preserve"> [6, (3.22), с.14] </w:t>
      </w:r>
      <w:r w:rsidR="00A374FB">
        <w:rPr>
          <w:rStyle w:val="a8"/>
        </w:rPr>
        <w:t xml:space="preserve">(5) </w:t>
      </w:r>
    </w:p>
    <w:p w:rsidR="00A374FB" w:rsidRDefault="00A374FB">
      <w:r>
        <w:t xml:space="preserve">где αт – коэффициент технической готовности парка; </w:t>
      </w:r>
    </w:p>
    <w:p w:rsidR="00A374FB" w:rsidRDefault="00A374FB">
      <w:r>
        <w:rPr>
          <w:lang w:val="en-US"/>
        </w:rPr>
        <w:t>Lcc</w:t>
      </w:r>
      <w:r>
        <w:t xml:space="preserve"> - среднесуточный пробег а/м</w:t>
      </w:r>
    </w:p>
    <w:p w:rsidR="00A374FB" w:rsidRDefault="00A374FB">
      <w:r>
        <w:rPr>
          <w:lang w:val="en-US"/>
        </w:rPr>
        <w:t>d</w:t>
      </w:r>
      <w:r>
        <w:t>то и тр - продолжительность простоя а/м в ТО-2 и ТР</w:t>
      </w:r>
    </w:p>
    <w:p w:rsidR="00A374FB" w:rsidRDefault="00A374FB">
      <w:r>
        <w:rPr>
          <w:lang w:val="en-US"/>
        </w:rPr>
        <w:t>L</w:t>
      </w:r>
      <w:r>
        <w:t xml:space="preserve">сркр – средневзвешенная величина пробега автомобилей до капитального ремонта, км </w:t>
      </w:r>
    </w:p>
    <w:p w:rsidR="00A374FB" w:rsidRDefault="00A374FB">
      <w:r>
        <w:rPr>
          <w:lang w:val="en-US"/>
        </w:rPr>
        <w:t>d</w:t>
      </w:r>
      <w:r>
        <w:t xml:space="preserve">кр – продолжительность простоя подвижного состава в капитальном ремонте, дн. (определяется по табл.2.6. [1]) </w:t>
      </w:r>
    </w:p>
    <w:p w:rsidR="00A374FB" w:rsidRDefault="00995639">
      <w:r>
        <w:pict>
          <v:shape id="_x0000_i1033" type="#_x0000_t75" style="width:180pt;height:52.5pt">
            <v:imagedata r:id="rId15" o:title=""/>
          </v:shape>
        </w:pict>
      </w:r>
      <w:r w:rsidR="00A374FB">
        <w:t xml:space="preserve"> =0.842 </w:t>
      </w:r>
    </w:p>
    <w:p w:rsidR="00A374FB" w:rsidRDefault="00995639">
      <w:r>
        <w:pict>
          <v:shape id="_x0000_i1034" type="#_x0000_t75" style="width:189pt;height:45.75pt">
            <v:imagedata r:id="rId16" o:title=""/>
          </v:shape>
        </w:pict>
      </w:r>
      <w:r w:rsidR="00A374FB">
        <w:t xml:space="preserve"> [6,(3.23) с.14] (6) </w:t>
      </w:r>
    </w:p>
    <w:p w:rsidR="00A374FB" w:rsidRDefault="00A374FB">
      <w:r>
        <w:t xml:space="preserve">Где: </w:t>
      </w:r>
      <w:r>
        <w:rPr>
          <w:lang w:val="en-US"/>
        </w:rPr>
        <w:t>L</w:t>
      </w:r>
      <w:r>
        <w:t xml:space="preserve">кр – скорректированное значение пробега автомобиля до капитального ремонта, км (определяется по формуле 3.3) </w:t>
      </w:r>
    </w:p>
    <w:p w:rsidR="00A374FB" w:rsidRDefault="00A374FB">
      <w:r>
        <w:t>Акр – количество автомобилей, прошедших капитальный ремонт, ед</w:t>
      </w:r>
    </w:p>
    <w:p w:rsidR="00A374FB" w:rsidRDefault="00A374FB">
      <w:r>
        <w:t>А – списочное количество автомобилей в АТП, ед</w:t>
      </w:r>
    </w:p>
    <w:p w:rsidR="00A374FB" w:rsidRDefault="00995639">
      <w:r>
        <w:pict>
          <v:shape id="_x0000_i1035" type="#_x0000_t75" style="width:268.5pt;height:45pt">
            <v:imagedata r:id="rId17" o:title=""/>
          </v:shape>
        </w:pict>
      </w:r>
      <w:r w:rsidR="00A374FB">
        <w:t>км</w:t>
      </w:r>
    </w:p>
    <w:p w:rsidR="00A374FB" w:rsidRDefault="00A374FB">
      <w:pPr>
        <w:pStyle w:val="4"/>
      </w:pPr>
      <w:r>
        <w:br w:type="page"/>
        <w:t>2.4.3. Определение коэффициента использования автомобилей ΑИ</w:t>
      </w:r>
    </w:p>
    <w:p w:rsidR="00A374FB" w:rsidRDefault="00A374FB">
      <w:r>
        <w:t xml:space="preserve">Коэффициент использования автомобилей определяется по формуле: </w:t>
      </w:r>
    </w:p>
    <w:p w:rsidR="00A374FB" w:rsidRDefault="00995639">
      <w:r>
        <w:pict>
          <v:shape id="_x0000_i1036" type="#_x0000_t75" style="width:135pt;height:45pt">
            <v:imagedata r:id="rId18" o:title=""/>
          </v:shape>
        </w:pict>
      </w:r>
      <w:r w:rsidR="00A374FB">
        <w:t xml:space="preserve"> [6,(3.24) с.14] (7) </w:t>
      </w:r>
    </w:p>
    <w:p w:rsidR="00A374FB" w:rsidRDefault="00A374FB">
      <w:r>
        <w:t>где: Дрг – количество рабочих дней в году, дн</w:t>
      </w:r>
    </w:p>
    <w:p w:rsidR="00A374FB" w:rsidRDefault="00A374FB">
      <w:r>
        <w:t>αт – коэффициент технической готовности парка</w:t>
      </w:r>
    </w:p>
    <w:p w:rsidR="00A374FB" w:rsidRDefault="00A374FB">
      <w:r>
        <w:t xml:space="preserve">Ки – коэффициент, учитывающий снижение использования технически исправных автомобилей по эксплуатационным причинам (принимается в пределах 0,93 … 0,97) </w:t>
      </w:r>
    </w:p>
    <w:p w:rsidR="00A374FB" w:rsidRDefault="00995639">
      <w:r>
        <w:pict>
          <v:shape id="_x0000_i1037" type="#_x0000_t75" style="width:207pt;height:42pt">
            <v:imagedata r:id="rId19" o:title=""/>
          </v:shape>
        </w:pict>
      </w:r>
    </w:p>
    <w:p w:rsidR="00A374FB" w:rsidRDefault="00A374FB"/>
    <w:p w:rsidR="00A374FB" w:rsidRDefault="00A374FB">
      <w:pPr>
        <w:pStyle w:val="4"/>
      </w:pPr>
      <w:r>
        <w:t xml:space="preserve">2.4.4. Определение годового пробега автомобилей в АТП: </w:t>
      </w:r>
    </w:p>
    <w:p w:rsidR="00A374FB" w:rsidRDefault="00A374FB">
      <w:r>
        <w:t xml:space="preserve">Суммарный годовой пробег автомобилей в АТП определяется по формуле: </w:t>
      </w:r>
    </w:p>
    <w:p w:rsidR="00A374FB" w:rsidRDefault="00995639">
      <w:r>
        <w:pict>
          <v:shape id="_x0000_i1038" type="#_x0000_t75" style="width:190.5pt;height:26.25pt" fillcolor="window">
            <v:imagedata r:id="rId20" o:title=""/>
          </v:shape>
        </w:pict>
      </w:r>
      <w:r w:rsidR="00A374FB">
        <w:t xml:space="preserve"> [6,(3.25) с.15] (8) </w:t>
      </w:r>
    </w:p>
    <w:p w:rsidR="00A374FB" w:rsidRDefault="00A374FB">
      <w:r>
        <w:t xml:space="preserve">где </w:t>
      </w:r>
      <w:r w:rsidR="00995639">
        <w:pict>
          <v:shape id="_x0000_i1039" type="#_x0000_t75" style="width:15.75pt;height:17.25pt" fillcolor="window">
            <v:imagedata r:id="rId21" o:title=""/>
          </v:shape>
        </w:pict>
      </w:r>
      <w:r>
        <w:t xml:space="preserve"> - списочное количество автомобилей; </w:t>
      </w:r>
    </w:p>
    <w:p w:rsidR="00A374FB" w:rsidRDefault="00995639">
      <w:r>
        <w:pict>
          <v:shape id="_x0000_i1040" type="#_x0000_t75" style="width:22.5pt;height:24pt" fillcolor="window">
            <v:imagedata r:id="rId22" o:title=""/>
          </v:shape>
        </w:pict>
      </w:r>
      <w:r w:rsidR="00A374FB">
        <w:t xml:space="preserve"> - среднесуточный пробег, км. </w:t>
      </w:r>
    </w:p>
    <w:p w:rsidR="00A374FB" w:rsidRDefault="00995639">
      <w:r>
        <w:pict>
          <v:shape id="_x0000_i1041" type="#_x0000_t75" style="width:18.75pt;height:24pt" fillcolor="window">
            <v:imagedata r:id="rId23" o:title=""/>
          </v:shape>
        </w:pict>
      </w:r>
      <w:r w:rsidR="00A374FB">
        <w:t xml:space="preserve"> - коэффициент использования автомобилей; </w:t>
      </w:r>
    </w:p>
    <w:p w:rsidR="00A374FB" w:rsidRDefault="00995639">
      <w:r>
        <w:pict>
          <v:shape id="_x0000_i1042" type="#_x0000_t75" style="width:420pt;height:26.25pt" fillcolor="window">
            <v:imagedata r:id="rId24" o:title=""/>
          </v:shape>
        </w:pict>
      </w:r>
    </w:p>
    <w:p w:rsidR="00A374FB" w:rsidRDefault="00A374FB"/>
    <w:p w:rsidR="00A374FB" w:rsidRDefault="00A374FB">
      <w:pPr>
        <w:pStyle w:val="4"/>
      </w:pPr>
      <w:r>
        <w:t xml:space="preserve">2.4.5. Определение годовой программы по техническому обслуживанию автомобилей. </w:t>
      </w:r>
    </w:p>
    <w:p w:rsidR="00A374FB" w:rsidRDefault="00A374FB">
      <w:r>
        <w:t xml:space="preserve">Количество ЕО за год определяется по формуле: </w:t>
      </w:r>
    </w:p>
    <w:p w:rsidR="00A374FB" w:rsidRDefault="00995639">
      <w:r>
        <w:pict>
          <v:shape id="_x0000_i1043" type="#_x0000_t75" style="width:92.25pt;height:48pt" fillcolor="window">
            <v:imagedata r:id="rId25" o:title=""/>
          </v:shape>
        </w:pict>
      </w:r>
      <w:r w:rsidR="00A374FB">
        <w:t xml:space="preserve">обслуживаний. [6,(3.26) с.15] (9) </w:t>
      </w:r>
    </w:p>
    <w:p w:rsidR="00A374FB" w:rsidRDefault="00995639">
      <w:r>
        <w:pict>
          <v:shape id="_x0000_i1044" type="#_x0000_t75" style="width:200.25pt;height:44.25pt" fillcolor="window">
            <v:imagedata r:id="rId26" o:title=""/>
          </v:shape>
        </w:pict>
      </w:r>
      <w:r w:rsidR="00A374FB">
        <w:t xml:space="preserve">, обслуживаний. </w:t>
      </w:r>
    </w:p>
    <w:p w:rsidR="00A374FB" w:rsidRDefault="00A374FB">
      <w:r>
        <w:t>Количество УМР за год:</w:t>
      </w:r>
    </w:p>
    <w:p w:rsidR="00A374FB" w:rsidRDefault="00A374FB">
      <w:r>
        <w:t xml:space="preserve">- для грузовых автомобилей определяется по формуле: </w:t>
      </w:r>
    </w:p>
    <w:p w:rsidR="00A374FB" w:rsidRDefault="00995639">
      <w:r>
        <w:pict>
          <v:shape id="_x0000_i1045" type="#_x0000_t75" style="width:175.5pt;height:24.75pt" fillcolor="window">
            <v:imagedata r:id="rId27" o:title=""/>
          </v:shape>
        </w:pict>
      </w:r>
      <w:r w:rsidR="00A374FB">
        <w:t xml:space="preserve">обслуживаний. [6,(3.27) с.15] (10) </w:t>
      </w:r>
    </w:p>
    <w:p w:rsidR="00A374FB" w:rsidRDefault="00995639">
      <w:r>
        <w:pict>
          <v:shape id="_x0000_i1046" type="#_x0000_t75" style="width:301.5pt;height:22.5pt" fillcolor="window">
            <v:imagedata r:id="rId28" o:title=""/>
          </v:shape>
        </w:pict>
      </w:r>
      <w:r w:rsidR="00A374FB">
        <w:t xml:space="preserve">обслуживаний. </w:t>
      </w:r>
    </w:p>
    <w:p w:rsidR="00A374FB" w:rsidRDefault="00A374FB">
      <w:r>
        <w:t>Количество ТО-2 за год(</w:t>
      </w:r>
      <w:r>
        <w:rPr>
          <w:lang w:val="en-US"/>
        </w:rPr>
        <w:t>N</w:t>
      </w:r>
      <w:r>
        <w:t xml:space="preserve">2) определяется по формуле: </w:t>
      </w:r>
    </w:p>
    <w:p w:rsidR="00A374FB" w:rsidRDefault="00995639">
      <w:r>
        <w:pict>
          <v:shape id="_x0000_i1047" type="#_x0000_t75" style="width:93.75pt;height:43.5pt" fillcolor="window">
            <v:imagedata r:id="rId29" o:title=""/>
          </v:shape>
        </w:pict>
      </w:r>
      <w:r w:rsidR="00A374FB">
        <w:t xml:space="preserve">обслуживаний. [6,(3.29) с.15] (11) </w:t>
      </w:r>
    </w:p>
    <w:p w:rsidR="00A374FB" w:rsidRDefault="00995639">
      <w:r>
        <w:pict>
          <v:shape id="_x0000_i1048" type="#_x0000_t75" style="width:162.75pt;height:36.75pt" fillcolor="window">
            <v:imagedata r:id="rId30" o:title=""/>
          </v:shape>
        </w:pict>
      </w:r>
      <w:r w:rsidR="00A374FB">
        <w:t xml:space="preserve"> обслуживаний. </w:t>
      </w:r>
    </w:p>
    <w:p w:rsidR="00A374FB" w:rsidRDefault="00A374FB">
      <w:r>
        <w:t>Количество ТО-1 за год(</w:t>
      </w:r>
      <w:r>
        <w:rPr>
          <w:lang w:val="en-US"/>
        </w:rPr>
        <w:t>N</w:t>
      </w:r>
      <w:r>
        <w:t xml:space="preserve">1) определяется по формуле: </w:t>
      </w:r>
    </w:p>
    <w:p w:rsidR="00A374FB" w:rsidRDefault="00995639">
      <w:r>
        <w:pict>
          <v:shape id="_x0000_i1049" type="#_x0000_t75" style="width:269.25pt;height:43.5pt" fillcolor="window">
            <v:imagedata r:id="rId31" o:title=""/>
          </v:shape>
        </w:pict>
      </w:r>
      <w:r w:rsidR="00A374FB">
        <w:t xml:space="preserve">обсл. [6,(3.30) с.16] (12) </w:t>
      </w:r>
    </w:p>
    <w:p w:rsidR="00A374FB" w:rsidRDefault="00A374FB">
      <w:r>
        <w:t>Количество общего диагностирования за год(</w:t>
      </w:r>
      <w:r>
        <w:rPr>
          <w:lang w:val="en-US"/>
        </w:rPr>
        <w:t>N</w:t>
      </w:r>
      <w:r>
        <w:t xml:space="preserve">д-1) определяется по формуле: </w:t>
      </w:r>
    </w:p>
    <w:p w:rsidR="00A374FB" w:rsidRDefault="00995639">
      <w:r>
        <w:pict>
          <v:shape id="_x0000_i1050" type="#_x0000_t75" style="width:307.5pt;height:25.5pt" fillcolor="window">
            <v:imagedata r:id="rId32" o:title=""/>
          </v:shape>
        </w:pict>
      </w:r>
      <w:r w:rsidR="00A374FB">
        <w:t xml:space="preserve">возд. [6,(3.31) с.16] (13) </w:t>
      </w:r>
    </w:p>
    <w:p w:rsidR="00A374FB" w:rsidRDefault="00A374FB">
      <w:r>
        <w:t>Количество поэлементного диагностирования за год(</w:t>
      </w:r>
      <w:r>
        <w:rPr>
          <w:lang w:val="en-US"/>
        </w:rPr>
        <w:t>N</w:t>
      </w:r>
      <w:r>
        <w:t xml:space="preserve">д-2) определяется по формуле: </w:t>
      </w:r>
    </w:p>
    <w:p w:rsidR="00A374FB" w:rsidRDefault="00995639">
      <w:r>
        <w:pict>
          <v:shape id="_x0000_i1051" type="#_x0000_t75" style="width:223.5pt;height:26.25pt" fillcolor="window">
            <v:imagedata r:id="rId33" o:title=""/>
          </v:shape>
        </w:pict>
      </w:r>
      <w:r w:rsidR="00A374FB">
        <w:t xml:space="preserve">воздействий. [6,(3.32) с.16] (14) </w:t>
      </w:r>
    </w:p>
    <w:p w:rsidR="00A374FB" w:rsidRDefault="00A374FB">
      <w:r>
        <w:t>Количество СО за год(</w:t>
      </w:r>
      <w:r>
        <w:rPr>
          <w:lang w:val="en-US"/>
        </w:rPr>
        <w:t>N</w:t>
      </w:r>
      <w:r>
        <w:t xml:space="preserve">со) определяется по формуле: </w:t>
      </w:r>
    </w:p>
    <w:p w:rsidR="00A374FB" w:rsidRDefault="00995639">
      <w:r>
        <w:pict>
          <v:shape id="_x0000_i1052" type="#_x0000_t75" style="width:182.25pt;height:24.75pt" fillcolor="window">
            <v:imagedata r:id="rId34" o:title=""/>
          </v:shape>
        </w:pict>
      </w:r>
      <w:r w:rsidR="00A374FB">
        <w:t xml:space="preserve">воздействий. [6,(3.33) с.16] (15) </w:t>
      </w:r>
    </w:p>
    <w:p w:rsidR="00A374FB" w:rsidRDefault="00A374FB">
      <w:pPr>
        <w:pStyle w:val="4"/>
      </w:pPr>
    </w:p>
    <w:p w:rsidR="00A374FB" w:rsidRDefault="00A374FB">
      <w:pPr>
        <w:pStyle w:val="4"/>
      </w:pPr>
      <w:r>
        <w:t xml:space="preserve">2.4.6. Расчет суточной программы АТП: </w:t>
      </w:r>
    </w:p>
    <w:p w:rsidR="00A374FB" w:rsidRDefault="00A374FB">
      <w:r>
        <w:t xml:space="preserve">Суточная программа рассчитывается по общей для всех видов воздействий по формуле: </w:t>
      </w:r>
    </w:p>
    <w:p w:rsidR="00A374FB" w:rsidRDefault="00995639">
      <w:r>
        <w:rPr>
          <w:position w:val="-30"/>
        </w:rPr>
        <w:pict>
          <v:shape id="_x0000_i1053" type="#_x0000_t75" style="width:90pt;height:52.5pt" fillcolor="window">
            <v:imagedata r:id="rId35" o:title=""/>
          </v:shape>
        </w:pict>
      </w:r>
      <w:r w:rsidR="00A374FB">
        <w:t xml:space="preserve">обслуживаний. [6,(3.34) с.16] (16) </w:t>
      </w:r>
    </w:p>
    <w:p w:rsidR="00A374FB" w:rsidRDefault="00A374FB">
      <w:r>
        <w:t xml:space="preserve">где: </w:t>
      </w:r>
    </w:p>
    <w:p w:rsidR="00A374FB" w:rsidRDefault="00995639">
      <w:r>
        <w:pict>
          <v:shape id="_x0000_i1054" type="#_x0000_t75" style="width:26.25pt;height:24.75pt" fillcolor="window">
            <v:imagedata r:id="rId36" o:title=""/>
          </v:shape>
        </w:pict>
      </w:r>
      <w:r w:rsidR="00A374FB">
        <w:t xml:space="preserve"> - годовая программа соответственно ЕО, ТО-1, ТО-2, Д-1, Д-2. </w:t>
      </w:r>
    </w:p>
    <w:p w:rsidR="00A374FB" w:rsidRDefault="00995639">
      <w:r>
        <w:pict>
          <v:shape id="_x0000_i1055" type="#_x0000_t75" style="width:171pt;height:45pt" fillcolor="window">
            <v:imagedata r:id="rId37" o:title=""/>
          </v:shape>
        </w:pict>
      </w:r>
      <w:r w:rsidR="00A374FB">
        <w:t xml:space="preserve">обслуживаний. </w:t>
      </w:r>
    </w:p>
    <w:p w:rsidR="00A374FB" w:rsidRDefault="00995639">
      <w:r>
        <w:pict>
          <v:shape id="_x0000_i1056" type="#_x0000_t75" style="width:152.25pt;height:45pt" fillcolor="window">
            <v:imagedata r:id="rId38" o:title=""/>
          </v:shape>
        </w:pict>
      </w:r>
      <w:r w:rsidR="00A374FB">
        <w:t xml:space="preserve">обслуживаний. </w:t>
      </w:r>
    </w:p>
    <w:p w:rsidR="00A374FB" w:rsidRDefault="00995639">
      <w:r>
        <w:pict>
          <v:shape id="_x0000_i1057" type="#_x0000_t75" style="width:144.75pt;height:45.75pt" fillcolor="window">
            <v:imagedata r:id="rId39" o:title=""/>
          </v:shape>
        </w:pict>
      </w:r>
      <w:r w:rsidR="00A374FB">
        <w:t xml:space="preserve">обслуживаний. </w:t>
      </w:r>
    </w:p>
    <w:p w:rsidR="00A374FB" w:rsidRDefault="00A374FB"/>
    <w:p w:rsidR="00A374FB" w:rsidRDefault="00A374FB">
      <w:pPr>
        <w:pStyle w:val="4"/>
      </w:pPr>
      <w:r>
        <w:t>2.4.7. Выбор метода обслуживания и количество смен</w:t>
      </w:r>
    </w:p>
    <w:p w:rsidR="00A374FB" w:rsidRDefault="00A374FB">
      <w:r>
        <w:t xml:space="preserve">В соответствии с рекомендациями НИИАТ принимаю для: </w:t>
      </w:r>
    </w:p>
    <w:p w:rsidR="00A374FB" w:rsidRDefault="00995639">
      <w:r>
        <w:pict>
          <v:shape id="_x0000_i1058" type="#_x0000_t75" style="width:290.25pt;height:22.5pt">
            <v:imagedata r:id="rId40" o:title=""/>
          </v:shape>
        </w:pict>
      </w:r>
    </w:p>
    <w:p w:rsidR="00A374FB" w:rsidRDefault="00995639">
      <w:r>
        <w:pict>
          <v:shape id="_x0000_i1059" type="#_x0000_t75" style="width:286.5pt;height:21pt">
            <v:imagedata r:id="rId41" o:title=""/>
          </v:shape>
        </w:pict>
      </w:r>
    </w:p>
    <w:p w:rsidR="00A374FB" w:rsidRDefault="00995639">
      <w:r>
        <w:pict>
          <v:shape id="_x0000_i1060" type="#_x0000_t75" style="width:282.75pt;height:21pt">
            <v:imagedata r:id="rId42" o:title=""/>
          </v:shape>
        </w:pict>
      </w:r>
    </w:p>
    <w:p w:rsidR="00A374FB" w:rsidRDefault="00A374FB">
      <w:r>
        <w:t>2.5. Расчёт трудоёмкости</w:t>
      </w:r>
    </w:p>
    <w:p w:rsidR="00A374FB" w:rsidRDefault="00A374FB">
      <w:pPr>
        <w:pStyle w:val="4"/>
      </w:pPr>
    </w:p>
    <w:p w:rsidR="00A374FB" w:rsidRDefault="00A374FB">
      <w:pPr>
        <w:pStyle w:val="4"/>
      </w:pPr>
      <w:r>
        <w:t>2.5.1 Трудоёмкость ЕО, ТО-1, ТО-2, Д-1, Д-2, СО, ТР</w:t>
      </w:r>
    </w:p>
    <w:p w:rsidR="00A374FB" w:rsidRDefault="00A374FB">
      <w:r>
        <w:t>Трудоемкость ЕО (</w:t>
      </w:r>
      <w:r>
        <w:rPr>
          <w:lang w:val="en-US"/>
        </w:rPr>
        <w:t>t</w:t>
      </w:r>
      <w:r>
        <w:t xml:space="preserve">ео) определяется по формуле: </w:t>
      </w:r>
    </w:p>
    <w:p w:rsidR="00A374FB" w:rsidRDefault="00995639">
      <w:r>
        <w:pict>
          <v:shape id="_x0000_i1061" type="#_x0000_t75" style="width:189.75pt;height:27.75pt" fillcolor="window">
            <v:imagedata r:id="rId43" o:title=""/>
          </v:shape>
        </w:pict>
      </w:r>
      <w:r w:rsidR="00A374FB">
        <w:t xml:space="preserve"> чел - ч [6,(3.10) с.9] (17) </w:t>
      </w:r>
    </w:p>
    <w:p w:rsidR="00A374FB" w:rsidRDefault="00A374FB">
      <w:r>
        <w:t xml:space="preserve">где </w:t>
      </w:r>
      <w:r w:rsidR="00995639">
        <w:pict>
          <v:shape id="_x0000_i1062" type="#_x0000_t75" style="width:18.75pt;height:24.75pt" fillcolor="window">
            <v:imagedata r:id="rId44" o:title=""/>
          </v:shape>
        </w:pict>
      </w:r>
      <w:r>
        <w:t xml:space="preserve"> - нормативная трудоемкость ежедневного обслуживания, </w:t>
      </w:r>
    </w:p>
    <w:p w:rsidR="00A374FB" w:rsidRDefault="00A374FB">
      <w:r>
        <w:t xml:space="preserve">чел. - ч (табл.2.2. [1]) </w:t>
      </w:r>
    </w:p>
    <w:p w:rsidR="00A374FB" w:rsidRDefault="00A374FB">
      <w:r>
        <w:t>К5 – коэффициент корректирования нормативов в зависимости от количества обслуживаемых и ремонтируемых автомобилей на АТП и количества технологически совместимых групп подвижного состава (таблица 2.12 [1]). = 1,3</w:t>
      </w:r>
    </w:p>
    <w:p w:rsidR="00A374FB" w:rsidRDefault="00A374FB">
      <w:r>
        <w:t xml:space="preserve">Км (ео) - коэффициент механизации, снижающий трудоемкость ЕО рассчитывается по формуле: </w:t>
      </w:r>
    </w:p>
    <w:p w:rsidR="00A374FB" w:rsidRDefault="00995639">
      <w:r>
        <w:rPr>
          <w:position w:val="-24"/>
        </w:rPr>
        <w:pict>
          <v:shape id="_x0000_i1063" type="#_x0000_t75" style="width:292.5pt;height:36pt" fillcolor="window">
            <v:imagedata r:id="rId45" o:title=""/>
          </v:shape>
        </w:pict>
      </w:r>
      <w:r w:rsidR="00A374FB">
        <w:t xml:space="preserve"> [6,(3.11) с.9] (18) </w:t>
      </w:r>
    </w:p>
    <w:p w:rsidR="00A374FB" w:rsidRDefault="00A374FB">
      <w:r>
        <w:t xml:space="preserve">где См -% снижения трудоемкости за счет применения моечной установки, принимается равным 55%; </w:t>
      </w:r>
    </w:p>
    <w:p w:rsidR="00A374FB" w:rsidRDefault="00A374FB">
      <w:r>
        <w:t xml:space="preserve">Со -% снижения трудоемкости путем замены обтирочных работ обдувом воздуха, принимается равным 15%. </w:t>
      </w:r>
    </w:p>
    <w:p w:rsidR="00A374FB" w:rsidRDefault="00995639">
      <w:r>
        <w:pict>
          <v:shape id="_x0000_i1064" type="#_x0000_t75" style="width:361.5pt;height:27pt" fillcolor="window">
            <v:imagedata r:id="rId46" o:title=""/>
          </v:shape>
        </w:pict>
      </w:r>
      <w:r w:rsidR="00A374FB">
        <w:t xml:space="preserve">, чел-ч. </w:t>
      </w:r>
    </w:p>
    <w:p w:rsidR="00A374FB" w:rsidRDefault="00A374FB">
      <w:r>
        <w:t>Трудоёмкость ТО2 (</w:t>
      </w:r>
      <w:r>
        <w:rPr>
          <w:lang w:val="en-US"/>
        </w:rPr>
        <w:t>t</w:t>
      </w:r>
      <w:r>
        <w:t xml:space="preserve">2) определяется по формуле: </w:t>
      </w:r>
    </w:p>
    <w:p w:rsidR="00A374FB" w:rsidRDefault="00995639">
      <w:r>
        <w:pict>
          <v:shape id="_x0000_i1065" type="#_x0000_t75" style="width:159.75pt;height:26.25pt" fillcolor="window">
            <v:imagedata r:id="rId47" o:title=""/>
          </v:shape>
        </w:pict>
      </w:r>
      <w:r w:rsidR="00A374FB">
        <w:t xml:space="preserve"> чел - ч [6,(3.13) с.10] (19) </w:t>
      </w:r>
    </w:p>
    <w:p w:rsidR="00A374FB" w:rsidRDefault="00A374FB">
      <w:r>
        <w:t xml:space="preserve">где </w:t>
      </w:r>
      <w:r w:rsidR="00995639">
        <w:pict>
          <v:shape id="_x0000_i1066" type="#_x0000_t75" style="width:15.75pt;height:23.25pt" fillcolor="window">
            <v:imagedata r:id="rId48" o:title=""/>
          </v:shape>
        </w:pict>
      </w:r>
      <w:r>
        <w:t xml:space="preserve"> - нормативная трудоемкость ТО-2, чел. - ч (определяется по табл.2.2. [1]) </w:t>
      </w:r>
    </w:p>
    <w:p w:rsidR="00A374FB" w:rsidRDefault="00A374FB">
      <w:r>
        <w:t xml:space="preserve">Км(2) – коэффициент механизации, снижающий трудоемкость ТО-2 при поточном методе производства (принимается равным 0,9) </w:t>
      </w:r>
    </w:p>
    <w:p w:rsidR="00A374FB" w:rsidRDefault="00995639">
      <w:r>
        <w:pict>
          <v:shape id="_x0000_i1067" type="#_x0000_t75" style="width:236.25pt;height:24pt">
            <v:imagedata r:id="rId49" o:title=""/>
          </v:shape>
        </w:pict>
      </w:r>
      <w:r w:rsidR="00A374FB">
        <w:t>чел - ч</w:t>
      </w:r>
    </w:p>
    <w:p w:rsidR="00A374FB" w:rsidRDefault="00A374FB">
      <w:r>
        <w:t>Трудоёмкость ТО1 (</w:t>
      </w:r>
      <w:r>
        <w:rPr>
          <w:lang w:val="en-US"/>
        </w:rPr>
        <w:t>t</w:t>
      </w:r>
      <w:r>
        <w:t xml:space="preserve">1) определяется по формуле: </w:t>
      </w:r>
    </w:p>
    <w:p w:rsidR="00A374FB" w:rsidRDefault="00995639">
      <w:r>
        <w:pict>
          <v:shape id="_x0000_i1068" type="#_x0000_t75" style="width:150.75pt;height:27.75pt" fillcolor="window">
            <v:imagedata r:id="rId50" o:title=""/>
          </v:shape>
        </w:pict>
      </w:r>
      <w:r w:rsidR="00A374FB">
        <w:t xml:space="preserve"> чел - ч [6,(3.12) с.9] (20) </w:t>
      </w:r>
    </w:p>
    <w:p w:rsidR="00A374FB" w:rsidRDefault="00A374FB">
      <w:r>
        <w:t xml:space="preserve">где </w:t>
      </w:r>
      <w:r w:rsidR="00995639">
        <w:pict>
          <v:shape id="_x0000_i1069" type="#_x0000_t75" style="width:16.5pt;height:23.25pt" fillcolor="window">
            <v:imagedata r:id="rId51" o:title=""/>
          </v:shape>
        </w:pict>
      </w:r>
      <w:r>
        <w:t xml:space="preserve"> - нормативная трудоемкость ТО-1, чел. - ч (определяется по табл.2.2. [1]) </w:t>
      </w:r>
    </w:p>
    <w:p w:rsidR="00A374FB" w:rsidRDefault="00A374FB">
      <w:r>
        <w:t xml:space="preserve">Км(1) – коэффициент механизации, снижающий трудоемкость ТО-1 при поточном методе производства (принимается равным 0,9) </w:t>
      </w:r>
    </w:p>
    <w:p w:rsidR="00A374FB" w:rsidRDefault="00995639">
      <w:r>
        <w:pict>
          <v:shape id="_x0000_i1070" type="#_x0000_t75" style="width:224.25pt;height:24.75pt">
            <v:imagedata r:id="rId52" o:title=""/>
          </v:shape>
        </w:pict>
      </w:r>
      <w:r w:rsidR="00A374FB">
        <w:t xml:space="preserve"> чел - ч</w:t>
      </w:r>
    </w:p>
    <w:p w:rsidR="00A374FB" w:rsidRDefault="00A374FB">
      <w:r>
        <w:t>Трудоемкость общего диагностирования (</w:t>
      </w:r>
      <w:r w:rsidR="00995639">
        <w:rPr>
          <w:position w:val="-14"/>
        </w:rPr>
        <w:pict>
          <v:shape id="_x0000_i1071" type="#_x0000_t75" style="width:32.25pt;height:30.75pt" fillcolor="window">
            <v:imagedata r:id="rId53" o:title=""/>
          </v:shape>
        </w:pict>
      </w:r>
      <w:r>
        <w:t xml:space="preserve">) определяется по формуле: </w:t>
      </w:r>
    </w:p>
    <w:p w:rsidR="00A374FB" w:rsidRDefault="00995639">
      <w:r>
        <w:pict>
          <v:shape id="_x0000_i1072" type="#_x0000_t75" style="width:162.75pt;height:45pt" fillcolor="window">
            <v:imagedata r:id="rId54" o:title=""/>
          </v:shape>
        </w:pict>
      </w:r>
      <w:r w:rsidR="00A374FB">
        <w:t xml:space="preserve"> [6,(3.14) с.10] (21) </w:t>
      </w:r>
    </w:p>
    <w:p w:rsidR="00A374FB" w:rsidRDefault="00A374FB">
      <w:r>
        <w:t xml:space="preserve">где </w:t>
      </w:r>
      <w:r w:rsidR="00995639">
        <w:pict>
          <v:shape id="_x0000_i1073" type="#_x0000_t75" style="width:12.75pt;height:24pt" fillcolor="window">
            <v:imagedata r:id="rId55" o:title=""/>
          </v:shape>
        </w:pict>
      </w:r>
      <w:r>
        <w:t xml:space="preserve"> - скорректированная удельная трудоемкость ТО-1. </w:t>
      </w:r>
    </w:p>
    <w:p w:rsidR="00A374FB" w:rsidRDefault="00A374FB">
      <w:r>
        <w:t xml:space="preserve">СД-1 - доля трудоемкости диагностических работ и общей трудоемкости ТО-1 (Приложение 1). </w:t>
      </w:r>
    </w:p>
    <w:p w:rsidR="00A374FB" w:rsidRDefault="00A374FB">
      <w:r>
        <w:t>Трудоемкость поэлементного диагностирования (</w:t>
      </w:r>
      <w:r w:rsidR="00995639">
        <w:pict>
          <v:shape id="_x0000_i1074" type="#_x0000_t75" style="width:21.75pt;height:18.75pt">
            <v:imagedata r:id="rId56" o:title=""/>
          </v:shape>
        </w:pict>
      </w:r>
      <w:r>
        <w:t xml:space="preserve">) определяется по формуле: </w:t>
      </w:r>
    </w:p>
    <w:p w:rsidR="00A374FB" w:rsidRDefault="00995639">
      <w:r>
        <w:pict>
          <v:shape id="_x0000_i1075" type="#_x0000_t75" style="width:168pt;height:45pt" fillcolor="window">
            <v:imagedata r:id="rId57" o:title=""/>
          </v:shape>
        </w:pict>
      </w:r>
      <w:r w:rsidR="00A374FB">
        <w:t xml:space="preserve"> [6,(3.15) с.10] (22) </w:t>
      </w:r>
    </w:p>
    <w:p w:rsidR="00A374FB" w:rsidRDefault="00A374FB">
      <w:r>
        <w:t xml:space="preserve">где </w:t>
      </w:r>
      <w:r w:rsidR="00995639">
        <w:pict>
          <v:shape id="_x0000_i1076" type="#_x0000_t75" style="width:17.25pt;height:24pt" fillcolor="window">
            <v:imagedata r:id="rId58" o:title=""/>
          </v:shape>
        </w:pict>
      </w:r>
      <w:r>
        <w:t xml:space="preserve"> - скорректированная трудоемкость ТО-2, чел - ч</w:t>
      </w:r>
    </w:p>
    <w:p w:rsidR="00A374FB" w:rsidRDefault="00A374FB">
      <w:r>
        <w:t xml:space="preserve">СД-2 – доля трудоемкости диагностических работ в общей трудоемкости ТО-2 (Приложение 1). </w:t>
      </w:r>
    </w:p>
    <w:p w:rsidR="00A374FB" w:rsidRDefault="00995639">
      <w:r>
        <w:rPr>
          <w:position w:val="-24"/>
        </w:rPr>
        <w:pict>
          <v:shape id="_x0000_i1077" type="#_x0000_t75" style="width:288.75pt;height:42pt" fillcolor="window">
            <v:imagedata r:id="rId59" o:title=""/>
          </v:shape>
        </w:pict>
      </w:r>
      <w:r w:rsidR="00A374FB">
        <w:t xml:space="preserve">, чел-ч. </w:t>
      </w:r>
    </w:p>
    <w:p w:rsidR="00A374FB" w:rsidRDefault="00A374FB">
      <w:r>
        <w:t>Удельная трудоемкость ТР (</w:t>
      </w:r>
      <w:r w:rsidR="00995639">
        <w:pict>
          <v:shape id="_x0000_i1078" type="#_x0000_t75" style="width:15.75pt;height:17.25pt">
            <v:imagedata r:id="rId60" o:title=""/>
          </v:shape>
        </w:pict>
      </w:r>
      <w:r>
        <w:t xml:space="preserve">) определяется по формуле: </w:t>
      </w:r>
    </w:p>
    <w:p w:rsidR="00A374FB" w:rsidRDefault="00995639">
      <w:r>
        <w:pict>
          <v:shape id="_x0000_i1079" type="#_x0000_t75" style="width:279.75pt;height:27.75pt" fillcolor="window">
            <v:imagedata r:id="rId61" o:title=""/>
          </v:shape>
        </w:pict>
      </w:r>
      <w:r w:rsidR="00A374FB">
        <w:t xml:space="preserve"> [6,(3.16) с.11] (23) </w:t>
      </w:r>
    </w:p>
    <w:p w:rsidR="00A374FB" w:rsidRDefault="00A374FB">
      <w:r>
        <w:t xml:space="preserve">где </w:t>
      </w:r>
      <w:r w:rsidR="00995639">
        <w:pict>
          <v:shape id="_x0000_i1080" type="#_x0000_t75" style="width:23.25pt;height:29.25pt" fillcolor="window">
            <v:imagedata r:id="rId62" o:title=""/>
          </v:shape>
        </w:pict>
      </w:r>
      <w:r>
        <w:t xml:space="preserve"> - нормативная удельная трудоемкость ТР, чел. – ч/1000 км (определяется по табл.2.2. [1]) </w:t>
      </w:r>
    </w:p>
    <w:p w:rsidR="00A374FB" w:rsidRDefault="00995639">
      <w:r>
        <w:pict>
          <v:shape id="_x0000_i1081" type="#_x0000_t75" style="width:294pt;height:29.25pt" fillcolor="window">
            <v:imagedata r:id="rId63" o:title=""/>
          </v:shape>
        </w:pict>
      </w:r>
      <w:r w:rsidR="00A374FB">
        <w:t xml:space="preserve">, чел-ч. </w:t>
      </w:r>
    </w:p>
    <w:p w:rsidR="00A374FB" w:rsidRDefault="00995639">
      <w:r>
        <w:pict>
          <v:shape id="_x0000_i1082" type="#_x0000_t75" style="width:272.25pt;height:42pt">
            <v:imagedata r:id="rId64" o:title=""/>
          </v:shape>
        </w:pict>
      </w:r>
      <w:r w:rsidR="00A374FB">
        <w:t xml:space="preserve"> [6,(3.17) с.11] (24) </w:t>
      </w:r>
    </w:p>
    <w:p w:rsidR="00A374FB" w:rsidRDefault="00A374FB">
      <w:r>
        <w:t xml:space="preserve">где: К4(ср) – среднее значение коэффициента корректирования нормативной удельной трудоёмкости ТР в зависимости от пробега с начала эксплуатации. </w:t>
      </w:r>
    </w:p>
    <w:p w:rsidR="00A374FB" w:rsidRDefault="00995639">
      <w:r>
        <w:pict>
          <v:shape id="_x0000_i1083" type="#_x0000_t75" style="width:1in;height:24pt">
            <v:imagedata r:id="rId65" o:title=""/>
          </v:shape>
        </w:pict>
      </w:r>
      <w:r w:rsidR="00A374FB">
        <w:t xml:space="preserve"> - количество автомобилей, входящих в группу с одинаковым пробегом сначала эксплуатации; </w:t>
      </w:r>
    </w:p>
    <w:p w:rsidR="00A374FB" w:rsidRDefault="00A374FB">
      <w:r>
        <w:t>К4(1); К4(2); …К4(</w:t>
      </w:r>
      <w:r>
        <w:rPr>
          <w:lang w:val="en-US"/>
        </w:rPr>
        <w:t>n</w:t>
      </w:r>
      <w:r>
        <w:t xml:space="preserve">) – величины коэффициентов корректирования (по табл.2.11. [1]) для соответствующей группы автомобилей с одинаковым пробегом с начала эксплуатации. </w:t>
      </w:r>
    </w:p>
    <w:p w:rsidR="00A374FB" w:rsidRDefault="00995639">
      <w:r>
        <w:pict>
          <v:shape id="_x0000_i1084" type="#_x0000_t75" style="width:316.5pt;height:36pt">
            <v:imagedata r:id="rId66" o:title=""/>
          </v:shape>
        </w:pict>
      </w:r>
    </w:p>
    <w:p w:rsidR="00A374FB" w:rsidRDefault="00A374FB"/>
    <w:p w:rsidR="00A374FB" w:rsidRDefault="00A374FB">
      <w:pPr>
        <w:pStyle w:val="4"/>
      </w:pPr>
      <w:r>
        <w:t>2.5.2 Составление таблицы, исходные и скорректированные нормативы ТО и ремонта</w:t>
      </w:r>
    </w:p>
    <w:p w:rsidR="00A374FB" w:rsidRDefault="00A374FB">
      <w:pPr>
        <w:jc w:val="center"/>
      </w:pPr>
      <w:r>
        <w:t>Таблица 2. Исходные и скорректированные нормативы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177"/>
        <w:gridCol w:w="827"/>
        <w:gridCol w:w="478"/>
        <w:gridCol w:w="653"/>
        <w:gridCol w:w="479"/>
        <w:gridCol w:w="689"/>
        <w:gridCol w:w="619"/>
        <w:gridCol w:w="479"/>
        <w:gridCol w:w="828"/>
        <w:gridCol w:w="1330"/>
        <w:gridCol w:w="1049"/>
      </w:tblGrid>
      <w:tr w:rsidR="00A374FB" w:rsidRPr="00A374FB">
        <w:trPr>
          <w:cantSplit/>
          <w:trHeight w:val="615"/>
        </w:trPr>
        <w:tc>
          <w:tcPr>
            <w:tcW w:w="527" w:type="pct"/>
            <w:vMerge w:val="restart"/>
          </w:tcPr>
          <w:p w:rsidR="00A374FB" w:rsidRPr="00A374FB" w:rsidRDefault="00A374FB">
            <w:pPr>
              <w:pStyle w:val="ac"/>
            </w:pPr>
            <w:r w:rsidRPr="00A374FB">
              <w:t>Марка</w:t>
            </w:r>
          </w:p>
          <w:p w:rsidR="00A374FB" w:rsidRPr="00A374FB" w:rsidRDefault="00A374FB">
            <w:pPr>
              <w:pStyle w:val="ac"/>
            </w:pPr>
            <w:r w:rsidRPr="00A374FB">
              <w:t>Модель</w:t>
            </w:r>
          </w:p>
          <w:p w:rsidR="00A374FB" w:rsidRPr="00A374FB" w:rsidRDefault="00A374FB">
            <w:pPr>
              <w:pStyle w:val="ac"/>
            </w:pPr>
          </w:p>
        </w:tc>
        <w:tc>
          <w:tcPr>
            <w:tcW w:w="1095" w:type="pct"/>
            <w:gridSpan w:val="2"/>
            <w:tcBorders>
              <w:bottom w:val="nil"/>
            </w:tcBorders>
          </w:tcPr>
          <w:p w:rsidR="00A374FB" w:rsidRPr="00A374FB" w:rsidRDefault="00A374FB">
            <w:pPr>
              <w:pStyle w:val="ac"/>
            </w:pPr>
            <w:r w:rsidRPr="00A374FB">
              <w:t>Исходные данные</w:t>
            </w:r>
          </w:p>
        </w:tc>
        <w:tc>
          <w:tcPr>
            <w:tcW w:w="2373" w:type="pct"/>
            <w:gridSpan w:val="7"/>
          </w:tcPr>
          <w:p w:rsidR="00A374FB" w:rsidRPr="00A374FB" w:rsidRDefault="00A374FB">
            <w:pPr>
              <w:pStyle w:val="ac"/>
            </w:pPr>
            <w:r w:rsidRPr="00A374FB">
              <w:t>Коэффициенты корректирования</w:t>
            </w:r>
          </w:p>
        </w:tc>
        <w:tc>
          <w:tcPr>
            <w:tcW w:w="1004" w:type="pct"/>
            <w:gridSpan w:val="2"/>
          </w:tcPr>
          <w:p w:rsidR="00A374FB" w:rsidRPr="00A374FB" w:rsidRDefault="00A374FB">
            <w:pPr>
              <w:pStyle w:val="ac"/>
            </w:pPr>
            <w:r w:rsidRPr="00A374FB">
              <w:t>Скорректированные нормативы</w:t>
            </w:r>
          </w:p>
        </w:tc>
      </w:tr>
      <w:tr w:rsidR="00A374FB" w:rsidRPr="00A374FB">
        <w:trPr>
          <w:cantSplit/>
          <w:trHeight w:val="1022"/>
        </w:trPr>
        <w:tc>
          <w:tcPr>
            <w:tcW w:w="527" w:type="pct"/>
            <w:vMerge/>
          </w:tcPr>
          <w:p w:rsidR="00A374FB" w:rsidRPr="00A374FB" w:rsidRDefault="00A374FB">
            <w:pPr>
              <w:pStyle w:val="ac"/>
            </w:pPr>
          </w:p>
        </w:tc>
        <w:tc>
          <w:tcPr>
            <w:tcW w:w="1095" w:type="pct"/>
            <w:gridSpan w:val="2"/>
          </w:tcPr>
          <w:p w:rsidR="00A374FB" w:rsidRPr="00A374FB" w:rsidRDefault="00A374FB">
            <w:pPr>
              <w:pStyle w:val="ac"/>
            </w:pPr>
            <w:r w:rsidRPr="00A374FB">
              <w:t>Обозначение</w:t>
            </w:r>
          </w:p>
          <w:p w:rsidR="00A374FB" w:rsidRPr="00A374FB" w:rsidRDefault="00A374FB">
            <w:pPr>
              <w:pStyle w:val="ac"/>
            </w:pPr>
            <w:r w:rsidRPr="00A374FB">
              <w:t>Величина</w:t>
            </w:r>
          </w:p>
          <w:p w:rsidR="00A374FB" w:rsidRPr="00A374FB" w:rsidRDefault="00A374FB">
            <w:pPr>
              <w:pStyle w:val="ac"/>
            </w:pP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  <w:r w:rsidRPr="00A374FB">
              <w:t>К</w:t>
            </w:r>
            <w:r w:rsidRPr="00A374FB">
              <w:rPr>
                <w:vertAlign w:val="subscript"/>
              </w:rPr>
              <w:t>1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К</w:t>
            </w:r>
            <w:r w:rsidRPr="00A374FB">
              <w:rPr>
                <w:vertAlign w:val="subscript"/>
              </w:rPr>
              <w:t>2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t>К</w:t>
            </w:r>
            <w:r w:rsidRPr="00A374FB">
              <w:rPr>
                <w:vertAlign w:val="subscript"/>
              </w:rPr>
              <w:t>3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t>К</w:t>
            </w:r>
            <w:r w:rsidRPr="00A374FB">
              <w:rPr>
                <w:vertAlign w:val="subscript"/>
              </w:rPr>
              <w:t xml:space="preserve">4(ср) </w:t>
            </w:r>
            <w:r w:rsidRPr="00A374FB">
              <w:t xml:space="preserve"> К</w:t>
            </w:r>
            <w:r w:rsidRPr="00A374FB">
              <w:rPr>
                <w:vertAlign w:val="superscript"/>
              </w:rPr>
              <w:t>1</w:t>
            </w:r>
            <w:r w:rsidRPr="00A374FB">
              <w:rPr>
                <w:vertAlign w:val="subscript"/>
              </w:rPr>
              <w:t xml:space="preserve">4(ср) 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t>К</w:t>
            </w:r>
            <w:r w:rsidRPr="00A374FB">
              <w:rPr>
                <w:vertAlign w:val="subscript"/>
              </w:rPr>
              <w:t>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  <w:r w:rsidRPr="00A374FB">
              <w:t>К</w:t>
            </w:r>
            <w:r w:rsidRPr="00A374FB">
              <w:rPr>
                <w:vertAlign w:val="subscript"/>
              </w:rPr>
              <w:t>м</w: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vertAlign w:val="subscript"/>
              </w:rPr>
            </w:pPr>
            <w:r w:rsidRPr="00A374FB">
              <w:t>К</w:t>
            </w:r>
            <w:r w:rsidRPr="00A374FB">
              <w:rPr>
                <w:vertAlign w:val="subscript"/>
              </w:rPr>
              <w:t>рез</w:t>
            </w:r>
          </w:p>
        </w:tc>
        <w:tc>
          <w:tcPr>
            <w:tcW w:w="548" w:type="pct"/>
          </w:tcPr>
          <w:p w:rsidR="00A374FB" w:rsidRPr="00A374FB" w:rsidRDefault="00A374FB">
            <w:pPr>
              <w:pStyle w:val="ac"/>
            </w:pPr>
            <w:r w:rsidRPr="00A374FB">
              <w:t>Обозначение</w: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Величина</w:t>
            </w:r>
          </w:p>
        </w:tc>
      </w:tr>
      <w:tr w:rsidR="00A374FB" w:rsidRPr="00A374FB">
        <w:trPr>
          <w:cantSplit/>
          <w:trHeight w:val="465"/>
        </w:trPr>
        <w:tc>
          <w:tcPr>
            <w:tcW w:w="527" w:type="pct"/>
            <w:vMerge w:val="restart"/>
          </w:tcPr>
          <w:p w:rsidR="00A374FB" w:rsidRPr="00A374FB" w:rsidRDefault="00A374FB">
            <w:pPr>
              <w:pStyle w:val="ac"/>
            </w:pPr>
            <w:r w:rsidRPr="00A374FB">
              <w:t xml:space="preserve">КрАЗ   </w:t>
            </w:r>
          </w:p>
          <w:p w:rsidR="00A374FB" w:rsidRPr="00A374FB" w:rsidRDefault="00A374FB">
            <w:pPr>
              <w:pStyle w:val="ac"/>
            </w:pPr>
            <w:r w:rsidRPr="00A374FB">
              <w:t>256 К1</w:t>
            </w:r>
          </w:p>
        </w:tc>
        <w:tc>
          <w:tcPr>
            <w:tcW w:w="639" w:type="pct"/>
          </w:tcPr>
          <w:p w:rsidR="00A374FB" w:rsidRPr="00A374FB" w:rsidRDefault="00A374FB">
            <w:pPr>
              <w:pStyle w:val="ac"/>
            </w:pPr>
            <w:r w:rsidRPr="00A374FB">
              <w:t xml:space="preserve">      </w:t>
            </w:r>
            <w:r w:rsidR="00995639">
              <w:rPr>
                <w:position w:val="-12"/>
              </w:rPr>
              <w:pict>
                <v:shape id="_x0000_i1085" type="#_x0000_t75" style="width:18.75pt;height:24.75pt" fillcolor="window">
                  <v:imagedata r:id="rId67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0,45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1,15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0,85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  <w:r w:rsidRPr="00A374FB">
              <w:t>0,3</w: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0,29</w:t>
            </w:r>
          </w:p>
        </w:tc>
        <w:tc>
          <w:tcPr>
            <w:tcW w:w="548" w:type="pct"/>
          </w:tcPr>
          <w:p w:rsidR="00A374FB" w:rsidRPr="00A374FB" w:rsidRDefault="00995639">
            <w:pPr>
              <w:pStyle w:val="ac"/>
            </w:pPr>
            <w:r>
              <w:rPr>
                <w:position w:val="-12"/>
              </w:rPr>
              <w:pict>
                <v:shape id="_x0000_i1086" type="#_x0000_t75" style="width:18.75pt;height:24.75pt" fillcolor="window">
                  <v:imagedata r:id="rId68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t>0,</w:t>
            </w:r>
            <w:r w:rsidRPr="00A374FB">
              <w:rPr>
                <w:lang w:val="en-US"/>
              </w:rPr>
              <w:t>13</w:t>
            </w:r>
          </w:p>
        </w:tc>
      </w:tr>
      <w:tr w:rsidR="00A374FB" w:rsidRPr="00A374FB">
        <w:trPr>
          <w:cantSplit/>
          <w:trHeight w:val="495"/>
        </w:trPr>
        <w:tc>
          <w:tcPr>
            <w:tcW w:w="527" w:type="pct"/>
            <w:vMerge/>
          </w:tcPr>
          <w:p w:rsidR="00A374FB" w:rsidRPr="00A374FB" w:rsidRDefault="00A374FB">
            <w:pPr>
              <w:pStyle w:val="ac"/>
            </w:pPr>
          </w:p>
        </w:tc>
        <w:tc>
          <w:tcPr>
            <w:tcW w:w="639" w:type="pct"/>
          </w:tcPr>
          <w:p w:rsidR="00A374FB" w:rsidRPr="00A374FB" w:rsidRDefault="00A374FB">
            <w:pPr>
              <w:pStyle w:val="ac"/>
            </w:pPr>
            <w:r w:rsidRPr="00A374FB">
              <w:t xml:space="preserve">    </w:t>
            </w:r>
            <w:r w:rsidR="00995639">
              <w:rPr>
                <w:position w:val="-12"/>
              </w:rPr>
              <w:pict>
                <v:shape id="_x0000_i1087" type="#_x0000_t75" style="width:30pt;height:24.75pt" fillcolor="window">
                  <v:imagedata r:id="rId69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3,7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1,15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0,85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  <w:r w:rsidRPr="00A374FB">
              <w:t>0,8</w: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0,782</w:t>
            </w:r>
          </w:p>
        </w:tc>
        <w:tc>
          <w:tcPr>
            <w:tcW w:w="548" w:type="pct"/>
          </w:tcPr>
          <w:p w:rsidR="00A374FB" w:rsidRPr="00A374FB" w:rsidRDefault="00995639">
            <w:pPr>
              <w:pStyle w:val="ac"/>
            </w:pPr>
            <w:r>
              <w:rPr>
                <w:position w:val="-12"/>
              </w:rPr>
              <w:pict>
                <v:shape id="_x0000_i1088" type="#_x0000_t75" style="width:30pt;height:24.75pt" fillcolor="window">
                  <v:imagedata r:id="rId70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2.89</w:t>
            </w:r>
          </w:p>
        </w:tc>
      </w:tr>
      <w:tr w:rsidR="00A374FB" w:rsidRPr="00A374FB">
        <w:trPr>
          <w:cantSplit/>
          <w:trHeight w:val="525"/>
        </w:trPr>
        <w:tc>
          <w:tcPr>
            <w:tcW w:w="527" w:type="pct"/>
            <w:vMerge/>
          </w:tcPr>
          <w:p w:rsidR="00A374FB" w:rsidRPr="00A374FB" w:rsidRDefault="00A374FB">
            <w:pPr>
              <w:pStyle w:val="ac"/>
            </w:pPr>
          </w:p>
        </w:tc>
        <w:tc>
          <w:tcPr>
            <w:tcW w:w="639" w:type="pct"/>
          </w:tcPr>
          <w:p w:rsidR="00A374FB" w:rsidRPr="00A374FB" w:rsidRDefault="00A374FB">
            <w:pPr>
              <w:pStyle w:val="ac"/>
            </w:pPr>
            <w:r w:rsidRPr="00A374FB">
              <w:t xml:space="preserve">     </w:t>
            </w:r>
            <w:r w:rsidR="00995639">
              <w:rPr>
                <w:position w:val="-12"/>
              </w:rPr>
              <w:pict>
                <v:shape id="_x0000_i1089" type="#_x0000_t75" style="width:31.5pt;height:24pt" fillcolor="window">
                  <v:imagedata r:id="rId71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14,7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1,15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0,85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  <w:r w:rsidRPr="00A374FB">
              <w:t>0,9</w: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0,87</w:t>
            </w:r>
          </w:p>
        </w:tc>
        <w:tc>
          <w:tcPr>
            <w:tcW w:w="548" w:type="pct"/>
          </w:tcPr>
          <w:p w:rsidR="00A374FB" w:rsidRPr="00A374FB" w:rsidRDefault="00995639">
            <w:pPr>
              <w:pStyle w:val="ac"/>
            </w:pPr>
            <w:r>
              <w:rPr>
                <w:position w:val="-12"/>
              </w:rPr>
              <w:pict>
                <v:shape id="_x0000_i1090" type="#_x0000_t75" style="width:31.5pt;height:24pt" fillcolor="window">
                  <v:imagedata r:id="rId72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t>1</w:t>
            </w:r>
            <w:r w:rsidRPr="00A374FB">
              <w:rPr>
                <w:lang w:val="en-US"/>
              </w:rPr>
              <w:t>2.93</w:t>
            </w:r>
          </w:p>
        </w:tc>
      </w:tr>
      <w:tr w:rsidR="00A374FB" w:rsidRPr="00A374FB">
        <w:trPr>
          <w:cantSplit/>
          <w:trHeight w:val="540"/>
        </w:trPr>
        <w:tc>
          <w:tcPr>
            <w:tcW w:w="527" w:type="pct"/>
            <w:vMerge/>
          </w:tcPr>
          <w:p w:rsidR="00A374FB" w:rsidRPr="00A374FB" w:rsidRDefault="00A374FB">
            <w:pPr>
              <w:pStyle w:val="ac"/>
            </w:pPr>
          </w:p>
        </w:tc>
        <w:tc>
          <w:tcPr>
            <w:tcW w:w="639" w:type="pct"/>
          </w:tcPr>
          <w:p w:rsidR="00A374FB" w:rsidRPr="00A374FB" w:rsidRDefault="00995639">
            <w:pPr>
              <w:pStyle w:val="ac"/>
            </w:pPr>
            <w:r>
              <w:rPr>
                <w:position w:val="-14"/>
              </w:rPr>
              <w:pict>
                <v:shape id="_x0000_i1091" type="#_x0000_t75" style="width:23.25pt;height:29.25pt" fillcolor="window">
                  <v:imagedata r:id="rId62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6,4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1.2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  <w:r w:rsidRPr="00A374FB">
              <w:t>1,15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1.1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0.7</w:t>
            </w:r>
          </w:p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1.0</w:t>
            </w:r>
          </w:p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1.2</w:t>
            </w:r>
          </w:p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1.3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1,062</w:t>
            </w:r>
          </w:p>
          <w:p w:rsidR="00A374FB" w:rsidRPr="00A374FB" w:rsidRDefault="00A374FB">
            <w:pPr>
              <w:pStyle w:val="ac"/>
            </w:pPr>
            <w:r w:rsidRPr="00A374FB">
              <w:t>1,518</w:t>
            </w:r>
          </w:p>
          <w:p w:rsidR="00A374FB" w:rsidRPr="00A374FB" w:rsidRDefault="00A374FB">
            <w:pPr>
              <w:pStyle w:val="ac"/>
            </w:pPr>
            <w:r w:rsidRPr="00A374FB">
              <w:t>1,82</w:t>
            </w:r>
          </w:p>
          <w:p w:rsidR="00A374FB" w:rsidRPr="00A374FB" w:rsidRDefault="00A374FB">
            <w:pPr>
              <w:pStyle w:val="ac"/>
            </w:pPr>
            <w:r w:rsidRPr="00A374FB">
              <w:t>1,97</w:t>
            </w:r>
          </w:p>
        </w:tc>
        <w:tc>
          <w:tcPr>
            <w:tcW w:w="548" w:type="pct"/>
          </w:tcPr>
          <w:p w:rsidR="00A374FB" w:rsidRPr="00A374FB" w:rsidRDefault="00995639">
            <w:pPr>
              <w:pStyle w:val="ac"/>
            </w:pPr>
            <w:r>
              <w:rPr>
                <w:position w:val="-14"/>
              </w:rPr>
              <w:pict>
                <v:shape id="_x0000_i1092" type="#_x0000_t75" style="width:23.25pt;height:29.25pt" fillcolor="window">
                  <v:imagedata r:id="rId73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t>8,</w:t>
            </w:r>
            <w:r w:rsidRPr="00A374FB">
              <w:rPr>
                <w:lang w:val="en-US"/>
              </w:rPr>
              <w:t>15</w:t>
            </w:r>
          </w:p>
        </w:tc>
      </w:tr>
      <w:tr w:rsidR="00A374FB" w:rsidRPr="00A374FB">
        <w:trPr>
          <w:cantSplit/>
          <w:trHeight w:val="675"/>
        </w:trPr>
        <w:tc>
          <w:tcPr>
            <w:tcW w:w="527" w:type="pct"/>
            <w:vMerge/>
          </w:tcPr>
          <w:p w:rsidR="00A374FB" w:rsidRPr="00A374FB" w:rsidRDefault="00A374FB">
            <w:pPr>
              <w:pStyle w:val="ac"/>
            </w:pPr>
          </w:p>
        </w:tc>
        <w:tc>
          <w:tcPr>
            <w:tcW w:w="639" w:type="pct"/>
          </w:tcPr>
          <w:p w:rsidR="00A374FB" w:rsidRPr="00A374FB" w:rsidRDefault="00A374FB">
            <w:pPr>
              <w:pStyle w:val="ac"/>
            </w:pPr>
            <w:r w:rsidRPr="00A374FB">
              <w:t xml:space="preserve">     </w:t>
            </w:r>
            <w:r w:rsidR="00995639">
              <w:rPr>
                <w:position w:val="-10"/>
              </w:rPr>
              <w:pict>
                <v:shape id="_x0000_i1093" type="#_x0000_t75" style="width:20.25pt;height:18pt">
                  <v:imagedata r:id="rId74" o:title=""/>
                </v:shape>
              </w:pict>
            </w:r>
          </w:p>
          <w:p w:rsidR="00A374FB" w:rsidRPr="00A374FB" w:rsidRDefault="00A374FB">
            <w:pPr>
              <w:pStyle w:val="ac"/>
            </w:pP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22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548" w:type="pct"/>
          </w:tcPr>
          <w:p w:rsidR="00A374FB" w:rsidRPr="00A374FB" w:rsidRDefault="00995639">
            <w:pPr>
              <w:pStyle w:val="ac"/>
            </w:pPr>
            <w:r>
              <w:rPr>
                <w:position w:val="-10"/>
              </w:rPr>
              <w:pict>
                <v:shape id="_x0000_i1094" type="#_x0000_t75" style="width:20.25pt;height:18pt">
                  <v:imagedata r:id="rId75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t xml:space="preserve"> </w:t>
            </w:r>
            <w:r w:rsidRPr="00A374FB">
              <w:rPr>
                <w:lang w:val="en-US"/>
              </w:rPr>
              <w:t>22</w:t>
            </w:r>
          </w:p>
        </w:tc>
      </w:tr>
      <w:tr w:rsidR="00A374FB" w:rsidRPr="00A374FB">
        <w:trPr>
          <w:cantSplit/>
          <w:trHeight w:val="630"/>
        </w:trPr>
        <w:tc>
          <w:tcPr>
            <w:tcW w:w="527" w:type="pct"/>
            <w:vMerge/>
          </w:tcPr>
          <w:p w:rsidR="00A374FB" w:rsidRPr="00A374FB" w:rsidRDefault="00A374FB">
            <w:pPr>
              <w:pStyle w:val="ac"/>
            </w:pPr>
          </w:p>
        </w:tc>
        <w:tc>
          <w:tcPr>
            <w:tcW w:w="639" w:type="pct"/>
          </w:tcPr>
          <w:p w:rsidR="00A374FB" w:rsidRPr="00A374FB" w:rsidRDefault="00A374FB">
            <w:pPr>
              <w:pStyle w:val="ac"/>
            </w:pPr>
            <w:r w:rsidRPr="00A374FB">
              <w:t xml:space="preserve">   </w:t>
            </w:r>
            <w:r w:rsidR="00995639">
              <w:rPr>
                <w:position w:val="-12"/>
              </w:rPr>
              <w:pict>
                <v:shape id="_x0000_i1095" type="#_x0000_t75" style="width:45pt;height:21pt" fillcolor="window">
                  <v:imagedata r:id="rId76" o:title=""/>
                </v:shape>
              </w:pict>
            </w:r>
          </w:p>
          <w:p w:rsidR="00A374FB" w:rsidRPr="00A374FB" w:rsidRDefault="00A374FB">
            <w:pPr>
              <w:pStyle w:val="ac"/>
            </w:pP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0,5</w:t>
            </w: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  <w:r w:rsidRPr="00A374FB">
              <w:rPr>
                <w:lang w:val="en-US"/>
              </w:rPr>
              <w:t>1.025</w:t>
            </w:r>
          </w:p>
        </w:tc>
        <w:tc>
          <w:tcPr>
            <w:tcW w:w="365" w:type="pct"/>
          </w:tcPr>
          <w:p w:rsidR="00A374FB" w:rsidRPr="00A374FB" w:rsidRDefault="00A374FB">
            <w:pPr>
              <w:pStyle w:val="ac"/>
            </w:pPr>
          </w:p>
        </w:tc>
        <w:tc>
          <w:tcPr>
            <w:tcW w:w="274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  <w:rPr>
                <w:lang w:val="en-US"/>
              </w:rPr>
            </w:pPr>
          </w:p>
        </w:tc>
        <w:tc>
          <w:tcPr>
            <w:tcW w:w="548" w:type="pct"/>
          </w:tcPr>
          <w:p w:rsidR="00A374FB" w:rsidRPr="00A374FB" w:rsidRDefault="00995639">
            <w:pPr>
              <w:pStyle w:val="ac"/>
            </w:pPr>
            <w:r>
              <w:rPr>
                <w:position w:val="-12"/>
              </w:rPr>
              <w:pict>
                <v:shape id="_x0000_i1096" type="#_x0000_t75" style="width:45pt;height:21pt" fillcolor="window">
                  <v:imagedata r:id="rId77" o:title=""/>
                </v:shape>
              </w:pict>
            </w:r>
          </w:p>
        </w:tc>
        <w:tc>
          <w:tcPr>
            <w:tcW w:w="456" w:type="pct"/>
          </w:tcPr>
          <w:p w:rsidR="00A374FB" w:rsidRPr="00A374FB" w:rsidRDefault="00A374FB">
            <w:pPr>
              <w:pStyle w:val="ac"/>
            </w:pPr>
            <w:r w:rsidRPr="00A374FB">
              <w:t>0.48</w:t>
            </w:r>
          </w:p>
        </w:tc>
      </w:tr>
    </w:tbl>
    <w:p w:rsidR="00A374FB" w:rsidRDefault="00A374FB">
      <w:pPr>
        <w:pStyle w:val="4"/>
      </w:pPr>
    </w:p>
    <w:p w:rsidR="00A374FB" w:rsidRDefault="00A374FB">
      <w:pPr>
        <w:pStyle w:val="4"/>
      </w:pPr>
      <w:r>
        <w:t xml:space="preserve">2.5.3 Определение общей годовой трудоемкости технических воздействий подвижного состава предприятия. </w:t>
      </w:r>
    </w:p>
    <w:p w:rsidR="00A374FB" w:rsidRDefault="00A374FB">
      <w:r>
        <w:t xml:space="preserve">Годовая трудоемкость ЕО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097" type="#_x0000_t75" style="width:126pt;height:27.75pt">
            <v:imagedata r:id="rId78" o:title=""/>
          </v:shape>
        </w:pict>
      </w:r>
      <w:r w:rsidR="00A374FB">
        <w:rPr>
          <w:sz w:val="20"/>
          <w:szCs w:val="20"/>
        </w:rPr>
        <w:t xml:space="preserve">чел. - ч. [6,(3.35) с.17] (25)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098" type="#_x0000_t75" style="width:279pt;height:27pt">
            <v:imagedata r:id="rId79" o:title=""/>
          </v:shape>
        </w:pict>
      </w:r>
      <w:r w:rsidR="00A374FB">
        <w:rPr>
          <w:sz w:val="20"/>
          <w:szCs w:val="20"/>
        </w:rPr>
        <w:t xml:space="preserve">, чел. - ч.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>КП 190604 351 2008 17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Годовая трудоемкость ТО-1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099" type="#_x0000_t75" style="width:153pt;height:29.25pt">
            <v:imagedata r:id="rId80" o:title=""/>
          </v:shape>
        </w:pict>
      </w:r>
      <w:r w:rsidR="00A374FB">
        <w:rPr>
          <w:sz w:val="20"/>
          <w:szCs w:val="20"/>
        </w:rPr>
        <w:t xml:space="preserve">чел. - ч. [6,(3.36) с.17] (26)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 w:rsidR="00995639">
        <w:rPr>
          <w:lang w:val="en-US"/>
        </w:rPr>
        <w:pict>
          <v:shape id="_x0000_i1100" type="#_x0000_t75" style="width:49.5pt;height:31.5pt">
            <v:imagedata r:id="rId81" o:title=""/>
          </v:shape>
        </w:pict>
      </w:r>
      <w:r>
        <w:rPr>
          <w:sz w:val="20"/>
          <w:szCs w:val="20"/>
        </w:rPr>
        <w:t xml:space="preserve"> - трудоемкость сопутствующего ремонта при проведении ТО-1.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01" type="#_x0000_t75" style="width:279.75pt;height:23.25pt">
            <v:imagedata r:id="rId82" o:title=""/>
          </v:shape>
        </w:pict>
      </w:r>
      <w:r w:rsidR="00A374FB">
        <w:rPr>
          <w:sz w:val="20"/>
          <w:szCs w:val="20"/>
        </w:rPr>
        <w:t xml:space="preserve">чел-ч. [6,(3.37) с.17] (27)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 w:rsidR="00995639">
        <w:rPr>
          <w:lang w:val="en-US"/>
        </w:rPr>
        <w:pict>
          <v:shape id="_x0000_i1102" type="#_x0000_t75" style="width:24.75pt;height:21pt">
            <v:imagedata r:id="rId83" o:title=""/>
          </v:shape>
        </w:pict>
      </w:r>
      <w:r>
        <w:rPr>
          <w:sz w:val="20"/>
          <w:szCs w:val="20"/>
        </w:rPr>
        <w:t xml:space="preserve">=0,15…0,20 – регламентированная доля сопутствующего ремонта ТО-1 (п.2.33 (1)).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03" type="#_x0000_t75" style="width:323.25pt;height:27pt">
            <v:imagedata r:id="rId84" o:title=""/>
          </v:shape>
        </w:pict>
      </w:r>
      <w:r w:rsidR="00A374FB">
        <w:rPr>
          <w:sz w:val="20"/>
          <w:szCs w:val="20"/>
        </w:rPr>
        <w:t xml:space="preserve">чел-ч. </w:t>
      </w:r>
      <w:r>
        <w:rPr>
          <w:lang w:val="en-US"/>
        </w:rPr>
        <w:pict>
          <v:shape id="_x0000_i1104" type="#_x0000_t75" style="width:14.25pt;height:27pt">
            <v:imagedata r:id="rId85" o:title=""/>
          </v:shape>
        </w:pict>
      </w:r>
      <w:r w:rsidR="00A374FB">
        <w:rPr>
          <w:sz w:val="20"/>
          <w:szCs w:val="20"/>
        </w:rPr>
        <w:t xml:space="preserve">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Годовая трудоемкость ТО-2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05" type="#_x0000_t75" style="width:162.75pt;height:29.25pt">
            <v:imagedata r:id="rId86" o:title=""/>
          </v:shape>
        </w:pict>
      </w:r>
      <w:r w:rsidR="00A374FB">
        <w:rPr>
          <w:sz w:val="20"/>
          <w:szCs w:val="20"/>
        </w:rPr>
        <w:t xml:space="preserve">чел. - ч. [6,(3.38) с.17] (28)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 w:rsidR="00995639">
        <w:rPr>
          <w:lang w:val="en-US"/>
        </w:rPr>
        <w:pict>
          <v:shape id="_x0000_i1106" type="#_x0000_t75" style="width:47.25pt;height:29.25pt">
            <v:imagedata r:id="rId87" o:title=""/>
          </v:shape>
        </w:pict>
      </w:r>
      <w:r>
        <w:rPr>
          <w:sz w:val="20"/>
          <w:szCs w:val="20"/>
        </w:rPr>
        <w:t xml:space="preserve"> - трудоемкость сопутствующего ремонта при проведении ТО-2.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07" type="#_x0000_t75" style="width:4in;height:25.5pt">
            <v:imagedata r:id="rId88" o:title=""/>
          </v:shape>
        </w:pict>
      </w:r>
      <w:r w:rsidR="00A374FB">
        <w:rPr>
          <w:sz w:val="20"/>
          <w:szCs w:val="20"/>
        </w:rPr>
        <w:t xml:space="preserve">чел-ч. [6,(3.39) с.17] (29)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 w:rsidR="00995639">
        <w:rPr>
          <w:lang w:val="en-US"/>
        </w:rPr>
        <w:pict>
          <v:shape id="_x0000_i1108" type="#_x0000_t75" style="width:24.75pt;height:21pt">
            <v:imagedata r:id="rId83" o:title=""/>
          </v:shape>
        </w:pict>
      </w:r>
      <w:r>
        <w:rPr>
          <w:sz w:val="20"/>
          <w:szCs w:val="20"/>
        </w:rPr>
        <w:t xml:space="preserve">=0,15…0,20 – регламентированная доля сопутствующего ремонта ТО-2 (п.2.33 (1)). </w:t>
      </w:r>
    </w:p>
    <w:p w:rsidR="00A374FB" w:rsidRDefault="00995639">
      <w:pPr>
        <w:rPr>
          <w:sz w:val="20"/>
          <w:szCs w:val="20"/>
        </w:rPr>
      </w:pPr>
      <w:r>
        <w:rPr>
          <w:position w:val="-14"/>
          <w:lang w:val="en-US"/>
        </w:rPr>
        <w:pict>
          <v:shape id="_x0000_i1109" type="#_x0000_t75" style="width:359.25pt;height:27.75pt">
            <v:imagedata r:id="rId89" o:title=""/>
          </v:shape>
        </w:pict>
      </w:r>
      <w:r w:rsidR="00A374FB">
        <w:rPr>
          <w:sz w:val="20"/>
          <w:szCs w:val="20"/>
        </w:rPr>
        <w:t xml:space="preserve">чел-ч.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Годовые трудоемкости общего (Д1) и поэлементного (Д2) диагностирований: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0" type="#_x0000_t75" style="width:260.25pt;height:25.5pt">
            <v:imagedata r:id="rId90" o:title=""/>
          </v:shape>
        </w:pict>
      </w:r>
      <w:r w:rsidR="00A374FB">
        <w:rPr>
          <w:sz w:val="20"/>
          <w:szCs w:val="20"/>
        </w:rPr>
        <w:t xml:space="preserve">чел-ч. [6,(3.40) с.18] (30)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1" type="#_x0000_t75" style="width:260.25pt;height:26.25pt">
            <v:imagedata r:id="rId91" o:title=""/>
          </v:shape>
        </w:pict>
      </w:r>
      <w:r w:rsidR="00A374FB">
        <w:rPr>
          <w:sz w:val="20"/>
          <w:szCs w:val="20"/>
        </w:rPr>
        <w:t xml:space="preserve">чел-ч. [6,(3.41) с.18] (31)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Годовая трудоемкость СО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2" type="#_x0000_t75" style="width:259.5pt;height:25.5pt">
            <v:imagedata r:id="rId92" o:title=""/>
          </v:shape>
        </w:pict>
      </w:r>
      <w:r w:rsidR="00A374FB">
        <w:rPr>
          <w:sz w:val="20"/>
          <w:szCs w:val="20"/>
        </w:rPr>
        <w:t xml:space="preserve">чел-ч. [6,(3.42) с.18] (32)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Общая годовая трудоемкость всех видов ТО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3" type="#_x0000_t75" style="width:394.5pt;height:20.25pt">
            <v:imagedata r:id="rId93" o:title=""/>
          </v:shape>
        </w:pict>
      </w:r>
      <w:r w:rsidR="00A374FB">
        <w:rPr>
          <w:sz w:val="20"/>
          <w:szCs w:val="20"/>
        </w:rPr>
        <w:t xml:space="preserve">чел-ч. [6,(3.43) с.18] (33)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Годовая трудоемкость ТР по АТП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4" type="#_x0000_t75" style="width:116.25pt;height:46.5pt">
            <v:imagedata r:id="rId94" o:title=""/>
          </v:shape>
        </w:pict>
      </w:r>
      <w:r w:rsidR="00A374FB">
        <w:rPr>
          <w:sz w:val="20"/>
          <w:szCs w:val="20"/>
        </w:rPr>
        <w:t xml:space="preserve">чел-ч. [6,(3.44) с.18] (34)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5" type="#_x0000_t75" style="width:295.5pt;height:45pt">
            <v:imagedata r:id="rId95" o:title=""/>
          </v:shape>
        </w:pict>
      </w:r>
      <w:r w:rsidR="00A374FB">
        <w:rPr>
          <w:sz w:val="20"/>
          <w:szCs w:val="20"/>
        </w:rPr>
        <w:t xml:space="preserve">чел-ч.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Годовая трудоемкость постовых работ ТР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6" type="#_x0000_t75" style="width:398.25pt;height:25.5pt">
            <v:imagedata r:id="rId96" o:title=""/>
          </v:shape>
        </w:pict>
      </w:r>
      <w:r w:rsidR="00A374FB">
        <w:rPr>
          <w:sz w:val="20"/>
          <w:szCs w:val="20"/>
        </w:rPr>
        <w:t xml:space="preserve">чел-ч. [6,(3.45) с.18] (35) </w:t>
      </w:r>
    </w:p>
    <w:p w:rsidR="00A374FB" w:rsidRDefault="00A374FB">
      <w:pPr>
        <w:rPr>
          <w:sz w:val="20"/>
          <w:szCs w:val="20"/>
        </w:rPr>
      </w:pPr>
      <w:r>
        <w:rPr>
          <w:sz w:val="20"/>
          <w:szCs w:val="20"/>
        </w:rPr>
        <w:t xml:space="preserve">2.5.4 расчёт суммарной трудоёмкости работ за год определяется по формуле: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7" type="#_x0000_t75" style="width:193.5pt;height:27pt">
            <v:imagedata r:id="rId97" o:title=""/>
          </v:shape>
        </w:pict>
      </w:r>
      <w:r w:rsidR="00A374FB">
        <w:rPr>
          <w:sz w:val="20"/>
          <w:szCs w:val="20"/>
        </w:rPr>
        <w:t xml:space="preserve"> [6,(3.47) с. 19] (36) </w:t>
      </w:r>
    </w:p>
    <w:p w:rsidR="00A374FB" w:rsidRDefault="00995639">
      <w:pPr>
        <w:rPr>
          <w:sz w:val="20"/>
          <w:szCs w:val="20"/>
        </w:rPr>
      </w:pPr>
      <w:r>
        <w:rPr>
          <w:lang w:val="en-US"/>
        </w:rPr>
        <w:pict>
          <v:shape id="_x0000_i1118" type="#_x0000_t75" style="width:414pt;height:27.75pt">
            <v:imagedata r:id="rId98" o:title=""/>
          </v:shape>
        </w:pict>
      </w:r>
    </w:p>
    <w:p w:rsidR="00A374FB" w:rsidRDefault="00A374FB">
      <w:pPr>
        <w:rPr>
          <w:sz w:val="20"/>
          <w:szCs w:val="20"/>
        </w:rPr>
      </w:pPr>
    </w:p>
    <w:p w:rsidR="00A374FB" w:rsidRDefault="00A374FB">
      <w:pPr>
        <w:pStyle w:val="3"/>
      </w:pPr>
      <w:bookmarkStart w:id="6" w:name="_Toc217821830"/>
      <w:r>
        <w:t>2.6. Определение количества ремонтных рабочих:</w:t>
      </w:r>
      <w:bookmarkEnd w:id="6"/>
      <w:r>
        <w:t xml:space="preserve"> </w:t>
      </w:r>
    </w:p>
    <w:p w:rsidR="00A374FB" w:rsidRDefault="00A374FB"/>
    <w:p w:rsidR="00A374FB" w:rsidRDefault="00A374FB">
      <w:r>
        <w:t xml:space="preserve">Число производственных рабочих мест и рабочего персонала определяется по формуле: </w:t>
      </w:r>
    </w:p>
    <w:p w:rsidR="00A374FB" w:rsidRDefault="00995639">
      <w:r>
        <w:pict>
          <v:shape id="_x0000_i1119" type="#_x0000_t75" style="width:192.75pt;height:45pt" fillcolor="window">
            <v:imagedata r:id="rId99" o:title=""/>
          </v:shape>
        </w:pict>
      </w:r>
      <w:r w:rsidR="00A374FB">
        <w:t xml:space="preserve">чел. [6,(3.48) с. 19] (37) </w:t>
      </w:r>
    </w:p>
    <w:p w:rsidR="00A374FB" w:rsidRDefault="00995639">
      <w:r>
        <w:pict>
          <v:shape id="_x0000_i1120" type="#_x0000_t75" style="width:205.5pt;height:46.5pt" fillcolor="window">
            <v:imagedata r:id="rId100" o:title=""/>
          </v:shape>
        </w:pict>
      </w:r>
      <w:r w:rsidR="00A374FB">
        <w:t xml:space="preserve">чел. [6,(3.48) с. 19] (38) </w:t>
      </w:r>
    </w:p>
    <w:p w:rsidR="00A374FB" w:rsidRDefault="00995639">
      <w:r>
        <w:pict>
          <v:shape id="_x0000_i1121" type="#_x0000_t75" style="width:179.25pt;height:47.25pt" fillcolor="window">
            <v:imagedata r:id="rId101" o:title=""/>
          </v:shape>
        </w:pict>
      </w:r>
      <w:r w:rsidR="00A374FB">
        <w:t xml:space="preserve">чел. [6,(3.48) с. 19] (39) </w:t>
      </w:r>
    </w:p>
    <w:p w:rsidR="00A374FB" w:rsidRDefault="00995639">
      <w:r>
        <w:pict>
          <v:shape id="_x0000_i1122" type="#_x0000_t75" style="width:214.5pt;height:45pt" fillcolor="window">
            <v:imagedata r:id="rId102" o:title=""/>
          </v:shape>
        </w:pict>
      </w:r>
      <w:r w:rsidR="00A374FB">
        <w:t xml:space="preserve">чел. [6,(3.48) с. 19] (40) </w:t>
      </w:r>
    </w:p>
    <w:p w:rsidR="00A374FB" w:rsidRDefault="00A374FB">
      <w:r>
        <w:t xml:space="preserve">где: ФРМ – годовой производственный фонд времени рабочего места (номинальный) = 2070 ч. </w:t>
      </w:r>
    </w:p>
    <w:p w:rsidR="00A374FB" w:rsidRDefault="00A374FB">
      <w:r>
        <w:t>Таблица 3. Распределение трудоёмкости для зон ЕО, ТО и ТР по видам работ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"/>
        <w:gridCol w:w="2934"/>
        <w:gridCol w:w="1314"/>
        <w:gridCol w:w="13"/>
        <w:gridCol w:w="2242"/>
        <w:gridCol w:w="13"/>
        <w:gridCol w:w="2861"/>
        <w:gridCol w:w="4"/>
      </w:tblGrid>
      <w:tr w:rsidR="00A374FB" w:rsidRPr="00A374FB">
        <w:trPr>
          <w:cantSplit/>
          <w:tblHeader/>
          <w:jc w:val="center"/>
        </w:trPr>
        <w:tc>
          <w:tcPr>
            <w:tcW w:w="1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 xml:space="preserve">Виды работ </w:t>
            </w:r>
          </w:p>
        </w:tc>
        <w:tc>
          <w:tcPr>
            <w:tcW w:w="189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Трудоёмкость</w:t>
            </w:r>
          </w:p>
        </w:tc>
        <w:tc>
          <w:tcPr>
            <w:tcW w:w="1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Явочное число рабочих</w:t>
            </w:r>
          </w:p>
        </w:tc>
      </w:tr>
      <w:tr w:rsidR="00A374FB" w:rsidRPr="00A374FB">
        <w:trPr>
          <w:cantSplit/>
          <w:tblHeader/>
          <w:jc w:val="center"/>
        </w:trPr>
        <w:tc>
          <w:tcPr>
            <w:tcW w:w="1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  <w:rPr>
                <w:lang w:val="uz-Latn-UZ"/>
              </w:rPr>
            </w:pPr>
            <w:r w:rsidRPr="00A374FB">
              <w:rPr>
                <w:lang w:val="uz-Latn-UZ"/>
              </w:rPr>
              <w:t>%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чел·ч,</w:t>
            </w:r>
          </w:p>
        </w:tc>
        <w:tc>
          <w:tcPr>
            <w:tcW w:w="1529" w:type="pct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blHeader/>
          <w:jc w:val="center"/>
        </w:trPr>
        <w:tc>
          <w:tcPr>
            <w:tcW w:w="157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2</w:t>
            </w:r>
          </w:p>
        </w:tc>
        <w:tc>
          <w:tcPr>
            <w:tcW w:w="11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3</w:t>
            </w:r>
          </w:p>
        </w:tc>
        <w:tc>
          <w:tcPr>
            <w:tcW w:w="152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74FB" w:rsidRPr="00A374FB" w:rsidRDefault="00A374FB">
            <w:pPr>
              <w:pStyle w:val="ac"/>
            </w:pPr>
            <w:r w:rsidRPr="00A374FB">
              <w:t>4</w:t>
            </w:r>
          </w:p>
        </w:tc>
      </w:tr>
      <w:tr w:rsidR="00A374FB" w:rsidRPr="00A374FB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Ежедневное обслуживание</w:t>
            </w:r>
          </w:p>
        </w:tc>
      </w:tr>
      <w:tr w:rsidR="00A374FB" w:rsidRPr="00A374FB">
        <w:trPr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Моечные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20</w:t>
            </w:r>
          </w:p>
        </w:tc>
        <w:tc>
          <w:tcPr>
            <w:tcW w:w="1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5938∙0,8=4750,4</w:t>
            </w:r>
          </w:p>
        </w:tc>
        <w:tc>
          <w:tcPr>
            <w:tcW w:w="15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4750,4/2070=2,29</w:t>
            </w:r>
          </w:p>
        </w:tc>
      </w:tr>
      <w:tr w:rsidR="00A374FB" w:rsidRPr="00A374FB">
        <w:trPr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 xml:space="preserve">Уборочные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80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5938∙0,2=1187,6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1187,6/2070=0,57</w:t>
            </w:r>
          </w:p>
        </w:tc>
      </w:tr>
      <w:tr w:rsidR="00A374FB" w:rsidRPr="00A374FB">
        <w:trPr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Итого: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5938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3</w:t>
            </w:r>
          </w:p>
        </w:tc>
      </w:tr>
      <w:tr w:rsidR="00A374FB" w:rsidRPr="00A374F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Техническое обслуживание 1</w:t>
            </w:r>
          </w:p>
        </w:tc>
      </w:tr>
      <w:tr w:rsidR="00A374FB" w:rsidRPr="00A374FB">
        <w:trPr>
          <w:trHeight w:val="353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 xml:space="preserve">Диагностические </w:t>
            </w:r>
          </w:p>
        </w:tc>
        <w:tc>
          <w:tcPr>
            <w:tcW w:w="6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</w:t>
            </w:r>
          </w:p>
        </w:tc>
        <w:tc>
          <w:tcPr>
            <w:tcW w:w="1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25002∙0,1=2500,2</w:t>
            </w:r>
          </w:p>
        </w:tc>
        <w:tc>
          <w:tcPr>
            <w:tcW w:w="15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2500,2/2070=1,2</w:t>
            </w:r>
          </w:p>
        </w:tc>
      </w:tr>
      <w:tr w:rsidR="00A374FB" w:rsidRPr="00A374FB">
        <w:trPr>
          <w:trHeight w:val="315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Крепежные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35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25002∙0,35=8750,7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8750,7/2070=4,22</w:t>
            </w:r>
          </w:p>
        </w:tc>
      </w:tr>
      <w:tr w:rsidR="00A374FB" w:rsidRPr="00A374FB">
        <w:trPr>
          <w:trHeight w:val="315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регулировочные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12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25002∙0,12=3000,24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3000,24/2070=1,44</w:t>
            </w:r>
          </w:p>
        </w:tc>
      </w:tr>
      <w:tr w:rsidR="00A374FB" w:rsidRPr="00A374FB">
        <w:trPr>
          <w:trHeight w:val="330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Смазочные, заправочные и очистительные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18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25002∙0,18=4500,36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4500,36/2070=2,17</w:t>
            </w:r>
          </w:p>
        </w:tc>
      </w:tr>
      <w:tr w:rsidR="00A374FB" w:rsidRPr="00A374FB">
        <w:trPr>
          <w:trHeight w:val="330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Электротехнические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25002∙0,1=2500,2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2500,2/2070=1,2</w:t>
            </w:r>
          </w:p>
        </w:tc>
      </w:tr>
      <w:tr w:rsidR="00A374FB" w:rsidRPr="00A374FB">
        <w:trPr>
          <w:trHeight w:val="330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По системе питания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6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25002∙0,06=1500,12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1500,12/2070=0,72</w:t>
            </w:r>
          </w:p>
        </w:tc>
      </w:tr>
      <w:tr w:rsidR="00A374FB" w:rsidRPr="00A374FB">
        <w:trPr>
          <w:trHeight w:val="349"/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Шинные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9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25002∙0,09=2250,18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2250,18/2070=1,08</w:t>
            </w:r>
          </w:p>
        </w:tc>
      </w:tr>
      <w:tr w:rsidR="00A374FB" w:rsidRPr="00A374FB">
        <w:trPr>
          <w:jc w:val="center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Всего: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25002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12</w:t>
            </w:r>
          </w:p>
        </w:tc>
      </w:tr>
      <w:tr w:rsidR="00A374FB" w:rsidRPr="00A374FB">
        <w:trPr>
          <w:gridBefore w:val="1"/>
          <w:gridAfter w:val="1"/>
          <w:wBefore w:w="16" w:type="pct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Диагностические</w:t>
            </w:r>
          </w:p>
        </w:tc>
        <w:tc>
          <w:tcPr>
            <w:tcW w:w="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</w:t>
            </w:r>
          </w:p>
        </w:tc>
        <w:tc>
          <w:tcPr>
            <w:tcW w:w="1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29185∙0,1=2918,5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2918,5/2070=1,4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48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Крепёжные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35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29185∙0,35=10214,75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10214,75/2070=4,9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270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Регулировочные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19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29185∙0,19=5545,15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5545,15/2070=2,7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345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Смазочные, заправочные и очистительные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15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29185∙0,08=2334,8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4377,75/2070=2,1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345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Электротехнические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8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29185∙0,1=2918,5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2334,8/2070=1,1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345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По системе питания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29185∙0,03=875,55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2918,5/2070=1,4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165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Шинные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3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875,55/2070=0,4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304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Всего: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100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29185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14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396"/>
          <w:jc w:val="center"/>
        </w:trPr>
        <w:tc>
          <w:tcPr>
            <w:tcW w:w="4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Текущий ремонт на постах</w:t>
            </w:r>
          </w:p>
        </w:tc>
      </w:tr>
      <w:tr w:rsidR="00A374FB" w:rsidRPr="00A374FB">
        <w:trPr>
          <w:gridBefore w:val="1"/>
          <w:gridAfter w:val="1"/>
          <w:wBefore w:w="16" w:type="pct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Диагностические</w:t>
            </w:r>
          </w:p>
        </w:tc>
        <w:tc>
          <w:tcPr>
            <w:tcW w:w="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</w:t>
            </w:r>
          </w:p>
        </w:tc>
        <w:tc>
          <w:tcPr>
            <w:tcW w:w="1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122171∙0,02=2443,42</w:t>
            </w:r>
          </w:p>
        </w:tc>
        <w:tc>
          <w:tcPr>
            <w:tcW w:w="1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2443,42/2070=1,18</w:t>
            </w:r>
          </w:p>
        </w:tc>
      </w:tr>
      <w:tr w:rsidR="00A374FB" w:rsidRPr="00A374FB">
        <w:trPr>
          <w:gridBefore w:val="1"/>
          <w:gridAfter w:val="1"/>
          <w:wBefore w:w="16" w:type="pct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Регулировочные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1,5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122171∙0,015=1832,56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1832,56/2070=0,88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326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Разборочно-сборочные работы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35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122171∙0,35=42759,85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42759,85/2070=20,65</w:t>
            </w:r>
          </w:p>
        </w:tc>
      </w:tr>
      <w:tr w:rsidR="00A374FB" w:rsidRPr="00A374FB">
        <w:trPr>
          <w:gridBefore w:val="1"/>
          <w:gridAfter w:val="1"/>
          <w:wBefore w:w="16" w:type="pct"/>
          <w:trHeight w:val="238"/>
          <w:jc w:val="center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>Агрегатные в том числе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  <w:r w:rsidRPr="00A374FB">
              <w:t xml:space="preserve"> 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</w:p>
        </w:tc>
      </w:tr>
    </w:tbl>
    <w:p w:rsidR="00A374FB" w:rsidRDefault="00A374FB">
      <w:pPr>
        <w:pStyle w:val="ac"/>
      </w:pPr>
    </w:p>
    <w:tbl>
      <w:tblPr>
        <w:tblpPr w:leftFromText="180" w:rightFromText="180" w:vertAnchor="text" w:horzAnchor="margin" w:tblpX="175" w:tblpY="609"/>
        <w:tblOverlap w:val="never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1802"/>
        <w:gridCol w:w="2261"/>
        <w:gridCol w:w="2570"/>
      </w:tblGrid>
      <w:tr w:rsidR="00A374FB" w:rsidRPr="00A374FB">
        <w:trPr>
          <w:trHeight w:val="285"/>
        </w:trPr>
        <w:tc>
          <w:tcPr>
            <w:tcW w:w="13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2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3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4</w:t>
            </w:r>
          </w:p>
        </w:tc>
      </w:tr>
      <w:tr w:rsidR="00A374FB" w:rsidRPr="00A374FB">
        <w:trPr>
          <w:trHeight w:val="360"/>
        </w:trPr>
        <w:tc>
          <w:tcPr>
            <w:tcW w:w="1377" w:type="pct"/>
          </w:tcPr>
          <w:p w:rsidR="00A374FB" w:rsidRPr="00A374FB" w:rsidRDefault="00A374FB">
            <w:pPr>
              <w:pStyle w:val="ac"/>
            </w:pPr>
            <w:r w:rsidRPr="00A374FB">
              <w:t>Жестяницкие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0,5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122171∙0,005=610,85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610,85/2070=0,29</w:t>
            </w:r>
          </w:p>
        </w:tc>
      </w:tr>
      <w:tr w:rsidR="00A374FB" w:rsidRPr="00A374FB">
        <w:trPr>
          <w:trHeight w:val="345"/>
        </w:trPr>
        <w:tc>
          <w:tcPr>
            <w:tcW w:w="1377" w:type="pct"/>
          </w:tcPr>
          <w:p w:rsidR="00A374FB" w:rsidRPr="00A374FB" w:rsidRDefault="00A374FB">
            <w:pPr>
              <w:pStyle w:val="ac"/>
            </w:pPr>
            <w:r w:rsidRPr="00A374FB">
              <w:t>Арматурные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122171∙0,01=1221,71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1221,71/2070=0,59</w:t>
            </w:r>
          </w:p>
        </w:tc>
      </w:tr>
      <w:tr w:rsidR="00A374FB" w:rsidRPr="00A374FB">
        <w:trPr>
          <w:trHeight w:val="345"/>
        </w:trPr>
        <w:tc>
          <w:tcPr>
            <w:tcW w:w="1377" w:type="pct"/>
          </w:tcPr>
          <w:p w:rsidR="00A374FB" w:rsidRPr="00A374FB" w:rsidRDefault="00A374FB">
            <w:pPr>
              <w:pStyle w:val="ac"/>
            </w:pPr>
            <w:r w:rsidRPr="00A374FB">
              <w:t>Обойные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2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122171∙0,02=2443,42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2443,42/2070=1,18</w:t>
            </w:r>
          </w:p>
        </w:tc>
      </w:tr>
      <w:tr w:rsidR="00A374FB" w:rsidRPr="00A374FB">
        <w:trPr>
          <w:trHeight w:val="360"/>
        </w:trPr>
        <w:tc>
          <w:tcPr>
            <w:tcW w:w="1377" w:type="pct"/>
          </w:tcPr>
          <w:p w:rsidR="00A374FB" w:rsidRPr="00A374FB" w:rsidRDefault="00A374FB">
            <w:pPr>
              <w:pStyle w:val="ac"/>
            </w:pPr>
            <w:r w:rsidRPr="00A374FB">
              <w:t>Малярные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5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122171∙0,05=6108,55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6108,55/2070=2,95</w:t>
            </w:r>
          </w:p>
        </w:tc>
      </w:tr>
      <w:tr w:rsidR="00A374FB" w:rsidRPr="00A374FB">
        <w:trPr>
          <w:trHeight w:val="345"/>
        </w:trPr>
        <w:tc>
          <w:tcPr>
            <w:tcW w:w="1377" w:type="pct"/>
          </w:tcPr>
          <w:p w:rsidR="00A374FB" w:rsidRPr="00A374FB" w:rsidRDefault="00A374FB">
            <w:pPr>
              <w:pStyle w:val="ac"/>
            </w:pPr>
            <w:r w:rsidRPr="00A374FB">
              <w:t>ИТОГО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50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61085,46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29,46</w:t>
            </w:r>
          </w:p>
        </w:tc>
      </w:tr>
      <w:tr w:rsidR="00A374FB" w:rsidRPr="00A374FB">
        <w:trPr>
          <w:trHeight w:val="165"/>
        </w:trPr>
        <w:tc>
          <w:tcPr>
            <w:tcW w:w="1377" w:type="pct"/>
          </w:tcPr>
          <w:p w:rsidR="00A374FB" w:rsidRPr="00A374FB" w:rsidRDefault="00A374FB">
            <w:pPr>
              <w:pStyle w:val="ac"/>
              <w:rPr>
                <w:sz w:val="28"/>
                <w:szCs w:val="28"/>
              </w:rPr>
            </w:pPr>
            <w:r w:rsidRPr="00A374FB">
              <w:rPr>
                <w:sz w:val="28"/>
                <w:szCs w:val="28"/>
              </w:rPr>
              <w:t>Всего</w:t>
            </w:r>
          </w:p>
        </w:tc>
        <w:tc>
          <w:tcPr>
            <w:tcW w:w="984" w:type="pct"/>
          </w:tcPr>
          <w:p w:rsidR="00A374FB" w:rsidRPr="00A374FB" w:rsidRDefault="00A374FB">
            <w:pPr>
              <w:pStyle w:val="ac"/>
            </w:pPr>
            <w:r w:rsidRPr="00A374FB">
              <w:t>100</w:t>
            </w:r>
          </w:p>
        </w:tc>
        <w:tc>
          <w:tcPr>
            <w:tcW w:w="1235" w:type="pct"/>
          </w:tcPr>
          <w:p w:rsidR="00A374FB" w:rsidRPr="00A374FB" w:rsidRDefault="00A374FB">
            <w:pPr>
              <w:pStyle w:val="ac"/>
            </w:pPr>
            <w:r w:rsidRPr="00A374FB">
              <w:t>122171</w:t>
            </w:r>
          </w:p>
        </w:tc>
        <w:tc>
          <w:tcPr>
            <w:tcW w:w="1404" w:type="pct"/>
          </w:tcPr>
          <w:p w:rsidR="00A374FB" w:rsidRPr="00A374FB" w:rsidRDefault="00A374FB">
            <w:pPr>
              <w:pStyle w:val="ac"/>
            </w:pPr>
            <w:r w:rsidRPr="00A374FB">
              <w:t>58,93</w:t>
            </w:r>
            <w:r w:rsidR="00995639">
              <w:rPr>
                <w:position w:val="-4"/>
              </w:rPr>
              <w:pict>
                <v:shape id="_x0000_i1123" type="#_x0000_t75" style="width:9.75pt;height:9.75pt">
                  <v:imagedata r:id="rId103" o:title=""/>
                </v:shape>
              </w:pict>
            </w:r>
            <w:r w:rsidRPr="00A374FB">
              <w:t>59</w:t>
            </w:r>
          </w:p>
        </w:tc>
      </w:tr>
    </w:tbl>
    <w:p w:rsidR="00A374FB" w:rsidRDefault="00A374FB">
      <w:pPr>
        <w:jc w:val="right"/>
      </w:pPr>
      <w:r>
        <w:t>Продолжение таблицы 3</w:t>
      </w:r>
    </w:p>
    <w:p w:rsidR="00A374FB" w:rsidRDefault="00A374FB">
      <w:pPr>
        <w:rPr>
          <w:sz w:val="20"/>
          <w:szCs w:val="20"/>
        </w:rPr>
      </w:pPr>
    </w:p>
    <w:tbl>
      <w:tblPr>
        <w:tblW w:w="0" w:type="auto"/>
        <w:tblInd w:w="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900"/>
        <w:gridCol w:w="2160"/>
        <w:gridCol w:w="1620"/>
        <w:gridCol w:w="540"/>
      </w:tblGrid>
      <w:tr w:rsidR="00A374FB" w:rsidRPr="00A374FB">
        <w:trPr>
          <w:trHeight w:val="43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Рабочие смены</w:t>
            </w:r>
            <w:r w:rsidRPr="00A374FB">
              <w:tab/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  <w:r w:rsidRPr="00A374FB">
              <w:t>смена</w:t>
            </w: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  <w:r w:rsidRPr="00A374FB">
              <w:t>смена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  <w:r w:rsidRPr="00A374FB">
              <w:t>смена</w:t>
            </w:r>
          </w:p>
        </w:tc>
      </w:tr>
      <w:tr w:rsidR="00A374FB" w:rsidRPr="00A374FB">
        <w:trPr>
          <w:trHeight w:val="34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Промежуточный склад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1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Ремонтные цеха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4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Зона ТР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4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Зона ТО-2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02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Зона ТО-1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4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Д-1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45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ЕО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30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Д-2</w:t>
            </w: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  <w:gridSpan w:val="2"/>
          </w:tcPr>
          <w:p w:rsidR="00A374FB" w:rsidRPr="00A374FB" w:rsidRDefault="00A374FB">
            <w:pPr>
              <w:pStyle w:val="ac"/>
            </w:pPr>
          </w:p>
        </w:tc>
      </w:tr>
      <w:tr w:rsidR="00A374FB" w:rsidRPr="00A374FB">
        <w:trPr>
          <w:trHeight w:val="312"/>
        </w:trPr>
        <w:tc>
          <w:tcPr>
            <w:tcW w:w="2520" w:type="dxa"/>
          </w:tcPr>
          <w:p w:rsidR="00A374FB" w:rsidRPr="00A374FB" w:rsidRDefault="00A374FB">
            <w:pPr>
              <w:pStyle w:val="ac"/>
            </w:pPr>
            <w:r w:rsidRPr="00A374FB">
              <w:t>Автомобили на линии</w:t>
            </w:r>
          </w:p>
        </w:tc>
        <w:tc>
          <w:tcPr>
            <w:tcW w:w="12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90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216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1620" w:type="dxa"/>
          </w:tcPr>
          <w:p w:rsidR="00A374FB" w:rsidRPr="00A374FB" w:rsidRDefault="00A374FB">
            <w:pPr>
              <w:pStyle w:val="ac"/>
            </w:pPr>
          </w:p>
        </w:tc>
        <w:tc>
          <w:tcPr>
            <w:tcW w:w="540" w:type="dxa"/>
          </w:tcPr>
          <w:p w:rsidR="00A374FB" w:rsidRPr="00A374FB" w:rsidRDefault="00A374FB">
            <w:pPr>
              <w:pStyle w:val="ac"/>
            </w:pPr>
          </w:p>
        </w:tc>
      </w:tr>
    </w:tbl>
    <w:p w:rsidR="00A374FB" w:rsidRDefault="00A374FB">
      <w:pPr>
        <w:pStyle w:val="3"/>
        <w:ind w:firstLine="0"/>
      </w:pPr>
      <w:r>
        <w:br w:type="page"/>
      </w:r>
      <w:bookmarkStart w:id="7" w:name="_Toc217821831"/>
      <w:r>
        <w:t>2.8 Совмещённый суточный график работы АТП</w:t>
      </w:r>
      <w:bookmarkEnd w:id="7"/>
    </w:p>
    <w:p w:rsidR="00A374FB" w:rsidRDefault="00995639">
      <w:pPr>
        <w:ind w:firstLine="708"/>
      </w:pPr>
      <w:r>
        <w:pict>
          <v:shape id="_x0000_i1124" type="#_x0000_t75" style="width:126pt;height:30pt">
            <v:imagedata r:id="rId104" o:title=""/>
          </v:shape>
        </w:pict>
      </w:r>
      <w:r w:rsidR="00A374FB">
        <w:t xml:space="preserve"> [6, с.60]  (41) </w:t>
      </w:r>
    </w:p>
    <w:p w:rsidR="00A374FB" w:rsidRDefault="00A374FB">
      <w:r>
        <w:t>Где: Авых - Коэффициент выхода автомобилей на линию</w:t>
      </w:r>
    </w:p>
    <w:p w:rsidR="00A374FB" w:rsidRDefault="00995639">
      <w:r>
        <w:pict>
          <v:shape id="_x0000_i1125" type="#_x0000_t75" style="width:170.25pt;height:26.25pt">
            <v:imagedata r:id="rId105" o:title=""/>
          </v:shape>
        </w:pict>
      </w:r>
    </w:p>
    <w:p w:rsidR="00A374FB" w:rsidRDefault="00A374FB"/>
    <w:p w:rsidR="00A374FB" w:rsidRDefault="00A374FB">
      <w:pPr>
        <w:pStyle w:val="3"/>
      </w:pPr>
      <w:bookmarkStart w:id="8" w:name="_Toc217821832"/>
      <w:r>
        <w:t>2.9. Расчёт количества постов зоны ТР, общей и поэлементной диагностики</w:t>
      </w:r>
      <w:bookmarkEnd w:id="8"/>
    </w:p>
    <w:p w:rsidR="00A374FB" w:rsidRDefault="00A374FB"/>
    <w:p w:rsidR="00A374FB" w:rsidRDefault="00A374FB">
      <w:pPr>
        <w:pStyle w:val="4"/>
      </w:pPr>
      <w:r>
        <w:t xml:space="preserve">2.9.1 Расчёт согласно ОНТП-01-91 производится по единой формуле: </w:t>
      </w:r>
    </w:p>
    <w:p w:rsidR="00A374FB" w:rsidRDefault="00995639">
      <w:r>
        <w:pict>
          <v:shape id="_x0000_i1126" type="#_x0000_t75" style="width:194.25pt;height:48pt">
            <v:imagedata r:id="rId106" o:title=""/>
          </v:shape>
        </w:pict>
      </w:r>
      <w:r w:rsidR="00A374FB">
        <w:t xml:space="preserve"> постов [6,(4.10) с.29] (42) </w:t>
      </w:r>
    </w:p>
    <w:p w:rsidR="00A374FB" w:rsidRDefault="00A374FB">
      <w:r>
        <w:t>Где: Т</w:t>
      </w:r>
      <w:r>
        <w:rPr>
          <w:lang w:val="en-US"/>
        </w:rPr>
        <w:t>i</w:t>
      </w:r>
      <w:r>
        <w:t xml:space="preserve">г – годовая трудоёмкость постовых работ в зоне ТР (определяется по формуле 34) или годовая трудоёмкость общей или поэлементной диагностики (определяется по формуле 29 и 30) </w:t>
      </w:r>
    </w:p>
    <w:p w:rsidR="00A374FB" w:rsidRDefault="00A374FB">
      <w:r>
        <w:t xml:space="preserve">Дрг – число рабочих дней в году зоны ТР или участка Д-1 (Д-2) (по данным п.4.4) </w:t>
      </w:r>
    </w:p>
    <w:p w:rsidR="00A374FB" w:rsidRDefault="00A374FB">
      <w:r>
        <w:rPr>
          <w:lang w:val="en-US"/>
        </w:rPr>
        <w:t>t</w:t>
      </w:r>
      <w:r>
        <w:t xml:space="preserve">см – продолжительность работы зоны ТР или участка Д-1 (Д-2) (по данным п.4.4) </w:t>
      </w:r>
    </w:p>
    <w:p w:rsidR="00A374FB" w:rsidRDefault="00A374FB">
      <w:r>
        <w:t xml:space="preserve">Ссм – число смен в сутки (по данным п.4.4) </w:t>
      </w:r>
    </w:p>
    <w:p w:rsidR="00A374FB" w:rsidRDefault="00A374FB">
      <w:r>
        <w:t xml:space="preserve">Р – численность рабочих, одновременно работающих на посту (принимается по табл.13 с.28 [6] , Приложение 24) </w:t>
      </w:r>
    </w:p>
    <w:p w:rsidR="00A374FB" w:rsidRDefault="00A374FB">
      <w:r>
        <w:t xml:space="preserve">Кн - коэффициент неравномерности загрузки постов (принимается по табл.13 с.27 [6] , Приложение 23) </w:t>
      </w:r>
    </w:p>
    <w:p w:rsidR="00A374FB" w:rsidRDefault="00A374FB">
      <w:r>
        <w:t xml:space="preserve">Ки – коэффициент использования рабочего времени поста (принимается по табл.53 с.84 [6] , Приложение 25) </w:t>
      </w:r>
    </w:p>
    <w:p w:rsidR="00A374FB" w:rsidRDefault="00995639">
      <w:r>
        <w:pict>
          <v:shape id="_x0000_i1127" type="#_x0000_t75" style="width:207pt;height:42pt">
            <v:imagedata r:id="rId107" o:title=""/>
          </v:shape>
        </w:pict>
      </w:r>
    </w:p>
    <w:p w:rsidR="00A374FB" w:rsidRDefault="00995639">
      <w:r>
        <w:pict>
          <v:shape id="_x0000_i1128" type="#_x0000_t75" style="width:207pt;height:42pt">
            <v:imagedata r:id="rId108" o:title=""/>
          </v:shape>
        </w:pict>
      </w:r>
    </w:p>
    <w:p w:rsidR="00A374FB" w:rsidRDefault="00A374FB">
      <w:r>
        <w:t xml:space="preserve">В соответствии с расчётами и (приложением 11), выбираю 1 пост Д-1 и 1 пост Д-2. </w:t>
      </w:r>
    </w:p>
    <w:p w:rsidR="00A374FB" w:rsidRDefault="00A374FB"/>
    <w:p w:rsidR="00A374FB" w:rsidRDefault="00A374FB">
      <w:pPr>
        <w:pStyle w:val="4"/>
      </w:pPr>
      <w:r>
        <w:t xml:space="preserve">2.9.2 Расчёт количества линий ТО-1 (не выполнять) </w:t>
      </w:r>
    </w:p>
    <w:p w:rsidR="00A374FB" w:rsidRDefault="00A374FB">
      <w:pPr>
        <w:pStyle w:val="4"/>
      </w:pPr>
    </w:p>
    <w:p w:rsidR="00A374FB" w:rsidRDefault="00A374FB">
      <w:pPr>
        <w:pStyle w:val="4"/>
      </w:pPr>
      <w:r>
        <w:t>2.9.3 Расчёт количества линий ТО-2</w:t>
      </w:r>
    </w:p>
    <w:p w:rsidR="00A374FB" w:rsidRDefault="00A374FB">
      <w:r>
        <w:t>Количество линий ТО-2(</w:t>
      </w:r>
      <w:r w:rsidR="00995639">
        <w:pict>
          <v:shape id="_x0000_i1129" type="#_x0000_t75" style="width:39.75pt;height:22.5pt">
            <v:imagedata r:id="rId109" o:title=""/>
          </v:shape>
        </w:pict>
      </w:r>
      <w:r>
        <w:t xml:space="preserve">) определяется по формуле: </w:t>
      </w:r>
    </w:p>
    <w:p w:rsidR="00A374FB" w:rsidRDefault="00995639">
      <w:r>
        <w:pict>
          <v:shape id="_x0000_i1130" type="#_x0000_t75" style="width:71.25pt;height:56.25pt">
            <v:imagedata r:id="rId110" o:title=""/>
          </v:shape>
        </w:pict>
      </w:r>
      <w:r w:rsidR="00A374FB">
        <w:t xml:space="preserve"> линий [6,(4.4) с.27] (43) </w:t>
      </w:r>
    </w:p>
    <w:p w:rsidR="00A374FB" w:rsidRDefault="00A374FB">
      <w:r>
        <w:t xml:space="preserve">где: τл – Такт линии, т.е. время между очередным перемещением автомобиля с поста на пост, мин. </w:t>
      </w:r>
    </w:p>
    <w:p w:rsidR="00A374FB" w:rsidRDefault="00A374FB">
      <w:r>
        <w:rPr>
          <w:lang w:val="en-US"/>
        </w:rPr>
        <w:t>R</w:t>
      </w:r>
      <w:r>
        <w:t xml:space="preserve"> – Ритм производства, т.е. время одного обслуживания, мин. </w:t>
      </w:r>
    </w:p>
    <w:p w:rsidR="00A374FB" w:rsidRDefault="00A374FB">
      <w:r>
        <w:t xml:space="preserve">Такт линии определяется по формуле: </w:t>
      </w:r>
    </w:p>
    <w:p w:rsidR="00A374FB" w:rsidRDefault="00995639">
      <w:r>
        <w:pict>
          <v:shape id="_x0000_i1131" type="#_x0000_t75" style="width:216.75pt;height:48.75pt">
            <v:imagedata r:id="rId111" o:title=""/>
          </v:shape>
        </w:pict>
      </w:r>
      <w:r w:rsidR="00A374FB">
        <w:t xml:space="preserve"> [6,(4.5) с.27] (44) </w:t>
      </w:r>
    </w:p>
    <w:p w:rsidR="00A374FB" w:rsidRDefault="00A374FB">
      <w:r>
        <w:t xml:space="preserve">где: </w:t>
      </w:r>
      <w:r w:rsidR="00995639">
        <w:pict>
          <v:shape id="_x0000_i1132" type="#_x0000_t75" style="width:39.75pt;height:20.25pt">
            <v:imagedata r:id="rId112" o:title=""/>
          </v:shape>
        </w:pict>
      </w:r>
      <w:r>
        <w:t xml:space="preserve"> - годовая трудоёмкость постовых работ зон ТО-2, принятая по результатам расчётов по формуле 27</w:t>
      </w:r>
    </w:p>
    <w:p w:rsidR="00A374FB" w:rsidRDefault="00995639">
      <w:r>
        <w:rPr>
          <w:lang w:val="en-US"/>
        </w:rPr>
        <w:pict>
          <v:shape id="_x0000_i1133" type="#_x0000_t75" style="width:26.25pt;height:24.75pt">
            <v:imagedata r:id="rId113" o:title=""/>
          </v:shape>
        </w:pict>
      </w:r>
      <w:r w:rsidR="00A374FB">
        <w:t xml:space="preserve"> - годовая программа по ТО-2, рассчитанная по формуле 11</w:t>
      </w:r>
    </w:p>
    <w:p w:rsidR="00A374FB" w:rsidRDefault="00A374FB">
      <w:r>
        <w:rPr>
          <w:lang w:val="en-US"/>
        </w:rPr>
        <w:t>n</w:t>
      </w:r>
      <w:r>
        <w:t xml:space="preserve">ТО – число постов в поточной линии. По данным Гиправтотранса для зон ТО-1 и ТО-2 </w:t>
      </w:r>
      <w:r>
        <w:rPr>
          <w:lang w:val="en-US"/>
        </w:rPr>
        <w:t>n</w:t>
      </w:r>
      <w:r>
        <w:t>ТО принимается равным 3… 5</w:t>
      </w:r>
    </w:p>
    <w:p w:rsidR="00A374FB" w:rsidRDefault="00A374FB">
      <w:r>
        <w:rPr>
          <w:lang w:val="en-US"/>
        </w:rPr>
        <w:t>La</w:t>
      </w:r>
      <w:r>
        <w:t xml:space="preserve"> – габаритная длина автомобиля, м (определяется в соответствии с [15]) </w:t>
      </w:r>
    </w:p>
    <w:p w:rsidR="00A374FB" w:rsidRDefault="00995639">
      <w:r>
        <w:rPr>
          <w:lang w:val="en-US"/>
        </w:rPr>
        <w:pict>
          <v:shape id="_x0000_i1134" type="#_x0000_t75" style="width:15.75pt;height:18pt">
            <v:imagedata r:id="rId114" o:title=""/>
          </v:shape>
        </w:pict>
      </w:r>
      <w:r w:rsidR="00A374FB">
        <w:t xml:space="preserve"> - интервал между автомобилями на линии, м; </w:t>
      </w:r>
    </w:p>
    <w:p w:rsidR="00A374FB" w:rsidRDefault="00A374FB">
      <w:r>
        <w:rPr>
          <w:lang w:val="en-US"/>
        </w:rPr>
        <w:t>V</w:t>
      </w:r>
      <w:r>
        <w:t xml:space="preserve">к – скорость конвейера (10-15 м/мин) </w:t>
      </w:r>
    </w:p>
    <w:p w:rsidR="00A374FB" w:rsidRDefault="00995639">
      <w:r>
        <w:pict>
          <v:shape id="_x0000_i1135" type="#_x0000_t75" style="width:225pt;height:39pt">
            <v:imagedata r:id="rId115" o:title=""/>
          </v:shape>
        </w:pict>
      </w:r>
      <w:r w:rsidR="00A374FB">
        <w:t xml:space="preserve"> мин</w:t>
      </w:r>
    </w:p>
    <w:p w:rsidR="00A374FB" w:rsidRDefault="00A374FB">
      <w:r>
        <w:t xml:space="preserve">Ритм производства определяется по формуле: </w:t>
      </w:r>
    </w:p>
    <w:p w:rsidR="00A374FB" w:rsidRDefault="00995639">
      <w:r>
        <w:pict>
          <v:shape id="_x0000_i1136" type="#_x0000_t75" style="width:162.75pt;height:45.75pt">
            <v:imagedata r:id="rId116" o:title=""/>
          </v:shape>
        </w:pict>
      </w:r>
      <w:r w:rsidR="00A374FB">
        <w:t xml:space="preserve"> [6,(4.6) с.28] (45) </w:t>
      </w:r>
    </w:p>
    <w:p w:rsidR="00A374FB" w:rsidRDefault="00A374FB">
      <w:r>
        <w:t xml:space="preserve">где: </w:t>
      </w:r>
      <w:r>
        <w:rPr>
          <w:lang w:val="en-US"/>
        </w:rPr>
        <w:t>t</w:t>
      </w:r>
      <w:r>
        <w:t xml:space="preserve">СМ – продолжительность работы зоны ТО за одну смену (принимается: 8 часов – при 5-ти дневной рабочей неделе) </w:t>
      </w:r>
    </w:p>
    <w:p w:rsidR="00A374FB" w:rsidRDefault="00A374FB">
      <w:r>
        <w:t xml:space="preserve">ССМ – число смен (принимается в соответствии с выбором режима работы производственных подразделений, согласно п.4.4) </w:t>
      </w:r>
    </w:p>
    <w:p w:rsidR="00A374FB" w:rsidRDefault="00995639">
      <w:r>
        <w:pict>
          <v:shape id="_x0000_i1137" type="#_x0000_t75" style="width:35.25pt;height:24.75pt">
            <v:imagedata r:id="rId117" o:title=""/>
          </v:shape>
        </w:pict>
      </w:r>
      <w:r w:rsidR="00A374FB">
        <w:t xml:space="preserve"> - сменная программа ТО-1 или ТО-2 (принимается по результатам расчётов по формуле 15) </w:t>
      </w:r>
    </w:p>
    <w:p w:rsidR="00A374FB" w:rsidRDefault="00995639">
      <w:r>
        <w:pict>
          <v:shape id="_x0000_i1138" type="#_x0000_t75" style="width:171pt;height:42pt">
            <v:imagedata r:id="rId118" o:title=""/>
          </v:shape>
        </w:pict>
      </w:r>
      <w:r w:rsidR="00A374FB">
        <w:t xml:space="preserve"> мин</w:t>
      </w:r>
    </w:p>
    <w:p w:rsidR="00A374FB" w:rsidRDefault="00995639">
      <w:r>
        <w:pict>
          <v:shape id="_x0000_i1139" type="#_x0000_t75" style="width:162pt;height:42pt">
            <v:imagedata r:id="rId119" o:title=""/>
          </v:shape>
        </w:pict>
      </w:r>
      <w:r w:rsidR="00A374FB">
        <w:t xml:space="preserve"> линия</w:t>
      </w:r>
    </w:p>
    <w:p w:rsidR="00A374FB" w:rsidRDefault="00A374FB">
      <w:r>
        <w:t>2.10. Расчёт зоны постовых работ ТР</w:t>
      </w:r>
    </w:p>
    <w:p w:rsidR="00A374FB" w:rsidRDefault="00A374FB">
      <w:r>
        <w:t xml:space="preserve">2.10.1 Расчёт количества постов в зоне ТР определяется по формуле: </w:t>
      </w:r>
    </w:p>
    <w:p w:rsidR="00A374FB" w:rsidRDefault="00995639">
      <w:r>
        <w:pict>
          <v:shape id="_x0000_i1140" type="#_x0000_t75" style="width:198.75pt;height:40.5pt">
            <v:imagedata r:id="rId120" o:title=""/>
          </v:shape>
        </w:pict>
      </w:r>
      <w:r w:rsidR="00A374FB">
        <w:t xml:space="preserve"> постов </w:t>
      </w:r>
    </w:p>
    <w:p w:rsidR="00A374FB" w:rsidRDefault="00A374FB">
      <w:r>
        <w:t xml:space="preserve">Резервное количество постов зоны ТР: </w:t>
      </w:r>
    </w:p>
    <w:p w:rsidR="00A374FB" w:rsidRDefault="00995639">
      <w:r>
        <w:pict>
          <v:shape id="_x0000_i1141" type="#_x0000_t75" style="width:134.25pt;height:25.5pt">
            <v:imagedata r:id="rId121" o:title=""/>
          </v:shape>
        </w:pict>
      </w:r>
      <w:r w:rsidR="00A374FB">
        <w:t xml:space="preserve"> [6,(4.11) с.29] (46) </w:t>
      </w:r>
    </w:p>
    <w:p w:rsidR="00A374FB" w:rsidRDefault="00A374FB">
      <w:r>
        <w:t>где: КИ – коэффициент, учитывающий неравномерность поступления автомобилей в зону ТР. Для крупных АТП КИ = 1,2</w:t>
      </w:r>
    </w:p>
    <w:p w:rsidR="00A374FB" w:rsidRDefault="00995639">
      <w:r>
        <w:pict>
          <v:shape id="_x0000_i1142" type="#_x0000_t75" style="width:169.5pt;height:26.25pt">
            <v:imagedata r:id="rId122" o:title=""/>
          </v:shape>
        </w:pict>
      </w:r>
      <w:r w:rsidR="00A374FB">
        <w:t xml:space="preserve"> поста </w:t>
      </w:r>
    </w:p>
    <w:p w:rsidR="00A374FB" w:rsidRDefault="00A374FB">
      <w:r>
        <w:br w:type="page"/>
        <w:t xml:space="preserve">Таблица 2.11 Подбор оборудования для объекта проектирования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840"/>
        <w:gridCol w:w="1079"/>
        <w:gridCol w:w="1079"/>
        <w:gridCol w:w="1449"/>
        <w:gridCol w:w="1447"/>
      </w:tblGrid>
      <w:tr w:rsidR="00A374FB" w:rsidRPr="00A374FB">
        <w:trPr>
          <w:trHeight w:val="300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№п/п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Наименование оборудования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Модель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Кол-во ед.</w: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Рамер в плане, мм.</w: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  <w:rPr>
                <w:vertAlign w:val="superscript"/>
              </w:rPr>
            </w:pPr>
            <w:r w:rsidRPr="00A374FB">
              <w:t>Общая площадь, м</w:t>
            </w:r>
            <w:r w:rsidRPr="00A374FB">
              <w:rPr>
                <w:vertAlign w:val="superscript"/>
              </w:rPr>
              <w:t>2</w:t>
            </w:r>
          </w:p>
        </w:tc>
      </w:tr>
      <w:tr w:rsidR="00A374FB" w:rsidRPr="00A374FB">
        <w:trPr>
          <w:trHeight w:val="270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Верстак для ремонта топливных баков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—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3" type="#_x0000_t75" style="width:54pt;height:14.25pt">
                  <v:imagedata r:id="rId123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1,12</w:t>
            </w:r>
          </w:p>
        </w:tc>
      </w:tr>
      <w:tr w:rsidR="00A374FB" w:rsidRPr="00A374FB">
        <w:trPr>
          <w:trHeight w:val="420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2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Стенд-верстак с ванной для ремонта радиаторов на два рабочих места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Р209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4" type="#_x0000_t75" style="width:54.75pt;height:14.25pt">
                  <v:imagedata r:id="rId124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3,24</w:t>
            </w:r>
          </w:p>
        </w:tc>
      </w:tr>
      <w:tr w:rsidR="00A374FB" w:rsidRPr="00A374FB">
        <w:trPr>
          <w:trHeight w:val="570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3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Вытяжной шкаф для распайки и проварки радиаторов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Р401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5" type="#_x0000_t75" style="width:54pt;height:14.25pt">
                  <v:imagedata r:id="rId125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1,23</w:t>
            </w:r>
          </w:p>
        </w:tc>
      </w:tr>
      <w:tr w:rsidR="00A374FB" w:rsidRPr="00A374FB">
        <w:trPr>
          <w:trHeight w:val="705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4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Установка для очистки радиаторов от накипи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2024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6" type="#_x0000_t75" style="width:59.25pt;height:14.25pt">
                  <v:imagedata r:id="rId126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1,25</w:t>
            </w:r>
          </w:p>
        </w:tc>
      </w:tr>
      <w:tr w:rsidR="00A374FB" w:rsidRPr="00A374FB">
        <w:trPr>
          <w:trHeight w:val="540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5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Стеллаж для радиаторов и топливных баков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—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2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7" type="#_x0000_t75" style="width:54.75pt;height:14.25pt">
                  <v:imagedata r:id="rId127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1,6+1,6</w:t>
            </w:r>
          </w:p>
        </w:tc>
      </w:tr>
      <w:tr w:rsidR="00A374FB" w:rsidRPr="00A374FB">
        <w:trPr>
          <w:trHeight w:val="690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6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Установка для выпаривания и промывки топливных баков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1030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8" type="#_x0000_t75" style="width:59.25pt;height:14.25pt">
                  <v:imagedata r:id="rId128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1,33</w:t>
            </w:r>
          </w:p>
        </w:tc>
      </w:tr>
      <w:tr w:rsidR="00A374FB" w:rsidRPr="00A374FB">
        <w:trPr>
          <w:trHeight w:val="471"/>
        </w:trPr>
        <w:tc>
          <w:tcPr>
            <w:tcW w:w="288" w:type="pct"/>
          </w:tcPr>
          <w:p w:rsidR="00A374FB" w:rsidRPr="00A374FB" w:rsidRDefault="00A374FB">
            <w:pPr>
              <w:pStyle w:val="ac"/>
            </w:pPr>
            <w:r w:rsidRPr="00A374FB">
              <w:t>7</w:t>
            </w:r>
          </w:p>
        </w:tc>
        <w:tc>
          <w:tcPr>
            <w:tcW w:w="2019" w:type="pct"/>
          </w:tcPr>
          <w:p w:rsidR="00A374FB" w:rsidRPr="00A374FB" w:rsidRDefault="00A374FB">
            <w:pPr>
              <w:pStyle w:val="ac"/>
            </w:pPr>
            <w:r w:rsidRPr="00A374FB">
              <w:t>Стеллаж для деталей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—</w:t>
            </w:r>
          </w:p>
        </w:tc>
        <w:tc>
          <w:tcPr>
            <w:tcW w:w="577" w:type="pct"/>
          </w:tcPr>
          <w:p w:rsidR="00A374FB" w:rsidRPr="00A374FB" w:rsidRDefault="00A374FB">
            <w:pPr>
              <w:pStyle w:val="ac"/>
            </w:pPr>
            <w:r w:rsidRPr="00A374FB">
              <w:t>1</w:t>
            </w:r>
          </w:p>
        </w:tc>
        <w:tc>
          <w:tcPr>
            <w:tcW w:w="769" w:type="pct"/>
          </w:tcPr>
          <w:p w:rsidR="00A374FB" w:rsidRPr="00A374FB" w:rsidRDefault="00995639">
            <w:pPr>
              <w:pStyle w:val="ac"/>
            </w:pPr>
            <w:r>
              <w:rPr>
                <w:position w:val="-6"/>
              </w:rPr>
              <w:pict>
                <v:shape id="_x0000_i1149" type="#_x0000_t75" style="width:54.75pt;height:14.25pt">
                  <v:imagedata r:id="rId129" o:title=""/>
                </v:shape>
              </w:pic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0,63</w:t>
            </w:r>
          </w:p>
        </w:tc>
      </w:tr>
      <w:tr w:rsidR="00A374FB" w:rsidRPr="00A374FB">
        <w:trPr>
          <w:trHeight w:val="497"/>
        </w:trPr>
        <w:tc>
          <w:tcPr>
            <w:tcW w:w="4231" w:type="pct"/>
            <w:gridSpan w:val="5"/>
          </w:tcPr>
          <w:p w:rsidR="00A374FB" w:rsidRPr="00A374FB" w:rsidRDefault="00A374FB">
            <w:pPr>
              <w:pStyle w:val="ac"/>
            </w:pPr>
            <w:r w:rsidRPr="00A374FB">
              <w:t>Площадь всего</w:t>
            </w:r>
          </w:p>
        </w:tc>
        <w:tc>
          <w:tcPr>
            <w:tcW w:w="769" w:type="pct"/>
          </w:tcPr>
          <w:p w:rsidR="00A374FB" w:rsidRPr="00A374FB" w:rsidRDefault="00A374FB">
            <w:pPr>
              <w:pStyle w:val="ac"/>
            </w:pPr>
            <w:r w:rsidRPr="00A374FB">
              <w:t>12</w:t>
            </w:r>
          </w:p>
        </w:tc>
      </w:tr>
    </w:tbl>
    <w:p w:rsidR="00A374FB" w:rsidRDefault="00A374FB">
      <w:pPr>
        <w:rPr>
          <w:sz w:val="20"/>
          <w:szCs w:val="20"/>
        </w:rPr>
      </w:pPr>
    </w:p>
    <w:p w:rsidR="00A374FB" w:rsidRDefault="00A374FB">
      <w:pPr>
        <w:pStyle w:val="4"/>
      </w:pPr>
      <w:r>
        <w:t xml:space="preserve">2.12 Расчёт площади объекта проектирования производится по формуле: </w:t>
      </w:r>
    </w:p>
    <w:p w:rsidR="00A374FB" w:rsidRDefault="00995639">
      <w:r>
        <w:pict>
          <v:shape id="_x0000_i1150" type="#_x0000_t75" style="width:126pt;height:27.75pt">
            <v:imagedata r:id="rId130" o:title=""/>
          </v:shape>
        </w:pict>
      </w:r>
      <w:r w:rsidR="00A374FB">
        <w:t xml:space="preserve">; М2 (47) </w:t>
      </w:r>
    </w:p>
    <w:p w:rsidR="00A374FB" w:rsidRDefault="00A374FB">
      <w:r>
        <w:t xml:space="preserve">где: </w:t>
      </w:r>
      <w:r>
        <w:rPr>
          <w:lang w:val="en-US"/>
        </w:rPr>
        <w:t>F</w:t>
      </w:r>
      <w:r>
        <w:t>ЦЕХ – площадь объекта проектирования, м2</w:t>
      </w:r>
    </w:p>
    <w:p w:rsidR="00A374FB" w:rsidRDefault="00A374FB">
      <w:r>
        <w:t>КП – коэффициент плотности расстановки оборудования, принимается из табл.4.6</w:t>
      </w:r>
    </w:p>
    <w:p w:rsidR="00A374FB" w:rsidRDefault="00A374FB">
      <w:r>
        <w:rPr>
          <w:lang w:val="en-US"/>
        </w:rPr>
        <w:t>F</w:t>
      </w:r>
      <w:r>
        <w:t>ОБ – суммарная площадь горизонтальной проекции технологического оборудования и организационной оснастки, м2. принимается по данным табл.4.3</w:t>
      </w:r>
    </w:p>
    <w:p w:rsidR="00A374FB" w:rsidRDefault="00995639">
      <w:r>
        <w:pict>
          <v:shape id="_x0000_i1151" type="#_x0000_t75" style="width:135pt;height:26.25pt">
            <v:imagedata r:id="rId131" o:title=""/>
          </v:shape>
        </w:pict>
      </w:r>
      <w:r w:rsidR="00A374FB">
        <w:t xml:space="preserve"> М2</w:t>
      </w:r>
    </w:p>
    <w:p w:rsidR="00A374FB" w:rsidRDefault="00A374FB">
      <w:r>
        <w:t xml:space="preserve">Отступление от расчётной площади при проектировании или реконструкции любого производственного помещения допускается в пределах ±20% для помещений с площадью до 100 м2 и ± 10% для помещений с площадью свыше 100 м2. </w:t>
      </w:r>
    </w:p>
    <w:p w:rsidR="00A374FB" w:rsidRDefault="00A374FB">
      <w:r>
        <w:t xml:space="preserve">Из этого следует, что площадь проектируемого помещения может быть от 33,6 до 50,4. Я выбираю </w:t>
      </w:r>
      <w:r w:rsidR="00995639">
        <w:pict>
          <v:shape id="_x0000_i1152" type="#_x0000_t75" style="width:74.25pt;height:22.5pt">
            <v:imagedata r:id="rId132" o:title=""/>
          </v:shape>
        </w:pict>
      </w:r>
      <w:r>
        <w:t xml:space="preserve"> </w:t>
      </w:r>
    </w:p>
    <w:p w:rsidR="00A374FB" w:rsidRDefault="00A374FB">
      <w:pPr>
        <w:pStyle w:val="2"/>
      </w:pPr>
      <w:r>
        <w:br w:type="page"/>
      </w:r>
      <w:bookmarkStart w:id="9" w:name="_Toc217821833"/>
      <w:r>
        <w:t>3. Организационный раздел.</w:t>
      </w:r>
      <w:bookmarkEnd w:id="9"/>
      <w:r>
        <w:t xml:space="preserve"> </w:t>
      </w:r>
    </w:p>
    <w:p w:rsidR="00A374FB" w:rsidRDefault="00A374FB"/>
    <w:p w:rsidR="00A374FB" w:rsidRDefault="00A374FB">
      <w:pPr>
        <w:pStyle w:val="3"/>
      </w:pPr>
      <w:bookmarkStart w:id="10" w:name="_Toc217821834"/>
      <w:r>
        <w:t>3.1. Организация производства</w:t>
      </w:r>
      <w:bookmarkEnd w:id="10"/>
    </w:p>
    <w:p w:rsidR="00A374FB" w:rsidRDefault="00A374FB"/>
    <w:p w:rsidR="00A374FB" w:rsidRDefault="00A374FB">
      <w:r>
        <w:t>В этой части предлагается решение следующих задач:</w:t>
      </w:r>
    </w:p>
    <w:p w:rsidR="00A374FB" w:rsidRDefault="00A374FB">
      <w:r>
        <w:t>- выбор метода организации производства ТО и ТР в АТП;</w:t>
      </w:r>
    </w:p>
    <w:p w:rsidR="00A374FB" w:rsidRDefault="00A374FB">
      <w:r>
        <w:t>- выбор метода организации технологического процесса на АТП;</w:t>
      </w:r>
    </w:p>
    <w:p w:rsidR="00A374FB" w:rsidRDefault="00A374FB">
      <w:r>
        <w:t>- выбор метода организации технологического процесса на объекте проектирования;</w:t>
      </w:r>
    </w:p>
    <w:p w:rsidR="00A374FB" w:rsidRDefault="00A374FB">
      <w:r>
        <w:t>- выбор режима работы объекта проектирования;</w:t>
      </w:r>
    </w:p>
    <w:p w:rsidR="00A374FB" w:rsidRDefault="00A374FB">
      <w:r>
        <w:t>- связь объекта проектирования с ЦУП и другими подразделениями</w:t>
      </w:r>
    </w:p>
    <w:p w:rsidR="00A374FB" w:rsidRDefault="00A374FB"/>
    <w:p w:rsidR="00A374FB" w:rsidRDefault="00A374FB">
      <w:pPr>
        <w:pStyle w:val="4"/>
      </w:pPr>
      <w:r>
        <w:t>3.1.1. Перспективный метод организации производства ТО и ТР подвижного состава</w:t>
      </w:r>
    </w:p>
    <w:p w:rsidR="00A374FB" w:rsidRDefault="00A374FB">
      <w:r>
        <w:t xml:space="preserve">В соответствии с расчётами и списочным составом автотранспорта, принимаю централизованное управление производством (ЦУП). </w:t>
      </w:r>
    </w:p>
    <w:p w:rsidR="00A374FB" w:rsidRDefault="00A374FB"/>
    <w:p w:rsidR="00A374FB" w:rsidRDefault="00A374FB"/>
    <w:p w:rsidR="00A374FB" w:rsidRDefault="00A374FB"/>
    <w:p w:rsidR="00A374FB" w:rsidRDefault="00A374FB">
      <w:pPr>
        <w:pStyle w:val="2"/>
      </w:pPr>
      <w:r>
        <w:br w:type="page"/>
      </w:r>
      <w:bookmarkStart w:id="11" w:name="_Toc217821835"/>
      <w:r>
        <w:t>4. Охрана труда и окружающей среды</w:t>
      </w:r>
      <w:bookmarkEnd w:id="11"/>
    </w:p>
    <w:p w:rsidR="00A374FB" w:rsidRDefault="00A374FB"/>
    <w:p w:rsidR="00A374FB" w:rsidRDefault="00A374FB">
      <w:r>
        <w:t xml:space="preserve">Для предупреждения производственного травматизма администрация АТП должна обеспечить своевременный и качественный инструктаж и обучение рабочих безопасным приёмам и методам работы: инструктаж по времени и характеру проведения подразделяется на следующие виды: вводный, первичный, повторный, внеплановый и текущий. </w:t>
      </w:r>
    </w:p>
    <w:p w:rsidR="00A374FB" w:rsidRDefault="00A374FB">
      <w:r>
        <w:t xml:space="preserve">Вводный инструктаж проводится для всех принимаемых на работу, независимо от образования и стажа работы. Проводит старший инженер по охране труда. </w:t>
      </w:r>
    </w:p>
    <w:p w:rsidR="00A374FB" w:rsidRDefault="00A374FB">
      <w:r>
        <w:t xml:space="preserve">Первичный инструктаж проводится на рабочем месте со всеми вновь принятыми на предприятие для каждого работника индивидуально с практическим показом безопасных приёмов и методов работы по инструкциям по охране труда. </w:t>
      </w:r>
    </w:p>
    <w:p w:rsidR="00A374FB" w:rsidRDefault="00A374FB">
      <w:r>
        <w:t xml:space="preserve">Повторный инструктаж проходят все рабочие не реже 1 раза в 3 месяца с целью проверки и повышения уровня знаний инструктажей по охране труда. </w:t>
      </w:r>
    </w:p>
    <w:p w:rsidR="00A374FB" w:rsidRDefault="00A374FB">
      <w:r>
        <w:t xml:space="preserve">Внеплановый инструктаж проводят при изменении правил по охране труда, замене или модернизации оборудования, нарушении рабочими требований безопасности труда, длительных перерывах в работе. </w:t>
      </w:r>
    </w:p>
    <w:p w:rsidR="00A374FB" w:rsidRDefault="00A374FB">
      <w:r>
        <w:t xml:space="preserve">Текущий инструктаж проводит непосредственный руководитель работ с работниками перед выполнением работ, на которые оформляется наряд-допуск. </w:t>
      </w:r>
    </w:p>
    <w:p w:rsidR="00A374FB" w:rsidRDefault="00A374FB">
      <w:r>
        <w:t xml:space="preserve">На медницком участке повышенным источником опасности является: пары бензина и дизельного топлива из топливных баков, различные кислоты, которые влияют на органы дыхания, глаза, кожу (раздражение, головная боль, отравления, ожоги и. т.д.) </w:t>
      </w:r>
    </w:p>
    <w:p w:rsidR="00A374FB" w:rsidRDefault="00A374FB">
      <w:r>
        <w:t xml:space="preserve">Так же повышенным источником опасности является электрический ток. При несоблюдении правил и мер предосторожности может оказывать на людей опасное и вредное воздействие, проявляющееся в виде электротравм, электроударов и профессиональных заболеваний. Способы и средства защиты: заземление, зануление, малое напряжение, электрическое разделение сетей, изоляция токоведущих частей, оградительные устройства, предупредительные сигнализации, средства защиты и предохранительные приспособления. </w:t>
      </w:r>
    </w:p>
    <w:p w:rsidR="00A374FB" w:rsidRDefault="00A374FB">
      <w:r>
        <w:t xml:space="preserve">Основными причинами возникновения пожаров на медницком участке являются: неосторожное обращение с огнём, нарушение правил эксплуатации электрооборудования, неисправность отопительных приборов. С целью предотвращения пожаров следует своевременно организовывать противопожарный инструктаж, установить строгий противопожарный режим, должны быть отведены и оборудованы места для курения. </w:t>
      </w:r>
    </w:p>
    <w:p w:rsidR="00A374FB" w:rsidRDefault="00A374FB">
      <w:pPr>
        <w:pStyle w:val="1"/>
      </w:pPr>
      <w:r>
        <w:br w:type="page"/>
      </w:r>
      <w:bookmarkStart w:id="12" w:name="_Toc217821836"/>
      <w:r>
        <w:t>Литература</w:t>
      </w:r>
      <w:bookmarkEnd w:id="12"/>
    </w:p>
    <w:p w:rsidR="00A374FB" w:rsidRDefault="00A374FB"/>
    <w:p w:rsidR="00A374FB" w:rsidRDefault="00A374FB">
      <w:r>
        <w:t>1 Крамаренко С.В. “Техническое обслуживание автомобилей”</w:t>
      </w:r>
    </w:p>
    <w:p w:rsidR="00A374FB" w:rsidRDefault="00A374FB">
      <w:r>
        <w:t xml:space="preserve">М. Транспорт 1982. </w:t>
      </w:r>
    </w:p>
    <w:p w:rsidR="00A374FB" w:rsidRDefault="00A374FB">
      <w:r>
        <w:t xml:space="preserve">2 Карташов В.П. “Технология проектирования АТП” М. Транспорт 1981. </w:t>
      </w:r>
    </w:p>
    <w:p w:rsidR="00A374FB" w:rsidRDefault="00A374FB">
      <w:r>
        <w:t>3 Власов В.М. “Техническое обслуживание и ремонт автомобилей”</w:t>
      </w:r>
    </w:p>
    <w:p w:rsidR="00A374FB" w:rsidRDefault="00A374FB">
      <w:r>
        <w:rPr>
          <w:lang w:val="en-US"/>
        </w:rPr>
        <w:t>M</w:t>
      </w:r>
      <w:r>
        <w:t xml:space="preserve">. </w:t>
      </w:r>
      <w:r>
        <w:rPr>
          <w:lang w:val="en-US"/>
        </w:rPr>
        <w:t>ACADEMA</w:t>
      </w:r>
      <w:r>
        <w:t xml:space="preserve"> 2003. </w:t>
      </w:r>
    </w:p>
    <w:p w:rsidR="00A374FB" w:rsidRDefault="00A374FB">
      <w:r>
        <w:t>4 Кузнецов Ю.М. “Охрана труда на предприятиях автомобильного транспорта”</w:t>
      </w:r>
    </w:p>
    <w:p w:rsidR="00A374FB" w:rsidRDefault="00A374FB">
      <w:r>
        <w:t>М. Транспорт 1985</w:t>
      </w:r>
    </w:p>
    <w:p w:rsidR="00A374FB" w:rsidRDefault="00A374FB">
      <w:r>
        <w:t>5 Суханов Б.Н. “Техническое обслуживание и ремонт автомобилей”</w:t>
      </w:r>
    </w:p>
    <w:p w:rsidR="00A374FB" w:rsidRDefault="00A374FB">
      <w:r>
        <w:t xml:space="preserve">“Пособие по курсовому и дипломному проектированию” М. Транспорт 1983. </w:t>
      </w:r>
    </w:p>
    <w:p w:rsidR="00A374FB" w:rsidRDefault="00A374FB">
      <w:r>
        <w:t xml:space="preserve">6 “Методические указания по выполнению курсового проекта” Заволжье 2002. </w:t>
      </w:r>
    </w:p>
    <w:p w:rsidR="00A374FB" w:rsidRDefault="00A374FB">
      <w:r>
        <w:t xml:space="preserve">7 “Положение о техническом обслуживании и ремонте подвижного состава автомобильного транспорта ” М. Транспорт 1983. </w:t>
      </w:r>
    </w:p>
    <w:p w:rsidR="00A374FB" w:rsidRDefault="00A374FB">
      <w:r>
        <w:t xml:space="preserve">8 Туревский Н.С. “Техническое обслуживание автомобилей” часть 2 </w:t>
      </w:r>
    </w:p>
    <w:p w:rsidR="00A374FB" w:rsidRDefault="00A374FB">
      <w:r>
        <w:t xml:space="preserve">М. ФОРУМ-ИНФРА-М 2005. </w:t>
      </w:r>
    </w:p>
    <w:p w:rsidR="00A374FB" w:rsidRDefault="00A374FB">
      <w:r>
        <w:t>9 Туревский Н.С. “Дипломное проектирование автотранспортных предприятий” М. ФОРУМ-ИНФРА-М 2005</w:t>
      </w:r>
    </w:p>
    <w:p w:rsidR="00A374FB" w:rsidRDefault="00A374FB">
      <w:bookmarkStart w:id="13" w:name="_GoBack"/>
      <w:bookmarkEnd w:id="13"/>
    </w:p>
    <w:sectPr w:rsidR="00A374FB">
      <w:headerReference w:type="default" r:id="rId133"/>
      <w:footerReference w:type="default" r:id="rId134"/>
      <w:headerReference w:type="first" r:id="rId135"/>
      <w:footerReference w:type="first" r:id="rId136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FB" w:rsidRDefault="00A374FB">
      <w:pPr>
        <w:spacing w:line="240" w:lineRule="auto"/>
      </w:pPr>
      <w:r>
        <w:separator/>
      </w:r>
    </w:p>
  </w:endnote>
  <w:endnote w:type="continuationSeparator" w:id="0">
    <w:p w:rsidR="00A374FB" w:rsidRDefault="00A37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B" w:rsidRDefault="00A374F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B" w:rsidRDefault="00A374F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FB" w:rsidRDefault="00A374FB">
      <w:pPr>
        <w:spacing w:line="240" w:lineRule="auto"/>
      </w:pPr>
      <w:r>
        <w:separator/>
      </w:r>
    </w:p>
  </w:footnote>
  <w:footnote w:type="continuationSeparator" w:id="0">
    <w:p w:rsidR="00A374FB" w:rsidRDefault="00A37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B" w:rsidRDefault="00AA13C4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A374FB" w:rsidRDefault="00A374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FB" w:rsidRDefault="00A374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BA5"/>
    <w:multiLevelType w:val="hybridMultilevel"/>
    <w:tmpl w:val="6E08A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84336"/>
    <w:multiLevelType w:val="singleLevel"/>
    <w:tmpl w:val="C76ADD5A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B171938"/>
    <w:multiLevelType w:val="hybridMultilevel"/>
    <w:tmpl w:val="1130BA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B084C"/>
    <w:multiLevelType w:val="hybridMultilevel"/>
    <w:tmpl w:val="E2626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34133"/>
    <w:multiLevelType w:val="hybridMultilevel"/>
    <w:tmpl w:val="F2006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44E69DC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3C4"/>
    <w:rsid w:val="0026314A"/>
    <w:rsid w:val="00995639"/>
    <w:rsid w:val="00A374FB"/>
    <w:rsid w:val="00A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efaultImageDpi w14:val="0"/>
  <w15:chartTrackingRefBased/>
  <w15:docId w15:val="{D3E4D37A-B5A3-42E1-BEEE-0740C88B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aliases w:val="Знак"/>
    <w:basedOn w:val="a1"/>
    <w:link w:val="a8"/>
    <w:uiPriority w:val="99"/>
  </w:style>
  <w:style w:type="character" w:customStyle="1" w:styleId="a8">
    <w:name w:val="Основной текст Знак"/>
    <w:aliases w:val="Знак Знак"/>
    <w:link w:val="a6"/>
    <w:uiPriority w:val="99"/>
    <w:rPr>
      <w:sz w:val="28"/>
      <w:szCs w:val="28"/>
      <w:lang w:val="uk-UA" w:eastAsia="ru-RU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tabs>
        <w:tab w:val="right" w:leader="dot" w:pos="9345"/>
      </w:tabs>
      <w:ind w:left="737" w:hanging="17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customStyle="1" w:styleId="a">
    <w:name w:val="список ненумерованный"/>
    <w:uiPriority w:val="99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14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  <w:rPr>
      <w:rFonts w:ascii="Times New Roman" w:hAnsi="Times New Roman"/>
    </w:rPr>
  </w:style>
  <w:style w:type="paragraph" w:customStyle="1" w:styleId="ad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e">
    <w:name w:val="footnote text"/>
    <w:basedOn w:val="a1"/>
    <w:link w:val="af"/>
    <w:uiPriority w:val="99"/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1"/>
    <w:link w:val="33"/>
    <w:uiPriority w:val="99"/>
    <w:pPr>
      <w:spacing w:after="120" w:line="240" w:lineRule="auto"/>
      <w:ind w:left="283" w:firstLine="0"/>
      <w:jc w:val="left"/>
    </w:pPr>
    <w:rPr>
      <w:b/>
      <w:bCs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2">
    <w:name w:val="page number"/>
    <w:uiPriority w:val="99"/>
  </w:style>
  <w:style w:type="paragraph" w:styleId="61">
    <w:name w:val="toc 6"/>
    <w:basedOn w:val="a1"/>
    <w:next w:val="a1"/>
    <w:autoRedefine/>
    <w:uiPriority w:val="99"/>
    <w:pPr>
      <w:ind w:left="1400"/>
    </w:pPr>
  </w:style>
  <w:style w:type="paragraph" w:styleId="71">
    <w:name w:val="toc 7"/>
    <w:basedOn w:val="a1"/>
    <w:next w:val="a1"/>
    <w:autoRedefine/>
    <w:uiPriority w:val="99"/>
    <w:pPr>
      <w:ind w:left="1680"/>
    </w:pPr>
  </w:style>
  <w:style w:type="paragraph" w:styleId="81">
    <w:name w:val="toc 8"/>
    <w:basedOn w:val="a1"/>
    <w:next w:val="a1"/>
    <w:autoRedefine/>
    <w:uiPriority w:val="99"/>
    <w:pPr>
      <w:ind w:left="1960"/>
    </w:pPr>
  </w:style>
  <w:style w:type="paragraph" w:styleId="9">
    <w:name w:val="toc 9"/>
    <w:basedOn w:val="a1"/>
    <w:next w:val="a1"/>
    <w:autoRedefine/>
    <w:uiPriority w:val="99"/>
    <w:pPr>
      <w:ind w:left="2240"/>
    </w:pPr>
  </w:style>
  <w:style w:type="character" w:styleId="af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oter" Target="foot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dcterms:created xsi:type="dcterms:W3CDTF">2014-03-04T17:14:00Z</dcterms:created>
  <dcterms:modified xsi:type="dcterms:W3CDTF">2014-03-04T17:14:00Z</dcterms:modified>
</cp:coreProperties>
</file>