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41" w:rsidRPr="00A6441A" w:rsidRDefault="009A384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441A">
        <w:rPr>
          <w:b/>
          <w:sz w:val="28"/>
          <w:szCs w:val="28"/>
        </w:rPr>
        <w:t>С</w:t>
      </w:r>
      <w:r w:rsidR="00A6441A" w:rsidRPr="00A6441A">
        <w:rPr>
          <w:b/>
          <w:sz w:val="28"/>
          <w:szCs w:val="28"/>
        </w:rPr>
        <w:t>одержание</w:t>
      </w:r>
    </w:p>
    <w:p w:rsidR="00B417D3" w:rsidRDefault="00B417D3" w:rsidP="00B417D3">
      <w:pPr>
        <w:spacing w:line="360" w:lineRule="auto"/>
        <w:ind w:firstLine="709"/>
        <w:jc w:val="both"/>
        <w:rPr>
          <w:color w:val="339966"/>
          <w:sz w:val="28"/>
          <w:szCs w:val="28"/>
        </w:rPr>
      </w:pP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Технологическая часть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1.</w:t>
      </w:r>
      <w:r w:rsidRPr="00B417D3">
        <w:rPr>
          <w:sz w:val="28"/>
          <w:szCs w:val="28"/>
        </w:rPr>
        <w:tab/>
        <w:t>Физико-химические свойств</w:t>
      </w:r>
      <w:r>
        <w:rPr>
          <w:sz w:val="28"/>
          <w:szCs w:val="28"/>
        </w:rPr>
        <w:t>а пластовых жидкостей и газов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2.</w:t>
      </w:r>
      <w:r w:rsidRPr="00B417D3">
        <w:rPr>
          <w:sz w:val="28"/>
          <w:szCs w:val="28"/>
        </w:rPr>
        <w:tab/>
        <w:t>Состояние борьбы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с потерям</w:t>
      </w:r>
      <w:r>
        <w:rPr>
          <w:sz w:val="28"/>
          <w:szCs w:val="28"/>
        </w:rPr>
        <w:t>и на объектах нефтяной отрасли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 xml:space="preserve">3. </w:t>
      </w:r>
      <w:r w:rsidRPr="00B417D3">
        <w:rPr>
          <w:sz w:val="28"/>
          <w:szCs w:val="28"/>
        </w:rPr>
        <w:tab/>
      </w:r>
      <w:r>
        <w:rPr>
          <w:sz w:val="28"/>
          <w:szCs w:val="28"/>
        </w:rPr>
        <w:t>Источники потерь углеводородов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4.</w:t>
      </w:r>
      <w:r w:rsidRPr="00B417D3">
        <w:rPr>
          <w:sz w:val="28"/>
          <w:szCs w:val="28"/>
        </w:rPr>
        <w:tab/>
        <w:t xml:space="preserve">Оценка </w:t>
      </w:r>
      <w:r>
        <w:rPr>
          <w:sz w:val="28"/>
          <w:szCs w:val="28"/>
        </w:rPr>
        <w:t>величины потерь углеводородов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5.</w:t>
      </w:r>
      <w:r w:rsidRPr="00B417D3">
        <w:rPr>
          <w:sz w:val="28"/>
          <w:szCs w:val="28"/>
        </w:rPr>
        <w:tab/>
        <w:t>Выводы и предложения по ум</w:t>
      </w:r>
      <w:r>
        <w:rPr>
          <w:sz w:val="28"/>
          <w:szCs w:val="28"/>
        </w:rPr>
        <w:t>еньшению потерь углеводородов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6.</w:t>
      </w:r>
      <w:r w:rsidRPr="00B417D3">
        <w:rPr>
          <w:sz w:val="28"/>
          <w:szCs w:val="28"/>
        </w:rPr>
        <w:tab/>
        <w:t>Эффективн</w:t>
      </w:r>
      <w:r>
        <w:rPr>
          <w:sz w:val="28"/>
          <w:szCs w:val="28"/>
        </w:rPr>
        <w:t>ость использования систем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Опыт применения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8.</w:t>
      </w:r>
      <w:r w:rsidRPr="00B417D3">
        <w:rPr>
          <w:sz w:val="28"/>
          <w:szCs w:val="28"/>
        </w:rPr>
        <w:tab/>
        <w:t>Обща</w:t>
      </w:r>
      <w:r>
        <w:rPr>
          <w:sz w:val="28"/>
          <w:szCs w:val="28"/>
        </w:rPr>
        <w:t>я характеристика системы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9.</w:t>
      </w:r>
      <w:r w:rsidRPr="00B417D3">
        <w:rPr>
          <w:sz w:val="28"/>
          <w:szCs w:val="28"/>
        </w:rPr>
        <w:tab/>
        <w:t>Техно</w:t>
      </w:r>
      <w:r>
        <w:rPr>
          <w:sz w:val="28"/>
          <w:szCs w:val="28"/>
        </w:rPr>
        <w:t>логическая схема система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10.</w:t>
      </w:r>
      <w:r w:rsidRPr="00B417D3">
        <w:rPr>
          <w:sz w:val="28"/>
          <w:szCs w:val="28"/>
        </w:rPr>
        <w:tab/>
        <w:t xml:space="preserve">Технологическое оборудование системы </w:t>
      </w:r>
      <w:r>
        <w:rPr>
          <w:sz w:val="28"/>
          <w:szCs w:val="28"/>
        </w:rPr>
        <w:t>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11.</w:t>
      </w:r>
      <w:r w:rsidRPr="00B417D3">
        <w:rPr>
          <w:sz w:val="28"/>
          <w:szCs w:val="28"/>
        </w:rPr>
        <w:tab/>
        <w:t>Контроль и автоматизац</w:t>
      </w:r>
      <w:r>
        <w:rPr>
          <w:sz w:val="28"/>
          <w:szCs w:val="28"/>
        </w:rPr>
        <w:t>ия технологических процессов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12.</w:t>
      </w:r>
      <w:r w:rsidRPr="00B417D3">
        <w:rPr>
          <w:sz w:val="28"/>
          <w:szCs w:val="28"/>
        </w:rPr>
        <w:tab/>
        <w:t>Но</w:t>
      </w:r>
      <w:r>
        <w:rPr>
          <w:sz w:val="28"/>
          <w:szCs w:val="28"/>
        </w:rPr>
        <w:t>рмальная работа системы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13.</w:t>
      </w:r>
      <w:r w:rsidRPr="00B417D3">
        <w:rPr>
          <w:sz w:val="28"/>
          <w:szCs w:val="28"/>
        </w:rPr>
        <w:tab/>
        <w:t>Ава</w:t>
      </w:r>
      <w:r>
        <w:rPr>
          <w:sz w:val="28"/>
          <w:szCs w:val="28"/>
        </w:rPr>
        <w:t>рийная остановка системы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Ремонт УЛФ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15.</w:t>
      </w:r>
      <w:r w:rsidRPr="00B417D3">
        <w:rPr>
          <w:sz w:val="28"/>
          <w:szCs w:val="28"/>
        </w:rPr>
        <w:tab/>
        <w:t>Расчет потерь при «малых» и «больших» дых</w:t>
      </w:r>
      <w:r>
        <w:rPr>
          <w:sz w:val="28"/>
          <w:szCs w:val="28"/>
        </w:rPr>
        <w:t>аниях для резервуаров УКПН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Pr="00B417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количества выбросов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атмосферный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в</w:t>
      </w:r>
      <w:r>
        <w:rPr>
          <w:sz w:val="28"/>
          <w:szCs w:val="28"/>
        </w:rPr>
        <w:t>оздух с РВС УКПН-4 за 2006 г.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>по охране окружающей среды и</w:t>
      </w:r>
      <w:r>
        <w:rPr>
          <w:sz w:val="28"/>
          <w:szCs w:val="28"/>
        </w:rPr>
        <w:t xml:space="preserve"> </w:t>
      </w:r>
      <w:r w:rsidRPr="00B417D3">
        <w:rPr>
          <w:sz w:val="28"/>
          <w:szCs w:val="28"/>
        </w:rPr>
        <w:t xml:space="preserve">труда </w:t>
      </w:r>
    </w:p>
    <w:p w:rsidR="00B417D3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B417D3">
        <w:rPr>
          <w:sz w:val="28"/>
          <w:szCs w:val="28"/>
        </w:rPr>
        <w:t>Заключение</w:t>
      </w:r>
    </w:p>
    <w:p w:rsidR="009A3841" w:rsidRPr="00B417D3" w:rsidRDefault="00B417D3" w:rsidP="00B417D3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482CEF" w:rsidRPr="00A5512E" w:rsidRDefault="00B417D3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2CEF" w:rsidRPr="00A5512E">
        <w:rPr>
          <w:b/>
          <w:sz w:val="28"/>
          <w:szCs w:val="28"/>
        </w:rPr>
        <w:t>В</w:t>
      </w:r>
      <w:r w:rsidR="00A5512E" w:rsidRPr="00A5512E">
        <w:rPr>
          <w:b/>
          <w:sz w:val="28"/>
          <w:szCs w:val="28"/>
        </w:rPr>
        <w:t>ведение</w:t>
      </w:r>
    </w:p>
    <w:p w:rsidR="00A5512E" w:rsidRPr="00A5512E" w:rsidRDefault="00A5512E" w:rsidP="00B417D3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482CEF" w:rsidRPr="002F2E86" w:rsidRDefault="00482CEF" w:rsidP="00B417D3">
      <w:pPr>
        <w:spacing w:line="360" w:lineRule="auto"/>
        <w:ind w:firstLine="709"/>
        <w:jc w:val="both"/>
        <w:rPr>
          <w:color w:val="FF6600"/>
          <w:sz w:val="28"/>
          <w:szCs w:val="28"/>
        </w:rPr>
      </w:pPr>
      <w:r w:rsidRPr="0037413C">
        <w:rPr>
          <w:sz w:val="28"/>
          <w:szCs w:val="28"/>
        </w:rPr>
        <w:t>Вопросам потерь 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непосредственно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ее добычи, сбора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придавалось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достаточного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значения. Однако, 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острота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необходимость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его решения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никогда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уменьшалась.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Значительны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нефтепромыслах.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Развитие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техники и технологии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на помыслах,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большие объемы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добычи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на</w:t>
      </w:r>
      <w:r w:rsidR="00B417D3">
        <w:rPr>
          <w:sz w:val="28"/>
          <w:szCs w:val="28"/>
        </w:rPr>
        <w:t xml:space="preserve"> </w:t>
      </w:r>
      <w:r w:rsidR="00A5512E">
        <w:rPr>
          <w:sz w:val="28"/>
          <w:szCs w:val="28"/>
        </w:rPr>
        <w:t>вновь</w:t>
      </w:r>
      <w:r w:rsidR="00B417D3">
        <w:rPr>
          <w:sz w:val="28"/>
          <w:szCs w:val="28"/>
        </w:rPr>
        <w:t xml:space="preserve"> </w:t>
      </w:r>
      <w:r w:rsidR="00A5512E">
        <w:rPr>
          <w:sz w:val="28"/>
          <w:szCs w:val="28"/>
        </w:rPr>
        <w:t>открытых</w:t>
      </w:r>
      <w:r w:rsidR="00B417D3">
        <w:rPr>
          <w:sz w:val="28"/>
          <w:szCs w:val="28"/>
        </w:rPr>
        <w:t xml:space="preserve"> </w:t>
      </w:r>
      <w:r w:rsidR="00A5512E">
        <w:rPr>
          <w:sz w:val="28"/>
          <w:szCs w:val="28"/>
        </w:rPr>
        <w:t>месторождениях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реконструкция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внутрипромыслового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транспорта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вызывают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необходимость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изучения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природы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причин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возникновения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разработки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мероприятий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сокращению. </w:t>
      </w:r>
    </w:p>
    <w:p w:rsidR="00482CEF" w:rsidRPr="0037413C" w:rsidRDefault="00482CE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Основными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источниками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загрязнения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атмосферы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нефтепромысловом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хозяйстве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испарения, обусловленные негерметичностью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сооружений.</w:t>
      </w:r>
    </w:p>
    <w:p w:rsidR="00482CEF" w:rsidRPr="002F2E86" w:rsidRDefault="00482CE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 последнее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время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комплексной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оснащаются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системой 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фракций, которая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основана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сборе 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испарения. </w:t>
      </w:r>
    </w:p>
    <w:p w:rsidR="00482CEF" w:rsidRPr="002F2E86" w:rsidRDefault="00482CE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 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обеспечивает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сохранность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устраняет потери нефти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вредных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веществ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атмосферу, повышает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надежность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хозяйства 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 коррозионной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активности газовой среды в результате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предотвращения попадания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воздуха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резервуары.</w:t>
      </w:r>
      <w:r w:rsidRPr="0037413C">
        <w:rPr>
          <w:color w:val="FF6600"/>
          <w:sz w:val="28"/>
          <w:szCs w:val="28"/>
        </w:rPr>
        <w:t xml:space="preserve"> </w:t>
      </w:r>
      <w:r w:rsidRPr="0037413C">
        <w:rPr>
          <w:sz w:val="28"/>
          <w:szCs w:val="28"/>
        </w:rPr>
        <w:t>Повсеместная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герметизация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помощью систем УЛФ промысловых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позволило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сократить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 углеводородов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них и внести существенные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изменения в технологию ступенчатой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сепарации продукции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скважин.</w:t>
      </w:r>
    </w:p>
    <w:p w:rsidR="006E1DC2" w:rsidRPr="00A5512E" w:rsidRDefault="00B417D3" w:rsidP="00B417D3">
      <w:pPr>
        <w:pStyle w:val="a7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1DC2" w:rsidRPr="00A5512E">
        <w:rPr>
          <w:b/>
          <w:sz w:val="28"/>
          <w:szCs w:val="28"/>
        </w:rPr>
        <w:t>Т</w:t>
      </w:r>
      <w:r w:rsidR="00A5512E" w:rsidRPr="00A5512E">
        <w:rPr>
          <w:b/>
          <w:sz w:val="28"/>
          <w:szCs w:val="28"/>
        </w:rPr>
        <w:t>ехнологическая</w:t>
      </w:r>
      <w:r>
        <w:rPr>
          <w:b/>
          <w:sz w:val="28"/>
          <w:szCs w:val="28"/>
        </w:rPr>
        <w:t xml:space="preserve"> </w:t>
      </w:r>
      <w:r w:rsidR="00A5512E" w:rsidRPr="00A5512E">
        <w:rPr>
          <w:b/>
          <w:sz w:val="28"/>
          <w:szCs w:val="28"/>
        </w:rPr>
        <w:t>часть</w:t>
      </w:r>
    </w:p>
    <w:p w:rsidR="00B417D3" w:rsidRDefault="00B417D3" w:rsidP="00B417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512E" w:rsidRDefault="009F19C1" w:rsidP="00B417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5512E">
        <w:rPr>
          <w:b/>
          <w:bCs/>
          <w:sz w:val="28"/>
          <w:szCs w:val="28"/>
        </w:rPr>
        <w:t>1.1</w:t>
      </w:r>
      <w:r w:rsidR="006E1DC2" w:rsidRPr="00A5512E">
        <w:rPr>
          <w:b/>
          <w:bCs/>
          <w:sz w:val="28"/>
          <w:szCs w:val="28"/>
        </w:rPr>
        <w:t xml:space="preserve"> Физико-химические свойства пластовых жидкостей и газов.</w:t>
      </w:r>
    </w:p>
    <w:p w:rsidR="00A5512E" w:rsidRPr="00A5512E" w:rsidRDefault="00A5512E" w:rsidP="00B417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6D53" w:rsidRPr="000A2C53" w:rsidRDefault="00E56D53" w:rsidP="00B417D3">
      <w:pPr>
        <w:pStyle w:val="3"/>
        <w:spacing w:line="360" w:lineRule="auto"/>
        <w:ind w:firstLine="709"/>
        <w:rPr>
          <w:color w:val="000000"/>
          <w:spacing w:val="-10"/>
          <w:szCs w:val="28"/>
        </w:rPr>
      </w:pPr>
      <w:r w:rsidRPr="00E56D53">
        <w:rPr>
          <w:color w:val="auto"/>
          <w:szCs w:val="28"/>
        </w:rPr>
        <w:t>Свойства и состав нефти изучены по глубинным и поверхностным пробам.</w:t>
      </w:r>
      <w:r w:rsidRPr="000A2C53">
        <w:rPr>
          <w:szCs w:val="28"/>
        </w:rPr>
        <w:t xml:space="preserve"> </w:t>
      </w:r>
      <w:r w:rsidRPr="000A2C53">
        <w:rPr>
          <w:color w:val="000000"/>
          <w:szCs w:val="28"/>
        </w:rPr>
        <w:t xml:space="preserve">Свойства пластовой нефти пласта </w:t>
      </w:r>
      <w:r w:rsidRPr="000A2C53">
        <w:rPr>
          <w:color w:val="000000"/>
          <w:szCs w:val="28"/>
          <w:lang w:val="en-US"/>
        </w:rPr>
        <w:t>DIII</w:t>
      </w:r>
      <w:r w:rsidRPr="000A2C53">
        <w:rPr>
          <w:color w:val="000000"/>
          <w:szCs w:val="28"/>
        </w:rPr>
        <w:t xml:space="preserve"> оценивались по результатам исследования</w:t>
      </w:r>
      <w:r w:rsidR="00B417D3">
        <w:rPr>
          <w:color w:val="000000"/>
          <w:szCs w:val="28"/>
        </w:rPr>
        <w:t xml:space="preserve"> </w:t>
      </w:r>
      <w:r w:rsidRPr="000A2C53">
        <w:rPr>
          <w:color w:val="000000"/>
          <w:szCs w:val="28"/>
        </w:rPr>
        <w:t>поверхностных</w:t>
      </w:r>
      <w:r w:rsidR="00B417D3">
        <w:rPr>
          <w:color w:val="000000"/>
          <w:szCs w:val="28"/>
        </w:rPr>
        <w:t xml:space="preserve"> </w:t>
      </w:r>
      <w:r w:rsidRPr="000A2C53">
        <w:rPr>
          <w:color w:val="000000"/>
          <w:szCs w:val="28"/>
        </w:rPr>
        <w:t>проб. Оцененное</w:t>
      </w:r>
      <w:r w:rsidR="00B417D3">
        <w:rPr>
          <w:color w:val="000000"/>
          <w:szCs w:val="28"/>
        </w:rPr>
        <w:t xml:space="preserve"> </w:t>
      </w:r>
      <w:r w:rsidRPr="000A2C53">
        <w:rPr>
          <w:color w:val="000000"/>
          <w:spacing w:val="-10"/>
          <w:szCs w:val="28"/>
        </w:rPr>
        <w:t>значение</w:t>
      </w:r>
      <w:r w:rsidR="00B417D3">
        <w:rPr>
          <w:color w:val="000000"/>
          <w:spacing w:val="-10"/>
          <w:szCs w:val="28"/>
        </w:rPr>
        <w:t xml:space="preserve"> </w:t>
      </w:r>
      <w:r w:rsidRPr="000A2C53">
        <w:rPr>
          <w:color w:val="000000"/>
          <w:spacing w:val="-10"/>
          <w:szCs w:val="28"/>
        </w:rPr>
        <w:t>вязкости</w:t>
      </w:r>
      <w:r w:rsidR="00B417D3">
        <w:rPr>
          <w:color w:val="000000"/>
          <w:spacing w:val="-10"/>
          <w:szCs w:val="28"/>
        </w:rPr>
        <w:t xml:space="preserve"> </w:t>
      </w:r>
      <w:r w:rsidRPr="000A2C53">
        <w:rPr>
          <w:color w:val="000000"/>
          <w:spacing w:val="-10"/>
          <w:szCs w:val="28"/>
        </w:rPr>
        <w:t>составило 3,4 мПа∙с,</w:t>
      </w:r>
      <w:r w:rsidR="00B417D3">
        <w:rPr>
          <w:color w:val="000000"/>
          <w:spacing w:val="-10"/>
          <w:szCs w:val="28"/>
        </w:rPr>
        <w:t xml:space="preserve"> </w:t>
      </w:r>
      <w:r w:rsidRPr="000A2C53">
        <w:rPr>
          <w:color w:val="000000"/>
          <w:spacing w:val="-10"/>
          <w:szCs w:val="28"/>
        </w:rPr>
        <w:t>плотности – 0,806</w:t>
      </w:r>
      <w:r w:rsidR="00B417D3">
        <w:rPr>
          <w:color w:val="000000"/>
          <w:spacing w:val="-10"/>
          <w:szCs w:val="28"/>
        </w:rPr>
        <w:t xml:space="preserve"> </w:t>
      </w:r>
      <w:r w:rsidRPr="000A2C53">
        <w:rPr>
          <w:color w:val="000000"/>
          <w:spacing w:val="-10"/>
          <w:szCs w:val="28"/>
        </w:rPr>
        <w:t>т/м</w:t>
      </w:r>
      <w:r w:rsidRPr="000A2C53">
        <w:rPr>
          <w:color w:val="000000"/>
          <w:spacing w:val="-10"/>
          <w:szCs w:val="28"/>
          <w:vertAlign w:val="superscript"/>
        </w:rPr>
        <w:t>3</w:t>
      </w:r>
      <w:r w:rsidRPr="000A2C53">
        <w:rPr>
          <w:color w:val="000000"/>
          <w:spacing w:val="-10"/>
          <w:szCs w:val="28"/>
        </w:rPr>
        <w:t>,</w:t>
      </w:r>
      <w:r w:rsidR="00B417D3">
        <w:rPr>
          <w:color w:val="000000"/>
          <w:spacing w:val="-10"/>
          <w:szCs w:val="28"/>
        </w:rPr>
        <w:t xml:space="preserve"> </w:t>
      </w:r>
      <w:r w:rsidRPr="000A2C53">
        <w:rPr>
          <w:color w:val="000000"/>
          <w:spacing w:val="-10"/>
          <w:szCs w:val="28"/>
        </w:rPr>
        <w:t>давление насыщения – 7,5 МПа..</w:t>
      </w:r>
    </w:p>
    <w:p w:rsidR="00E56D53" w:rsidRPr="000A2C53" w:rsidRDefault="00E56D5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0A2C53">
        <w:rPr>
          <w:color w:val="000000"/>
          <w:sz w:val="28"/>
          <w:szCs w:val="28"/>
        </w:rPr>
        <w:t>Исследования девонских нефтей показали</w:t>
      </w:r>
      <w:r w:rsidRPr="000A2C53">
        <w:rPr>
          <w:sz w:val="28"/>
          <w:szCs w:val="28"/>
        </w:rPr>
        <w:t>, что нефти пласта DII несколько тяжелее, более газонасыщенны и имеют повышенное давление насыщения. Распределение давления насыщения нефти газом по данным Желонкина А.И. показало, что давление насыщения пласта DI на Туймазинской площади уменьшается от центра залежи к периферии (от 9,4 до 8,2 МПа), за счёт чего и отмечается некоторое увеличение плотности и вязкости нефти. На Александровской площади нефть в пластовых условиях имеет меньшую плотность и вязкость.</w:t>
      </w:r>
    </w:p>
    <w:p w:rsidR="00E56D53" w:rsidRPr="00E56D53" w:rsidRDefault="00E56D53" w:rsidP="00B417D3">
      <w:pPr>
        <w:pStyle w:val="a9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E56D53">
        <w:rPr>
          <w:sz w:val="28"/>
          <w:szCs w:val="28"/>
        </w:rPr>
        <w:t>Плотность разгазированной нефти пласта DII по новым данным составила</w:t>
      </w:r>
      <w:r w:rsidR="00B417D3">
        <w:rPr>
          <w:sz w:val="28"/>
          <w:szCs w:val="28"/>
        </w:rPr>
        <w:t xml:space="preserve"> </w:t>
      </w:r>
      <w:r w:rsidRPr="00E56D53">
        <w:rPr>
          <w:sz w:val="28"/>
          <w:szCs w:val="28"/>
        </w:rPr>
        <w:t>851 кг/м</w:t>
      </w:r>
      <w:r w:rsidRPr="00E56D53">
        <w:rPr>
          <w:sz w:val="28"/>
          <w:szCs w:val="28"/>
          <w:vertAlign w:val="superscript"/>
        </w:rPr>
        <w:t>3</w:t>
      </w:r>
      <w:r w:rsidRPr="00E56D53">
        <w:rPr>
          <w:sz w:val="28"/>
          <w:szCs w:val="28"/>
        </w:rPr>
        <w:t xml:space="preserve">, вязкость при 20 </w:t>
      </w:r>
      <w:r w:rsidRPr="00E56D53">
        <w:rPr>
          <w:sz w:val="28"/>
          <w:szCs w:val="28"/>
          <w:vertAlign w:val="superscript"/>
        </w:rPr>
        <w:t>о</w:t>
      </w:r>
      <w:r w:rsidRPr="00E56D53">
        <w:rPr>
          <w:sz w:val="28"/>
          <w:szCs w:val="28"/>
        </w:rPr>
        <w:t>С - 9,8 мПа∙с, содержание серы - 1,6 %. Пластовые воды терригенного девона относятся к хлоркальциевому типу. Общая их минерализация составляет 266 г/л, а плотность достигает 1190 кг/м</w:t>
      </w:r>
      <w:r w:rsidRPr="00E56D53">
        <w:rPr>
          <w:sz w:val="28"/>
          <w:szCs w:val="28"/>
          <w:vertAlign w:val="superscript"/>
        </w:rPr>
        <w:t>3</w:t>
      </w:r>
      <w:r w:rsidRPr="00E56D53">
        <w:rPr>
          <w:sz w:val="28"/>
          <w:szCs w:val="28"/>
        </w:rPr>
        <w:t>. Соли, находящиеся в растворе, представлены практически только хлоридами, среди которых преобладает хлорид натрия. В растворе находится около 200 мг/л закисного железа, бария до 100 мг/л и стронция от 100 до 500 мг/л. Химическая характеристика вод приведена в таблице 1.2. Воды пластов DI и DII</w:t>
      </w:r>
      <w:r w:rsidR="00B417D3">
        <w:rPr>
          <w:sz w:val="28"/>
          <w:szCs w:val="28"/>
        </w:rPr>
        <w:t xml:space="preserve"> </w:t>
      </w:r>
      <w:r w:rsidRPr="00E56D53">
        <w:rPr>
          <w:sz w:val="28"/>
          <w:szCs w:val="28"/>
        </w:rPr>
        <w:t>имеют близкий солевой состав и по отдельным анализам различить их затруднительно.</w:t>
      </w:r>
    </w:p>
    <w:p w:rsidR="00E56D53" w:rsidRPr="000A2C53" w:rsidRDefault="00E56D53" w:rsidP="00B417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C53">
        <w:rPr>
          <w:sz w:val="28"/>
          <w:szCs w:val="28"/>
        </w:rPr>
        <w:t>Средняя плотность разгазированной нефти пласта DI по двум определениям составила 863 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, вязкость при 20</w:t>
      </w:r>
      <w:r w:rsidRPr="000A2C53">
        <w:rPr>
          <w:sz w:val="28"/>
          <w:szCs w:val="28"/>
          <w:vertAlign w:val="superscript"/>
        </w:rPr>
        <w:t>о</w:t>
      </w:r>
      <w:r w:rsidRPr="000A2C53">
        <w:rPr>
          <w:sz w:val="28"/>
          <w:szCs w:val="28"/>
        </w:rPr>
        <w:t>С - 20,0 мПа∙с при диапазоне изменения 7,0 - 33,0 мПа∙с; содержание серы - 1,5 %, смол силикагелевых - 12,7 %, асфальтенов и парафинов по одной пробе соответственно 2,97 и 3,12 %.</w:t>
      </w:r>
    </w:p>
    <w:p w:rsidR="00E56D53" w:rsidRPr="000A2C53" w:rsidRDefault="00E56D53" w:rsidP="00B417D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C53">
        <w:rPr>
          <w:sz w:val="28"/>
          <w:szCs w:val="28"/>
        </w:rPr>
        <w:t>Характеристика поверхностных нефтей девонских пластов показывает, что нефти пластов DI, DII, DIII, DIV лёгкие (847 – 856 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), маловязкие (8,7 - 10,9 мПа∙с), сернистые (1,1 - 1,5 %), смолистые (8,95 - 14,1 %), парафинистые (4,8 - 5,5 %).</w:t>
      </w:r>
    </w:p>
    <w:p w:rsidR="00E56D53" w:rsidRPr="000A2C53" w:rsidRDefault="00E56D53" w:rsidP="00B417D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A2C53">
        <w:rPr>
          <w:sz w:val="28"/>
          <w:szCs w:val="28"/>
        </w:rPr>
        <w:t>Данные исследований показывают, что нефти девонских пластов DI, DII и DIV схожи между собой и характеризуются следующими свойствами: плотность - 847 - 856 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, вязкость при начальном пластовом давлении в пласте DI - 1,95 - 3,22 мПа·с, в пласте DII - 2,46 - 3,</w:t>
      </w:r>
      <w:r w:rsidRPr="000A2C53">
        <w:rPr>
          <w:spacing w:val="-2"/>
          <w:sz w:val="28"/>
          <w:szCs w:val="28"/>
        </w:rPr>
        <w:t>18 мПа·с, в пласте DIV - 2,9 - 3,22 мПа·с. Средние значения давления насыщения составляют: в пласте DI - 9,12 МПа, в DII - 9,57 МПа и в DIV - 8,62 МПа. Средние значения газосодержания нефтей равны: для пласта DI - 62 м</w:t>
      </w:r>
      <w:r w:rsidRPr="000A2C53">
        <w:rPr>
          <w:spacing w:val="-2"/>
          <w:sz w:val="28"/>
          <w:szCs w:val="28"/>
          <w:vertAlign w:val="superscript"/>
        </w:rPr>
        <w:t>3</w:t>
      </w:r>
      <w:r w:rsidRPr="000A2C53">
        <w:rPr>
          <w:spacing w:val="-2"/>
          <w:sz w:val="28"/>
          <w:szCs w:val="28"/>
        </w:rPr>
        <w:t>/т, DII - 64 м</w:t>
      </w:r>
      <w:r w:rsidRPr="000A2C53">
        <w:rPr>
          <w:spacing w:val="-2"/>
          <w:sz w:val="28"/>
          <w:szCs w:val="28"/>
          <w:vertAlign w:val="superscript"/>
        </w:rPr>
        <w:t>3</w:t>
      </w:r>
      <w:r w:rsidRPr="000A2C53">
        <w:rPr>
          <w:spacing w:val="-2"/>
          <w:sz w:val="28"/>
          <w:szCs w:val="28"/>
        </w:rPr>
        <w:t>/т, DIV - 55 м</w:t>
      </w:r>
      <w:r w:rsidRPr="000A2C53">
        <w:rPr>
          <w:spacing w:val="-2"/>
          <w:sz w:val="28"/>
          <w:szCs w:val="28"/>
          <w:vertAlign w:val="superscript"/>
        </w:rPr>
        <w:t>3</w:t>
      </w:r>
      <w:r w:rsidRPr="000A2C53">
        <w:rPr>
          <w:spacing w:val="-2"/>
          <w:sz w:val="28"/>
          <w:szCs w:val="28"/>
        </w:rPr>
        <w:t>/т.</w:t>
      </w:r>
    </w:p>
    <w:p w:rsidR="00E56D53" w:rsidRPr="000A2C53" w:rsidRDefault="00E56D53" w:rsidP="00B417D3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0A2C53">
        <w:rPr>
          <w:sz w:val="28"/>
          <w:szCs w:val="28"/>
        </w:rPr>
        <w:t>Свойства нефтей фаменского яруса определялись по поверхностным пробам, от</w:t>
      </w:r>
      <w:r>
        <w:rPr>
          <w:sz w:val="28"/>
          <w:szCs w:val="28"/>
        </w:rPr>
        <w:t xml:space="preserve">обранным из трёх скважин. Нефть </w:t>
      </w:r>
      <w:r w:rsidRPr="000A2C53">
        <w:rPr>
          <w:sz w:val="28"/>
          <w:szCs w:val="28"/>
        </w:rPr>
        <w:t>тяжёлая - 910 кг/м</w:t>
      </w:r>
      <w:r w:rsidRPr="000A2C5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высоковязкая - 89,8 мПа∙с, </w:t>
      </w:r>
      <w:r w:rsidRPr="000A2C53">
        <w:rPr>
          <w:sz w:val="28"/>
          <w:szCs w:val="28"/>
        </w:rPr>
        <w:t>высокосернистая - 4,45 %.</w:t>
      </w:r>
      <w:r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 xml:space="preserve">По своим параметрам она близка к нефтям терригенной толщи нижнего карбона и турнейского яруса. Параметры пластовой нефти оценивались по результатам исследования поверхностных проб. </w:t>
      </w:r>
      <w:r w:rsidRPr="000A2C53">
        <w:rPr>
          <w:spacing w:val="-8"/>
          <w:sz w:val="28"/>
          <w:szCs w:val="28"/>
        </w:rPr>
        <w:t>Вязкость пластовой нефти составила 37,8 мПа∙с, плотность – 0,899 т/м</w:t>
      </w:r>
      <w:r w:rsidRPr="000A2C53">
        <w:rPr>
          <w:spacing w:val="-8"/>
          <w:sz w:val="28"/>
          <w:szCs w:val="28"/>
          <w:vertAlign w:val="superscript"/>
        </w:rPr>
        <w:t>3</w:t>
      </w:r>
      <w:r w:rsidRPr="000A2C53">
        <w:rPr>
          <w:spacing w:val="-8"/>
          <w:sz w:val="28"/>
          <w:szCs w:val="28"/>
        </w:rPr>
        <w:t>,</w:t>
      </w:r>
      <w:r w:rsidR="00B417D3">
        <w:rPr>
          <w:spacing w:val="-8"/>
          <w:sz w:val="28"/>
          <w:szCs w:val="28"/>
        </w:rPr>
        <w:t xml:space="preserve"> </w:t>
      </w:r>
      <w:r w:rsidRPr="000A2C53">
        <w:rPr>
          <w:spacing w:val="-8"/>
          <w:sz w:val="28"/>
          <w:szCs w:val="28"/>
        </w:rPr>
        <w:t>давление насыщения – 4,3 МПа.</w:t>
      </w:r>
      <w:r w:rsidR="00B417D3">
        <w:rPr>
          <w:spacing w:val="-8"/>
          <w:sz w:val="28"/>
          <w:szCs w:val="28"/>
          <w:vertAlign w:val="superscript"/>
        </w:rPr>
        <w:t xml:space="preserve"> </w:t>
      </w:r>
    </w:p>
    <w:p w:rsidR="00E56D53" w:rsidRPr="000A2C53" w:rsidRDefault="00E56D5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0A2C53">
        <w:rPr>
          <w:sz w:val="28"/>
          <w:szCs w:val="28"/>
        </w:rPr>
        <w:t>Свойства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пластовой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турнейского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яруса (</w:t>
      </w:r>
      <w:r w:rsidRPr="000A2C53">
        <w:rPr>
          <w:sz w:val="28"/>
          <w:szCs w:val="28"/>
          <w:lang w:val="en-US"/>
        </w:rPr>
        <w:t>C</w:t>
      </w:r>
      <w:r w:rsidRPr="000A2C53">
        <w:rPr>
          <w:sz w:val="28"/>
          <w:szCs w:val="28"/>
          <w:vertAlign w:val="subscript"/>
        </w:rPr>
        <w:t>1</w:t>
      </w:r>
      <w:r w:rsidRPr="000A2C53">
        <w:rPr>
          <w:sz w:val="28"/>
          <w:szCs w:val="28"/>
          <w:lang w:val="en-US"/>
        </w:rPr>
        <w:t>t</w:t>
      </w:r>
      <w:r w:rsidRPr="000A2C53">
        <w:rPr>
          <w:sz w:val="28"/>
          <w:szCs w:val="28"/>
        </w:rPr>
        <w:t>) изучены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двум пробам, отобранным из скважины 1382. В пластовых условиях плотность равна 868 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, вязкость - 17,4 мПа∙с, газосодержание - 10,4 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/т.</w:t>
      </w:r>
    </w:p>
    <w:p w:rsidR="00E56D53" w:rsidRPr="000A2C53" w:rsidRDefault="00E56D5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0A2C53">
        <w:rPr>
          <w:sz w:val="28"/>
          <w:szCs w:val="28"/>
        </w:rPr>
        <w:t>В компонентном составе нефтяного газа преобладает метан, присутствует сероводород. В поверхностных условиях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нефти турнейского яруса тяжёлые - 893 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, вязкие - 32,3 мПа∙с, смолистые - 13 %, сернистые - 2,8 %, парафинистые - 3,7 %.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Пластовая нефть терригенной толщи нижнего карбона характеризуется следующими свойствами: плотность - 864 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, вязкость - 12,4 мПа∙с, давление насыщения - 6,3 МПа,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газосодержание - 22,0 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/т.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В газах преобладают метан, этан, пропан. Сероводород присутствует в количестве 0,8 - 1,4 %, в пластовой нефти- 0,15 %.</w:t>
      </w:r>
    </w:p>
    <w:p w:rsidR="00E56D53" w:rsidRPr="000A2C53" w:rsidRDefault="00E56D5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0A2C53">
        <w:rPr>
          <w:sz w:val="28"/>
          <w:szCs w:val="28"/>
        </w:rPr>
        <w:t>Газ пласта DIV отличается меньшим содержанием азота и пропана и большим содержанием метана и этана. Состав газа пластов DI и DII практически одинаков. Характерным для девонских попутных газов является: отсутствие сероводорода, относительная плотность выше 1, наличие азота,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гелий и аргон. Газы Туймазинского месторождения относятся к жирным.</w:t>
      </w:r>
    </w:p>
    <w:p w:rsidR="00E56D53" w:rsidRDefault="00E56D5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0A2C53">
        <w:rPr>
          <w:sz w:val="28"/>
          <w:szCs w:val="28"/>
        </w:rPr>
        <w:t>Пластовые воды девонских пластов представляют собой хлоркальцевые рассолы. Общая минерализация их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составляет 275 г/л,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плотность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достигает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1190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кг/м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. Газосодержание в водах составляет 2,73 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/т. Характерной особенностью девонских вод является значительное содержание в них закисного железа и повышенное содержание бром. Среди анионов преобладает содержание ионов хлора 4,49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млн. молей/м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, из катионов значительно содержание натрия - 3,3 млн. молей/м</w:t>
      </w:r>
      <w:r w:rsidRPr="000A2C53">
        <w:rPr>
          <w:sz w:val="28"/>
          <w:szCs w:val="28"/>
          <w:vertAlign w:val="superscript"/>
        </w:rPr>
        <w:t>3</w:t>
      </w:r>
      <w:r w:rsidRPr="000A2C53">
        <w:rPr>
          <w:sz w:val="28"/>
          <w:szCs w:val="28"/>
        </w:rPr>
        <w:t>.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Воды горизонтов карбона характеризуются хлоркальциевым, хлорнатриевым типами.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Встречается сероводород. Воды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>пермских</w:t>
      </w:r>
      <w:r w:rsidR="00B417D3">
        <w:rPr>
          <w:sz w:val="28"/>
          <w:szCs w:val="28"/>
        </w:rPr>
        <w:t xml:space="preserve"> </w:t>
      </w:r>
      <w:r w:rsidRPr="000A2C53">
        <w:rPr>
          <w:sz w:val="28"/>
          <w:szCs w:val="28"/>
        </w:rPr>
        <w:t xml:space="preserve">отложений сульфатнонатриевого типа. </w:t>
      </w:r>
    </w:p>
    <w:p w:rsidR="00E56D53" w:rsidRPr="00736645" w:rsidRDefault="00E56D53" w:rsidP="00B417D3">
      <w:pPr>
        <w:pStyle w:val="a9"/>
        <w:tabs>
          <w:tab w:val="left" w:pos="5339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E56D53">
        <w:rPr>
          <w:sz w:val="28"/>
          <w:szCs w:val="28"/>
        </w:rPr>
        <w:t>Компонентный с</w:t>
      </w:r>
      <w:r w:rsidR="00736645">
        <w:rPr>
          <w:sz w:val="28"/>
          <w:szCs w:val="28"/>
        </w:rPr>
        <w:t>остав газа приведен в таблице 1.</w:t>
      </w:r>
    </w:p>
    <w:p w:rsidR="00E56D53" w:rsidRPr="00E56D53" w:rsidRDefault="00E56D53" w:rsidP="00B417D3">
      <w:pPr>
        <w:pStyle w:val="a9"/>
        <w:tabs>
          <w:tab w:val="left" w:pos="5339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E56D53" w:rsidRPr="00E56D53" w:rsidRDefault="00736645" w:rsidP="00B417D3">
      <w:pPr>
        <w:pStyle w:val="a9"/>
        <w:tabs>
          <w:tab w:val="left" w:pos="5339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E56D53" w:rsidRPr="00E56D53">
        <w:rPr>
          <w:sz w:val="28"/>
          <w:szCs w:val="28"/>
        </w:rPr>
        <w:t>–Компонентный состав газа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79"/>
        <w:gridCol w:w="6262"/>
      </w:tblGrid>
      <w:tr w:rsidR="00E56D53" w:rsidRPr="00B417D3" w:rsidTr="00B417D3">
        <w:trPr>
          <w:trHeight w:val="746"/>
          <w:jc w:val="center"/>
        </w:trPr>
        <w:tc>
          <w:tcPr>
            <w:tcW w:w="1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 xml:space="preserve">Наименование компонентов </w:t>
            </w:r>
          </w:p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и показателей</w:t>
            </w:r>
          </w:p>
        </w:tc>
        <w:tc>
          <w:tcPr>
            <w:tcW w:w="3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Значение (% от объема)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N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15,41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CH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19,25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C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17D3">
              <w:rPr>
                <w:color w:val="000000"/>
                <w:sz w:val="20"/>
                <w:szCs w:val="20"/>
              </w:rPr>
              <w:t>H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15,65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C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17D3">
              <w:rPr>
                <w:color w:val="000000"/>
                <w:sz w:val="20"/>
                <w:szCs w:val="20"/>
              </w:rPr>
              <w:t>H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32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17,96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iС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417D3">
              <w:rPr>
                <w:color w:val="000000"/>
                <w:sz w:val="20"/>
                <w:szCs w:val="20"/>
              </w:rPr>
              <w:t>Н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B417D3">
              <w:rPr>
                <w:color w:val="000000"/>
                <w:sz w:val="20"/>
                <w:szCs w:val="20"/>
              </w:rPr>
              <w:t xml:space="preserve"> iC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417D3">
              <w:rPr>
                <w:color w:val="000000"/>
                <w:sz w:val="20"/>
                <w:szCs w:val="20"/>
              </w:rPr>
              <w:t>H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2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3,02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NC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B417D3">
              <w:rPr>
                <w:color w:val="000000"/>
                <w:sz w:val="20"/>
                <w:szCs w:val="20"/>
              </w:rPr>
              <w:t>H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4,26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iC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5</w:t>
            </w:r>
            <w:r w:rsidRPr="00B417D3">
              <w:rPr>
                <w:color w:val="000000"/>
                <w:sz w:val="20"/>
                <w:szCs w:val="20"/>
              </w:rPr>
              <w:t>H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1,51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C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6+высш.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1,46</w:t>
            </w:r>
          </w:p>
        </w:tc>
      </w:tr>
      <w:tr w:rsidR="00E56D53" w:rsidRPr="00B417D3" w:rsidTr="00B417D3">
        <w:trPr>
          <w:trHeight w:val="420"/>
          <w:jc w:val="center"/>
        </w:trPr>
        <w:tc>
          <w:tcPr>
            <w:tcW w:w="1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СО</w:t>
            </w:r>
            <w:r w:rsidRPr="00B417D3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D53" w:rsidRPr="00B417D3" w:rsidRDefault="00E56D53" w:rsidP="00B417D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r w:rsidRPr="00B417D3">
              <w:rPr>
                <w:color w:val="000000"/>
                <w:sz w:val="20"/>
                <w:szCs w:val="20"/>
              </w:rPr>
              <w:t>0,66</w:t>
            </w:r>
          </w:p>
        </w:tc>
      </w:tr>
    </w:tbl>
    <w:p w:rsidR="00B417D3" w:rsidRDefault="00B417D3" w:rsidP="00B417D3">
      <w:pPr>
        <w:tabs>
          <w:tab w:val="left" w:pos="1005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2E2A13" w:rsidRPr="0037413C" w:rsidRDefault="00B417D3" w:rsidP="009C78BA">
      <w:pPr>
        <w:tabs>
          <w:tab w:val="left" w:pos="100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E2A13" w:rsidRPr="0037413C">
        <w:rPr>
          <w:sz w:val="28"/>
          <w:szCs w:val="28"/>
        </w:rPr>
        <w:t>На месторождениях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Башкортостан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добываются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девонские и высокосернистые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нефти. До недавнего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времени сбор, транспорт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девонских нефтей осуще</w:t>
      </w:r>
      <w:r w:rsidR="00736645">
        <w:rPr>
          <w:sz w:val="28"/>
          <w:szCs w:val="28"/>
        </w:rPr>
        <w:t>ствлялись с</w:t>
      </w:r>
      <w:r w:rsidR="002E2A13" w:rsidRPr="0037413C">
        <w:rPr>
          <w:sz w:val="28"/>
          <w:szCs w:val="28"/>
        </w:rPr>
        <w:t xml:space="preserve"> использованием негерметичных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резервуаров большого объема,</w:t>
      </w:r>
      <w:r>
        <w:rPr>
          <w:sz w:val="28"/>
          <w:szCs w:val="28"/>
        </w:rPr>
        <w:t xml:space="preserve"> </w:t>
      </w:r>
      <w:r w:rsidR="002E2A13" w:rsidRPr="0037413C">
        <w:rPr>
          <w:sz w:val="28"/>
          <w:szCs w:val="28"/>
        </w:rPr>
        <w:t>работающих при атмосферных давлениях.</w:t>
      </w:r>
    </w:p>
    <w:p w:rsidR="006A4F2E" w:rsidRPr="002F2E86" w:rsidRDefault="002E2A1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Технологические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схемы сбора, транспорта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скважин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были разработаны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учетом объемов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добычи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газа,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физико-химических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реологических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свойств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характеристиками</w:t>
      </w:r>
      <w:r w:rsidR="00B417D3">
        <w:rPr>
          <w:sz w:val="28"/>
          <w:szCs w:val="28"/>
        </w:rPr>
        <w:t xml:space="preserve"> </w:t>
      </w:r>
      <w:r w:rsidR="006C55F6" w:rsidRPr="0037413C">
        <w:rPr>
          <w:sz w:val="28"/>
          <w:szCs w:val="28"/>
        </w:rPr>
        <w:t xml:space="preserve">определялось </w:t>
      </w:r>
      <w:r w:rsidRPr="0037413C">
        <w:rPr>
          <w:sz w:val="28"/>
          <w:szCs w:val="28"/>
        </w:rPr>
        <w:t>число ступеней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сепарации газа, отделения и утилизации основного объема пластовой воды, выбиралось количество и конструкция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системе сбора,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транспорта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подготовки нефти. Однако,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если сепараторы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изначально были герметичными,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 резервуары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товарных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долгие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оставались негерметичными,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являясь основным источником 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 фракций 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 через неплотности,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име</w:t>
      </w:r>
      <w:r w:rsidR="002F2E86">
        <w:rPr>
          <w:sz w:val="28"/>
          <w:szCs w:val="28"/>
        </w:rPr>
        <w:t>ющиеся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по проектным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рещениям.</w:t>
      </w:r>
    </w:p>
    <w:p w:rsidR="00A5512E" w:rsidRDefault="00A551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3288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512E">
        <w:rPr>
          <w:b/>
          <w:sz w:val="28"/>
          <w:szCs w:val="28"/>
        </w:rPr>
        <w:t>1.2</w:t>
      </w:r>
      <w:r w:rsidR="006E1DC2" w:rsidRPr="00A5512E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Состояние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борьбы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с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потерями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на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объектах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нефтяной</w:t>
      </w:r>
      <w:r w:rsidR="00B417D3">
        <w:rPr>
          <w:b/>
          <w:sz w:val="28"/>
          <w:szCs w:val="28"/>
        </w:rPr>
        <w:t xml:space="preserve"> </w:t>
      </w:r>
      <w:r w:rsidR="00403288" w:rsidRPr="00A5512E">
        <w:rPr>
          <w:b/>
          <w:sz w:val="28"/>
          <w:szCs w:val="28"/>
        </w:rPr>
        <w:t>отрасли</w:t>
      </w:r>
    </w:p>
    <w:p w:rsidR="00A5512E" w:rsidRPr="00A5512E" w:rsidRDefault="00A551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5098" w:rsidRDefault="001A5098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90 % всех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загрязнения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приходится на деятельность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сфере разработки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утилизации энергоресурсов.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нефтяной промышленности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негативном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воздушный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бассейн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добывающих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перерабатывающих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5,1 %.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атмосфера,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 окружающей среды подвержены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техногенному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воздействию.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ориентировочным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оценкам 75% углеводородных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загрязнений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 атмосферу, 20%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 поверхностные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воды 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5%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накапливается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почвах. В свою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 выбросы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 сбросы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загрязнителей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следствием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незавершенности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циклов, неотлаженности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негерметичности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используемых оборудования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сооружений</w:t>
      </w:r>
      <w:r w:rsidRPr="001A5098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1A5098" w:rsidRDefault="001A5098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конца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восьмидесятых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природоохранная деятельность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нефтяной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носила целевой направленности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 и оценки воздействия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загрязнений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 состояние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биосферы,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имела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ресурсосберегающий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характер.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плановых нефтегазосберегающих технико-технологических 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 мероприятий отражалось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снижении действующих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нормативов технологических потерь нефти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нефтяного газа. Характеризуя 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целом технический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нефтепромысловых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процессов, нормативы потерь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быть использованы для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выбросов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атмосферу,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т.к. не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газовой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жидкой составляющим потерь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и, устанавливались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средневзвешенные 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нефтепромысловым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градации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источникам выделения. Поэтому они методически не вписываются в унифицированную систему работ по нормированию выбросов загрязняющих веществ, являющаяся обязательной для действующих, проектируемых и реконструируемых предприятий независимо от ведомственной принадлежности. В то же время нормативы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потерь являются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важными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нефтяной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 учете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запасов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углеводородных ресурсов 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добытой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нефти.</w:t>
      </w:r>
    </w:p>
    <w:p w:rsidR="001A5098" w:rsidRDefault="001A5098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Гарантией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эффективной реализации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повсеместное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территориальных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 управления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природопользованием,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разработанные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стандарты,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акты, которыми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руководствоваться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ПДВ.</w:t>
      </w:r>
    </w:p>
    <w:p w:rsidR="001A5098" w:rsidRDefault="001A5098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указанных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показателей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диктует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систематизации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нефтепромысловых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загрязняющих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 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специфическим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подобия,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фазовому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составу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пребывающих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сред,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технологическим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нормативам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предельно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допустимых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выбросов, выбор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 разработку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 их снижению</w:t>
      </w:r>
      <w:r w:rsidR="00D5342B" w:rsidRPr="00D5342B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934AB4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7356">
        <w:rPr>
          <w:b/>
          <w:sz w:val="28"/>
          <w:szCs w:val="28"/>
        </w:rPr>
        <w:t>1.3</w:t>
      </w:r>
      <w:r w:rsidR="006E1DC2" w:rsidRPr="00D17356">
        <w:rPr>
          <w:b/>
          <w:sz w:val="28"/>
          <w:szCs w:val="28"/>
        </w:rPr>
        <w:t xml:space="preserve"> </w:t>
      </w:r>
      <w:r w:rsidR="001C2855" w:rsidRPr="00D17356">
        <w:rPr>
          <w:b/>
          <w:sz w:val="28"/>
          <w:szCs w:val="28"/>
        </w:rPr>
        <w:t>Источники</w:t>
      </w:r>
      <w:r w:rsidR="00B417D3">
        <w:rPr>
          <w:b/>
          <w:sz w:val="28"/>
          <w:szCs w:val="28"/>
        </w:rPr>
        <w:t xml:space="preserve"> </w:t>
      </w:r>
      <w:r w:rsidR="00934AB4" w:rsidRPr="00D17356">
        <w:rPr>
          <w:b/>
          <w:sz w:val="28"/>
          <w:szCs w:val="28"/>
        </w:rPr>
        <w:t>потерь</w:t>
      </w:r>
      <w:r w:rsidR="008A08DC" w:rsidRPr="00D17356">
        <w:rPr>
          <w:b/>
          <w:sz w:val="28"/>
          <w:szCs w:val="28"/>
        </w:rPr>
        <w:t xml:space="preserve"> </w:t>
      </w:r>
      <w:r w:rsidR="006E1DC2" w:rsidRPr="00D17356">
        <w:rPr>
          <w:b/>
          <w:sz w:val="28"/>
          <w:szCs w:val="28"/>
        </w:rPr>
        <w:t>углеводородов</w:t>
      </w:r>
    </w:p>
    <w:p w:rsidR="00D17356" w:rsidRPr="00D17356" w:rsidRDefault="00D17356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368C" w:rsidRPr="0037413C" w:rsidRDefault="009402F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процесс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 резервуаров в статических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условиях существенно влияют температура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 среды,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активность солнечной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радиации,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пространства,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площадь контакта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нефтепродукта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пространством, атмосферное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и др. </w:t>
      </w:r>
    </w:p>
    <w:p w:rsidR="00D3643E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жидкости,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дегазации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транзитных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процессах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нефти</w:t>
      </w:r>
      <w:r w:rsidR="00AB0CBC" w:rsidRPr="00AB0CBC">
        <w:rPr>
          <w:sz w:val="28"/>
          <w:szCs w:val="28"/>
        </w:rPr>
        <w:t>,</w:t>
      </w:r>
      <w:r w:rsidR="00D3643E" w:rsidRPr="0037413C">
        <w:rPr>
          <w:sz w:val="28"/>
          <w:szCs w:val="28"/>
        </w:rPr>
        <w:t xml:space="preserve"> выделяющиеся газы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пары выходят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резервуаров через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дыхательные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атмосферу. Дыхание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резервуаров является причиной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потерь от испарения нефти 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загрязнения окружающей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среды.</w:t>
      </w:r>
    </w:p>
    <w:p w:rsidR="00B31A11" w:rsidRPr="0037413C" w:rsidRDefault="009402F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Объем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 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 хранении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 зависит от условий работы резервуарных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парков</w:t>
      </w:r>
      <w:r w:rsidR="00B31A11" w:rsidRPr="0037413C">
        <w:rPr>
          <w:sz w:val="28"/>
          <w:szCs w:val="28"/>
        </w:rPr>
        <w:t>. Так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 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парках </w:t>
      </w:r>
      <w:r w:rsidR="00B31A11" w:rsidRPr="0037413C">
        <w:rPr>
          <w:sz w:val="28"/>
          <w:szCs w:val="28"/>
        </w:rPr>
        <w:t>нефтеперерабатывающих</w:t>
      </w:r>
      <w:r w:rsidR="00B417D3">
        <w:rPr>
          <w:sz w:val="28"/>
          <w:szCs w:val="28"/>
        </w:rPr>
        <w:t xml:space="preserve"> </w:t>
      </w:r>
      <w:r w:rsidR="00B31A11" w:rsidRPr="0037413C">
        <w:rPr>
          <w:sz w:val="28"/>
          <w:szCs w:val="28"/>
        </w:rPr>
        <w:t>предприятий</w:t>
      </w:r>
      <w:r w:rsidR="00B417D3">
        <w:rPr>
          <w:sz w:val="28"/>
          <w:szCs w:val="28"/>
        </w:rPr>
        <w:t xml:space="preserve"> </w:t>
      </w:r>
      <w:r w:rsidR="00B31A11" w:rsidRPr="0037413C">
        <w:rPr>
          <w:sz w:val="28"/>
          <w:szCs w:val="28"/>
        </w:rPr>
        <w:t>разделяются</w:t>
      </w:r>
      <w:r w:rsidR="00B417D3">
        <w:rPr>
          <w:sz w:val="28"/>
          <w:szCs w:val="28"/>
        </w:rPr>
        <w:t xml:space="preserve"> </w:t>
      </w:r>
      <w:r w:rsidR="00B31A11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B31A11" w:rsidRPr="0037413C">
        <w:rPr>
          <w:sz w:val="28"/>
          <w:szCs w:val="28"/>
        </w:rPr>
        <w:t>следующие</w:t>
      </w:r>
      <w:r w:rsidR="00B417D3">
        <w:rPr>
          <w:sz w:val="28"/>
          <w:szCs w:val="28"/>
        </w:rPr>
        <w:t xml:space="preserve"> </w:t>
      </w:r>
      <w:r w:rsidR="00B31A11" w:rsidRPr="0037413C">
        <w:rPr>
          <w:sz w:val="28"/>
          <w:szCs w:val="28"/>
        </w:rPr>
        <w:t>составляющие:</w:t>
      </w:r>
    </w:p>
    <w:p w:rsidR="00B31A11" w:rsidRPr="0037413C" w:rsidRDefault="00B31A1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вентиляции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пространства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60-65 %;</w:t>
      </w:r>
    </w:p>
    <w:p w:rsidR="00B31A11" w:rsidRPr="0037413C" w:rsidRDefault="00B31A1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"</w:t>
      </w:r>
      <w:r w:rsidRPr="0037413C">
        <w:rPr>
          <w:sz w:val="28"/>
          <w:szCs w:val="28"/>
        </w:rPr>
        <w:t>больших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дыханий</w:t>
      </w:r>
      <w:r w:rsidR="00DD4682" w:rsidRPr="0037413C">
        <w:rPr>
          <w:sz w:val="28"/>
          <w:szCs w:val="28"/>
        </w:rPr>
        <w:t>"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32-34%;</w:t>
      </w:r>
    </w:p>
    <w:p w:rsidR="00DD4682" w:rsidRPr="0037413C" w:rsidRDefault="00DD468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"малых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дыханий"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3-6%;</w:t>
      </w:r>
    </w:p>
    <w:p w:rsidR="00DD4682" w:rsidRPr="002F2E86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потерь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вентиляции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газового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пространства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объясняется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герметизации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резервуаров (особенно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крыш),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потери от</w:t>
      </w:r>
      <w:r>
        <w:rPr>
          <w:sz w:val="28"/>
          <w:szCs w:val="28"/>
        </w:rPr>
        <w:t xml:space="preserve"> </w:t>
      </w:r>
      <w:r w:rsidR="006C55F6" w:rsidRPr="0037413C">
        <w:rPr>
          <w:sz w:val="28"/>
          <w:szCs w:val="28"/>
        </w:rPr>
        <w:t>"</w:t>
      </w:r>
      <w:r w:rsidR="00DD4682" w:rsidRPr="0037413C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дыханий</w:t>
      </w:r>
      <w:r w:rsidR="006C55F6" w:rsidRPr="0037413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обусловлены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="006C55F6" w:rsidRPr="0037413C">
        <w:rPr>
          <w:sz w:val="28"/>
          <w:szCs w:val="28"/>
        </w:rPr>
        <w:t>оборачиваемостью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резервуаров.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длительного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нефтепродуктов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происходят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основном при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"малых</w:t>
      </w:r>
      <w:r>
        <w:rPr>
          <w:sz w:val="28"/>
          <w:szCs w:val="28"/>
        </w:rPr>
        <w:t xml:space="preserve"> </w:t>
      </w:r>
      <w:r w:rsidR="00DD4682" w:rsidRPr="0037413C">
        <w:rPr>
          <w:sz w:val="28"/>
          <w:szCs w:val="28"/>
        </w:rPr>
        <w:t>дыханиях".</w:t>
      </w:r>
    </w:p>
    <w:p w:rsidR="00DD4682" w:rsidRPr="0037413C" w:rsidRDefault="00DD468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начальной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стадии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разработки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месторождения,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вплоть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1972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г.,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определяющим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фактором негерметичности была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индивидуальная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технологическая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схема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внутрипромыслового сбора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934AB4" w:rsidRPr="0037413C">
        <w:rPr>
          <w:sz w:val="28"/>
          <w:szCs w:val="28"/>
        </w:rPr>
        <w:t>газа.</w:t>
      </w:r>
    </w:p>
    <w:p w:rsidR="004C4C4B" w:rsidRPr="002F2E86" w:rsidRDefault="00934AB4" w:rsidP="00B417D3">
      <w:pPr>
        <w:spacing w:line="360" w:lineRule="auto"/>
        <w:ind w:firstLine="709"/>
        <w:jc w:val="both"/>
        <w:rPr>
          <w:color w:val="99CC00"/>
          <w:sz w:val="28"/>
          <w:szCs w:val="28"/>
        </w:rPr>
      </w:pPr>
      <w:r w:rsidRPr="0037413C">
        <w:rPr>
          <w:sz w:val="28"/>
          <w:szCs w:val="28"/>
        </w:rPr>
        <w:t>На месторождении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горели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сотни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факелов,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находились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насосы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откачки,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трапы,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открытые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мерники,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функционировали промежуточные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центральные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нефтепарки.</w:t>
      </w:r>
      <w:r w:rsidR="009C78BA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переходом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герметизированную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центр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тяжести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переместился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нефтепарки. </w:t>
      </w:r>
    </w:p>
    <w:p w:rsidR="00195181" w:rsidRPr="0037413C" w:rsidRDefault="00195181" w:rsidP="00B417D3">
      <w:pPr>
        <w:spacing w:line="360" w:lineRule="auto"/>
        <w:ind w:firstLine="709"/>
        <w:jc w:val="both"/>
        <w:rPr>
          <w:color w:val="99CC00"/>
          <w:sz w:val="28"/>
          <w:szCs w:val="28"/>
        </w:rPr>
      </w:pPr>
    </w:p>
    <w:p w:rsidR="004C4C4B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7356">
        <w:rPr>
          <w:b/>
          <w:sz w:val="28"/>
          <w:szCs w:val="28"/>
        </w:rPr>
        <w:t>1.4</w:t>
      </w:r>
      <w:r w:rsidR="006E1DC2" w:rsidRPr="00D17356">
        <w:rPr>
          <w:b/>
          <w:sz w:val="28"/>
          <w:szCs w:val="28"/>
        </w:rPr>
        <w:t xml:space="preserve"> </w:t>
      </w:r>
      <w:r w:rsidR="004C4C4B" w:rsidRPr="00D17356">
        <w:rPr>
          <w:b/>
          <w:sz w:val="28"/>
          <w:szCs w:val="28"/>
        </w:rPr>
        <w:t>О</w:t>
      </w:r>
      <w:r w:rsidR="00D17356">
        <w:rPr>
          <w:b/>
          <w:sz w:val="28"/>
          <w:szCs w:val="28"/>
        </w:rPr>
        <w:t>ценка</w:t>
      </w:r>
      <w:r w:rsidR="00B417D3">
        <w:rPr>
          <w:b/>
          <w:sz w:val="28"/>
          <w:szCs w:val="28"/>
        </w:rPr>
        <w:t xml:space="preserve"> </w:t>
      </w:r>
      <w:r w:rsidR="006E1DC2" w:rsidRPr="00D17356">
        <w:rPr>
          <w:b/>
          <w:sz w:val="28"/>
          <w:szCs w:val="28"/>
        </w:rPr>
        <w:t xml:space="preserve">величины </w:t>
      </w:r>
      <w:r w:rsidR="004C4C4B" w:rsidRPr="00D17356">
        <w:rPr>
          <w:b/>
          <w:sz w:val="28"/>
          <w:szCs w:val="28"/>
        </w:rPr>
        <w:t>потерь</w:t>
      </w:r>
      <w:r w:rsidR="00B417D3">
        <w:rPr>
          <w:b/>
          <w:sz w:val="28"/>
          <w:szCs w:val="28"/>
        </w:rPr>
        <w:t xml:space="preserve"> </w:t>
      </w:r>
      <w:r w:rsidR="006E1DC2" w:rsidRPr="00D17356">
        <w:rPr>
          <w:b/>
          <w:sz w:val="28"/>
          <w:szCs w:val="28"/>
        </w:rPr>
        <w:t>углеводородов</w:t>
      </w:r>
    </w:p>
    <w:p w:rsidR="00D17356" w:rsidRPr="00D17356" w:rsidRDefault="00D17356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4C4B" w:rsidRDefault="002A711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Большинство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исследовательских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проведенных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различные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определению величины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промысловых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к настоящему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времени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устарели. Изменения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наряду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изменением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разработки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месторождений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приводят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изменениям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только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величины,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качества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продуктов.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Поэтому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исследования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месторождениях 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проводиться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периодически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регулярно. Правильный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своевременный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позволит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более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точно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определить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количество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извлеченного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недр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продукта. Необходимо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знать величины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качество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всем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пути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движения 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скважин 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НПЗ.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2A711B" w:rsidRPr="0037413C" w:rsidRDefault="00736645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265F5">
        <w:rPr>
          <w:sz w:val="28"/>
          <w:szCs w:val="28"/>
        </w:rPr>
        <w:t xml:space="preserve"> </w:t>
      </w:r>
      <w:r w:rsidR="0044472E">
        <w:rPr>
          <w:sz w:val="28"/>
          <w:szCs w:val="28"/>
        </w:rPr>
        <w:t>2</w:t>
      </w:r>
      <w:r w:rsidR="00E435E3" w:rsidRPr="0037413C">
        <w:rPr>
          <w:sz w:val="28"/>
          <w:szCs w:val="28"/>
        </w:rPr>
        <w:t xml:space="preserve"> - </w:t>
      </w:r>
      <w:r w:rsidR="00CC4DA9" w:rsidRPr="0037413C">
        <w:rPr>
          <w:sz w:val="28"/>
          <w:szCs w:val="28"/>
        </w:rPr>
        <w:t>Величины</w:t>
      </w:r>
      <w:r w:rsidR="00B417D3">
        <w:rPr>
          <w:sz w:val="28"/>
          <w:szCs w:val="28"/>
        </w:rPr>
        <w:t xml:space="preserve"> </w:t>
      </w:r>
      <w:r w:rsidR="00CC4DA9"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="00CC4DA9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CC4DA9" w:rsidRPr="0037413C">
        <w:rPr>
          <w:sz w:val="28"/>
          <w:szCs w:val="28"/>
        </w:rPr>
        <w:t>распределением</w:t>
      </w:r>
      <w:r w:rsidR="00B417D3">
        <w:rPr>
          <w:sz w:val="28"/>
          <w:szCs w:val="28"/>
        </w:rPr>
        <w:t xml:space="preserve"> </w:t>
      </w:r>
      <w:r w:rsidR="00E435E3"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="00E435E3"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E435E3" w:rsidRPr="0037413C">
        <w:rPr>
          <w:sz w:val="28"/>
          <w:szCs w:val="28"/>
        </w:rPr>
        <w:t>промысловым</w:t>
      </w:r>
      <w:r w:rsidR="00B417D3">
        <w:rPr>
          <w:sz w:val="28"/>
          <w:szCs w:val="28"/>
        </w:rPr>
        <w:t xml:space="preserve"> </w:t>
      </w:r>
      <w:r w:rsidR="00E435E3" w:rsidRPr="0037413C">
        <w:rPr>
          <w:sz w:val="28"/>
          <w:szCs w:val="28"/>
        </w:rPr>
        <w:t>объектам</w:t>
      </w:r>
      <w:r w:rsidR="0041720B" w:rsidRPr="0041720B">
        <w:rPr>
          <w:sz w:val="28"/>
          <w:szCs w:val="28"/>
        </w:rPr>
        <w:t>[7]</w:t>
      </w:r>
      <w:r w:rsidR="00CC4DA9" w:rsidRPr="0037413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2149"/>
        <w:gridCol w:w="1313"/>
        <w:gridCol w:w="1559"/>
        <w:gridCol w:w="1134"/>
      </w:tblGrid>
      <w:tr w:rsidR="0088741D" w:rsidRPr="009C78BA" w:rsidTr="009C78BA">
        <w:trPr>
          <w:trHeight w:val="463"/>
        </w:trPr>
        <w:tc>
          <w:tcPr>
            <w:tcW w:w="3167" w:type="dxa"/>
            <w:vMerge w:val="restart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Характер</w:t>
            </w:r>
          </w:p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потерь</w:t>
            </w:r>
          </w:p>
        </w:tc>
        <w:tc>
          <w:tcPr>
            <w:tcW w:w="2149" w:type="dxa"/>
            <w:vMerge w:val="restart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Объекты</w:t>
            </w:r>
          </w:p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потерь</w:t>
            </w:r>
          </w:p>
        </w:tc>
        <w:tc>
          <w:tcPr>
            <w:tcW w:w="4006" w:type="dxa"/>
            <w:gridSpan w:val="3"/>
            <w:vAlign w:val="center"/>
          </w:tcPr>
          <w:p w:rsidR="00CC4DA9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Количество</w:t>
            </w:r>
            <w:r w:rsidR="00CC4DA9" w:rsidRPr="009C78BA">
              <w:rPr>
                <w:sz w:val="20"/>
                <w:szCs w:val="20"/>
              </w:rPr>
              <w:t>,</w:t>
            </w:r>
            <w:r w:rsidRPr="009C78BA">
              <w:rPr>
                <w:sz w:val="20"/>
                <w:szCs w:val="20"/>
              </w:rPr>
              <w:t xml:space="preserve"> </w:t>
            </w:r>
            <w:r w:rsidR="00CC4DA9" w:rsidRPr="009C78BA">
              <w:rPr>
                <w:sz w:val="20"/>
                <w:szCs w:val="20"/>
              </w:rPr>
              <w:t>%</w:t>
            </w:r>
          </w:p>
        </w:tc>
      </w:tr>
      <w:tr w:rsidR="00A853CA" w:rsidRPr="009C78BA" w:rsidTr="009C78BA">
        <w:trPr>
          <w:trHeight w:val="527"/>
        </w:trPr>
        <w:tc>
          <w:tcPr>
            <w:tcW w:w="3167" w:type="dxa"/>
            <w:vMerge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9" w:type="dxa"/>
            <w:vMerge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CC4DA9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г</w:t>
            </w:r>
            <w:r w:rsidR="00CC4DA9" w:rsidRPr="009C78BA">
              <w:rPr>
                <w:sz w:val="20"/>
                <w:szCs w:val="20"/>
              </w:rPr>
              <w:t>азопаро</w:t>
            </w:r>
          </w:p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образные</w:t>
            </w:r>
          </w:p>
        </w:tc>
        <w:tc>
          <w:tcPr>
            <w:tcW w:w="155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жидкие</w:t>
            </w:r>
          </w:p>
        </w:tc>
        <w:tc>
          <w:tcPr>
            <w:tcW w:w="1134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Всего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Потери легких</w:t>
            </w:r>
          </w:p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фракций нефти и газа</w:t>
            </w:r>
          </w:p>
        </w:tc>
        <w:tc>
          <w:tcPr>
            <w:tcW w:w="214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Мерники на </w:t>
            </w:r>
            <w:r w:rsidR="0041720B" w:rsidRPr="009C78BA">
              <w:rPr>
                <w:sz w:val="20"/>
                <w:szCs w:val="20"/>
              </w:rPr>
              <w:t>скв.</w:t>
            </w:r>
          </w:p>
          <w:p w:rsidR="00CC4DA9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о</w:t>
            </w:r>
            <w:r w:rsidR="00CC4DA9" w:rsidRPr="009C78BA">
              <w:rPr>
                <w:sz w:val="20"/>
                <w:szCs w:val="20"/>
              </w:rPr>
              <w:t>ткрытые групповые</w:t>
            </w:r>
          </w:p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установки</w:t>
            </w:r>
          </w:p>
        </w:tc>
        <w:tc>
          <w:tcPr>
            <w:tcW w:w="1313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0,34</w:t>
            </w:r>
          </w:p>
        </w:tc>
        <w:tc>
          <w:tcPr>
            <w:tcW w:w="155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0,34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Газ, сжигаемый на факелах на скв.</w:t>
            </w:r>
          </w:p>
        </w:tc>
        <w:tc>
          <w:tcPr>
            <w:tcW w:w="214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Скв, не подкл-</w:t>
            </w:r>
          </w:p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юченные к газосбор.сетям</w:t>
            </w:r>
          </w:p>
        </w:tc>
        <w:tc>
          <w:tcPr>
            <w:tcW w:w="1313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0,122</w:t>
            </w:r>
          </w:p>
        </w:tc>
        <w:tc>
          <w:tcPr>
            <w:tcW w:w="155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0,122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Газ, сжигаемый на факелах на КС</w:t>
            </w:r>
          </w:p>
        </w:tc>
        <w:tc>
          <w:tcPr>
            <w:tcW w:w="214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КС</w:t>
            </w:r>
          </w:p>
        </w:tc>
        <w:tc>
          <w:tcPr>
            <w:tcW w:w="1313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0,566</w:t>
            </w:r>
          </w:p>
        </w:tc>
        <w:tc>
          <w:tcPr>
            <w:tcW w:w="155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0,566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Газ и конденсат при транспортировке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от скв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до газобензинового завода</w:t>
            </w:r>
          </w:p>
        </w:tc>
        <w:tc>
          <w:tcPr>
            <w:tcW w:w="214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Дрипы на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газопроводах</w:t>
            </w:r>
          </w:p>
        </w:tc>
        <w:tc>
          <w:tcPr>
            <w:tcW w:w="1313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0,023</w:t>
            </w:r>
          </w:p>
        </w:tc>
        <w:tc>
          <w:tcPr>
            <w:tcW w:w="155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0,073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Нефть в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сальниковых уплотнениях</w:t>
            </w:r>
          </w:p>
        </w:tc>
        <w:tc>
          <w:tcPr>
            <w:tcW w:w="214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Устьевые сальники штанг, насосы</w:t>
            </w:r>
          </w:p>
        </w:tc>
        <w:tc>
          <w:tcPr>
            <w:tcW w:w="1313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0,004</w:t>
            </w:r>
          </w:p>
        </w:tc>
        <w:tc>
          <w:tcPr>
            <w:tcW w:w="1134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0,004</w:t>
            </w:r>
          </w:p>
          <w:p w:rsidR="00E435E3" w:rsidRPr="009C78BA" w:rsidRDefault="00E435E3" w:rsidP="009C78BA">
            <w:pPr>
              <w:spacing w:line="360" w:lineRule="auto"/>
              <w:rPr>
                <w:sz w:val="20"/>
                <w:szCs w:val="20"/>
              </w:rPr>
            </w:pPr>
          </w:p>
          <w:p w:rsidR="00E435E3" w:rsidRPr="009C78BA" w:rsidRDefault="00E435E3" w:rsidP="009C78B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Нефть при авариях</w:t>
            </w:r>
          </w:p>
        </w:tc>
        <w:tc>
          <w:tcPr>
            <w:tcW w:w="214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Порывы</w:t>
            </w:r>
          </w:p>
        </w:tc>
        <w:tc>
          <w:tcPr>
            <w:tcW w:w="1313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0,074</w:t>
            </w:r>
          </w:p>
        </w:tc>
        <w:tc>
          <w:tcPr>
            <w:tcW w:w="1134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0,074</w:t>
            </w:r>
          </w:p>
        </w:tc>
      </w:tr>
      <w:tr w:rsidR="0041720B" w:rsidRPr="009C78BA" w:rsidTr="009C78BA">
        <w:tc>
          <w:tcPr>
            <w:tcW w:w="3167" w:type="dxa"/>
            <w:vAlign w:val="center"/>
          </w:tcPr>
          <w:p w:rsidR="0041720B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Нефть в процессе подземных ремонтов</w:t>
            </w:r>
          </w:p>
        </w:tc>
        <w:tc>
          <w:tcPr>
            <w:tcW w:w="2149" w:type="dxa"/>
            <w:vAlign w:val="center"/>
          </w:tcPr>
          <w:p w:rsidR="0041720B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Устья эксплуатационных скв.</w:t>
            </w:r>
          </w:p>
        </w:tc>
        <w:tc>
          <w:tcPr>
            <w:tcW w:w="1313" w:type="dxa"/>
            <w:vAlign w:val="center"/>
          </w:tcPr>
          <w:p w:rsidR="0041720B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720B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0,013</w:t>
            </w:r>
          </w:p>
        </w:tc>
        <w:tc>
          <w:tcPr>
            <w:tcW w:w="1134" w:type="dxa"/>
            <w:vAlign w:val="center"/>
          </w:tcPr>
          <w:p w:rsidR="0041720B" w:rsidRPr="009C78BA" w:rsidRDefault="0041720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0,013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Мягкие фракции при больших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и малых дыханиях</w:t>
            </w:r>
          </w:p>
        </w:tc>
        <w:tc>
          <w:tcPr>
            <w:tcW w:w="2149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Сырьевые резервуары</w:t>
            </w:r>
          </w:p>
        </w:tc>
        <w:tc>
          <w:tcPr>
            <w:tcW w:w="1313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0,207</w:t>
            </w:r>
          </w:p>
        </w:tc>
        <w:tc>
          <w:tcPr>
            <w:tcW w:w="155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DA9" w:rsidRPr="009C78BA" w:rsidRDefault="0088741D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0,207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Итого до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установок по подготовке</w:t>
            </w:r>
          </w:p>
        </w:tc>
        <w:tc>
          <w:tcPr>
            <w:tcW w:w="214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1,258</w:t>
            </w:r>
          </w:p>
        </w:tc>
        <w:tc>
          <w:tcPr>
            <w:tcW w:w="155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0,141</w:t>
            </w:r>
          </w:p>
        </w:tc>
        <w:tc>
          <w:tcPr>
            <w:tcW w:w="1134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1,399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Легкие фракции обессоленной и стабилизиров. нефти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прии больших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и малых дыханиях</w:t>
            </w:r>
          </w:p>
        </w:tc>
        <w:tc>
          <w:tcPr>
            <w:tcW w:w="214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Товарные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резервуары</w:t>
            </w:r>
          </w:p>
        </w:tc>
        <w:tc>
          <w:tcPr>
            <w:tcW w:w="1313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0,34</w:t>
            </w:r>
          </w:p>
        </w:tc>
        <w:tc>
          <w:tcPr>
            <w:tcW w:w="155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0,34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Нефть при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очистке резервуаров</w:t>
            </w:r>
          </w:p>
        </w:tc>
        <w:tc>
          <w:tcPr>
            <w:tcW w:w="214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Резервуары, отстойники</w:t>
            </w:r>
          </w:p>
        </w:tc>
        <w:tc>
          <w:tcPr>
            <w:tcW w:w="1313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0,14</w:t>
            </w:r>
          </w:p>
        </w:tc>
        <w:tc>
          <w:tcPr>
            <w:tcW w:w="1134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0,14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Нефть с пластовой водой</w:t>
            </w:r>
          </w:p>
        </w:tc>
        <w:tc>
          <w:tcPr>
            <w:tcW w:w="214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Резервуары, отстойники</w:t>
            </w:r>
          </w:p>
        </w:tc>
        <w:tc>
          <w:tcPr>
            <w:tcW w:w="1313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0,03</w:t>
            </w:r>
          </w:p>
        </w:tc>
      </w:tr>
      <w:tr w:rsidR="0088741D" w:rsidRPr="009C78BA" w:rsidTr="009C78BA">
        <w:tc>
          <w:tcPr>
            <w:tcW w:w="3167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Итого на установках по подготовке и товарному парку</w:t>
            </w:r>
          </w:p>
        </w:tc>
        <w:tc>
          <w:tcPr>
            <w:tcW w:w="214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0,634</w:t>
            </w:r>
          </w:p>
        </w:tc>
        <w:tc>
          <w:tcPr>
            <w:tcW w:w="155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0,17</w:t>
            </w:r>
          </w:p>
        </w:tc>
        <w:tc>
          <w:tcPr>
            <w:tcW w:w="1134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0,51</w:t>
            </w:r>
          </w:p>
        </w:tc>
      </w:tr>
      <w:tr w:rsidR="0088741D" w:rsidRPr="009C78BA" w:rsidTr="009C78BA">
        <w:tc>
          <w:tcPr>
            <w:tcW w:w="3167" w:type="dxa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Всего потерь</w:t>
            </w:r>
          </w:p>
        </w:tc>
        <w:tc>
          <w:tcPr>
            <w:tcW w:w="2149" w:type="dxa"/>
            <w:vAlign w:val="center"/>
          </w:tcPr>
          <w:p w:rsidR="00CC4DA9" w:rsidRPr="009C78BA" w:rsidRDefault="00CC4DA9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1,598</w:t>
            </w:r>
          </w:p>
        </w:tc>
        <w:tc>
          <w:tcPr>
            <w:tcW w:w="1559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0,311</w:t>
            </w:r>
          </w:p>
        </w:tc>
        <w:tc>
          <w:tcPr>
            <w:tcW w:w="1134" w:type="dxa"/>
            <w:vAlign w:val="center"/>
          </w:tcPr>
          <w:p w:rsidR="00CC4DA9" w:rsidRPr="009C78BA" w:rsidRDefault="00A853CA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1,909</w:t>
            </w:r>
          </w:p>
        </w:tc>
      </w:tr>
    </w:tbl>
    <w:p w:rsidR="00CC4DA9" w:rsidRPr="0037413C" w:rsidRDefault="00CC4DA9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9C78BA" w:rsidRDefault="00A853CA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таблицы </w:t>
      </w:r>
      <w:r w:rsidR="0044472E">
        <w:rPr>
          <w:sz w:val="28"/>
          <w:szCs w:val="28"/>
        </w:rPr>
        <w:t>2</w:t>
      </w:r>
      <w:r w:rsidR="001356A0">
        <w:rPr>
          <w:sz w:val="28"/>
          <w:szCs w:val="28"/>
        </w:rPr>
        <w:t xml:space="preserve"> видно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что наибольшие потери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имеют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место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участке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скважин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установок 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сумма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составляет 1,399% </w:t>
      </w:r>
      <w:r w:rsidR="006C2985" w:rsidRPr="0037413C">
        <w:rPr>
          <w:sz w:val="28"/>
          <w:szCs w:val="28"/>
        </w:rPr>
        <w:t>.</w:t>
      </w:r>
      <w:r w:rsidR="00B417D3">
        <w:rPr>
          <w:sz w:val="28"/>
          <w:szCs w:val="28"/>
        </w:rPr>
        <w:t xml:space="preserve"> </w:t>
      </w:r>
    </w:p>
    <w:p w:rsidR="009C78BA" w:rsidRDefault="006C2985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Наибольшие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 наблюдаются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мерников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групповых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установок,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сырьевых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процессе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больших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малых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дыханий.</w:t>
      </w:r>
      <w:r w:rsidR="00B417D3">
        <w:rPr>
          <w:sz w:val="28"/>
          <w:szCs w:val="28"/>
        </w:rPr>
        <w:t xml:space="preserve"> </w:t>
      </w:r>
    </w:p>
    <w:p w:rsidR="009C78BA" w:rsidRDefault="006C2985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 этих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суммарная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величина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составляет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1,235%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86,64% от общей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величины потерь на пути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скважины 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подготовке</w:t>
      </w:r>
      <w:r w:rsidR="0041720B">
        <w:rPr>
          <w:sz w:val="28"/>
          <w:szCs w:val="28"/>
        </w:rPr>
        <w:t xml:space="preserve"> (система безнапорная открытая)</w:t>
      </w:r>
      <w:r w:rsidRPr="0037413C">
        <w:rPr>
          <w:sz w:val="28"/>
          <w:szCs w:val="28"/>
        </w:rPr>
        <w:t>.</w:t>
      </w:r>
      <w:r w:rsidR="009C78BA">
        <w:rPr>
          <w:sz w:val="28"/>
          <w:szCs w:val="28"/>
        </w:rPr>
        <w:t xml:space="preserve"> </w:t>
      </w:r>
    </w:p>
    <w:p w:rsidR="009C78BA" w:rsidRDefault="006C2985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Непосредственно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составляют 0,51%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или 26,7%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величины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промысловых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нефти.</w:t>
      </w:r>
      <w:r w:rsidR="009C78BA">
        <w:rPr>
          <w:sz w:val="28"/>
          <w:szCs w:val="28"/>
        </w:rPr>
        <w:t xml:space="preserve"> </w:t>
      </w:r>
    </w:p>
    <w:p w:rsidR="009C78BA" w:rsidRDefault="006C2985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Наибольшие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технологической схемы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сохраняются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как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предыдущем случае,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процессе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малых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больших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дыханий.</w:t>
      </w:r>
      <w:r w:rsidR="009C78BA">
        <w:rPr>
          <w:sz w:val="28"/>
          <w:szCs w:val="28"/>
        </w:rPr>
        <w:t xml:space="preserve"> </w:t>
      </w:r>
    </w:p>
    <w:p w:rsidR="00A853CA" w:rsidRPr="002F2E86" w:rsidRDefault="00FB529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Из табл.</w:t>
      </w:r>
      <w:r w:rsidR="0044472E">
        <w:rPr>
          <w:sz w:val="28"/>
          <w:szCs w:val="28"/>
        </w:rPr>
        <w:t>2 видно</w:t>
      </w:r>
      <w:r w:rsidR="006C2985" w:rsidRPr="0037413C">
        <w:rPr>
          <w:sz w:val="28"/>
          <w:szCs w:val="28"/>
        </w:rPr>
        <w:t>, что</w:t>
      </w:r>
      <w:r w:rsidR="00B417D3">
        <w:rPr>
          <w:sz w:val="28"/>
          <w:szCs w:val="28"/>
        </w:rPr>
        <w:t xml:space="preserve"> </w:t>
      </w:r>
      <w:r w:rsidR="006C2985" w:rsidRPr="0037413C">
        <w:rPr>
          <w:sz w:val="28"/>
          <w:szCs w:val="28"/>
        </w:rPr>
        <w:t>наибольшую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часть потерь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составляют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газообразные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парообразные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компоненты,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тогда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как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величина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жидких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продуктов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составляет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лишь 16,3 % от</w:t>
      </w:r>
      <w:r w:rsidR="00B417D3">
        <w:rPr>
          <w:sz w:val="28"/>
          <w:szCs w:val="28"/>
        </w:rPr>
        <w:t xml:space="preserve"> </w:t>
      </w:r>
      <w:r w:rsidR="00F77E58" w:rsidRPr="0037413C">
        <w:rPr>
          <w:sz w:val="28"/>
          <w:szCs w:val="28"/>
        </w:rPr>
        <w:t>общей величины потерь.</w:t>
      </w:r>
    </w:p>
    <w:p w:rsidR="00B870EF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9C1" w:rsidRPr="0044472E">
        <w:rPr>
          <w:b/>
          <w:sz w:val="28"/>
          <w:szCs w:val="28"/>
        </w:rPr>
        <w:t>1.5</w:t>
      </w:r>
      <w:r w:rsidR="006D4306" w:rsidRPr="0044472E">
        <w:rPr>
          <w:b/>
          <w:sz w:val="28"/>
          <w:szCs w:val="28"/>
        </w:rPr>
        <w:t xml:space="preserve"> </w:t>
      </w:r>
      <w:r w:rsidR="00334114" w:rsidRPr="0044472E">
        <w:rPr>
          <w:b/>
          <w:sz w:val="28"/>
          <w:szCs w:val="28"/>
        </w:rPr>
        <w:t xml:space="preserve">Выводы и предложения </w:t>
      </w:r>
      <w:r w:rsidR="00F5082E">
        <w:rPr>
          <w:b/>
          <w:sz w:val="28"/>
          <w:szCs w:val="28"/>
        </w:rPr>
        <w:t xml:space="preserve">по </w:t>
      </w:r>
      <w:r w:rsidR="00334114" w:rsidRPr="0044472E">
        <w:rPr>
          <w:b/>
          <w:sz w:val="28"/>
          <w:szCs w:val="28"/>
        </w:rPr>
        <w:t>уменьшению потерь углеводородов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B870EF" w:rsidRPr="002F2E86" w:rsidRDefault="00B870EF" w:rsidP="00B417D3">
      <w:pPr>
        <w:spacing w:line="360" w:lineRule="auto"/>
        <w:ind w:firstLine="709"/>
        <w:jc w:val="both"/>
        <w:rPr>
          <w:color w:val="99CC00"/>
          <w:sz w:val="28"/>
          <w:szCs w:val="28"/>
        </w:rPr>
      </w:pPr>
      <w:r w:rsidRPr="0037413C">
        <w:rPr>
          <w:sz w:val="28"/>
          <w:szCs w:val="28"/>
        </w:rPr>
        <w:t>Расчеты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измерения,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различными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исследователями, показали,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весьма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значительны. </w:t>
      </w:r>
    </w:p>
    <w:p w:rsidR="00B870EF" w:rsidRPr="002F2E86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утилизации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(снижения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потерь) легких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фракций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углеводородов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при хранении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нефти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нефтепродуктов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газоуравнительные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факельное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сжигание,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мембранное разделение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ЛФУ,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азо</w:t>
      </w:r>
      <w:r w:rsidR="00D85463" w:rsidRPr="0037413C">
        <w:rPr>
          <w:sz w:val="28"/>
          <w:szCs w:val="28"/>
        </w:rPr>
        <w:t>тное охлаждение,</w:t>
      </w:r>
      <w:r>
        <w:rPr>
          <w:sz w:val="28"/>
          <w:szCs w:val="28"/>
        </w:rPr>
        <w:t xml:space="preserve"> </w:t>
      </w:r>
      <w:r w:rsidR="00D85463" w:rsidRPr="0037413C">
        <w:rPr>
          <w:sz w:val="28"/>
          <w:szCs w:val="28"/>
        </w:rPr>
        <w:t>адсорбция</w:t>
      </w:r>
      <w:r>
        <w:rPr>
          <w:sz w:val="28"/>
          <w:szCs w:val="28"/>
        </w:rPr>
        <w:t xml:space="preserve"> </w:t>
      </w:r>
      <w:r w:rsidR="00D85463" w:rsidRPr="0037413C">
        <w:rPr>
          <w:sz w:val="28"/>
          <w:szCs w:val="28"/>
        </w:rPr>
        <w:t>(</w:t>
      </w:r>
      <w:r w:rsidR="00D3643E" w:rsidRPr="0037413C">
        <w:rPr>
          <w:sz w:val="28"/>
          <w:szCs w:val="28"/>
        </w:rPr>
        <w:t>активированный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уголь),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абсорбция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(нефтяные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масла),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плавающие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крыши,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>понтоны и</w:t>
      </w:r>
      <w:r>
        <w:rPr>
          <w:sz w:val="28"/>
          <w:szCs w:val="28"/>
        </w:rPr>
        <w:t xml:space="preserve"> </w:t>
      </w:r>
      <w:r w:rsidR="00D3643E" w:rsidRPr="0037413C">
        <w:rPr>
          <w:sz w:val="28"/>
          <w:szCs w:val="28"/>
        </w:rPr>
        <w:t xml:space="preserve">др. </w:t>
      </w:r>
    </w:p>
    <w:p w:rsidR="0003558E" w:rsidRPr="0037413C" w:rsidRDefault="00D3643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разнообразные организационно-технические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 сокращению</w:t>
      </w:r>
      <w:r w:rsidR="00B417D3">
        <w:rPr>
          <w:sz w:val="28"/>
          <w:szCs w:val="28"/>
        </w:rPr>
        <w:t xml:space="preserve"> </w:t>
      </w:r>
      <w:r w:rsidR="003A67BB"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="0003558E" w:rsidRPr="0037413C">
        <w:rPr>
          <w:sz w:val="28"/>
          <w:szCs w:val="28"/>
        </w:rPr>
        <w:t>можно</w:t>
      </w:r>
      <w:r w:rsidR="00B417D3">
        <w:rPr>
          <w:sz w:val="28"/>
          <w:szCs w:val="28"/>
        </w:rPr>
        <w:t xml:space="preserve"> </w:t>
      </w:r>
      <w:r w:rsidR="0003558E" w:rsidRPr="0037413C">
        <w:rPr>
          <w:sz w:val="28"/>
          <w:szCs w:val="28"/>
        </w:rPr>
        <w:t>разбить</w:t>
      </w:r>
      <w:r w:rsidR="00B417D3">
        <w:rPr>
          <w:sz w:val="28"/>
          <w:szCs w:val="28"/>
        </w:rPr>
        <w:t xml:space="preserve"> </w:t>
      </w:r>
      <w:r w:rsidR="0003558E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03558E" w:rsidRPr="0037413C">
        <w:rPr>
          <w:sz w:val="28"/>
          <w:szCs w:val="28"/>
        </w:rPr>
        <w:t>три</w:t>
      </w:r>
      <w:r w:rsidR="00B417D3">
        <w:rPr>
          <w:sz w:val="28"/>
          <w:szCs w:val="28"/>
        </w:rPr>
        <w:t xml:space="preserve"> </w:t>
      </w:r>
      <w:r w:rsidR="0003558E" w:rsidRPr="0037413C">
        <w:rPr>
          <w:sz w:val="28"/>
          <w:szCs w:val="28"/>
        </w:rPr>
        <w:t>группы:</w:t>
      </w:r>
    </w:p>
    <w:p w:rsidR="0003558E" w:rsidRPr="0037413C" w:rsidRDefault="0003558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предупреждающие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нефти;</w:t>
      </w:r>
    </w:p>
    <w:p w:rsidR="0003558E" w:rsidRPr="0037413C" w:rsidRDefault="0003558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уменьшающее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испарения;</w:t>
      </w:r>
    </w:p>
    <w:p w:rsidR="0003558E" w:rsidRPr="0037413C" w:rsidRDefault="0003558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сбору 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испарения. </w:t>
      </w:r>
    </w:p>
    <w:p w:rsidR="0003558E" w:rsidRPr="0037413C" w:rsidRDefault="0003558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группе относится обеспечение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герметичности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резервуаров. Ее отсутствие часто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объясняется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неисправностью кровли,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что приводит 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постоянному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выветриванию выделяющихся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поддержания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технически исправном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состоянии требовались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значительные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средства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сложная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работа. </w:t>
      </w:r>
    </w:p>
    <w:p w:rsidR="00295F50" w:rsidRPr="0037413C" w:rsidRDefault="0003558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Вторым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мероприятием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группы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совершенствование технологии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целью максимального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отделения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поступления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ее в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резервуары. Начиная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1963 г.</w:t>
      </w:r>
      <w:r w:rsidR="00C977AD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обезвоженная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обессоленная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нефть стала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подвергаться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стабилизации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ректификационной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колоне под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давлением. По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технологической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схеме нефть из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буферной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емкости насосом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подавалась через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теплообменник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печь,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которых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нагревалась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200ºС,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стабилизационную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колонну. Широкая фракция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верхней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части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колонны поступала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кондесатор</w:t>
      </w:r>
      <w:r w:rsidR="00295F50" w:rsidRPr="0037413C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-</w:t>
      </w:r>
      <w:r w:rsidR="00295F50" w:rsidRPr="0037413C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холодильник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затем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газосепаратор.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Газ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газосепаратора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использовался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печах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нагрева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нефти,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нестабильный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бензин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насосом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>подавался в</w:t>
      </w:r>
      <w:r w:rsidR="00B417D3">
        <w:rPr>
          <w:sz w:val="28"/>
          <w:szCs w:val="28"/>
        </w:rPr>
        <w:t xml:space="preserve"> </w:t>
      </w:r>
      <w:r w:rsidR="00C977AD" w:rsidRPr="0037413C">
        <w:rPr>
          <w:sz w:val="28"/>
          <w:szCs w:val="28"/>
        </w:rPr>
        <w:t xml:space="preserve">емкости </w:t>
      </w:r>
      <w:r w:rsidR="00295F50" w:rsidRPr="0037413C">
        <w:rPr>
          <w:sz w:val="28"/>
          <w:szCs w:val="28"/>
        </w:rPr>
        <w:t>высокого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них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откачивался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газобензиновый завод.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Часть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бензина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подавалась на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верх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колонны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орошения с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целью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поддержания заданной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температуры.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Товарная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нефть,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из которой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были отобраны легкие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фракции,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нижней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части колонны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насосом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через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теплообменники откачивалась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товарный</w:t>
      </w:r>
      <w:r w:rsidR="00B417D3"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парк.</w:t>
      </w:r>
    </w:p>
    <w:p w:rsidR="0003558E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Стабилизация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нефти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позволила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значительно сократить потери легких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фракций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товарных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резервуаров.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потери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обессоленной</w:t>
      </w:r>
      <w:r>
        <w:rPr>
          <w:sz w:val="28"/>
          <w:szCs w:val="28"/>
        </w:rPr>
        <w:t xml:space="preserve"> </w:t>
      </w:r>
      <w:r w:rsidR="00295F50" w:rsidRPr="0037413C">
        <w:rPr>
          <w:sz w:val="28"/>
          <w:szCs w:val="28"/>
        </w:rPr>
        <w:t>нестабильной нефти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составляли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0,52%,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стабильной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нефти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они снизились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0,16%.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фракций составлял 3% от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обессоленной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нефти,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что равно 70-75%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>потенциально возможного извлечения</w:t>
      </w:r>
      <w:r>
        <w:rPr>
          <w:sz w:val="28"/>
          <w:szCs w:val="28"/>
        </w:rPr>
        <w:t xml:space="preserve"> </w:t>
      </w:r>
      <w:r w:rsidR="00946997" w:rsidRPr="0037413C">
        <w:rPr>
          <w:sz w:val="28"/>
          <w:szCs w:val="28"/>
        </w:rPr>
        <w:t xml:space="preserve">компонентов. </w:t>
      </w:r>
    </w:p>
    <w:p w:rsidR="00946997" w:rsidRPr="0037413C" w:rsidRDefault="00946997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1982 г.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появилась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необходимость </w:t>
      </w:r>
      <w:r w:rsidR="00FB60C6" w:rsidRPr="0037413C">
        <w:rPr>
          <w:sz w:val="28"/>
          <w:szCs w:val="28"/>
        </w:rPr>
        <w:t>замены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стабилизационных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колонн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коренной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реконструкции блоков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стабилизации. В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связи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повышенной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опасностью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дальнейшей эксплуатации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оборудования и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сооружения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неспецифичностью этой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технологии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нефтедобывающих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предприятий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стабилизация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нефти была</w:t>
      </w:r>
      <w:r w:rsidR="00B417D3">
        <w:rPr>
          <w:sz w:val="28"/>
          <w:szCs w:val="28"/>
        </w:rPr>
        <w:t xml:space="preserve"> </w:t>
      </w:r>
      <w:r w:rsidR="00FB60C6" w:rsidRPr="0037413C">
        <w:rPr>
          <w:sz w:val="28"/>
          <w:szCs w:val="28"/>
        </w:rPr>
        <w:t>прекращена</w:t>
      </w:r>
      <w:r w:rsidR="007A0263" w:rsidRPr="007A0263">
        <w:rPr>
          <w:sz w:val="28"/>
          <w:szCs w:val="28"/>
        </w:rPr>
        <w:t>[</w:t>
      </w:r>
      <w:r w:rsidR="007A0263">
        <w:rPr>
          <w:sz w:val="28"/>
          <w:szCs w:val="28"/>
        </w:rPr>
        <w:t>2</w:t>
      </w:r>
      <w:r w:rsidR="007A0263" w:rsidRPr="007A0263">
        <w:rPr>
          <w:sz w:val="28"/>
          <w:szCs w:val="28"/>
        </w:rPr>
        <w:t>]</w:t>
      </w:r>
      <w:r w:rsidR="00FB60C6" w:rsidRPr="0037413C">
        <w:rPr>
          <w:sz w:val="28"/>
          <w:szCs w:val="28"/>
        </w:rPr>
        <w:t>.</w:t>
      </w:r>
    </w:p>
    <w:p w:rsidR="00BA0D5D" w:rsidRPr="002F2E86" w:rsidRDefault="00FB60C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Параллельно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внедрением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стабилизации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УКПН-1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проводили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испытания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плавающей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крыши в резервуаре.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Плавающая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поверхности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крыша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почти полностью устраняла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газовое пространство резервуара и таким образом </w:t>
      </w:r>
      <w:r w:rsidR="00BA0D5D" w:rsidRPr="0037413C">
        <w:rPr>
          <w:sz w:val="28"/>
          <w:szCs w:val="28"/>
        </w:rPr>
        <w:t>предотвращала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потери 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фракции от малых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больших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дыханий.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Однако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это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мероприятие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после испытания развития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получило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из-за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несовершенства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>уплотнения со</w:t>
      </w:r>
      <w:r w:rsidR="00B417D3">
        <w:rPr>
          <w:sz w:val="28"/>
          <w:szCs w:val="28"/>
        </w:rPr>
        <w:t xml:space="preserve"> </w:t>
      </w:r>
      <w:r w:rsidR="00BA0D5D" w:rsidRPr="0037413C">
        <w:rPr>
          <w:sz w:val="28"/>
          <w:szCs w:val="28"/>
        </w:rPr>
        <w:t xml:space="preserve">стенками резервуара. </w:t>
      </w:r>
    </w:p>
    <w:p w:rsidR="004C7320" w:rsidRPr="002F2E86" w:rsidRDefault="00BA0D5D" w:rsidP="00B417D3">
      <w:pPr>
        <w:spacing w:line="360" w:lineRule="auto"/>
        <w:ind w:firstLine="709"/>
        <w:jc w:val="both"/>
        <w:rPr>
          <w:color w:val="99CC00"/>
          <w:sz w:val="28"/>
          <w:szCs w:val="28"/>
        </w:rPr>
      </w:pPr>
      <w:r w:rsidRPr="0037413C">
        <w:rPr>
          <w:sz w:val="28"/>
          <w:szCs w:val="28"/>
        </w:rPr>
        <w:t>"Принципами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эксплуатации нефтебаз"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 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 рекомендуется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применять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понтоны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диски отражатели,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сокращают выбросы соответственно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80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20 %.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Однако,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как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показывают исследования, выполненные специалистами</w:t>
      </w:r>
      <w:r w:rsidR="00CE70A5" w:rsidRPr="00CE70A5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УГНТУ,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рекомендуемые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средства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эффективн</w:t>
      </w:r>
      <w:r w:rsidR="00CE70A5">
        <w:rPr>
          <w:sz w:val="28"/>
          <w:szCs w:val="28"/>
        </w:rPr>
        <w:t>ы лишь в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ограниченных областях</w:t>
      </w:r>
      <w:r w:rsidR="001B7165" w:rsidRPr="0037413C">
        <w:rPr>
          <w:sz w:val="28"/>
          <w:szCs w:val="28"/>
        </w:rPr>
        <w:t>: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понтонов при</w:t>
      </w:r>
      <w:r w:rsidR="001B7165" w:rsidRPr="0037413C">
        <w:rPr>
          <w:sz w:val="28"/>
          <w:szCs w:val="28"/>
        </w:rPr>
        <w:t xml:space="preserve"> емкости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резервуаров 5 тыс. м</w:t>
      </w:r>
      <w:r w:rsidR="001B7165" w:rsidRPr="0037413C">
        <w:rPr>
          <w:sz w:val="28"/>
          <w:szCs w:val="28"/>
          <w:vertAlign w:val="superscript"/>
        </w:rPr>
        <w:t>3</w:t>
      </w:r>
      <w:r w:rsidR="00CE70A5">
        <w:rPr>
          <w:sz w:val="28"/>
          <w:szCs w:val="28"/>
        </w:rPr>
        <w:t xml:space="preserve"> и более</w:t>
      </w:r>
      <w:r w:rsidR="00B417D3">
        <w:rPr>
          <w:sz w:val="28"/>
          <w:szCs w:val="28"/>
        </w:rPr>
        <w:t xml:space="preserve"> </w:t>
      </w:r>
      <w:r w:rsidR="00CE70A5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дисков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отражателей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коэффициенте</w:t>
      </w:r>
      <w:r w:rsidR="00B417D3">
        <w:rPr>
          <w:sz w:val="28"/>
          <w:szCs w:val="28"/>
        </w:rPr>
        <w:t xml:space="preserve"> </w:t>
      </w:r>
      <w:r w:rsidR="001B7165" w:rsidRPr="0037413C">
        <w:rPr>
          <w:sz w:val="28"/>
          <w:szCs w:val="28"/>
        </w:rPr>
        <w:t>более 60%.</w:t>
      </w:r>
    </w:p>
    <w:p w:rsidR="007A32B7" w:rsidRPr="002F2E86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99CC00"/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Длительное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19</w:t>
      </w:r>
      <w:r w:rsidR="002F2E86">
        <w:rPr>
          <w:sz w:val="28"/>
          <w:szCs w:val="28"/>
        </w:rPr>
        <w:t>94 г.,</w:t>
      </w:r>
      <w:r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нефтяники</w:t>
      </w:r>
      <w:r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"Туймазанефть</w:t>
      </w:r>
      <w:r w:rsidR="007A32B7" w:rsidRPr="0037413C">
        <w:rPr>
          <w:sz w:val="28"/>
          <w:szCs w:val="28"/>
        </w:rPr>
        <w:t>" ограничились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мероприятиями,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уменьшающими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испарения. Среди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них -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красок с высоким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коэффициентом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отражения.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распространенными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белые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>алюминиевые,</w:t>
      </w:r>
      <w:r>
        <w:rPr>
          <w:sz w:val="28"/>
          <w:szCs w:val="28"/>
        </w:rPr>
        <w:t xml:space="preserve"> </w:t>
      </w:r>
      <w:r w:rsidR="007A32B7" w:rsidRPr="0037413C">
        <w:rPr>
          <w:sz w:val="28"/>
          <w:szCs w:val="28"/>
        </w:rPr>
        <w:t xml:space="preserve">но </w:t>
      </w:r>
      <w:r w:rsidR="004B2623" w:rsidRPr="0037413C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белые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краски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1,48-1,8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эффективнее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алюминиевых,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последние более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практичны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долговечности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простоты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 xml:space="preserve">нанесения. </w:t>
      </w:r>
    </w:p>
    <w:p w:rsidR="004B2623" w:rsidRPr="002F2E86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имеют один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главный недостаток – не могут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гарантировано обеспечить решения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улавливания легких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фракций</w:t>
      </w:r>
      <w:r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 xml:space="preserve">углеводородов. </w:t>
      </w:r>
    </w:p>
    <w:p w:rsidR="009F19C1" w:rsidRPr="002F2E86" w:rsidRDefault="004B262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1994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г.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началось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внедрение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мероприятий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третьей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группы, предусматривающих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сбор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продуктов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испарения нефти из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резервуаров. Сущность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этого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метода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заключается в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оснащении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резервуарных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нефтепарков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специальной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системой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фракций. В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настоящее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время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существует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большое число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данных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установок,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имеющих различные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конструктивные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исполнения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>принцип</w:t>
      </w:r>
      <w:r w:rsidR="00B417D3">
        <w:rPr>
          <w:sz w:val="28"/>
          <w:szCs w:val="28"/>
        </w:rPr>
        <w:t xml:space="preserve"> </w:t>
      </w:r>
      <w:r w:rsidR="004C7320" w:rsidRPr="0037413C">
        <w:rPr>
          <w:sz w:val="28"/>
          <w:szCs w:val="28"/>
        </w:rPr>
        <w:t xml:space="preserve">работы. </w:t>
      </w:r>
    </w:p>
    <w:p w:rsidR="009F19C1" w:rsidRPr="0037413C" w:rsidRDefault="009F19C1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Применение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ОАО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"Башнефть" позволило:</w:t>
      </w:r>
    </w:p>
    <w:p w:rsidR="009F19C1" w:rsidRPr="0037413C" w:rsidRDefault="009F19C1" w:rsidP="00B417D3">
      <w:pPr>
        <w:numPr>
          <w:ilvl w:val="0"/>
          <w:numId w:val="7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Улучшить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экологическую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обстановку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условия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труда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обслуживающего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персонала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только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непосредственно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самих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сбора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хранения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и подготовки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нефти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населенных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пунктах районов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добычи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нефти.</w:t>
      </w:r>
    </w:p>
    <w:p w:rsidR="009F19C1" w:rsidRPr="0037413C" w:rsidRDefault="009F19C1" w:rsidP="00B417D3">
      <w:pPr>
        <w:numPr>
          <w:ilvl w:val="0"/>
          <w:numId w:val="7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Уменьшить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пожароопасность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объектов.</w:t>
      </w:r>
    </w:p>
    <w:p w:rsidR="009F19C1" w:rsidRPr="0037413C" w:rsidRDefault="009F19C1" w:rsidP="00B417D3">
      <w:pPr>
        <w:numPr>
          <w:ilvl w:val="0"/>
          <w:numId w:val="7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Повысить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службы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 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интенсивности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процессов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внутренней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коррозии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снятия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напряжения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стыках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швах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кровли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верх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поясов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резервуаров.</w:t>
      </w:r>
    </w:p>
    <w:p w:rsidR="009F19C1" w:rsidRPr="0037413C" w:rsidRDefault="009F19C1" w:rsidP="00B417D3">
      <w:pPr>
        <w:numPr>
          <w:ilvl w:val="0"/>
          <w:numId w:val="7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Сохранить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кондиционные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свойства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нефти.</w:t>
      </w:r>
    </w:p>
    <w:p w:rsidR="009F19C1" w:rsidRPr="0037413C" w:rsidRDefault="009F19C1" w:rsidP="00B417D3">
      <w:pPr>
        <w:numPr>
          <w:ilvl w:val="0"/>
          <w:numId w:val="7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Получить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дополнительную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прибыль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реализации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уловленно</w:t>
      </w:r>
      <w:r w:rsidR="002F2E86">
        <w:rPr>
          <w:sz w:val="28"/>
          <w:szCs w:val="28"/>
        </w:rPr>
        <w:t>й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продукции.</w:t>
      </w:r>
    </w:p>
    <w:p w:rsidR="007A32B7" w:rsidRPr="0037413C" w:rsidRDefault="007A32B7" w:rsidP="00B417D3">
      <w:pPr>
        <w:spacing w:line="360" w:lineRule="auto"/>
        <w:ind w:firstLine="709"/>
        <w:jc w:val="both"/>
        <w:rPr>
          <w:color w:val="99CC00"/>
          <w:sz w:val="28"/>
          <w:szCs w:val="28"/>
        </w:rPr>
      </w:pPr>
    </w:p>
    <w:p w:rsidR="007A32B7" w:rsidRDefault="009F19C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44472E">
        <w:rPr>
          <w:b/>
          <w:sz w:val="28"/>
          <w:szCs w:val="28"/>
        </w:rPr>
        <w:t>1.6</w:t>
      </w:r>
      <w:r w:rsidR="006D4306" w:rsidRPr="0044472E">
        <w:rPr>
          <w:b/>
          <w:sz w:val="28"/>
          <w:szCs w:val="28"/>
        </w:rPr>
        <w:t xml:space="preserve"> </w:t>
      </w:r>
      <w:r w:rsidR="004B2623" w:rsidRPr="0044472E">
        <w:rPr>
          <w:b/>
          <w:sz w:val="28"/>
          <w:szCs w:val="28"/>
        </w:rPr>
        <w:t xml:space="preserve">Эффективность </w:t>
      </w:r>
      <w:r w:rsidR="00195181" w:rsidRPr="0044472E">
        <w:rPr>
          <w:b/>
          <w:sz w:val="28"/>
          <w:szCs w:val="28"/>
        </w:rPr>
        <w:t>использования систем</w:t>
      </w:r>
      <w:r w:rsidR="00B417D3">
        <w:rPr>
          <w:b/>
          <w:sz w:val="28"/>
          <w:szCs w:val="28"/>
        </w:rPr>
        <w:t xml:space="preserve"> </w:t>
      </w:r>
      <w:r w:rsidR="004B2623" w:rsidRPr="0044472E">
        <w:rPr>
          <w:b/>
          <w:sz w:val="28"/>
          <w:szCs w:val="28"/>
        </w:rPr>
        <w:t>УЛФ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90545D" w:rsidRPr="0037413C" w:rsidRDefault="006075E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институте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проблем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нефтехимпереработки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АН</w:t>
      </w:r>
      <w:r w:rsidR="0090545D" w:rsidRPr="0037413C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РБ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проведена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сравнительная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оценка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загрязнения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атмосферы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результате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внедрения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описанных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методов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товарно-сырьевых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НПЗ.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Оценка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принципу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нормирования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приведения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массы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эквив</w:t>
      </w:r>
      <w:r w:rsidR="004B2623" w:rsidRPr="0037413C">
        <w:rPr>
          <w:sz w:val="28"/>
          <w:szCs w:val="28"/>
        </w:rPr>
        <w:t>алентной</w:t>
      </w:r>
      <w:r w:rsidR="00B417D3"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массе</w:t>
      </w:r>
      <w:r w:rsidR="00B417D3"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диоксида</w:t>
      </w:r>
      <w:r w:rsidR="00B417D3">
        <w:rPr>
          <w:sz w:val="28"/>
          <w:szCs w:val="28"/>
        </w:rPr>
        <w:t xml:space="preserve"> </w:t>
      </w:r>
      <w:r w:rsidR="004B2623" w:rsidRPr="0037413C">
        <w:rPr>
          <w:sz w:val="28"/>
          <w:szCs w:val="28"/>
        </w:rPr>
        <w:t>серы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используется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расчетах индекса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загрязнения атмосферы</w:t>
      </w:r>
      <w:r w:rsidR="00B417D3">
        <w:rPr>
          <w:sz w:val="28"/>
          <w:szCs w:val="28"/>
        </w:rPr>
        <w:t xml:space="preserve"> </w:t>
      </w:r>
      <w:r w:rsidR="007A0263">
        <w:rPr>
          <w:sz w:val="28"/>
          <w:szCs w:val="28"/>
        </w:rPr>
        <w:t>(</w:t>
      </w:r>
      <w:r w:rsidRPr="0037413C">
        <w:rPr>
          <w:sz w:val="28"/>
          <w:szCs w:val="28"/>
        </w:rPr>
        <w:t>ИЗА</w:t>
      </w:r>
      <w:r w:rsidR="007A0263">
        <w:rPr>
          <w:sz w:val="28"/>
          <w:szCs w:val="28"/>
        </w:rPr>
        <w:t>)</w:t>
      </w:r>
      <w:r w:rsidRPr="0037413C">
        <w:rPr>
          <w:sz w:val="28"/>
          <w:szCs w:val="28"/>
        </w:rPr>
        <w:t>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</w:t>
      </w:r>
      <w:r w:rsidR="004B2623" w:rsidRPr="0037413C">
        <w:rPr>
          <w:sz w:val="28"/>
          <w:szCs w:val="28"/>
        </w:rPr>
        <w:t>влено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использовании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стального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дыхательной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арматурой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составляет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220</w:t>
      </w:r>
      <w:r w:rsidR="0090545D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стального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резервуара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понтоном – 88,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группы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стальных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линией – 66, резервуара с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конденсаторной</w:t>
      </w:r>
      <w:r w:rsidR="00B417D3">
        <w:rPr>
          <w:sz w:val="28"/>
          <w:szCs w:val="28"/>
        </w:rPr>
        <w:t xml:space="preserve"> </w:t>
      </w:r>
      <w:r w:rsidR="0090545D" w:rsidRPr="0037413C">
        <w:rPr>
          <w:sz w:val="28"/>
          <w:szCs w:val="28"/>
        </w:rPr>
        <w:t>системой – 35, технологии УЛФ – 2.</w:t>
      </w:r>
    </w:p>
    <w:p w:rsidR="00195181" w:rsidRDefault="0090545D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приведенных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данных видно,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что наиболее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эффективным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точки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зрения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атмосферу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УЛФ.</w:t>
      </w:r>
      <w:r w:rsidR="00B417D3">
        <w:rPr>
          <w:sz w:val="28"/>
          <w:szCs w:val="28"/>
        </w:rPr>
        <w:t xml:space="preserve"> 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A183D" w:rsidRDefault="009F19C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44472E">
        <w:rPr>
          <w:b/>
          <w:sz w:val="28"/>
          <w:szCs w:val="28"/>
        </w:rPr>
        <w:t>1.7</w:t>
      </w:r>
      <w:r w:rsidR="00195181" w:rsidRPr="0044472E">
        <w:rPr>
          <w:b/>
          <w:sz w:val="28"/>
          <w:szCs w:val="28"/>
        </w:rPr>
        <w:t xml:space="preserve"> </w:t>
      </w:r>
      <w:r w:rsidR="00DA183D" w:rsidRPr="0044472E">
        <w:rPr>
          <w:b/>
          <w:sz w:val="28"/>
          <w:szCs w:val="28"/>
        </w:rPr>
        <w:t>Опыт</w:t>
      </w:r>
      <w:r w:rsidR="00B417D3">
        <w:rPr>
          <w:b/>
          <w:sz w:val="28"/>
          <w:szCs w:val="28"/>
        </w:rPr>
        <w:t xml:space="preserve"> </w:t>
      </w:r>
      <w:r w:rsidR="00DA183D" w:rsidRPr="0044472E">
        <w:rPr>
          <w:b/>
          <w:sz w:val="28"/>
          <w:szCs w:val="28"/>
        </w:rPr>
        <w:t>применения</w:t>
      </w:r>
      <w:r w:rsidR="00B417D3">
        <w:rPr>
          <w:b/>
          <w:sz w:val="28"/>
          <w:szCs w:val="28"/>
        </w:rPr>
        <w:t xml:space="preserve"> </w:t>
      </w:r>
      <w:r w:rsidR="00DA183D" w:rsidRPr="0044472E">
        <w:rPr>
          <w:b/>
          <w:sz w:val="28"/>
          <w:szCs w:val="28"/>
        </w:rPr>
        <w:t>УЛФ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A183D" w:rsidRPr="0037413C" w:rsidRDefault="00DA183D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Начиная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1990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накоплен большой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опыт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испаряющихся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многих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нефтепромысловых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республики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Башкортостан,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промыслах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Татарстана, Оренбургской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области,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Сибири. </w:t>
      </w:r>
    </w:p>
    <w:p w:rsidR="00DA183D" w:rsidRPr="0037413C" w:rsidRDefault="00DA183D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Областью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добычи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 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скважин,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НПЗ,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нефтебазы,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хранения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нефтепродуктов.</w:t>
      </w:r>
    </w:p>
    <w:p w:rsidR="00DA183D" w:rsidRPr="0037413C" w:rsidRDefault="00DA183D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предназначена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предотвращения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утилизации,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испаряю</w:t>
      </w:r>
      <w:r w:rsidR="00585708" w:rsidRPr="0037413C">
        <w:rPr>
          <w:sz w:val="28"/>
          <w:szCs w:val="28"/>
        </w:rPr>
        <w:t>щихся</w:t>
      </w:r>
      <w:r w:rsidR="00B417D3">
        <w:rPr>
          <w:sz w:val="28"/>
          <w:szCs w:val="28"/>
        </w:rPr>
        <w:t xml:space="preserve"> </w:t>
      </w:r>
      <w:r w:rsidR="00585708"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="00585708" w:rsidRPr="0037413C">
        <w:rPr>
          <w:sz w:val="28"/>
          <w:szCs w:val="28"/>
        </w:rPr>
        <w:t>фракций</w:t>
      </w:r>
      <w:r w:rsidR="00B86981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улучшения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условий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охраны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окружающей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среды,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решения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проблемы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больших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малых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>дыханий</w:t>
      </w:r>
      <w:r w:rsidR="00B417D3">
        <w:rPr>
          <w:sz w:val="28"/>
          <w:szCs w:val="28"/>
        </w:rPr>
        <w:t xml:space="preserve"> </w:t>
      </w:r>
      <w:r w:rsidR="00B86981" w:rsidRPr="0037413C">
        <w:rPr>
          <w:sz w:val="28"/>
          <w:szCs w:val="28"/>
        </w:rPr>
        <w:t xml:space="preserve">резервуаров. </w:t>
      </w:r>
    </w:p>
    <w:p w:rsidR="00B86981" w:rsidRPr="0037413C" w:rsidRDefault="00B8698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Оборудование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расположено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обогреваемом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 - боксе,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поддерживается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заданный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 . Режим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циклический. </w:t>
      </w:r>
    </w:p>
    <w:p w:rsidR="00A622D9" w:rsidRPr="0037413C" w:rsidRDefault="00B8698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сконструирована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непрерывной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присутствия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обслуживающего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персонала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частых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включений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выключений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условиях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агрессивных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высокоагрессивных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сред.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Резервуары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нефтепродуктов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соединяются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единой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трубопроводной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системой,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которой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легкие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фракции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поступают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на прием блочной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компрессорной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="00B45275" w:rsidRPr="0037413C">
        <w:rPr>
          <w:sz w:val="28"/>
          <w:szCs w:val="28"/>
        </w:rPr>
        <w:t>БКУ.</w:t>
      </w:r>
    </w:p>
    <w:p w:rsidR="009C78BA" w:rsidRDefault="00A622D9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достижении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заданных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допустимых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включается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через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конденсатосборник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откачивает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Выделившийся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конденсатосборника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 насосами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снова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попадает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резервуары.</w:t>
      </w:r>
      <w:r w:rsidR="00B417D3">
        <w:rPr>
          <w:sz w:val="28"/>
          <w:szCs w:val="28"/>
        </w:rPr>
        <w:t xml:space="preserve"> </w:t>
      </w:r>
    </w:p>
    <w:p w:rsidR="00B86981" w:rsidRPr="0037413C" w:rsidRDefault="00A622D9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поддержания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фазе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постоянного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заданного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предусмотрены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электронные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датчики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давлений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микропроцессорный</w:t>
      </w:r>
      <w:r w:rsidR="00B417D3">
        <w:rPr>
          <w:sz w:val="28"/>
          <w:szCs w:val="28"/>
        </w:rPr>
        <w:t xml:space="preserve"> </w:t>
      </w:r>
      <w:r w:rsidR="007B7B16" w:rsidRPr="0037413C">
        <w:rPr>
          <w:sz w:val="28"/>
          <w:szCs w:val="28"/>
        </w:rPr>
        <w:t>контроллер.</w:t>
      </w:r>
    </w:p>
    <w:p w:rsidR="00C3332F" w:rsidRPr="0037413C" w:rsidRDefault="00C3332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Безопасность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надежность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гарантируется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применением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новейшей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современного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 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взрывобезопасном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исполнении.</w:t>
      </w:r>
    </w:p>
    <w:p w:rsidR="00AD4FCB" w:rsidRPr="0037413C" w:rsidRDefault="00C3332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</w:t>
      </w:r>
      <w:r w:rsidR="00AD4FCB" w:rsidRPr="0037413C">
        <w:rPr>
          <w:sz w:val="28"/>
          <w:szCs w:val="28"/>
        </w:rPr>
        <w:t>зервуарные</w:t>
      </w:r>
      <w:r w:rsidR="00B417D3">
        <w:rPr>
          <w:sz w:val="28"/>
          <w:szCs w:val="28"/>
        </w:rPr>
        <w:t xml:space="preserve"> </w:t>
      </w:r>
      <w:r w:rsidR="00AD4FCB" w:rsidRPr="0037413C">
        <w:rPr>
          <w:sz w:val="28"/>
          <w:szCs w:val="28"/>
        </w:rPr>
        <w:t>парки</w:t>
      </w:r>
      <w:r w:rsidR="00B417D3">
        <w:rPr>
          <w:sz w:val="28"/>
          <w:szCs w:val="28"/>
        </w:rPr>
        <w:t xml:space="preserve"> </w:t>
      </w:r>
      <w:r w:rsidR="00AD4FCB" w:rsidRPr="0037413C">
        <w:rPr>
          <w:sz w:val="28"/>
          <w:szCs w:val="28"/>
        </w:rPr>
        <w:t>ОАО</w:t>
      </w:r>
      <w:r w:rsidR="00B417D3">
        <w:rPr>
          <w:sz w:val="28"/>
          <w:szCs w:val="28"/>
        </w:rPr>
        <w:t xml:space="preserve"> </w:t>
      </w:r>
      <w:r w:rsidR="00AD4FCB" w:rsidRPr="0037413C">
        <w:rPr>
          <w:sz w:val="28"/>
          <w:szCs w:val="28"/>
        </w:rPr>
        <w:t>"Баш</w:t>
      </w:r>
      <w:r w:rsidR="00585708" w:rsidRPr="0037413C">
        <w:rPr>
          <w:sz w:val="28"/>
          <w:szCs w:val="28"/>
        </w:rPr>
        <w:t>нефть"</w:t>
      </w:r>
      <w:r w:rsidR="00B417D3">
        <w:rPr>
          <w:sz w:val="28"/>
          <w:szCs w:val="28"/>
        </w:rPr>
        <w:t xml:space="preserve"> </w:t>
      </w:r>
      <w:r w:rsidR="00585708" w:rsidRPr="0037413C">
        <w:rPr>
          <w:sz w:val="28"/>
          <w:szCs w:val="28"/>
        </w:rPr>
        <w:t>оснащены</w:t>
      </w:r>
      <w:r w:rsidR="00B417D3">
        <w:rPr>
          <w:sz w:val="28"/>
          <w:szCs w:val="28"/>
        </w:rPr>
        <w:t xml:space="preserve"> </w:t>
      </w:r>
      <w:r w:rsidR="00585708" w:rsidRPr="0037413C">
        <w:rPr>
          <w:sz w:val="28"/>
          <w:szCs w:val="28"/>
        </w:rPr>
        <w:t>системой</w:t>
      </w:r>
      <w:r w:rsidR="00B417D3">
        <w:rPr>
          <w:sz w:val="28"/>
          <w:szCs w:val="28"/>
        </w:rPr>
        <w:t xml:space="preserve"> </w:t>
      </w:r>
      <w:r w:rsidR="00585708" w:rsidRPr="0037413C">
        <w:rPr>
          <w:sz w:val="28"/>
          <w:szCs w:val="28"/>
        </w:rPr>
        <w:t>УЛФ</w:t>
      </w:r>
      <w:r w:rsidR="00B650DF">
        <w:rPr>
          <w:sz w:val="28"/>
          <w:szCs w:val="28"/>
        </w:rPr>
        <w:t>.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Кроме того в настоящее время немало объектов подготовки высокосернистых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 xml:space="preserve">нефтей и ДНС </w:t>
      </w:r>
      <w:r w:rsidR="00AD4FCB" w:rsidRPr="0037413C">
        <w:rPr>
          <w:sz w:val="28"/>
          <w:szCs w:val="28"/>
        </w:rPr>
        <w:t>т</w:t>
      </w:r>
      <w:r w:rsidR="00B650DF">
        <w:rPr>
          <w:sz w:val="28"/>
          <w:szCs w:val="28"/>
        </w:rPr>
        <w:t>акже оснащены этими системами.</w:t>
      </w:r>
    </w:p>
    <w:p w:rsidR="000257A6" w:rsidRPr="0037413C" w:rsidRDefault="000257A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Однако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обладают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650DF">
        <w:rPr>
          <w:sz w:val="28"/>
          <w:szCs w:val="28"/>
        </w:rPr>
        <w:t>ледующими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недостатками</w:t>
      </w:r>
      <w:r w:rsidRPr="0037413C">
        <w:rPr>
          <w:sz w:val="28"/>
          <w:szCs w:val="28"/>
        </w:rPr>
        <w:t>:</w:t>
      </w:r>
    </w:p>
    <w:p w:rsidR="000257A6" w:rsidRPr="0037413C" w:rsidRDefault="000257A6" w:rsidP="00B417D3">
      <w:pPr>
        <w:numPr>
          <w:ilvl w:val="0"/>
          <w:numId w:val="8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Имеют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высокую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стоимость.</w:t>
      </w:r>
    </w:p>
    <w:p w:rsidR="000257A6" w:rsidRPr="0037413C" w:rsidRDefault="000257A6" w:rsidP="00B417D3">
      <w:pPr>
        <w:numPr>
          <w:ilvl w:val="0"/>
          <w:numId w:val="8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Сложное оборудование и систему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управления.</w:t>
      </w:r>
    </w:p>
    <w:p w:rsidR="000257A6" w:rsidRPr="0037413C" w:rsidRDefault="000257A6" w:rsidP="00B417D3">
      <w:pPr>
        <w:numPr>
          <w:ilvl w:val="0"/>
          <w:numId w:val="8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Требуют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наличия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потребителей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сухого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газа.</w:t>
      </w:r>
    </w:p>
    <w:p w:rsidR="007A0263" w:rsidRDefault="000257A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связи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отмеченным</w:t>
      </w:r>
      <w:r w:rsidR="007A0263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решение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проблемы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защиты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возможно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только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широком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внедрении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современных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методов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хранении, 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хранение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нефтепродукт</w:t>
      </w:r>
      <w:r w:rsidR="002F2E86">
        <w:rPr>
          <w:sz w:val="28"/>
          <w:szCs w:val="28"/>
        </w:rPr>
        <w:t>ов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герметичных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резервуарах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исключающих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выделение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загрязн</w:t>
      </w:r>
      <w:r w:rsidR="002F2E86">
        <w:rPr>
          <w:sz w:val="28"/>
          <w:szCs w:val="28"/>
        </w:rPr>
        <w:t>яющих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веществ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атмосферу.</w:t>
      </w:r>
    </w:p>
    <w:p w:rsidR="009C78BA" w:rsidRPr="0041720B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01B6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472E">
        <w:rPr>
          <w:b/>
          <w:sz w:val="28"/>
          <w:szCs w:val="28"/>
        </w:rPr>
        <w:t>1.8</w:t>
      </w:r>
      <w:r w:rsidR="006D4306" w:rsidRPr="0044472E">
        <w:rPr>
          <w:b/>
          <w:sz w:val="28"/>
          <w:szCs w:val="28"/>
        </w:rPr>
        <w:t xml:space="preserve"> </w:t>
      </w:r>
      <w:r w:rsidR="00844FBF" w:rsidRPr="0044472E">
        <w:rPr>
          <w:b/>
          <w:sz w:val="28"/>
          <w:szCs w:val="28"/>
        </w:rPr>
        <w:t>Общая</w:t>
      </w:r>
      <w:r w:rsidR="00B417D3">
        <w:rPr>
          <w:b/>
          <w:sz w:val="28"/>
          <w:szCs w:val="28"/>
        </w:rPr>
        <w:t xml:space="preserve"> </w:t>
      </w:r>
      <w:r w:rsidR="00844FBF" w:rsidRPr="0044472E">
        <w:rPr>
          <w:b/>
          <w:sz w:val="28"/>
          <w:szCs w:val="28"/>
        </w:rPr>
        <w:t>характеристика</w:t>
      </w:r>
      <w:r w:rsidR="00B417D3">
        <w:rPr>
          <w:b/>
          <w:sz w:val="28"/>
          <w:szCs w:val="28"/>
        </w:rPr>
        <w:t xml:space="preserve"> </w:t>
      </w:r>
      <w:r w:rsidR="00844FBF" w:rsidRPr="0044472E">
        <w:rPr>
          <w:b/>
          <w:sz w:val="28"/>
          <w:szCs w:val="28"/>
        </w:rPr>
        <w:t>системы</w:t>
      </w:r>
      <w:r w:rsidR="00B417D3">
        <w:rPr>
          <w:b/>
          <w:sz w:val="28"/>
          <w:szCs w:val="28"/>
        </w:rPr>
        <w:t xml:space="preserve"> </w:t>
      </w:r>
      <w:r w:rsidR="00844FBF" w:rsidRPr="0044472E">
        <w:rPr>
          <w:b/>
          <w:sz w:val="28"/>
          <w:szCs w:val="28"/>
        </w:rPr>
        <w:t>УЛФ</w:t>
      </w:r>
    </w:p>
    <w:p w:rsidR="0044472E" w:rsidRPr="0044472E" w:rsidRDefault="004447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6BD6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улавливания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фракций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углеводородов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предусматривает:</w:t>
      </w:r>
      <w:r>
        <w:rPr>
          <w:sz w:val="28"/>
          <w:szCs w:val="28"/>
        </w:rPr>
        <w:t xml:space="preserve"> </w:t>
      </w:r>
    </w:p>
    <w:p w:rsidR="00844FBF" w:rsidRPr="00486CD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отбор,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конденсата,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компримирование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газов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паров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легких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фракций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углеводородов,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выделяющихся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товарных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резервуарах</w:t>
      </w:r>
      <w:r>
        <w:rPr>
          <w:sz w:val="28"/>
          <w:szCs w:val="28"/>
        </w:rPr>
        <w:t xml:space="preserve"> </w:t>
      </w:r>
      <w:r w:rsidR="00486CDC">
        <w:rPr>
          <w:sz w:val="28"/>
          <w:szCs w:val="28"/>
        </w:rPr>
        <w:t>Р1.1, Р1.2, Р1.3,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5000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м3, в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резервуарах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сырой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 xml:space="preserve">нефти </w:t>
      </w:r>
      <w:r w:rsidR="00486CDC">
        <w:rPr>
          <w:sz w:val="28"/>
          <w:szCs w:val="28"/>
        </w:rPr>
        <w:t>Р2</w:t>
      </w:r>
      <w:r w:rsidR="00844FBF" w:rsidRPr="0037413C">
        <w:rPr>
          <w:sz w:val="28"/>
          <w:szCs w:val="28"/>
        </w:rPr>
        <w:t>.1,</w:t>
      </w:r>
      <w:r w:rsidR="00486CDC">
        <w:rPr>
          <w:sz w:val="28"/>
          <w:szCs w:val="28"/>
        </w:rPr>
        <w:t xml:space="preserve"> 2</w:t>
      </w:r>
      <w:r w:rsidR="00844FBF" w:rsidRPr="0037413C">
        <w:rPr>
          <w:sz w:val="28"/>
          <w:szCs w:val="28"/>
        </w:rPr>
        <w:t>.2</w:t>
      </w:r>
      <w:r w:rsidR="00486CDC">
        <w:rPr>
          <w:sz w:val="28"/>
          <w:szCs w:val="28"/>
        </w:rPr>
        <w:t>, Р2.3,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5000 м3,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44FBF" w:rsidRPr="0037413C">
        <w:rPr>
          <w:sz w:val="28"/>
          <w:szCs w:val="28"/>
        </w:rPr>
        <w:t>резервуарах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отстойниках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пластовой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воды;</w:t>
      </w:r>
    </w:p>
    <w:p w:rsidR="00A46BD6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скомпримированного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газасепаратор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ступени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сепарации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ГС1;</w:t>
      </w:r>
    </w:p>
    <w:p w:rsidR="00A46BD6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конденсата,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выделившегося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УЛФ,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трубопровод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нефти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резервуарами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нефти.</w:t>
      </w:r>
    </w:p>
    <w:p w:rsidR="00A46BD6" w:rsidRPr="0037413C" w:rsidRDefault="0058570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обеспечивает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(</w:t>
      </w:r>
      <w:r w:rsidR="00A46BD6"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герметизации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резер</w:t>
      </w:r>
      <w:r w:rsidRPr="0037413C">
        <w:rPr>
          <w:sz w:val="28"/>
          <w:szCs w:val="28"/>
        </w:rPr>
        <w:t>вуаров</w:t>
      </w:r>
      <w:r w:rsidR="00A46BD6" w:rsidRPr="0037413C">
        <w:rPr>
          <w:sz w:val="28"/>
          <w:szCs w:val="28"/>
        </w:rPr>
        <w:t>)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поддержание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резервуарах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аппаратах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оптимального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рабо</w:t>
      </w:r>
      <w:r w:rsidR="00325AD3" w:rsidRPr="0037413C">
        <w:rPr>
          <w:sz w:val="28"/>
          <w:szCs w:val="28"/>
        </w:rPr>
        <w:t>чего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избыточного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давления</w:t>
      </w:r>
      <w:r w:rsidR="00A46BD6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исключая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выбросы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вредных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веществ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атмосферу,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повышает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надежность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резервуарного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хозяйства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коррозионной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активности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газовоздушной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среды в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результате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предотвращения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попадания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воздуха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(кислорода)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A46BD6" w:rsidRPr="0037413C">
        <w:rPr>
          <w:sz w:val="28"/>
          <w:szCs w:val="28"/>
        </w:rPr>
        <w:t>резервуары.</w:t>
      </w:r>
    </w:p>
    <w:p w:rsidR="002646CE" w:rsidRPr="0037413C" w:rsidRDefault="002646C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входят:</w:t>
      </w:r>
    </w:p>
    <w:p w:rsidR="002646CE" w:rsidRPr="0037413C" w:rsidRDefault="002646C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газоуравнительная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линия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резервуаров;</w:t>
      </w:r>
    </w:p>
    <w:p w:rsidR="002646CE" w:rsidRPr="0037413C" w:rsidRDefault="002646C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блочно-комплектная автоматизированная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производительностью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2393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м3\сут,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выходе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</w:t>
      </w:r>
      <w:r w:rsidR="00B417D3">
        <w:rPr>
          <w:sz w:val="28"/>
          <w:szCs w:val="28"/>
        </w:rPr>
        <w:t xml:space="preserve"> </w:t>
      </w:r>
      <w:r w:rsidR="00EA56F6" w:rsidRPr="0037413C">
        <w:rPr>
          <w:sz w:val="28"/>
          <w:szCs w:val="28"/>
        </w:rPr>
        <w:t>атм</w:t>
      </w:r>
      <w:r w:rsidR="00B417D3">
        <w:rPr>
          <w:sz w:val="28"/>
          <w:szCs w:val="28"/>
        </w:rPr>
        <w:t xml:space="preserve"> </w:t>
      </w:r>
      <w:r w:rsidR="00EA56F6" w:rsidRPr="0037413C">
        <w:rPr>
          <w:sz w:val="28"/>
          <w:szCs w:val="28"/>
        </w:rPr>
        <w:t>фирмы</w:t>
      </w:r>
      <w:r w:rsidR="00B417D3">
        <w:rPr>
          <w:sz w:val="28"/>
          <w:szCs w:val="28"/>
        </w:rPr>
        <w:t xml:space="preserve"> </w:t>
      </w:r>
      <w:r w:rsidR="00EA56F6" w:rsidRPr="0037413C">
        <w:rPr>
          <w:sz w:val="28"/>
          <w:szCs w:val="28"/>
        </w:rPr>
        <w:t>ЮМС "Аутоматион";</w:t>
      </w:r>
      <w:r w:rsidRPr="0037413C">
        <w:rPr>
          <w:sz w:val="28"/>
          <w:szCs w:val="28"/>
        </w:rPr>
        <w:t xml:space="preserve"> </w:t>
      </w:r>
    </w:p>
    <w:p w:rsidR="00EA56F6" w:rsidRPr="0037413C" w:rsidRDefault="00EA56F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буферная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 БЕ1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 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</w:t>
      </w:r>
      <w:r w:rsidR="00325AD3" w:rsidRPr="0037413C">
        <w:rPr>
          <w:sz w:val="28"/>
          <w:szCs w:val="28"/>
        </w:rPr>
        <w:t>зервуаров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сбора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конденсата</w:t>
      </w:r>
      <w:r w:rsidRPr="0037413C">
        <w:rPr>
          <w:sz w:val="28"/>
          <w:szCs w:val="28"/>
        </w:rPr>
        <w:t>, выделившегося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газа;</w:t>
      </w:r>
    </w:p>
    <w:p w:rsidR="00EA56F6" w:rsidRPr="0037413C" w:rsidRDefault="00EA56F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подъемная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325AD3" w:rsidRPr="0037413C">
        <w:rPr>
          <w:sz w:val="28"/>
          <w:szCs w:val="28"/>
        </w:rPr>
        <w:t>ема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конденсата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выделившегося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</w:t>
      </w:r>
      <w:r w:rsidR="00325AD3" w:rsidRPr="0037413C">
        <w:rPr>
          <w:sz w:val="28"/>
          <w:szCs w:val="28"/>
        </w:rPr>
        <w:t>ти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БЕ1,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конденсатосборнике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К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насосом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откачки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товарными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резервуарами;</w:t>
      </w:r>
    </w:p>
    <w:p w:rsidR="00EA56F6" w:rsidRPr="0037413C" w:rsidRDefault="00EA56F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- конденсатосборник </w:t>
      </w:r>
      <w:r w:rsidR="00325AD3"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конденсата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выпадающего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 охлаждении</w:t>
      </w:r>
      <w:r w:rsidR="00B417D3">
        <w:rPr>
          <w:sz w:val="28"/>
          <w:szCs w:val="28"/>
        </w:rPr>
        <w:t xml:space="preserve"> </w:t>
      </w:r>
      <w:r w:rsidR="0079510C" w:rsidRPr="0037413C">
        <w:rPr>
          <w:sz w:val="28"/>
          <w:szCs w:val="28"/>
        </w:rPr>
        <w:t>компримированного</w:t>
      </w:r>
      <w:r w:rsidR="00B417D3">
        <w:rPr>
          <w:sz w:val="28"/>
          <w:szCs w:val="28"/>
        </w:rPr>
        <w:t xml:space="preserve"> </w:t>
      </w:r>
      <w:r w:rsidR="00325AD3" w:rsidRPr="0037413C">
        <w:rPr>
          <w:sz w:val="28"/>
          <w:szCs w:val="28"/>
        </w:rPr>
        <w:t>газа</w:t>
      </w:r>
      <w:r w:rsidRPr="0037413C">
        <w:rPr>
          <w:sz w:val="28"/>
          <w:szCs w:val="28"/>
        </w:rPr>
        <w:t>, преимущественно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 остановках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БКУ1;</w:t>
      </w:r>
    </w:p>
    <w:p w:rsidR="00EA56F6" w:rsidRPr="0037413C" w:rsidRDefault="00EA56F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трубопроводы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транспорта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уловленного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586903" w:rsidRPr="0037413C">
        <w:rPr>
          <w:sz w:val="28"/>
          <w:szCs w:val="28"/>
        </w:rPr>
        <w:t>конденсата;</w:t>
      </w:r>
    </w:p>
    <w:p w:rsidR="00586903" w:rsidRPr="0037413C" w:rsidRDefault="0058690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трубопровод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сброса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дренажной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существующий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факел.</w:t>
      </w:r>
    </w:p>
    <w:p w:rsidR="00420543" w:rsidRDefault="009C78BA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19C1" w:rsidRPr="0044472E">
        <w:rPr>
          <w:b/>
          <w:sz w:val="28"/>
          <w:szCs w:val="28"/>
        </w:rPr>
        <w:t>1.9</w:t>
      </w:r>
      <w:r w:rsidR="006D4306" w:rsidRPr="0044472E">
        <w:rPr>
          <w:b/>
          <w:sz w:val="28"/>
          <w:szCs w:val="28"/>
        </w:rPr>
        <w:t xml:space="preserve"> </w:t>
      </w:r>
      <w:r w:rsidR="00420543" w:rsidRPr="0044472E">
        <w:rPr>
          <w:b/>
          <w:sz w:val="28"/>
          <w:szCs w:val="28"/>
        </w:rPr>
        <w:t>Технологическая</w:t>
      </w:r>
      <w:r w:rsidR="00B417D3">
        <w:rPr>
          <w:b/>
          <w:sz w:val="28"/>
          <w:szCs w:val="28"/>
        </w:rPr>
        <w:t xml:space="preserve"> </w:t>
      </w:r>
      <w:r w:rsidR="00420543" w:rsidRPr="0044472E">
        <w:rPr>
          <w:b/>
          <w:sz w:val="28"/>
          <w:szCs w:val="28"/>
        </w:rPr>
        <w:t>схема</w:t>
      </w:r>
      <w:r w:rsidR="00B417D3">
        <w:rPr>
          <w:b/>
          <w:sz w:val="28"/>
          <w:szCs w:val="28"/>
        </w:rPr>
        <w:t xml:space="preserve"> </w:t>
      </w:r>
      <w:r w:rsidR="00420543" w:rsidRPr="0044472E">
        <w:rPr>
          <w:b/>
          <w:sz w:val="28"/>
          <w:szCs w:val="28"/>
        </w:rPr>
        <w:t>системы</w:t>
      </w:r>
      <w:r w:rsidR="00B417D3">
        <w:rPr>
          <w:b/>
          <w:sz w:val="28"/>
          <w:szCs w:val="28"/>
        </w:rPr>
        <w:t xml:space="preserve"> </w:t>
      </w:r>
      <w:r w:rsidR="00420543" w:rsidRPr="0044472E">
        <w:rPr>
          <w:b/>
          <w:sz w:val="28"/>
          <w:szCs w:val="28"/>
        </w:rPr>
        <w:t>УЛФ</w:t>
      </w:r>
    </w:p>
    <w:p w:rsidR="0044472E" w:rsidRPr="0044472E" w:rsidRDefault="004447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21A2" w:rsidRDefault="0042054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Технологическая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схема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предусматривает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компримирование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поступающего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="009321A2" w:rsidRPr="0037413C">
        <w:rPr>
          <w:sz w:val="28"/>
          <w:szCs w:val="28"/>
        </w:rPr>
        <w:t>(</w:t>
      </w:r>
      <w:r w:rsidR="00B5668C" w:rsidRPr="0037413C">
        <w:rPr>
          <w:sz w:val="28"/>
          <w:szCs w:val="28"/>
        </w:rPr>
        <w:t>рис.</w:t>
      </w:r>
      <w:r w:rsidR="00736645">
        <w:rPr>
          <w:sz w:val="28"/>
          <w:szCs w:val="28"/>
        </w:rPr>
        <w:t>2</w:t>
      </w:r>
      <w:r w:rsidR="009321A2" w:rsidRPr="0037413C">
        <w:rPr>
          <w:sz w:val="28"/>
          <w:szCs w:val="28"/>
        </w:rPr>
        <w:t>)</w:t>
      </w:r>
    </w:p>
    <w:p w:rsidR="00486CDC" w:rsidRDefault="00486CDC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486CDC" w:rsidRDefault="001C5AF4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Ðèñóíîê 1" o:spid="_x0000_i1025" type="#_x0000_t75" style="width:252.75pt;height:102pt;visibility:visible">
            <v:imagedata r:id="rId8" o:title=""/>
          </v:shape>
        </w:pict>
      </w:r>
    </w:p>
    <w:p w:rsidR="00486CDC" w:rsidRDefault="00736645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2–</w:t>
      </w:r>
      <w:r w:rsidR="00486CDC">
        <w:rPr>
          <w:sz w:val="28"/>
          <w:szCs w:val="28"/>
        </w:rPr>
        <w:t>Система УЛФ: 1-газоуравнительная система; 2-емкость буферная; 3-емкость подземная; 4-трубопровод выкидной; 5-блок компрессорный; 6-резервуар; 7-отстойник КССУ.</w:t>
      </w:r>
    </w:p>
    <w:p w:rsidR="00486CDC" w:rsidRDefault="00486CDC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2661FB" w:rsidRPr="0037413C" w:rsidRDefault="0042054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Резервуары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оборудую</w:t>
      </w:r>
      <w:r w:rsidR="00B650DF">
        <w:rPr>
          <w:sz w:val="28"/>
          <w:szCs w:val="28"/>
        </w:rPr>
        <w:t>тся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газоуравнительн</w:t>
      </w:r>
      <w:r w:rsidR="004F07A0">
        <w:rPr>
          <w:sz w:val="28"/>
          <w:szCs w:val="28"/>
        </w:rPr>
        <w:t>ыми</w:t>
      </w:r>
      <w:r w:rsidR="00B650DF">
        <w:rPr>
          <w:sz w:val="28"/>
          <w:szCs w:val="28"/>
        </w:rPr>
        <w:t xml:space="preserve"> </w:t>
      </w:r>
      <w:r w:rsidR="004F07A0">
        <w:rPr>
          <w:sz w:val="28"/>
          <w:szCs w:val="28"/>
        </w:rPr>
        <w:t xml:space="preserve">трубопроводами </w:t>
      </w:r>
      <w:r w:rsidR="004F07A0" w:rsidRPr="004F07A0">
        <w:rPr>
          <w:i/>
          <w:sz w:val="28"/>
          <w:szCs w:val="28"/>
        </w:rPr>
        <w:t>1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помощью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</w:t>
      </w:r>
      <w:r w:rsidR="004F07A0">
        <w:rPr>
          <w:sz w:val="28"/>
          <w:szCs w:val="28"/>
        </w:rPr>
        <w:t>ие</w:t>
      </w:r>
      <w:r w:rsidR="00B417D3">
        <w:rPr>
          <w:sz w:val="28"/>
          <w:szCs w:val="28"/>
        </w:rPr>
        <w:t xml:space="preserve"> </w:t>
      </w:r>
      <w:r w:rsidR="004F07A0">
        <w:rPr>
          <w:sz w:val="28"/>
          <w:szCs w:val="28"/>
        </w:rPr>
        <w:t>фракции</w:t>
      </w:r>
      <w:r w:rsidR="00B417D3">
        <w:rPr>
          <w:sz w:val="28"/>
          <w:szCs w:val="28"/>
        </w:rPr>
        <w:t xml:space="preserve"> </w:t>
      </w:r>
      <w:r w:rsidR="004F07A0">
        <w:rPr>
          <w:sz w:val="28"/>
          <w:szCs w:val="28"/>
        </w:rPr>
        <w:t>перераспределяются</w:t>
      </w:r>
      <w:r w:rsidRPr="0037413C">
        <w:rPr>
          <w:sz w:val="28"/>
          <w:szCs w:val="28"/>
        </w:rPr>
        <w:t xml:space="preserve"> между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пространствами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Излиш</w:t>
      </w:r>
      <w:r w:rsidR="004F07A0">
        <w:rPr>
          <w:sz w:val="28"/>
          <w:szCs w:val="28"/>
        </w:rPr>
        <w:t>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газоуравнительным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трубопроводам поступает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буферную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</w:t>
      </w:r>
      <w:r w:rsidR="00B417D3">
        <w:rPr>
          <w:sz w:val="28"/>
          <w:szCs w:val="28"/>
        </w:rPr>
        <w:t xml:space="preserve"> </w:t>
      </w:r>
      <w:r w:rsidR="004F07A0">
        <w:rPr>
          <w:i/>
          <w:sz w:val="28"/>
          <w:szCs w:val="28"/>
        </w:rPr>
        <w:t>2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происходит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выпад</w:t>
      </w:r>
      <w:r w:rsidR="002661FB" w:rsidRPr="0037413C">
        <w:rPr>
          <w:sz w:val="28"/>
          <w:szCs w:val="28"/>
        </w:rPr>
        <w:t>ение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накопление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конденсата,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унесенного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газом из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резервуаров.</w:t>
      </w:r>
    </w:p>
    <w:p w:rsidR="002661FB" w:rsidRPr="0037413C" w:rsidRDefault="002661F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Резервуары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огнепреградителями,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дыхательными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гидравлическими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предохранительными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клапанами, необходима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полная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герметизация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резервуаров.</w:t>
      </w:r>
    </w:p>
    <w:p w:rsidR="002661FB" w:rsidRPr="0037413C" w:rsidRDefault="002661F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поддерживается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избыточное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(в пределах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20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50 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водяного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4F07A0">
        <w:rPr>
          <w:sz w:val="28"/>
          <w:szCs w:val="28"/>
        </w:rPr>
        <w:t>толба)</w:t>
      </w:r>
      <w:r w:rsidR="00B417D3">
        <w:rPr>
          <w:sz w:val="28"/>
          <w:szCs w:val="28"/>
        </w:rPr>
        <w:t xml:space="preserve"> </w:t>
      </w:r>
      <w:r w:rsidR="004F07A0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4F07A0">
        <w:rPr>
          <w:sz w:val="28"/>
          <w:szCs w:val="28"/>
        </w:rPr>
        <w:t>помощью</w:t>
      </w:r>
      <w:r w:rsidR="00B417D3">
        <w:rPr>
          <w:sz w:val="28"/>
          <w:szCs w:val="28"/>
        </w:rPr>
        <w:t xml:space="preserve"> </w:t>
      </w:r>
      <w:r w:rsidR="004F07A0">
        <w:rPr>
          <w:sz w:val="28"/>
          <w:szCs w:val="28"/>
        </w:rPr>
        <w:t>компрессора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установленного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БКУ1.</w:t>
      </w:r>
    </w:p>
    <w:p w:rsidR="00505A7E" w:rsidRDefault="004F07A0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Буферная емкость</w:t>
      </w:r>
      <w:r w:rsidR="002661FB" w:rsidRPr="0037413C">
        <w:rPr>
          <w:sz w:val="28"/>
          <w:szCs w:val="28"/>
        </w:rPr>
        <w:t xml:space="preserve"> оснащена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подогревателями,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контрольно-измер</w:t>
      </w:r>
      <w:r>
        <w:rPr>
          <w:sz w:val="28"/>
          <w:szCs w:val="28"/>
        </w:rPr>
        <w:t>ительными приборами, запорно-регулирующей</w:t>
      </w:r>
      <w:r w:rsidR="002661FB" w:rsidRPr="0037413C">
        <w:rPr>
          <w:sz w:val="28"/>
          <w:szCs w:val="28"/>
        </w:rPr>
        <w:t xml:space="preserve"> арматурой. Предусмотрен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автоматический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сброс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конденсата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при достижении предельного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уровня</w:t>
      </w:r>
      <w:r w:rsidR="00B417D3">
        <w:rPr>
          <w:sz w:val="28"/>
          <w:szCs w:val="28"/>
        </w:rPr>
        <w:t xml:space="preserve"> </w:t>
      </w:r>
      <w:r w:rsidR="002661FB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подземную емкость </w:t>
      </w:r>
      <w:r w:rsidRPr="004F07A0">
        <w:rPr>
          <w:i/>
          <w:sz w:val="28"/>
          <w:szCs w:val="28"/>
        </w:rPr>
        <w:t>3</w:t>
      </w:r>
      <w:r w:rsidR="002661FB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666889" w:rsidRPr="0037413C">
        <w:rPr>
          <w:sz w:val="28"/>
          <w:szCs w:val="28"/>
        </w:rPr>
        <w:t>сигнализация</w:t>
      </w:r>
      <w:r w:rsidR="00B417D3">
        <w:rPr>
          <w:sz w:val="28"/>
          <w:szCs w:val="28"/>
        </w:rPr>
        <w:t xml:space="preserve"> </w:t>
      </w:r>
      <w:r w:rsidR="00666889" w:rsidRPr="0037413C">
        <w:rPr>
          <w:sz w:val="28"/>
          <w:szCs w:val="28"/>
        </w:rPr>
        <w:t>верхнего</w:t>
      </w:r>
      <w:r w:rsidR="00B417D3">
        <w:rPr>
          <w:sz w:val="28"/>
          <w:szCs w:val="28"/>
        </w:rPr>
        <w:t xml:space="preserve"> </w:t>
      </w:r>
      <w:r w:rsidR="00666889" w:rsidRPr="0037413C">
        <w:rPr>
          <w:sz w:val="28"/>
          <w:szCs w:val="28"/>
        </w:rPr>
        <w:t>аварийного</w:t>
      </w:r>
      <w:r w:rsidR="00B417D3">
        <w:rPr>
          <w:sz w:val="28"/>
          <w:szCs w:val="28"/>
        </w:rPr>
        <w:t xml:space="preserve"> </w:t>
      </w:r>
      <w:r w:rsidR="00666889" w:rsidRPr="0037413C">
        <w:rPr>
          <w:sz w:val="28"/>
          <w:szCs w:val="28"/>
        </w:rPr>
        <w:t>уровня,</w:t>
      </w:r>
      <w:r w:rsidR="00B417D3">
        <w:rPr>
          <w:sz w:val="28"/>
          <w:szCs w:val="28"/>
        </w:rPr>
        <w:t xml:space="preserve"> </w:t>
      </w:r>
      <w:r w:rsidR="00666889" w:rsidRPr="0037413C">
        <w:rPr>
          <w:sz w:val="28"/>
          <w:szCs w:val="28"/>
        </w:rPr>
        <w:t>контроль давления, сигнализаци</w:t>
      </w:r>
      <w:r>
        <w:rPr>
          <w:sz w:val="28"/>
          <w:szCs w:val="28"/>
        </w:rPr>
        <w:t>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отклонениях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давления. Подземная конденсатная емкость оборудована электропогружным насосом, включение и отключение которого происходит автоматически по достижении верхнего и нижнего предельных уровней.</w:t>
      </w:r>
      <w:r w:rsidR="009C78BA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Освобожденный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конденсата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капельной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влаги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газ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поступает из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>буферной</w:t>
      </w:r>
      <w:r w:rsidR="00B417D3">
        <w:rPr>
          <w:sz w:val="28"/>
          <w:szCs w:val="28"/>
        </w:rPr>
        <w:t xml:space="preserve"> </w:t>
      </w:r>
      <w:r w:rsidR="00452CA4" w:rsidRPr="0037413C">
        <w:rPr>
          <w:sz w:val="28"/>
          <w:szCs w:val="28"/>
        </w:rPr>
        <w:t xml:space="preserve">емкости </w:t>
      </w:r>
      <w:r>
        <w:rPr>
          <w:sz w:val="28"/>
          <w:szCs w:val="28"/>
        </w:rPr>
        <w:t>в технологический блок установки улавливания легких фракций (УЛФ)</w:t>
      </w:r>
      <w:r w:rsidR="00505A7E" w:rsidRPr="0037413C">
        <w:rPr>
          <w:sz w:val="28"/>
          <w:szCs w:val="28"/>
        </w:rPr>
        <w:t>.</w:t>
      </w:r>
      <w:r w:rsidR="009C78BA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Автоматизированная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установка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БКУ1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состоит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двух блоков: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технологического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управления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(контрольной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панели).</w:t>
      </w:r>
      <w:r w:rsidR="009C78BA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Технологический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блок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представляет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собой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компактное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помещение</w:t>
      </w:r>
      <w:r w:rsidR="00AB51C8">
        <w:rPr>
          <w:sz w:val="28"/>
          <w:szCs w:val="28"/>
        </w:rPr>
        <w:t xml:space="preserve"> (рис.</w:t>
      </w:r>
      <w:r w:rsidR="00736645">
        <w:rPr>
          <w:sz w:val="28"/>
          <w:szCs w:val="28"/>
        </w:rPr>
        <w:t>3</w:t>
      </w:r>
      <w:r w:rsidR="00AB51C8">
        <w:rPr>
          <w:sz w:val="28"/>
          <w:szCs w:val="28"/>
        </w:rPr>
        <w:t>)</w:t>
      </w:r>
      <w:r w:rsidR="00505A7E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котором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размещены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компрессор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1</w:t>
      </w:r>
      <w:r w:rsidR="00505A7E" w:rsidRPr="0037413C">
        <w:rPr>
          <w:sz w:val="28"/>
          <w:szCs w:val="28"/>
        </w:rPr>
        <w:t xml:space="preserve"> с электроприводом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2</w:t>
      </w:r>
      <w:r w:rsidR="00505A7E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емкость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масла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3</w:t>
      </w:r>
      <w:r w:rsidR="00505A7E" w:rsidRPr="0037413C">
        <w:rPr>
          <w:sz w:val="28"/>
          <w:szCs w:val="28"/>
        </w:rPr>
        <w:t xml:space="preserve">, </w:t>
      </w:r>
      <w:r w:rsidR="00AB51C8">
        <w:rPr>
          <w:sz w:val="28"/>
          <w:szCs w:val="28"/>
        </w:rPr>
        <w:t xml:space="preserve">соединенную с </w:t>
      </w:r>
      <w:r w:rsidR="00505A7E" w:rsidRPr="0037413C">
        <w:rPr>
          <w:sz w:val="28"/>
          <w:szCs w:val="28"/>
        </w:rPr>
        <w:t>лубрикатор</w:t>
      </w:r>
      <w:r w:rsidR="00AB51C8">
        <w:rPr>
          <w:sz w:val="28"/>
          <w:szCs w:val="28"/>
        </w:rPr>
        <w:t>ом</w:t>
      </w:r>
      <w:r w:rsidR="00505A7E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4</w:t>
      </w:r>
      <w:r w:rsidR="00505A7E" w:rsidRPr="0037413C">
        <w:rPr>
          <w:sz w:val="28"/>
          <w:szCs w:val="28"/>
        </w:rPr>
        <w:t xml:space="preserve"> для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смазки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узлов</w:t>
      </w:r>
      <w:r w:rsidR="00B417D3">
        <w:rPr>
          <w:sz w:val="28"/>
          <w:szCs w:val="28"/>
        </w:rPr>
        <w:t xml:space="preserve"> </w:t>
      </w:r>
      <w:r w:rsidR="00505A7E" w:rsidRPr="0037413C">
        <w:rPr>
          <w:sz w:val="28"/>
          <w:szCs w:val="28"/>
        </w:rPr>
        <w:t>компре</w:t>
      </w:r>
      <w:r w:rsidR="00AD52AB" w:rsidRPr="0037413C">
        <w:rPr>
          <w:sz w:val="28"/>
          <w:szCs w:val="28"/>
        </w:rPr>
        <w:t>ссора. Привод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нагнетания масла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осуществляется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через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ременную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 xml:space="preserve">передачу </w:t>
      </w:r>
      <w:r w:rsidR="00471452" w:rsidRPr="00AB51C8">
        <w:rPr>
          <w:i/>
          <w:sz w:val="28"/>
          <w:szCs w:val="28"/>
        </w:rPr>
        <w:t>5</w:t>
      </w:r>
      <w:r w:rsidR="00AB51C8">
        <w:rPr>
          <w:sz w:val="28"/>
          <w:szCs w:val="28"/>
        </w:rPr>
        <w:t xml:space="preserve"> от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вал</w:t>
      </w:r>
      <w:r w:rsidR="00AB51C8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="00AB51C8">
        <w:rPr>
          <w:sz w:val="28"/>
          <w:szCs w:val="28"/>
        </w:rPr>
        <w:t>компрессора. Кроме того, в блоке смонтированы</w:t>
      </w:r>
      <w:r w:rsidR="00AD52AB" w:rsidRPr="0037413C">
        <w:rPr>
          <w:sz w:val="28"/>
          <w:szCs w:val="28"/>
        </w:rPr>
        <w:t xml:space="preserve"> отопительная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6</w:t>
      </w:r>
      <w:r w:rsidR="00AD52AB" w:rsidRPr="0037413C">
        <w:rPr>
          <w:sz w:val="28"/>
          <w:szCs w:val="28"/>
        </w:rPr>
        <w:t xml:space="preserve"> и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 xml:space="preserve">вентиляционная </w:t>
      </w:r>
      <w:r w:rsidR="00471452" w:rsidRPr="00AB51C8">
        <w:rPr>
          <w:i/>
          <w:sz w:val="28"/>
          <w:szCs w:val="28"/>
        </w:rPr>
        <w:t>7</w:t>
      </w:r>
      <w:r w:rsidR="00AD52AB" w:rsidRPr="0037413C">
        <w:rPr>
          <w:sz w:val="28"/>
          <w:szCs w:val="28"/>
        </w:rPr>
        <w:t xml:space="preserve"> системы,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датчики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управления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технологическим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процессом,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запорно-регулирующие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клапаны,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счетчики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газа,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трубные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энергообеспечивающие</w:t>
      </w:r>
      <w:r w:rsidR="00B417D3">
        <w:rPr>
          <w:sz w:val="28"/>
          <w:szCs w:val="28"/>
        </w:rPr>
        <w:t xml:space="preserve"> </w:t>
      </w:r>
      <w:r w:rsidR="00AD52AB" w:rsidRPr="0037413C">
        <w:rPr>
          <w:sz w:val="28"/>
          <w:szCs w:val="28"/>
        </w:rPr>
        <w:t>коммуникации.</w:t>
      </w:r>
    </w:p>
    <w:p w:rsidR="00AB51C8" w:rsidRDefault="00AB51C8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AB51C8" w:rsidRPr="0037413C" w:rsidRDefault="001C5AF4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151.5pt;height:132.75pt">
            <v:imagedata r:id="rId9" o:title=""/>
          </v:shape>
        </w:pict>
      </w:r>
    </w:p>
    <w:p w:rsidR="00AB51C8" w:rsidRPr="00AB51C8" w:rsidRDefault="00AB51C8" w:rsidP="00B417D3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AB51C8">
        <w:rPr>
          <w:spacing w:val="1"/>
          <w:sz w:val="28"/>
          <w:szCs w:val="28"/>
        </w:rPr>
        <w:t>Рисунок 3-Принципиальная схема</w:t>
      </w:r>
      <w:r w:rsidR="00B417D3">
        <w:rPr>
          <w:spacing w:val="1"/>
          <w:sz w:val="28"/>
          <w:szCs w:val="28"/>
        </w:rPr>
        <w:t xml:space="preserve"> </w:t>
      </w:r>
      <w:r w:rsidRPr="00AB51C8">
        <w:rPr>
          <w:spacing w:val="1"/>
          <w:sz w:val="28"/>
          <w:szCs w:val="28"/>
        </w:rPr>
        <w:t>установки улавливания</w:t>
      </w:r>
      <w:r w:rsidR="00B417D3">
        <w:rPr>
          <w:spacing w:val="1"/>
          <w:sz w:val="28"/>
          <w:szCs w:val="28"/>
        </w:rPr>
        <w:t xml:space="preserve"> </w:t>
      </w:r>
      <w:r w:rsidRPr="00AB51C8">
        <w:rPr>
          <w:spacing w:val="1"/>
          <w:sz w:val="28"/>
          <w:szCs w:val="28"/>
        </w:rPr>
        <w:t>легких фракций.</w:t>
      </w:r>
    </w:p>
    <w:p w:rsidR="009C78BA" w:rsidRDefault="00AB51C8" w:rsidP="00B417D3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AB51C8">
        <w:rPr>
          <w:spacing w:val="1"/>
          <w:sz w:val="28"/>
          <w:szCs w:val="28"/>
        </w:rPr>
        <w:t>1-компрессор, 2- электропривод, 3- емкость для масла, 4-лубрикатор, 5-передача клиноременная, 6- электропечь, 7-вентилятор, 8- клапан, 9-расходомер, 10-клапан обратного действия, 11- обратный выходной клапан, 12- клапан байпасный, 13 – клапан подпитки, 14 – насос конденсатный,15- скруббер.</w:t>
      </w:r>
    </w:p>
    <w:p w:rsidR="008B4EF1" w:rsidRPr="0037413C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br w:type="page"/>
      </w:r>
      <w:r w:rsidR="00AB51C8">
        <w:rPr>
          <w:sz w:val="28"/>
          <w:szCs w:val="28"/>
        </w:rPr>
        <w:t>Поступивший из буферной емкости газ компрессором</w:t>
      </w:r>
      <w:r w:rsidR="008B4EF1" w:rsidRPr="0037413C">
        <w:rPr>
          <w:sz w:val="28"/>
          <w:szCs w:val="28"/>
        </w:rPr>
        <w:t xml:space="preserve"> направл</w:t>
      </w:r>
      <w:r w:rsidR="00052954" w:rsidRPr="0037413C">
        <w:rPr>
          <w:sz w:val="28"/>
          <w:szCs w:val="28"/>
        </w:rPr>
        <w:t>яется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в выкидной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трубопровод,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которому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 xml:space="preserve">через клапан </w:t>
      </w:r>
      <w:r w:rsidR="00471452" w:rsidRPr="00AB51C8">
        <w:rPr>
          <w:i/>
          <w:sz w:val="28"/>
          <w:szCs w:val="28"/>
        </w:rPr>
        <w:t>8</w:t>
      </w:r>
      <w:r w:rsidR="00471452" w:rsidRPr="0037413C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ручным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управлением,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расходомер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9</w:t>
      </w:r>
      <w:r w:rsidR="00052954" w:rsidRPr="0037413C">
        <w:rPr>
          <w:sz w:val="28"/>
          <w:szCs w:val="28"/>
        </w:rPr>
        <w:t xml:space="preserve">, клапан </w:t>
      </w:r>
      <w:r w:rsidR="00AB51C8">
        <w:rPr>
          <w:sz w:val="28"/>
          <w:szCs w:val="28"/>
        </w:rPr>
        <w:t>обратного</w:t>
      </w:r>
      <w:r w:rsidR="00052954" w:rsidRPr="0037413C">
        <w:rPr>
          <w:sz w:val="28"/>
          <w:szCs w:val="28"/>
        </w:rPr>
        <w:t xml:space="preserve"> давления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10</w:t>
      </w:r>
      <w:r w:rsidR="00052954" w:rsidRPr="0037413C">
        <w:rPr>
          <w:sz w:val="28"/>
          <w:szCs w:val="28"/>
        </w:rPr>
        <w:t xml:space="preserve"> </w:t>
      </w:r>
      <w:r w:rsidR="00AB51C8">
        <w:rPr>
          <w:sz w:val="28"/>
          <w:szCs w:val="28"/>
        </w:rPr>
        <w:t>и</w:t>
      </w:r>
      <w:r w:rsidR="00052954" w:rsidRPr="0037413C">
        <w:rPr>
          <w:sz w:val="28"/>
          <w:szCs w:val="28"/>
        </w:rPr>
        <w:t xml:space="preserve"> выкидной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обратный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клапан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11</w:t>
      </w:r>
      <w:r w:rsidR="00052954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выходит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БКУ1,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напорному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 xml:space="preserve">газопроводу </w:t>
      </w:r>
      <w:r w:rsidR="00471452" w:rsidRPr="00AB51C8">
        <w:rPr>
          <w:i/>
          <w:sz w:val="28"/>
          <w:szCs w:val="28"/>
        </w:rPr>
        <w:t>4</w:t>
      </w:r>
      <w:r w:rsidR="00052954" w:rsidRPr="0037413C">
        <w:rPr>
          <w:sz w:val="28"/>
          <w:szCs w:val="28"/>
        </w:rPr>
        <w:t xml:space="preserve"> поступает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конденсатосборник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К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sz w:val="28"/>
          <w:szCs w:val="28"/>
        </w:rPr>
        <w:t>8</w:t>
      </w:r>
      <w:r w:rsidR="00052954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далее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трубопроводу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газосепаратор</w:t>
      </w:r>
      <w:r w:rsidR="00471452" w:rsidRPr="0037413C">
        <w:rPr>
          <w:sz w:val="28"/>
          <w:szCs w:val="28"/>
        </w:rPr>
        <w:t xml:space="preserve"> </w:t>
      </w:r>
      <w:r w:rsidR="00471452" w:rsidRPr="00AB51C8">
        <w:rPr>
          <w:i/>
          <w:sz w:val="28"/>
          <w:szCs w:val="28"/>
        </w:rPr>
        <w:t>7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первой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ступени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ГС1. Конденсатосборник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необходим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конденсата,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выпадающего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из-за</w:t>
      </w:r>
      <w:r w:rsidR="00B417D3">
        <w:rPr>
          <w:sz w:val="28"/>
          <w:szCs w:val="28"/>
        </w:rPr>
        <w:t xml:space="preserve"> </w:t>
      </w:r>
      <w:r w:rsidR="00052954" w:rsidRPr="0037413C">
        <w:rPr>
          <w:sz w:val="28"/>
          <w:szCs w:val="28"/>
        </w:rPr>
        <w:t>охла</w:t>
      </w:r>
      <w:r w:rsidR="00471452" w:rsidRPr="0037413C">
        <w:rPr>
          <w:sz w:val="28"/>
          <w:szCs w:val="28"/>
        </w:rPr>
        <w:t>ждения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 xml:space="preserve">газопроводе, </w:t>
      </w:r>
      <w:r w:rsidR="00052954" w:rsidRPr="0037413C">
        <w:rPr>
          <w:sz w:val="28"/>
          <w:szCs w:val="28"/>
        </w:rPr>
        <w:t>преимуществен</w:t>
      </w:r>
      <w:r w:rsidR="00471452" w:rsidRPr="0037413C">
        <w:rPr>
          <w:sz w:val="28"/>
          <w:szCs w:val="28"/>
        </w:rPr>
        <w:t>но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>остановках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="00471452" w:rsidRPr="0037413C">
        <w:rPr>
          <w:sz w:val="28"/>
          <w:szCs w:val="28"/>
        </w:rPr>
        <w:t>УЛФ (БКУ</w:t>
      </w:r>
      <w:r w:rsidR="00052954" w:rsidRPr="0037413C">
        <w:rPr>
          <w:sz w:val="28"/>
          <w:szCs w:val="28"/>
        </w:rPr>
        <w:t>1).</w:t>
      </w:r>
    </w:p>
    <w:p w:rsidR="00931500" w:rsidRPr="0037413C" w:rsidRDefault="0005295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конденсатосборнике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предусмотрен контроль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 , сигнализация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верхнего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нижнего уровней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конденсата. Опорожнение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дренажную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емкость </w:t>
      </w:r>
      <w:r w:rsidR="00471452" w:rsidRPr="0037413C">
        <w:rPr>
          <w:sz w:val="28"/>
          <w:szCs w:val="28"/>
        </w:rPr>
        <w:t>3</w:t>
      </w:r>
      <w:r w:rsidRPr="0037413C">
        <w:rPr>
          <w:sz w:val="28"/>
          <w:szCs w:val="28"/>
        </w:rPr>
        <w:t xml:space="preserve"> 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достижении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верхнего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уровня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931500" w:rsidRPr="0037413C">
        <w:rPr>
          <w:sz w:val="28"/>
          <w:szCs w:val="28"/>
        </w:rPr>
        <w:t>сигналу</w:t>
      </w:r>
      <w:r w:rsidR="00B417D3">
        <w:rPr>
          <w:sz w:val="28"/>
          <w:szCs w:val="28"/>
        </w:rPr>
        <w:t xml:space="preserve"> </w:t>
      </w:r>
      <w:r w:rsidR="00931500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931500" w:rsidRPr="0037413C">
        <w:rPr>
          <w:sz w:val="28"/>
          <w:szCs w:val="28"/>
        </w:rPr>
        <w:t xml:space="preserve">щите операторной. </w:t>
      </w:r>
    </w:p>
    <w:p w:rsidR="00052954" w:rsidRPr="0037413C" w:rsidRDefault="0093150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Стабильная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 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(БКУ1)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определяется,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прежде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всего,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своевременных включений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подпитки товарных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откачке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любого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резервуара. </w:t>
      </w:r>
    </w:p>
    <w:p w:rsidR="00931500" w:rsidRPr="0037413C" w:rsidRDefault="0093150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Подпитка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включаться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работу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падении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резервуаре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20 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вод. ст.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 д</w:t>
      </w:r>
      <w:r w:rsidR="00B650DF">
        <w:rPr>
          <w:sz w:val="28"/>
          <w:szCs w:val="28"/>
        </w:rPr>
        <w:t>олжна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прерываться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момента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достигнет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максимально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допустимой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величины. </w:t>
      </w:r>
    </w:p>
    <w:p w:rsidR="00931500" w:rsidRPr="0037413C" w:rsidRDefault="0093150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Исходя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этого,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обвязка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БКУ1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выравнивание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линии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момента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откачки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люб</w:t>
      </w:r>
      <w:r w:rsidR="001C2A53">
        <w:rPr>
          <w:sz w:val="28"/>
          <w:szCs w:val="28"/>
        </w:rPr>
        <w:t>ого</w:t>
      </w:r>
      <w:r w:rsidR="00B417D3">
        <w:rPr>
          <w:sz w:val="28"/>
          <w:szCs w:val="28"/>
        </w:rPr>
        <w:t xml:space="preserve"> </w:t>
      </w:r>
      <w:r w:rsidR="001C2A53">
        <w:rPr>
          <w:sz w:val="28"/>
          <w:szCs w:val="28"/>
        </w:rPr>
        <w:t>товарного</w:t>
      </w:r>
      <w:r w:rsidR="00B417D3">
        <w:rPr>
          <w:sz w:val="28"/>
          <w:szCs w:val="28"/>
        </w:rPr>
        <w:t xml:space="preserve"> </w:t>
      </w:r>
      <w:r w:rsidR="001C2A53">
        <w:rPr>
          <w:sz w:val="28"/>
          <w:szCs w:val="28"/>
        </w:rPr>
        <w:t>резервуара</w:t>
      </w:r>
      <w:r w:rsidR="00B417D3">
        <w:rPr>
          <w:sz w:val="28"/>
          <w:szCs w:val="28"/>
        </w:rPr>
        <w:t xml:space="preserve"> </w:t>
      </w:r>
      <w:r w:rsidR="001C2A53">
        <w:rPr>
          <w:sz w:val="28"/>
          <w:szCs w:val="28"/>
        </w:rPr>
        <w:t>и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</w:t>
      </w:r>
      <w:r w:rsidR="00B650DF">
        <w:rPr>
          <w:sz w:val="28"/>
          <w:szCs w:val="28"/>
        </w:rPr>
        <w:t>роисходящие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при этом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процессе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перетока 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между резервуарами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(сырьевые-товарные,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товарные-товарные)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момент</w:t>
      </w:r>
      <w:r w:rsidR="001C2A53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="001C2A53">
        <w:rPr>
          <w:sz w:val="28"/>
          <w:szCs w:val="28"/>
        </w:rPr>
        <w:t>включения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подпитки.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Это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условие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достигается схемой обвязки, которая включает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центральную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точку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линии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резервуаров,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равностоящую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каждого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резервуара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и,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обеспечивающую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равные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потери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давлений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участках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труб от БКУ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каждого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резервуара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процессе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работы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="00884489" w:rsidRPr="0037413C">
        <w:rPr>
          <w:sz w:val="28"/>
          <w:szCs w:val="28"/>
        </w:rPr>
        <w:t xml:space="preserve">подпитки. </w:t>
      </w:r>
    </w:p>
    <w:p w:rsidR="00884489" w:rsidRPr="0037413C" w:rsidRDefault="00884489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Компрессор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БКУ1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включается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автоматически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достижении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линии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50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вод. ст. При понижении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ниже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30 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вод. ст.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открывается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байпасный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клапан</w:t>
      </w:r>
      <w:r w:rsidR="00782E78" w:rsidRPr="0037413C">
        <w:rPr>
          <w:sz w:val="28"/>
          <w:szCs w:val="28"/>
        </w:rPr>
        <w:t xml:space="preserve"> </w:t>
      </w:r>
      <w:r w:rsidR="00782E78" w:rsidRPr="001C2A53">
        <w:rPr>
          <w:i/>
          <w:sz w:val="28"/>
          <w:szCs w:val="28"/>
        </w:rPr>
        <w:t>12</w:t>
      </w:r>
      <w:r w:rsidR="007075FB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соединяющий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приемную и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выкидную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линии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компрессора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="007075FB" w:rsidRPr="0037413C">
        <w:rPr>
          <w:sz w:val="28"/>
          <w:szCs w:val="28"/>
        </w:rPr>
        <w:t>счетчика</w:t>
      </w:r>
      <w:r w:rsidR="00782E78" w:rsidRPr="0037413C">
        <w:rPr>
          <w:sz w:val="28"/>
          <w:szCs w:val="28"/>
        </w:rPr>
        <w:t xml:space="preserve"> </w:t>
      </w:r>
      <w:r w:rsidR="00782E78" w:rsidRPr="001C2A53">
        <w:rPr>
          <w:i/>
          <w:sz w:val="28"/>
          <w:szCs w:val="28"/>
        </w:rPr>
        <w:t>9</w:t>
      </w:r>
      <w:r w:rsidR="007075FB" w:rsidRPr="0037413C">
        <w:rPr>
          <w:sz w:val="28"/>
          <w:szCs w:val="28"/>
        </w:rPr>
        <w:t>.</w:t>
      </w:r>
    </w:p>
    <w:p w:rsidR="00CD3742" w:rsidRPr="0037413C" w:rsidRDefault="00EA7D6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дальнейшем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системе (ниже 20 мм вод. ст.)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останавливается,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открывается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подпиточный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клапан</w:t>
      </w:r>
      <w:r w:rsidR="00782E78" w:rsidRPr="0037413C">
        <w:rPr>
          <w:sz w:val="28"/>
          <w:szCs w:val="28"/>
        </w:rPr>
        <w:t xml:space="preserve"> </w:t>
      </w:r>
      <w:r w:rsidR="00782E78" w:rsidRPr="001C2A53">
        <w:rPr>
          <w:i/>
          <w:sz w:val="28"/>
          <w:szCs w:val="28"/>
        </w:rPr>
        <w:t>13</w:t>
      </w:r>
      <w:r w:rsidR="00782E78" w:rsidRPr="0037413C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соединяющий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выкидную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линию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приемной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обратного клапана</w:t>
      </w:r>
      <w:r w:rsidR="00782E78" w:rsidRPr="0037413C">
        <w:rPr>
          <w:sz w:val="28"/>
          <w:szCs w:val="28"/>
        </w:rPr>
        <w:t xml:space="preserve"> </w:t>
      </w:r>
      <w:r w:rsidR="00782E78" w:rsidRPr="001C2A53">
        <w:rPr>
          <w:i/>
          <w:sz w:val="28"/>
          <w:szCs w:val="28"/>
        </w:rPr>
        <w:t>11</w:t>
      </w:r>
      <w:r w:rsidRPr="0037413C">
        <w:rPr>
          <w:sz w:val="28"/>
          <w:szCs w:val="28"/>
        </w:rPr>
        <w:t>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поступает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обратным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ходом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газосепаратора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ступени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</w:t>
      </w:r>
      <w:r w:rsidR="00CD3742" w:rsidRPr="0037413C">
        <w:rPr>
          <w:sz w:val="28"/>
          <w:szCs w:val="28"/>
        </w:rPr>
        <w:t>уравнительную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систему и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далее,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газовое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пространство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резервуаров,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предотвращая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образование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вакуума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CD3742" w:rsidRPr="0037413C">
        <w:rPr>
          <w:sz w:val="28"/>
          <w:szCs w:val="28"/>
        </w:rPr>
        <w:t>них.</w:t>
      </w:r>
    </w:p>
    <w:p w:rsidR="00CD3742" w:rsidRPr="0037413C" w:rsidRDefault="00CD374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повышении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входе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30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вод. ст.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клапан</w:t>
      </w:r>
      <w:r w:rsidR="00B417D3">
        <w:rPr>
          <w:sz w:val="28"/>
          <w:szCs w:val="28"/>
        </w:rPr>
        <w:t xml:space="preserve"> </w:t>
      </w:r>
      <w:r w:rsidRPr="001C2A53">
        <w:rPr>
          <w:i/>
          <w:sz w:val="28"/>
          <w:szCs w:val="28"/>
        </w:rPr>
        <w:t>13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закрывается. </w:t>
      </w:r>
    </w:p>
    <w:p w:rsidR="00CD3742" w:rsidRPr="0037413C" w:rsidRDefault="00CD374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Таким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образом,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клапан </w:t>
      </w:r>
      <w:r w:rsidRPr="001C2A53">
        <w:rPr>
          <w:i/>
          <w:sz w:val="28"/>
          <w:szCs w:val="28"/>
        </w:rPr>
        <w:t>13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находится в открытом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положении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давлении 20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вод. ст.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закрытом положении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30 мм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вод. ст.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Параметры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клапанов могут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уточнены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пуска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УЛФ.</w:t>
      </w:r>
    </w:p>
    <w:p w:rsidR="00AE7E7F" w:rsidRPr="0037413C" w:rsidRDefault="00CD3742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Включение – отключение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компрессора, изменение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оборотов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двигателя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и, соответственно,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производительности, открытие – закрытие клапанов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осуществляется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зависимости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компрессора.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Давление на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входе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компрессор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изменяется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с изменением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AE7E7F" w:rsidRPr="0037413C">
        <w:rPr>
          <w:sz w:val="28"/>
          <w:szCs w:val="28"/>
        </w:rPr>
        <w:t xml:space="preserve">резервуарах. </w:t>
      </w:r>
    </w:p>
    <w:p w:rsidR="00EA7D62" w:rsidRPr="0037413C" w:rsidRDefault="00AE7E7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Блок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БКУ1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теплоизолирован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имеет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обогрева,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контролируемую датчиками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температуры. Работа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 обогрева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осуществляется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режиме 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включаясь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+2ºС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отключаясь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температуре +15ºС.</w:t>
      </w:r>
      <w:r w:rsidR="00CD3742" w:rsidRPr="0037413C">
        <w:rPr>
          <w:sz w:val="28"/>
          <w:szCs w:val="28"/>
        </w:rPr>
        <w:t xml:space="preserve"> </w:t>
      </w:r>
    </w:p>
    <w:p w:rsidR="00A46BD6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блока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снабжено системой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содержанием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углеводородного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газа ,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блока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УЛФ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появится газ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выше допустимого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предела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компрессор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="00B315B3" w:rsidRPr="0037413C">
        <w:rPr>
          <w:sz w:val="28"/>
          <w:szCs w:val="28"/>
        </w:rPr>
        <w:t>останавливается.</w:t>
      </w:r>
    </w:p>
    <w:p w:rsidR="00DA326A" w:rsidRPr="0037413C" w:rsidRDefault="00DA326A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вентиляции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сблокирована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содержанием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сероводорода.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связи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этим,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если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помещении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появляется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один или оба из указанных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включается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вентилятор, который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останавливается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через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5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минут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 концентрации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 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допустимого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предела.</w:t>
      </w:r>
    </w:p>
    <w:p w:rsidR="00DA326A" w:rsidRPr="0037413C" w:rsidRDefault="00DA326A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Следует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отметить 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 работы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осуществляется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программе,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специалисты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корректируют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конкретными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условиями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режимами, присущими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каждой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нефти.</w:t>
      </w:r>
    </w:p>
    <w:p w:rsidR="00BE6506" w:rsidRPr="0037413C" w:rsidRDefault="00DA326A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обеспечивает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сохранность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герметизации резервуаров, поддержания в них оптимального рабочего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избыт</w:t>
      </w:r>
      <w:r w:rsidR="00B650DF">
        <w:rPr>
          <w:sz w:val="28"/>
          <w:szCs w:val="28"/>
        </w:rPr>
        <w:t>очного давления</w:t>
      </w:r>
      <w:r w:rsidR="00D60103" w:rsidRPr="0037413C">
        <w:rPr>
          <w:sz w:val="28"/>
          <w:szCs w:val="28"/>
        </w:rPr>
        <w:t>, устраняет потери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выбросы вредных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веществ в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атмосферу,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повышает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надежность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резервуарного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хозяйства за счет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коррозионной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активности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газовой среды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результате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предотвращения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попадания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воздуха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D60103" w:rsidRPr="0037413C">
        <w:rPr>
          <w:sz w:val="28"/>
          <w:szCs w:val="28"/>
        </w:rPr>
        <w:t>резервуары.</w:t>
      </w:r>
    </w:p>
    <w:p w:rsidR="001C2A53" w:rsidRDefault="001C2A53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0AD0" w:rsidRDefault="009F19C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44472E">
        <w:rPr>
          <w:b/>
          <w:sz w:val="28"/>
          <w:szCs w:val="28"/>
        </w:rPr>
        <w:t>1.10</w:t>
      </w:r>
      <w:r w:rsidR="00195181" w:rsidRPr="0044472E">
        <w:rPr>
          <w:b/>
          <w:sz w:val="28"/>
          <w:szCs w:val="28"/>
        </w:rPr>
        <w:t xml:space="preserve"> </w:t>
      </w:r>
      <w:r w:rsidR="00B90AD0" w:rsidRPr="0044472E">
        <w:rPr>
          <w:b/>
          <w:sz w:val="28"/>
          <w:szCs w:val="28"/>
        </w:rPr>
        <w:t>Технологическое</w:t>
      </w:r>
      <w:r w:rsidR="00B417D3">
        <w:rPr>
          <w:b/>
          <w:sz w:val="28"/>
          <w:szCs w:val="28"/>
        </w:rPr>
        <w:t xml:space="preserve"> </w:t>
      </w:r>
      <w:r w:rsidR="00B90AD0" w:rsidRPr="0044472E">
        <w:rPr>
          <w:b/>
          <w:sz w:val="28"/>
          <w:szCs w:val="28"/>
        </w:rPr>
        <w:t>оборудование</w:t>
      </w:r>
      <w:r w:rsidR="00B417D3">
        <w:rPr>
          <w:b/>
          <w:sz w:val="28"/>
          <w:szCs w:val="28"/>
        </w:rPr>
        <w:t xml:space="preserve"> </w:t>
      </w:r>
      <w:r w:rsidR="00B90AD0" w:rsidRPr="0044472E">
        <w:rPr>
          <w:b/>
          <w:sz w:val="28"/>
          <w:szCs w:val="28"/>
        </w:rPr>
        <w:t>системы</w:t>
      </w:r>
      <w:r w:rsidR="00B417D3">
        <w:rPr>
          <w:b/>
          <w:sz w:val="28"/>
          <w:szCs w:val="28"/>
        </w:rPr>
        <w:t xml:space="preserve"> </w:t>
      </w:r>
      <w:r w:rsidR="00B90AD0" w:rsidRPr="0044472E">
        <w:rPr>
          <w:b/>
          <w:sz w:val="28"/>
          <w:szCs w:val="28"/>
        </w:rPr>
        <w:t>УЛФ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B90AD0" w:rsidRPr="0037413C" w:rsidRDefault="00B90AD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Установка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 (БКУ 1)</w:t>
      </w:r>
    </w:p>
    <w:p w:rsidR="00B90AD0" w:rsidRPr="0037413C" w:rsidRDefault="00B90AD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Назначение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отбор, отделение 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компримирование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резервуаров.</w:t>
      </w:r>
    </w:p>
    <w:p w:rsidR="00B90AD0" w:rsidRPr="0037413C" w:rsidRDefault="00B90AD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Принята блочно-комплектная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состоящая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панели (блока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управления).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Технологическая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характеристика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БКУ1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Объем газа,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поступающего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2393 м3\сут;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выкиде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2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атм.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- 0,005 атм.</w:t>
      </w:r>
    </w:p>
    <w:p w:rsidR="0033357E" w:rsidRPr="00B417D3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Температура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смеси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входе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 – 16,6-17,8 ºС.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Температура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смеси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выходе из блока – 73,5 ºС.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Мощность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 – 15 л.с.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Буферная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 БЕ1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Назначение БЕ1 прием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 сырьевых,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резервуаров-отстойников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пластовой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отделение конденсата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перед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подачей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блок БКУ1.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характеристика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Объем – 16 м3.</w:t>
      </w:r>
    </w:p>
    <w:p w:rsidR="00B82348" w:rsidRPr="00B417D3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Диаметр – 2000 мм.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рабочее – 1 МПа.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Масса – 3420 кг.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Количество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аппаратов БЕ1 – 1 шт.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Количество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теплообменных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устройств – 1 шт.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Дренажная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</w:t>
      </w:r>
    </w:p>
    <w:p w:rsidR="00B82348" w:rsidRPr="0037413C" w:rsidRDefault="001C2A5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Назначение- </w:t>
      </w:r>
      <w:r w:rsidR="00B82348" w:rsidRPr="0037413C">
        <w:rPr>
          <w:sz w:val="28"/>
          <w:szCs w:val="28"/>
        </w:rPr>
        <w:t>прием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конденсата, выделившегося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БЕ1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конденсатосборнике К. Накопление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откачка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его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нефтепровод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перед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товарными</w:t>
      </w:r>
      <w:r w:rsidR="00B417D3">
        <w:rPr>
          <w:sz w:val="28"/>
          <w:szCs w:val="28"/>
        </w:rPr>
        <w:t xml:space="preserve"> </w:t>
      </w:r>
      <w:r w:rsidR="00B82348" w:rsidRPr="0037413C">
        <w:rPr>
          <w:sz w:val="28"/>
          <w:szCs w:val="28"/>
        </w:rPr>
        <w:t>резервуарами.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Технологическая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характеристика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Объем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емкости – 40 м3.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Диаметр – 2400 мм.</w:t>
      </w:r>
    </w:p>
    <w:p w:rsidR="00B82348" w:rsidRPr="0037413C" w:rsidRDefault="00B8234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Производительность насоса </w:t>
      </w:r>
      <w:r w:rsidR="00AE7C64" w:rsidRPr="0037413C">
        <w:rPr>
          <w:sz w:val="28"/>
          <w:szCs w:val="28"/>
        </w:rPr>
        <w:t>–</w:t>
      </w:r>
      <w:r w:rsidRPr="0037413C">
        <w:rPr>
          <w:sz w:val="28"/>
          <w:szCs w:val="28"/>
        </w:rPr>
        <w:t xml:space="preserve"> </w:t>
      </w:r>
      <w:r w:rsidR="00AE7C64" w:rsidRPr="0037413C">
        <w:rPr>
          <w:sz w:val="28"/>
          <w:szCs w:val="28"/>
        </w:rPr>
        <w:t>80 м3\час.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Напор – 43 м вод. ст.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Мощность электродвигателя – 15 кВт.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Конденсатосборник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Назначение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накопление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конденсата, унесенного газом.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характеристика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Диаметр – 250 мм.</w:t>
      </w:r>
    </w:p>
    <w:p w:rsidR="00AE7C64" w:rsidRPr="00B417D3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рабочее – 1,6 МПа.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Масса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- 537 кг.</w:t>
      </w:r>
    </w:p>
    <w:p w:rsidR="00AE7C64" w:rsidRPr="0037413C" w:rsidRDefault="00AE7C6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Количество – 1 шт.</w:t>
      </w:r>
    </w:p>
    <w:p w:rsidR="00351E04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9C1" w:rsidRPr="0044472E">
        <w:rPr>
          <w:b/>
          <w:sz w:val="28"/>
          <w:szCs w:val="28"/>
        </w:rPr>
        <w:t>1.11</w:t>
      </w:r>
      <w:r w:rsidR="00195181" w:rsidRPr="0044472E">
        <w:rPr>
          <w:b/>
          <w:sz w:val="28"/>
          <w:szCs w:val="28"/>
        </w:rPr>
        <w:t xml:space="preserve"> </w:t>
      </w:r>
      <w:r w:rsidR="00351E04" w:rsidRPr="0044472E">
        <w:rPr>
          <w:b/>
          <w:sz w:val="28"/>
          <w:szCs w:val="28"/>
        </w:rPr>
        <w:t>Контроль и</w:t>
      </w:r>
      <w:r w:rsidR="00B417D3">
        <w:rPr>
          <w:b/>
          <w:sz w:val="28"/>
          <w:szCs w:val="28"/>
        </w:rPr>
        <w:t xml:space="preserve"> </w:t>
      </w:r>
      <w:r w:rsidR="00351E04" w:rsidRPr="0044472E">
        <w:rPr>
          <w:b/>
          <w:sz w:val="28"/>
          <w:szCs w:val="28"/>
        </w:rPr>
        <w:t>автоматизация технологических процессов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351E04" w:rsidRPr="0037413C" w:rsidRDefault="00351E0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Технологической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схемой системы 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 фракций определен следующий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автоматизации:</w:t>
      </w:r>
    </w:p>
    <w:p w:rsidR="00351E04" w:rsidRPr="0037413C" w:rsidRDefault="00351E0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контроль, регистрация и сигнализация отклонения от заданных значений температуры конденсата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буферной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емкости БЕ1;</w:t>
      </w:r>
    </w:p>
    <w:p w:rsidR="00351E04" w:rsidRPr="0037413C" w:rsidRDefault="00351E0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местный контроль температуры и давления 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трубопроводе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БКУ1 в конденсатосборнике К;</w:t>
      </w:r>
    </w:p>
    <w:p w:rsidR="00351E04" w:rsidRPr="0037413C" w:rsidRDefault="00351E0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контроль, регистрация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сигнализация отклонения от заданных значений давления</w:t>
      </w:r>
      <w:r w:rsidR="00B417D3">
        <w:rPr>
          <w:sz w:val="28"/>
          <w:szCs w:val="28"/>
        </w:rPr>
        <w:t xml:space="preserve"> </w:t>
      </w:r>
      <w:r w:rsidR="00831EA8" w:rsidRPr="0037413C">
        <w:rPr>
          <w:sz w:val="28"/>
          <w:szCs w:val="28"/>
        </w:rPr>
        <w:t>газа в буферной емкости БЕ1 и в трубопроводе</w:t>
      </w:r>
      <w:r w:rsidR="00B417D3">
        <w:rPr>
          <w:sz w:val="28"/>
          <w:szCs w:val="28"/>
        </w:rPr>
        <w:t xml:space="preserve"> </w:t>
      </w:r>
      <w:r w:rsidR="00831EA8" w:rsidRPr="0037413C">
        <w:rPr>
          <w:sz w:val="28"/>
          <w:szCs w:val="28"/>
        </w:rPr>
        <w:t>после конденсатосборника К;</w:t>
      </w:r>
    </w:p>
    <w:p w:rsidR="00831EA8" w:rsidRPr="0037413C" w:rsidRDefault="00736645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</w:t>
      </w:r>
      <w:r w:rsidR="00831EA8" w:rsidRPr="0037413C">
        <w:rPr>
          <w:sz w:val="28"/>
          <w:szCs w:val="28"/>
        </w:rPr>
        <w:t>, регистрация</w:t>
      </w:r>
      <w:r w:rsidR="00B417D3">
        <w:rPr>
          <w:sz w:val="28"/>
          <w:szCs w:val="28"/>
        </w:rPr>
        <w:t xml:space="preserve"> </w:t>
      </w:r>
      <w:r w:rsidR="00831EA8" w:rsidRPr="0037413C">
        <w:rPr>
          <w:sz w:val="28"/>
          <w:szCs w:val="28"/>
        </w:rPr>
        <w:t>и сигнализация отклонений уровня конденсата</w:t>
      </w:r>
      <w:r w:rsidR="00B417D3">
        <w:rPr>
          <w:sz w:val="28"/>
          <w:szCs w:val="28"/>
        </w:rPr>
        <w:t xml:space="preserve"> </w:t>
      </w:r>
      <w:r w:rsidR="00831EA8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831EA8" w:rsidRPr="0037413C">
        <w:rPr>
          <w:sz w:val="28"/>
          <w:szCs w:val="28"/>
        </w:rPr>
        <w:t>дренажной емкости ДЕ;</w:t>
      </w:r>
    </w:p>
    <w:p w:rsidR="00831EA8" w:rsidRPr="0037413C" w:rsidRDefault="00831EA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-контроль предельных значений уровня конденсата в буферной емкости БЕ1;</w:t>
      </w:r>
    </w:p>
    <w:p w:rsidR="00831EA8" w:rsidRPr="0037413C" w:rsidRDefault="00831EA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управление насосом откачки конденсата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 ДЕ;</w:t>
      </w:r>
    </w:p>
    <w:p w:rsidR="00831EA8" w:rsidRPr="0037413C" w:rsidRDefault="00831EA8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контроль и автоматизация загазованности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площадке буферных емкостей , БКУ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дренажной емкости.</w:t>
      </w:r>
    </w:p>
    <w:p w:rsidR="0033357E" w:rsidRPr="0037413C" w:rsidRDefault="0033357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B90AD0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472E">
        <w:rPr>
          <w:b/>
          <w:sz w:val="28"/>
          <w:szCs w:val="28"/>
        </w:rPr>
        <w:t>1.12</w:t>
      </w:r>
      <w:r w:rsidR="00195181" w:rsidRPr="0044472E">
        <w:rPr>
          <w:b/>
          <w:sz w:val="28"/>
          <w:szCs w:val="28"/>
        </w:rPr>
        <w:t xml:space="preserve"> </w:t>
      </w:r>
      <w:r w:rsidR="00C03627" w:rsidRPr="0044472E">
        <w:rPr>
          <w:b/>
          <w:sz w:val="28"/>
          <w:szCs w:val="28"/>
        </w:rPr>
        <w:t>Нормальная</w:t>
      </w:r>
      <w:r w:rsidR="00B417D3">
        <w:rPr>
          <w:b/>
          <w:sz w:val="28"/>
          <w:szCs w:val="28"/>
        </w:rPr>
        <w:t xml:space="preserve"> </w:t>
      </w:r>
      <w:r w:rsidR="00C03627" w:rsidRPr="0044472E">
        <w:rPr>
          <w:b/>
          <w:sz w:val="28"/>
          <w:szCs w:val="28"/>
        </w:rPr>
        <w:t>работа</w:t>
      </w:r>
      <w:r w:rsidR="00B417D3">
        <w:rPr>
          <w:b/>
          <w:sz w:val="28"/>
          <w:szCs w:val="28"/>
        </w:rPr>
        <w:t xml:space="preserve"> </w:t>
      </w:r>
      <w:r w:rsidR="00C03627" w:rsidRPr="0044472E">
        <w:rPr>
          <w:b/>
          <w:sz w:val="28"/>
          <w:szCs w:val="28"/>
        </w:rPr>
        <w:t>системы</w:t>
      </w:r>
      <w:r w:rsidR="00B417D3">
        <w:rPr>
          <w:b/>
          <w:sz w:val="28"/>
          <w:szCs w:val="28"/>
        </w:rPr>
        <w:t xml:space="preserve"> </w:t>
      </w:r>
      <w:r w:rsidR="00C03627" w:rsidRPr="0044472E">
        <w:rPr>
          <w:b/>
          <w:sz w:val="28"/>
          <w:szCs w:val="28"/>
        </w:rPr>
        <w:t>УЛФ</w:t>
      </w:r>
    </w:p>
    <w:p w:rsidR="0044472E" w:rsidRPr="0044472E" w:rsidRDefault="004447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627" w:rsidRPr="0037413C" w:rsidRDefault="00C03627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Нормальная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заключается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поддержании всех параметров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процесса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пределах норм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технологического режима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 исправном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состоянии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резервуаров, емкостей, запорной и регулирующей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</w:t>
      </w:r>
      <w:r w:rsidR="00736645">
        <w:rPr>
          <w:sz w:val="28"/>
          <w:szCs w:val="28"/>
        </w:rPr>
        <w:t>матуры, компрессорной установки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приборов КИП и А.</w:t>
      </w:r>
    </w:p>
    <w:p w:rsidR="00C03627" w:rsidRPr="0037413C" w:rsidRDefault="00C03627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Обслуживающему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персоналу резервуарного </w:t>
      </w:r>
      <w:r w:rsidR="00B650DF">
        <w:rPr>
          <w:sz w:val="28"/>
          <w:szCs w:val="28"/>
        </w:rPr>
        <w:t>парка необходимо контролировать</w:t>
      </w:r>
      <w:r w:rsidRPr="0037413C">
        <w:rPr>
          <w:sz w:val="28"/>
          <w:szCs w:val="28"/>
        </w:rPr>
        <w:t>:</w:t>
      </w:r>
    </w:p>
    <w:p w:rsidR="00C03627" w:rsidRPr="0037413C" w:rsidRDefault="00C03627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герметичность кровли и поясов стенки резервуаров, исправность дыхательных и предохранительных клапанов;</w:t>
      </w:r>
    </w:p>
    <w:p w:rsidR="00C03627" w:rsidRPr="0037413C" w:rsidRDefault="00C03627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-герметичность фланцевых соединений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дыхательных и предохранительных клапанов;</w:t>
      </w:r>
    </w:p>
    <w:p w:rsidR="00C03627" w:rsidRPr="0037413C" w:rsidRDefault="00C03627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проведении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замеров уровня и отборе проб нефти из резервуара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последний отключается от 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 закрытием соответствующей задвижки.</w:t>
      </w:r>
    </w:p>
    <w:p w:rsidR="00C03627" w:rsidRPr="0037413C" w:rsidRDefault="00544A3C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работе компрессора загорается лампа зе</w:t>
      </w:r>
      <w:r w:rsidR="00F93695" w:rsidRPr="0037413C">
        <w:rPr>
          <w:sz w:val="28"/>
          <w:szCs w:val="28"/>
        </w:rPr>
        <w:t>леного цвета Работа компрессора</w:t>
      </w:r>
      <w:r w:rsidRPr="0037413C">
        <w:rPr>
          <w:sz w:val="28"/>
          <w:szCs w:val="28"/>
        </w:rPr>
        <w:t>. При отклонениях от нормального режима работы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неисправностях УУЛФ останавливается и загорается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лампа красного цвета </w:t>
      </w:r>
      <w:r w:rsidR="00B650DF">
        <w:rPr>
          <w:sz w:val="28"/>
          <w:szCs w:val="28"/>
        </w:rPr>
        <w:t>«</w:t>
      </w:r>
      <w:r w:rsidRPr="0037413C">
        <w:rPr>
          <w:sz w:val="28"/>
          <w:szCs w:val="28"/>
        </w:rPr>
        <w:t>Отключение оборудования</w:t>
      </w:r>
      <w:r w:rsidR="00B650DF">
        <w:rPr>
          <w:sz w:val="28"/>
          <w:szCs w:val="28"/>
        </w:rPr>
        <w:t>»</w:t>
      </w:r>
      <w:r w:rsidRPr="0037413C">
        <w:rPr>
          <w:sz w:val="28"/>
          <w:szCs w:val="28"/>
        </w:rPr>
        <w:t xml:space="preserve">. </w:t>
      </w:r>
    </w:p>
    <w:p w:rsidR="00544A3C" w:rsidRPr="0037413C" w:rsidRDefault="00544A3C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Дальнейшая нормальная работа невозможна без у</w:t>
      </w:r>
      <w:r w:rsidR="00B650DF">
        <w:rPr>
          <w:sz w:val="28"/>
          <w:szCs w:val="28"/>
        </w:rPr>
        <w:t>странения причин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остановки УЛФ</w:t>
      </w:r>
      <w:r w:rsidRPr="0037413C">
        <w:rPr>
          <w:sz w:val="28"/>
          <w:szCs w:val="28"/>
        </w:rPr>
        <w:t>. Причина неисправности высвечивается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передней панели блока управления: потеря фазы, неисправность привода, высокое давление на выходе, недостающая смазка, высокая температура на выкиде УУЛФ, высокая температура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помещении, сероводород, взрывоопасный газ.</w:t>
      </w:r>
    </w:p>
    <w:p w:rsidR="00544A3C" w:rsidRPr="0037413C" w:rsidRDefault="00544A3C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Нормальная работа компрессора (пуск, изменение числа оборотов, остановка) осуществляется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автоматически по заданной программе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зависимости от величины давления на входе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блок УЛФ и 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положения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клапанов.</w:t>
      </w:r>
    </w:p>
    <w:p w:rsidR="00544A3C" w:rsidRPr="0037413C" w:rsidRDefault="00136B9A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Работа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 обогрева осуществляется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режиме, включаясь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+2ºС и отключаясь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 температуре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+15ºС.</w:t>
      </w:r>
    </w:p>
    <w:p w:rsidR="00195181" w:rsidRDefault="00136B9A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Остановка системы УЛФ производится по письменному распоряжению начальника УКПН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обслуживающим ее техническим персоналом.</w:t>
      </w:r>
      <w:r w:rsidR="0057116E" w:rsidRPr="0037413C">
        <w:rPr>
          <w:sz w:val="28"/>
          <w:szCs w:val="28"/>
        </w:rPr>
        <w:t xml:space="preserve"> </w:t>
      </w:r>
    </w:p>
    <w:p w:rsidR="0044472E" w:rsidRPr="0037413C" w:rsidRDefault="0044472E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B007E3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472E">
        <w:rPr>
          <w:b/>
          <w:sz w:val="28"/>
          <w:szCs w:val="28"/>
        </w:rPr>
        <w:t>1.13</w:t>
      </w:r>
      <w:r w:rsidR="00195181" w:rsidRPr="0044472E">
        <w:rPr>
          <w:b/>
          <w:sz w:val="28"/>
          <w:szCs w:val="28"/>
        </w:rPr>
        <w:t xml:space="preserve"> </w:t>
      </w:r>
      <w:r w:rsidR="008A2886" w:rsidRPr="0044472E">
        <w:rPr>
          <w:b/>
          <w:sz w:val="28"/>
          <w:szCs w:val="28"/>
        </w:rPr>
        <w:t>Аварийная</w:t>
      </w:r>
      <w:r w:rsidR="00B417D3">
        <w:rPr>
          <w:b/>
          <w:sz w:val="28"/>
          <w:szCs w:val="28"/>
        </w:rPr>
        <w:t xml:space="preserve"> </w:t>
      </w:r>
      <w:r w:rsidR="008A2886" w:rsidRPr="0044472E">
        <w:rPr>
          <w:b/>
          <w:sz w:val="28"/>
          <w:szCs w:val="28"/>
        </w:rPr>
        <w:t>остановка</w:t>
      </w:r>
      <w:r w:rsidR="00B417D3">
        <w:rPr>
          <w:b/>
          <w:sz w:val="28"/>
          <w:szCs w:val="28"/>
        </w:rPr>
        <w:t xml:space="preserve"> </w:t>
      </w:r>
      <w:r w:rsidR="008A2886" w:rsidRPr="0044472E">
        <w:rPr>
          <w:b/>
          <w:sz w:val="28"/>
          <w:szCs w:val="28"/>
        </w:rPr>
        <w:t>системы</w:t>
      </w:r>
      <w:r w:rsidR="00B417D3">
        <w:rPr>
          <w:b/>
          <w:sz w:val="28"/>
          <w:szCs w:val="28"/>
        </w:rPr>
        <w:t xml:space="preserve"> </w:t>
      </w:r>
      <w:r w:rsidR="008A2886" w:rsidRPr="0044472E">
        <w:rPr>
          <w:b/>
          <w:sz w:val="28"/>
          <w:szCs w:val="28"/>
        </w:rPr>
        <w:t>УЛФ</w:t>
      </w:r>
    </w:p>
    <w:p w:rsidR="0044472E" w:rsidRPr="0044472E" w:rsidRDefault="004447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2886" w:rsidRPr="0037413C" w:rsidRDefault="008A288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Аварийная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остановка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случае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возникновения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отклонений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нормальной работы, которые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могут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привести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к загораниям</w:t>
      </w:r>
      <w:r w:rsidRPr="0037413C">
        <w:rPr>
          <w:sz w:val="28"/>
          <w:szCs w:val="28"/>
        </w:rPr>
        <w:t>, взрывам,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несчастным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случаям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выходу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строя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оборудования.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К ним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относятся</w:t>
      </w:r>
      <w:r w:rsidRPr="0037413C">
        <w:rPr>
          <w:sz w:val="28"/>
          <w:szCs w:val="28"/>
        </w:rPr>
        <w:t>: нарушение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герметичности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( резервуаров,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системы, газопроводов,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конденсатосборников,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буферной емкости,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емкости дренажной, запорно-регулирующей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арматуры).</w:t>
      </w:r>
    </w:p>
    <w:p w:rsidR="008A2886" w:rsidRPr="0037413C" w:rsidRDefault="008A2886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нарушении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герметичности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отдельных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они отключаются от системы 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путем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закрытия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соответствующей задвижки и 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заглушки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ответвлении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разгерметизированного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резервуара.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таком состоянии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выявления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устранения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причин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разгерметизации. В случае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вывода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длительный срок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должен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обеспечен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видимый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разрыв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между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ним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и отключающей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задвижкой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ответвлении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газоуравнительной</w:t>
      </w:r>
      <w:r w:rsidR="00B417D3">
        <w:rPr>
          <w:sz w:val="28"/>
          <w:szCs w:val="28"/>
        </w:rPr>
        <w:t xml:space="preserve"> </w:t>
      </w:r>
      <w:r w:rsidR="008620F7" w:rsidRPr="0037413C">
        <w:rPr>
          <w:sz w:val="28"/>
          <w:szCs w:val="28"/>
        </w:rPr>
        <w:t>системы.</w:t>
      </w:r>
    </w:p>
    <w:p w:rsidR="008620F7" w:rsidRPr="0037413C" w:rsidRDefault="00CB753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Аварийную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ситуацию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созд</w:t>
      </w:r>
      <w:r w:rsidR="00B650DF">
        <w:rPr>
          <w:sz w:val="28"/>
          <w:szCs w:val="28"/>
        </w:rPr>
        <w:t>ают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также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такие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факторы, как</w:t>
      </w:r>
      <w:r w:rsidRPr="0037413C">
        <w:rPr>
          <w:sz w:val="28"/>
          <w:szCs w:val="28"/>
        </w:rPr>
        <w:t>:</w:t>
      </w:r>
    </w:p>
    <w:p w:rsidR="00CB7531" w:rsidRPr="0037413C" w:rsidRDefault="00CB753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уменьшение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живого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сечения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газопроводов за 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выпадения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9C78BA">
        <w:rPr>
          <w:sz w:val="28"/>
          <w:szCs w:val="28"/>
        </w:rPr>
        <w:t>водного конденсата</w:t>
      </w:r>
      <w:r w:rsidRPr="0037413C">
        <w:rPr>
          <w:sz w:val="28"/>
          <w:szCs w:val="28"/>
        </w:rPr>
        <w:t>, образования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ледяной корки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гидратообразования;</w:t>
      </w:r>
    </w:p>
    <w:p w:rsidR="00CB7531" w:rsidRPr="0037413C" w:rsidRDefault="00B650DF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 w:rsidR="00CB7531" w:rsidRPr="0037413C">
        <w:rPr>
          <w:sz w:val="28"/>
          <w:szCs w:val="28"/>
        </w:rPr>
        <w:t>;</w:t>
      </w:r>
    </w:p>
    <w:p w:rsidR="00CB7531" w:rsidRPr="0037413C" w:rsidRDefault="00CB753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загазованность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или отклонение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нормальной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блоке УУЛФ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из-за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неисправности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отопительной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системы. </w:t>
      </w:r>
    </w:p>
    <w:p w:rsidR="00195181" w:rsidRDefault="00CB7531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указанных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случаях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автоматически. При неисправности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автоматики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вручную, руководствуясь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показаниями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контрольно-измерительных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приборов.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случаях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отключения УУЛФ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будут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обычном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газовом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пространстве</w:t>
      </w:r>
      <w:r w:rsidR="00B417D3">
        <w:rPr>
          <w:sz w:val="28"/>
          <w:szCs w:val="28"/>
        </w:rPr>
        <w:t xml:space="preserve"> </w:t>
      </w:r>
      <w:r w:rsidR="00967769" w:rsidRPr="0037413C">
        <w:rPr>
          <w:sz w:val="28"/>
          <w:szCs w:val="28"/>
        </w:rPr>
        <w:t>будет</w:t>
      </w:r>
      <w:r w:rsidR="00B417D3">
        <w:rPr>
          <w:sz w:val="28"/>
          <w:szCs w:val="28"/>
        </w:rPr>
        <w:t xml:space="preserve"> </w:t>
      </w:r>
      <w:r w:rsidR="00967769" w:rsidRPr="0037413C">
        <w:rPr>
          <w:sz w:val="28"/>
          <w:szCs w:val="28"/>
        </w:rPr>
        <w:t>поддерживаться</w:t>
      </w:r>
      <w:r w:rsidR="00B417D3">
        <w:rPr>
          <w:sz w:val="28"/>
          <w:szCs w:val="28"/>
        </w:rPr>
        <w:t xml:space="preserve"> </w:t>
      </w:r>
      <w:r w:rsidR="00967769" w:rsidRPr="0037413C">
        <w:rPr>
          <w:sz w:val="28"/>
          <w:szCs w:val="28"/>
        </w:rPr>
        <w:t>через</w:t>
      </w:r>
      <w:r w:rsidR="00B417D3">
        <w:rPr>
          <w:sz w:val="28"/>
          <w:szCs w:val="28"/>
        </w:rPr>
        <w:t xml:space="preserve"> </w:t>
      </w:r>
      <w:r w:rsidR="00967769" w:rsidRPr="0037413C">
        <w:rPr>
          <w:sz w:val="28"/>
          <w:szCs w:val="28"/>
        </w:rPr>
        <w:t>установленную</w:t>
      </w:r>
      <w:r w:rsidR="00B417D3">
        <w:rPr>
          <w:sz w:val="28"/>
          <w:szCs w:val="28"/>
        </w:rPr>
        <w:t xml:space="preserve"> </w:t>
      </w:r>
      <w:r w:rsidR="00967769" w:rsidRPr="0037413C">
        <w:rPr>
          <w:sz w:val="28"/>
          <w:szCs w:val="28"/>
        </w:rPr>
        <w:t>дыхательную</w:t>
      </w:r>
      <w:r w:rsidR="00B417D3">
        <w:rPr>
          <w:sz w:val="28"/>
          <w:szCs w:val="28"/>
        </w:rPr>
        <w:t xml:space="preserve"> </w:t>
      </w:r>
      <w:r w:rsidR="00967769" w:rsidRPr="0037413C">
        <w:rPr>
          <w:sz w:val="28"/>
          <w:szCs w:val="28"/>
        </w:rPr>
        <w:t>арматуру.</w:t>
      </w:r>
    </w:p>
    <w:p w:rsidR="009C78BA" w:rsidRPr="0037413C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B007E3" w:rsidRDefault="009F19C1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472E">
        <w:rPr>
          <w:b/>
          <w:sz w:val="28"/>
          <w:szCs w:val="28"/>
        </w:rPr>
        <w:t>1.14</w:t>
      </w:r>
      <w:r w:rsidR="00195181" w:rsidRPr="0044472E">
        <w:rPr>
          <w:b/>
          <w:sz w:val="28"/>
          <w:szCs w:val="28"/>
        </w:rPr>
        <w:t xml:space="preserve"> </w:t>
      </w:r>
      <w:r w:rsidR="00B007E3" w:rsidRPr="0044472E">
        <w:rPr>
          <w:b/>
          <w:sz w:val="28"/>
          <w:szCs w:val="28"/>
        </w:rPr>
        <w:t>Ремонт</w:t>
      </w:r>
      <w:r w:rsidR="00B417D3">
        <w:rPr>
          <w:b/>
          <w:sz w:val="28"/>
          <w:szCs w:val="28"/>
        </w:rPr>
        <w:t xml:space="preserve"> </w:t>
      </w:r>
      <w:r w:rsidR="00B007E3" w:rsidRPr="0044472E">
        <w:rPr>
          <w:b/>
          <w:sz w:val="28"/>
          <w:szCs w:val="28"/>
        </w:rPr>
        <w:t>системы</w:t>
      </w:r>
      <w:r w:rsidR="00B417D3">
        <w:rPr>
          <w:b/>
          <w:sz w:val="28"/>
          <w:szCs w:val="28"/>
        </w:rPr>
        <w:t xml:space="preserve"> </w:t>
      </w:r>
      <w:r w:rsidR="00B007E3" w:rsidRPr="0044472E">
        <w:rPr>
          <w:b/>
          <w:sz w:val="28"/>
          <w:szCs w:val="28"/>
        </w:rPr>
        <w:t>УЛФ</w:t>
      </w:r>
    </w:p>
    <w:p w:rsidR="0044472E" w:rsidRPr="0044472E" w:rsidRDefault="0044472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007E3" w:rsidRPr="0037413C" w:rsidRDefault="00B007E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Перед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составляющих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ее частей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необходимо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произвести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подготовительные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работы.</w:t>
      </w:r>
    </w:p>
    <w:p w:rsidR="00B007E3" w:rsidRPr="0037413C" w:rsidRDefault="00B007E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Вскрытие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замена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установленного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наружных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внутренних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(запорно-регулирующей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арматуры, счетчиков,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фильтров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т.д.)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обязательно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заглушек.</w:t>
      </w:r>
    </w:p>
    <w:p w:rsidR="00B007E3" w:rsidRPr="0037413C" w:rsidRDefault="00B007E3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Заглушки,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установленные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газопроводах,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соответствовать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максимальному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трубопроводе. Они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иметь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хвостовики, выступающие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пределы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фланцев.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хвостовиках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заглушек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выбито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клеймо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указаниями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диаметра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газопровода. </w:t>
      </w:r>
    </w:p>
    <w:p w:rsidR="00E640EF" w:rsidRPr="0037413C" w:rsidRDefault="00E640E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Разборка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фланцевых, резьбовых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соединений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арматуры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внутри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отключенном и заглушенном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участке.</w:t>
      </w:r>
    </w:p>
    <w:p w:rsidR="00E640EF" w:rsidRPr="0037413C" w:rsidRDefault="00E640EF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Сварку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резку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следует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участках,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 быть продуты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воздухом или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инертным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газом.</w:t>
      </w:r>
    </w:p>
    <w:p w:rsidR="00B80B5C" w:rsidRPr="0037413C" w:rsidRDefault="00DC3D05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Вскрытие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замена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установленного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производится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отключенном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газа. На отключающих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устройствах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устанавливаться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заглушки.</w:t>
      </w:r>
    </w:p>
    <w:p w:rsidR="00F50AD4" w:rsidRPr="0037413C" w:rsidRDefault="00F50AD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газоопасным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относятся:</w:t>
      </w:r>
    </w:p>
    <w:p w:rsidR="00F50AD4" w:rsidRPr="0037413C" w:rsidRDefault="00F50AD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присоединение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вновь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построенных ответвлений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 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магистралям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УЛФ;</w:t>
      </w:r>
    </w:p>
    <w:p w:rsidR="00F50AD4" w:rsidRPr="0037413C" w:rsidRDefault="00F50AD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- </w:t>
      </w:r>
      <w:r w:rsidR="00E66699" w:rsidRPr="0037413C">
        <w:rPr>
          <w:sz w:val="28"/>
          <w:szCs w:val="28"/>
        </w:rPr>
        <w:t>пуск</w:t>
      </w:r>
      <w:r w:rsidR="00B417D3">
        <w:rPr>
          <w:sz w:val="28"/>
          <w:szCs w:val="28"/>
        </w:rPr>
        <w:t xml:space="preserve"> </w:t>
      </w:r>
      <w:r w:rsidR="00E66699" w:rsidRPr="0037413C">
        <w:rPr>
          <w:sz w:val="28"/>
          <w:szCs w:val="28"/>
        </w:rPr>
        <w:t>га</w:t>
      </w:r>
      <w:r w:rsidR="00B650DF">
        <w:rPr>
          <w:sz w:val="28"/>
          <w:szCs w:val="28"/>
        </w:rPr>
        <w:t>за в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газоуравнительные системы, сооружения 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оборудование</w:t>
      </w:r>
      <w:r w:rsidR="00E66699" w:rsidRPr="0037413C">
        <w:rPr>
          <w:sz w:val="28"/>
          <w:szCs w:val="28"/>
        </w:rPr>
        <w:t>, входящих</w:t>
      </w:r>
      <w:r w:rsidR="00B417D3">
        <w:rPr>
          <w:sz w:val="28"/>
          <w:szCs w:val="28"/>
        </w:rPr>
        <w:t xml:space="preserve"> </w:t>
      </w:r>
      <w:r w:rsidR="00E66699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E66699"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="00E66699" w:rsidRPr="0037413C">
        <w:rPr>
          <w:sz w:val="28"/>
          <w:szCs w:val="28"/>
        </w:rPr>
        <w:t>состав;</w:t>
      </w:r>
    </w:p>
    <w:p w:rsidR="00E66699" w:rsidRPr="0037413C" w:rsidRDefault="00E66699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техническое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обслуживание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газоуравнительных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650DF">
        <w:rPr>
          <w:sz w:val="28"/>
          <w:szCs w:val="28"/>
        </w:rPr>
        <w:t>истем, установок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УЛФ, емкостей, оборудования,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средств КИП и А</w:t>
      </w:r>
      <w:r w:rsidRPr="0037413C">
        <w:rPr>
          <w:sz w:val="28"/>
          <w:szCs w:val="28"/>
        </w:rPr>
        <w:t>, 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обслуживание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взрывозащищенного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электрооборудования , приборов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аппаратов.</w:t>
      </w:r>
    </w:p>
    <w:p w:rsidR="00E66699" w:rsidRPr="0037413C" w:rsidRDefault="00E66699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загазованной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применяться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инструменты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цветного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металла,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исключающего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искрообразования. </w:t>
      </w:r>
    </w:p>
    <w:p w:rsidR="001C661C" w:rsidRPr="0037413C" w:rsidRDefault="001C661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Основным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методом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надежной и безопасной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 является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периодическая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ревизия, при которой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проверяется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состояние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трубопроводов, 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элементов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деталей.</w:t>
      </w:r>
    </w:p>
    <w:p w:rsidR="001C661C" w:rsidRPr="0037413C" w:rsidRDefault="001C661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Как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правило,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приурочена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планово-предупредительному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ремонту отдельных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элементов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УЛФ. </w:t>
      </w:r>
    </w:p>
    <w:p w:rsidR="001C661C" w:rsidRPr="0037413C" w:rsidRDefault="001C661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 этом следует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намечать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минимальной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протяженности, работающие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наиболее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тяжелых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условиях , а 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тупиковые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временно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 работающие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участки.</w:t>
      </w:r>
      <w:r w:rsidR="00B650DF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Выбор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осуществляет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служба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надзора.</w:t>
      </w:r>
    </w:p>
    <w:p w:rsidR="001748C3" w:rsidRPr="0037413C" w:rsidRDefault="001748C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необходимо провести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тщательный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наружный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осмотр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намеченного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возможности внутренний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осмотр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трубопровода. Демонтаж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 внутреннего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осмотра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наличии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фланцевых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других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разъемных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соединений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осуществляется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посредством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разборки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соединений;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 цельносварном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производят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вырезку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длиной, равной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двум-трем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его диаметрам,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желательно со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сварным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швом,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работающим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особо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тяжелых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условиях. Механические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свойс</w:t>
      </w:r>
      <w:r w:rsidR="00B650DF">
        <w:rPr>
          <w:sz w:val="28"/>
          <w:szCs w:val="28"/>
        </w:rPr>
        <w:t>тва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металла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труб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проверяются</w:t>
      </w:r>
      <w:r w:rsidRPr="0037413C">
        <w:rPr>
          <w:sz w:val="28"/>
          <w:szCs w:val="28"/>
        </w:rPr>
        <w:t>, если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подозрения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том , что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коррозионное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воздействие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может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вызвать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изменение.</w:t>
      </w:r>
    </w:p>
    <w:p w:rsidR="001748C3" w:rsidRPr="0037413C" w:rsidRDefault="001748C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Результаты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заносятся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паспорт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сопоставляются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первоначальными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данными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приемки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результатами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предыдущей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ревизии, 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чего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составляют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акт ревиз</w:t>
      </w:r>
      <w:r w:rsidR="0044472E">
        <w:rPr>
          <w:sz w:val="28"/>
          <w:szCs w:val="28"/>
        </w:rPr>
        <w:t>ии. Работы,</w:t>
      </w:r>
      <w:r w:rsidR="00B417D3">
        <w:rPr>
          <w:sz w:val="28"/>
          <w:szCs w:val="28"/>
        </w:rPr>
        <w:t xml:space="preserve"> </w:t>
      </w:r>
      <w:r w:rsidR="0044472E">
        <w:rPr>
          <w:sz w:val="28"/>
          <w:szCs w:val="28"/>
        </w:rPr>
        <w:t>указанные</w:t>
      </w:r>
      <w:r w:rsidR="00B417D3">
        <w:rPr>
          <w:sz w:val="28"/>
          <w:szCs w:val="28"/>
        </w:rPr>
        <w:t xml:space="preserve"> </w:t>
      </w:r>
      <w:r w:rsidR="0044472E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44472E">
        <w:rPr>
          <w:sz w:val="28"/>
          <w:szCs w:val="28"/>
        </w:rPr>
        <w:t>акте</w:t>
      </w:r>
      <w:r w:rsidRPr="0037413C">
        <w:rPr>
          <w:sz w:val="28"/>
          <w:szCs w:val="28"/>
        </w:rPr>
        <w:t>, подлежат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обязательному выполнению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указанные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сроки.</w:t>
      </w:r>
    </w:p>
    <w:p w:rsidR="001748C3" w:rsidRPr="0037413C" w:rsidRDefault="001748C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выявленном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результате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 неудовлетворительном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состоянии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дополнительно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подвергается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другой участок.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наличии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неудовлетворительных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результатов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дополнительных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проведена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генеральная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трубопровода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охватом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пяти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участков, расположенных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равномерно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всей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длине трубопровода.</w:t>
      </w:r>
    </w:p>
    <w:p w:rsidR="00B80B5C" w:rsidRPr="0037413C" w:rsidRDefault="00B80B5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обнаруженные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дефекты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устранены,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пришедшие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негодность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</w:t>
      </w:r>
      <w:r w:rsidR="00B650DF">
        <w:rPr>
          <w:sz w:val="28"/>
          <w:szCs w:val="28"/>
        </w:rPr>
        <w:t>стки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и детали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заменены новыми</w:t>
      </w:r>
      <w:r w:rsidRPr="0037413C">
        <w:rPr>
          <w:sz w:val="28"/>
          <w:szCs w:val="28"/>
        </w:rPr>
        <w:t>.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неудовлетворительных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результатах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генеральной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выбраковываются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полностью. </w:t>
      </w:r>
    </w:p>
    <w:p w:rsidR="00B80B5C" w:rsidRPr="0037413C" w:rsidRDefault="00B80B5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Все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участки</w:t>
      </w:r>
      <w:r w:rsidR="00B417D3">
        <w:rPr>
          <w:sz w:val="28"/>
          <w:szCs w:val="28"/>
        </w:rPr>
        <w:t xml:space="preserve"> </w:t>
      </w:r>
      <w:r w:rsidR="0044472E">
        <w:rPr>
          <w:sz w:val="28"/>
          <w:szCs w:val="28"/>
        </w:rPr>
        <w:t>трубопроводов</w:t>
      </w:r>
      <w:r w:rsidRPr="0037413C">
        <w:rPr>
          <w:sz w:val="28"/>
          <w:szCs w:val="28"/>
        </w:rPr>
        <w:t>,</w:t>
      </w:r>
      <w:r w:rsidR="00B650DF">
        <w:rPr>
          <w:sz w:val="28"/>
          <w:szCs w:val="28"/>
        </w:rPr>
        <w:t xml:space="preserve"> подвергшиеся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разборке,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резке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сварке, 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сборке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подвергаются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испытаниям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прочность и плотность.</w:t>
      </w:r>
    </w:p>
    <w:p w:rsidR="00195181" w:rsidRPr="0037413C" w:rsidRDefault="001346E5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Объекты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</w:t>
      </w:r>
      <w:r w:rsidR="00B417D3">
        <w:rPr>
          <w:sz w:val="28"/>
          <w:szCs w:val="28"/>
        </w:rPr>
        <w:t xml:space="preserve"> </w:t>
      </w:r>
      <w:r w:rsidR="00E90BD7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E90BD7" w:rsidRPr="0037413C">
        <w:rPr>
          <w:sz w:val="28"/>
          <w:szCs w:val="28"/>
        </w:rPr>
        <w:t>сроки</w:t>
      </w:r>
      <w:r w:rsidR="00B417D3">
        <w:rPr>
          <w:sz w:val="28"/>
          <w:szCs w:val="28"/>
        </w:rPr>
        <w:t xml:space="preserve"> </w:t>
      </w:r>
      <w:r w:rsidR="00E90BD7"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="00E90BD7" w:rsidRPr="0037413C">
        <w:rPr>
          <w:sz w:val="28"/>
          <w:szCs w:val="28"/>
        </w:rPr>
        <w:t>выполнения</w:t>
      </w:r>
      <w:r w:rsidR="00B417D3">
        <w:rPr>
          <w:sz w:val="28"/>
          <w:szCs w:val="28"/>
        </w:rPr>
        <w:t xml:space="preserve"> </w:t>
      </w:r>
      <w:r w:rsidR="00E90BD7" w:rsidRPr="0037413C">
        <w:rPr>
          <w:sz w:val="28"/>
          <w:szCs w:val="28"/>
        </w:rPr>
        <w:t>опреде</w:t>
      </w:r>
      <w:r w:rsidRPr="0037413C">
        <w:rPr>
          <w:sz w:val="28"/>
          <w:szCs w:val="28"/>
        </w:rPr>
        <w:t>ляются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НГДУ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результатам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осмотров, диагностических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обследований,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ревизий,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прогнозируемым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предельным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рабочим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давлениям, анализу эксплуатационной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надежности в соответствии с условиями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требованиями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безопасности.</w:t>
      </w:r>
      <w:r w:rsidR="00DB5424" w:rsidRPr="0037413C">
        <w:rPr>
          <w:sz w:val="28"/>
          <w:szCs w:val="28"/>
        </w:rPr>
        <w:t xml:space="preserve"> </w:t>
      </w:r>
    </w:p>
    <w:p w:rsidR="00A861E8" w:rsidRPr="0037413C" w:rsidRDefault="00A861E8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C764EF" w:rsidRDefault="00A861E8" w:rsidP="00B417D3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312DE">
        <w:rPr>
          <w:b/>
          <w:sz w:val="28"/>
          <w:szCs w:val="28"/>
        </w:rPr>
        <w:t>1.1</w:t>
      </w:r>
      <w:r w:rsidR="00F5082E">
        <w:rPr>
          <w:b/>
          <w:sz w:val="28"/>
          <w:szCs w:val="28"/>
        </w:rPr>
        <w:t>5</w:t>
      </w:r>
      <w:r w:rsidRPr="00F312DE">
        <w:rPr>
          <w:b/>
          <w:sz w:val="28"/>
          <w:szCs w:val="28"/>
        </w:rPr>
        <w:t xml:space="preserve"> </w:t>
      </w:r>
      <w:r w:rsidR="00C764EF" w:rsidRPr="00F312DE">
        <w:rPr>
          <w:b/>
          <w:sz w:val="28"/>
          <w:szCs w:val="28"/>
        </w:rPr>
        <w:t>Расчет</w:t>
      </w:r>
      <w:r w:rsidR="00B417D3">
        <w:rPr>
          <w:b/>
          <w:sz w:val="28"/>
          <w:szCs w:val="28"/>
        </w:rPr>
        <w:t xml:space="preserve"> </w:t>
      </w:r>
      <w:r w:rsidR="00C41C97">
        <w:rPr>
          <w:b/>
          <w:sz w:val="28"/>
          <w:szCs w:val="28"/>
        </w:rPr>
        <w:t xml:space="preserve">потерь при «больших» и «малых» дыханиях для резервуаров </w:t>
      </w:r>
      <w:r w:rsidR="00F312DE">
        <w:rPr>
          <w:b/>
          <w:sz w:val="28"/>
          <w:szCs w:val="28"/>
        </w:rPr>
        <w:t>УКПН-4</w:t>
      </w:r>
      <w:r w:rsidR="00897581" w:rsidRPr="00897581">
        <w:rPr>
          <w:b/>
          <w:sz w:val="28"/>
          <w:szCs w:val="28"/>
        </w:rPr>
        <w:t>[12]</w:t>
      </w:r>
      <w:r w:rsidR="00C764EF" w:rsidRPr="00F312DE">
        <w:rPr>
          <w:b/>
          <w:sz w:val="28"/>
          <w:szCs w:val="28"/>
        </w:rPr>
        <w:t>.</w:t>
      </w:r>
    </w:p>
    <w:p w:rsidR="00C41C97" w:rsidRDefault="00C41C9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C97" w:rsidRDefault="00C41C9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Рабочий цикл сырьевого или товарного резервуара состоит из нескольких операций: а) нагрузка резервуара нефтью; б) отстой нефти в резервуаре; в) разгрузка резервуара; г) ожидание загрузки.</w:t>
      </w:r>
    </w:p>
    <w:p w:rsidR="00C41C97" w:rsidRDefault="00C41C9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потери углеводородов при «больших» дыханиях.</w:t>
      </w:r>
    </w:p>
    <w:p w:rsidR="00A511B6" w:rsidRDefault="00A511B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представлены данные для расчета.</w:t>
      </w:r>
    </w:p>
    <w:p w:rsidR="00A511B6" w:rsidRDefault="00A511B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11B6" w:rsidRDefault="00A511B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265F5">
        <w:rPr>
          <w:sz w:val="28"/>
          <w:szCs w:val="28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1"/>
      </w:tblGrid>
      <w:tr w:rsidR="00736645" w:rsidRPr="009C78BA" w:rsidTr="00A20160">
        <w:trPr>
          <w:trHeight w:val="562"/>
          <w:jc w:val="center"/>
        </w:trPr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Исходные данные</w:t>
            </w:r>
          </w:p>
        </w:tc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Значения</w:t>
            </w:r>
          </w:p>
        </w:tc>
      </w:tr>
      <w:tr w:rsidR="00736645" w:rsidRPr="009C78BA" w:rsidTr="00736645">
        <w:trPr>
          <w:jc w:val="center"/>
        </w:trPr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  <w:lang w:val="en-US"/>
              </w:rPr>
              <w:t>V</w:t>
            </w:r>
            <w:r w:rsidRPr="009C78BA">
              <w:rPr>
                <w:sz w:val="20"/>
                <w:szCs w:val="20"/>
                <w:vertAlign w:val="subscript"/>
              </w:rPr>
              <w:t>р</w:t>
            </w:r>
            <w:r w:rsidRPr="009C78BA">
              <w:rPr>
                <w:sz w:val="20"/>
                <w:szCs w:val="20"/>
              </w:rPr>
              <w:t>, м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41" w:type="dxa"/>
            <w:vAlign w:val="center"/>
          </w:tcPr>
          <w:p w:rsidR="00736645" w:rsidRPr="009C78BA" w:rsidRDefault="001265F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5000</w:t>
            </w:r>
          </w:p>
        </w:tc>
      </w:tr>
      <w:tr w:rsidR="00736645" w:rsidRPr="009C78BA" w:rsidTr="00736645">
        <w:trPr>
          <w:jc w:val="center"/>
        </w:trPr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Температура, ºС</w:t>
            </w:r>
          </w:p>
        </w:tc>
        <w:tc>
          <w:tcPr>
            <w:tcW w:w="3341" w:type="dxa"/>
            <w:vAlign w:val="center"/>
          </w:tcPr>
          <w:p w:rsidR="00736645" w:rsidRPr="009C78BA" w:rsidRDefault="001265F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24</w:t>
            </w:r>
          </w:p>
        </w:tc>
      </w:tr>
      <w:tr w:rsidR="00736645" w:rsidRPr="009C78BA" w:rsidTr="00736645">
        <w:trPr>
          <w:jc w:val="center"/>
        </w:trPr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</w:t>
            </w:r>
          </w:p>
        </w:tc>
        <w:tc>
          <w:tcPr>
            <w:tcW w:w="3341" w:type="dxa"/>
            <w:vAlign w:val="center"/>
          </w:tcPr>
          <w:p w:rsidR="00736645" w:rsidRPr="009C78BA" w:rsidRDefault="001265F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0,85</w:t>
            </w:r>
          </w:p>
        </w:tc>
      </w:tr>
      <w:tr w:rsidR="00736645" w:rsidRPr="009C78BA" w:rsidTr="00736645">
        <w:trPr>
          <w:jc w:val="center"/>
        </w:trPr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Давление насыщенных паров по Рейду,МПа</w:t>
            </w:r>
          </w:p>
        </w:tc>
        <w:tc>
          <w:tcPr>
            <w:tcW w:w="3341" w:type="dxa"/>
            <w:vAlign w:val="center"/>
          </w:tcPr>
          <w:p w:rsidR="00736645" w:rsidRPr="009C78BA" w:rsidRDefault="001265F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0,043</w:t>
            </w:r>
          </w:p>
        </w:tc>
      </w:tr>
      <w:tr w:rsidR="00736645" w:rsidRPr="009C78BA" w:rsidTr="00736645">
        <w:trPr>
          <w:jc w:val="center"/>
        </w:trPr>
        <w:tc>
          <w:tcPr>
            <w:tcW w:w="3341" w:type="dxa"/>
            <w:vAlign w:val="center"/>
          </w:tcPr>
          <w:p w:rsidR="00736645" w:rsidRPr="009C78BA" w:rsidRDefault="0073664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Давление насыщенных паров нефти Р</w:t>
            </w:r>
            <w:r w:rsidRPr="009C78BA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9C78BA">
              <w:rPr>
                <w:sz w:val="20"/>
                <w:szCs w:val="20"/>
              </w:rPr>
              <w:t xml:space="preserve"> истинное, МПа</w:t>
            </w:r>
          </w:p>
        </w:tc>
        <w:tc>
          <w:tcPr>
            <w:tcW w:w="3341" w:type="dxa"/>
            <w:vAlign w:val="center"/>
          </w:tcPr>
          <w:p w:rsidR="00736645" w:rsidRPr="009C78BA" w:rsidRDefault="001265F5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0,045</w:t>
            </w:r>
          </w:p>
        </w:tc>
      </w:tr>
    </w:tbl>
    <w:p w:rsidR="00A511B6" w:rsidRPr="00C41C97" w:rsidRDefault="00A511B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64EF" w:rsidRPr="00353856" w:rsidRDefault="0035385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53856">
        <w:rPr>
          <w:sz w:val="28"/>
          <w:szCs w:val="28"/>
        </w:rPr>
        <w:t>Предохранительный клапан</w:t>
      </w:r>
      <w:r>
        <w:rPr>
          <w:sz w:val="28"/>
          <w:szCs w:val="28"/>
        </w:rPr>
        <w:t xml:space="preserve"> отрегулирован на давление 24·10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МПа и на вакуум 20·10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МПа.</w:t>
      </w:r>
    </w:p>
    <w:p w:rsidR="00A861E8" w:rsidRDefault="0035385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53856">
        <w:rPr>
          <w:sz w:val="28"/>
          <w:szCs w:val="28"/>
        </w:rPr>
        <w:t>Решение</w:t>
      </w:r>
      <w:r>
        <w:rPr>
          <w:sz w:val="28"/>
          <w:szCs w:val="28"/>
        </w:rPr>
        <w:t>.</w:t>
      </w:r>
    </w:p>
    <w:p w:rsidR="00353856" w:rsidRDefault="0035385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давление клапана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3856" w:rsidRDefault="0035385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=0,1+0,00024=0,1002</w:t>
      </w:r>
      <w:r w:rsidR="00A17DFC">
        <w:rPr>
          <w:sz w:val="28"/>
          <w:szCs w:val="28"/>
        </w:rPr>
        <w:t xml:space="preserve"> МПа</w:t>
      </w:r>
      <w:r>
        <w:rPr>
          <w:sz w:val="28"/>
          <w:szCs w:val="28"/>
        </w:rPr>
        <w:t xml:space="preserve"> ;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3856" w:rsidRDefault="00353856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вакууме </w:t>
      </w:r>
    </w:p>
    <w:p w:rsidR="00353856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3856">
        <w:rPr>
          <w:sz w:val="28"/>
          <w:szCs w:val="28"/>
        </w:rPr>
        <w:t xml:space="preserve"> Р</w:t>
      </w:r>
      <w:r w:rsidR="00353856">
        <w:rPr>
          <w:sz w:val="28"/>
          <w:szCs w:val="28"/>
          <w:vertAlign w:val="subscript"/>
        </w:rPr>
        <w:t>в</w:t>
      </w:r>
      <w:r w:rsidR="00353856">
        <w:rPr>
          <w:sz w:val="28"/>
          <w:szCs w:val="28"/>
        </w:rPr>
        <w:t>=0,1-0,0002=0,0998</w:t>
      </w:r>
      <w:r w:rsidR="00A17DFC">
        <w:rPr>
          <w:sz w:val="28"/>
          <w:szCs w:val="28"/>
        </w:rPr>
        <w:t xml:space="preserve"> МПа.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DFC" w:rsidRPr="00353856" w:rsidRDefault="00A17DF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углеводородов, выходящих из клапанов, будет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1E8" w:rsidRDefault="00A17DFC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17DFC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n</w:t>
      </w:r>
      <w:r w:rsidRPr="00A17DFC">
        <w:rPr>
          <w:sz w:val="28"/>
          <w:szCs w:val="28"/>
        </w:rPr>
        <w:t>=</w:t>
      </w:r>
      <w:r>
        <w:rPr>
          <w:sz w:val="28"/>
          <w:szCs w:val="28"/>
        </w:rPr>
        <w:t>0,0043·</w:t>
      </w:r>
      <w:r w:rsidRPr="00A17DFC">
        <w:rPr>
          <w:sz w:val="28"/>
          <w:szCs w:val="28"/>
        </w:rPr>
        <w:t>Р</w:t>
      </w:r>
      <w:r w:rsidRPr="00A17DFC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((Р</w:t>
      </w:r>
      <w:r>
        <w:rPr>
          <w:sz w:val="28"/>
          <w:szCs w:val="28"/>
          <w:vertAlign w:val="subscript"/>
        </w:rPr>
        <w:t>в</w:t>
      </w:r>
      <w:r w:rsidRPr="00A17DFC">
        <w:rPr>
          <w:sz w:val="28"/>
          <w:szCs w:val="28"/>
        </w:rPr>
        <w:t>-Р</w:t>
      </w:r>
      <w:r w:rsidRPr="00A17DFC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)/(Р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-</w:t>
      </w:r>
      <w:r w:rsidRPr="00A17DFC">
        <w:rPr>
          <w:sz w:val="28"/>
          <w:szCs w:val="28"/>
        </w:rPr>
        <w:t>Р</w:t>
      </w:r>
      <w:r w:rsidRPr="00A17DFC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))·К·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=0,0043·0,045((0,0998-0,045)/(0,1002-0,045))·0,85·5000=</w:t>
      </w:r>
      <w:r w:rsidR="00F7048F">
        <w:rPr>
          <w:sz w:val="28"/>
          <w:szCs w:val="28"/>
        </w:rPr>
        <w:t>8 м</w:t>
      </w:r>
      <w:r w:rsidR="00F7048F">
        <w:rPr>
          <w:sz w:val="28"/>
          <w:szCs w:val="28"/>
          <w:vertAlign w:val="superscript"/>
        </w:rPr>
        <w:t>3</w:t>
      </w:r>
      <w:r w:rsidR="00F7048F">
        <w:rPr>
          <w:sz w:val="28"/>
          <w:szCs w:val="28"/>
        </w:rPr>
        <w:t>.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048F" w:rsidRDefault="001300B1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нефти, поступившей в резервуар, это составляет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00B1" w:rsidRDefault="001300B1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17DFC"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n</w:t>
      </w:r>
      <w:r w:rsidRPr="00B417D3">
        <w:rPr>
          <w:sz w:val="28"/>
          <w:szCs w:val="28"/>
        </w:rPr>
        <w:t>·</w:t>
      </w:r>
      <w:r>
        <w:rPr>
          <w:sz w:val="28"/>
          <w:szCs w:val="28"/>
        </w:rPr>
        <w:t>100)/(</w:t>
      </w:r>
      <w:r w:rsidRPr="00B417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·К)=(8·100)/(5000·0,85)=19%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44F2" w:rsidRDefault="004D44F2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общие потери легких углеводородов при загрузке резервуара зависят от его объема, рабочего давления предохранительного клапана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объема газового пространства, и в нашем случае составили 19%.</w:t>
      </w:r>
    </w:p>
    <w:p w:rsidR="004D44F2" w:rsidRDefault="004D44F2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определим потери углеводородов при малых дыханиях резервуара.</w:t>
      </w:r>
    </w:p>
    <w:p w:rsidR="004D44F2" w:rsidRDefault="004D44F2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резервуаре находится нефть с давлением насыщения паров по Рейду Р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=0,0595 МПа. Вычислим количество углеводородов, выходящих при выдохе из резервуара через дыхательный клапан в течение суток, если минимальная температура воздуха </w:t>
      </w:r>
      <w:r w:rsidR="00CC03F7">
        <w:rPr>
          <w:sz w:val="28"/>
          <w:szCs w:val="28"/>
        </w:rPr>
        <w:t xml:space="preserve">ночью </w:t>
      </w:r>
      <w:r w:rsidR="00CC03F7">
        <w:rPr>
          <w:sz w:val="28"/>
          <w:szCs w:val="28"/>
          <w:lang w:val="en-US"/>
        </w:rPr>
        <w:t>t</w:t>
      </w:r>
      <w:r w:rsidR="00CC03F7">
        <w:rPr>
          <w:sz w:val="28"/>
          <w:szCs w:val="28"/>
          <w:vertAlign w:val="subscript"/>
        </w:rPr>
        <w:t>2</w:t>
      </w:r>
      <w:r w:rsidR="00CC03F7">
        <w:rPr>
          <w:sz w:val="28"/>
          <w:szCs w:val="28"/>
        </w:rPr>
        <w:t xml:space="preserve">=13ºС, а максимальная днем </w:t>
      </w:r>
      <w:r w:rsidR="00CC03F7">
        <w:rPr>
          <w:sz w:val="28"/>
          <w:szCs w:val="28"/>
          <w:lang w:val="en-US"/>
        </w:rPr>
        <w:t>t</w:t>
      </w:r>
      <w:r w:rsidR="00CC03F7">
        <w:rPr>
          <w:sz w:val="28"/>
          <w:szCs w:val="28"/>
          <w:vertAlign w:val="subscript"/>
        </w:rPr>
        <w:t>1</w:t>
      </w:r>
      <w:r w:rsidR="00CC03F7">
        <w:rPr>
          <w:sz w:val="28"/>
          <w:szCs w:val="28"/>
        </w:rPr>
        <w:t>=38ºС; дыхательный клапан отрегулирован на давление 25·10</w:t>
      </w:r>
      <w:r w:rsidR="00CC03F7">
        <w:rPr>
          <w:sz w:val="28"/>
          <w:szCs w:val="28"/>
          <w:vertAlign w:val="superscript"/>
        </w:rPr>
        <w:t>-5</w:t>
      </w:r>
      <w:r w:rsidR="00CC03F7">
        <w:rPr>
          <w:sz w:val="28"/>
          <w:szCs w:val="28"/>
        </w:rPr>
        <w:t xml:space="preserve"> МПа и вакууме 20·10</w:t>
      </w:r>
      <w:r w:rsidR="00CC03F7">
        <w:rPr>
          <w:sz w:val="28"/>
          <w:szCs w:val="28"/>
          <w:vertAlign w:val="superscript"/>
        </w:rPr>
        <w:t>-5</w:t>
      </w:r>
      <w:r w:rsidR="00CC03F7">
        <w:rPr>
          <w:sz w:val="28"/>
          <w:szCs w:val="28"/>
        </w:rPr>
        <w:t xml:space="preserve">; высота газового пространства 4,2 м; диаметр резервуара </w:t>
      </w:r>
      <w:r w:rsidR="00CC03F7">
        <w:rPr>
          <w:sz w:val="28"/>
          <w:szCs w:val="28"/>
          <w:lang w:val="en-US"/>
        </w:rPr>
        <w:t>D</w:t>
      </w:r>
      <w:r w:rsidR="00CC03F7">
        <w:rPr>
          <w:sz w:val="28"/>
          <w:szCs w:val="28"/>
        </w:rPr>
        <w:t>=23 м.</w:t>
      </w:r>
    </w:p>
    <w:p w:rsidR="00CC03F7" w:rsidRDefault="00CC03F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CC03F7" w:rsidRDefault="00CC03F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газового пространства 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3F7" w:rsidRDefault="00CC03F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=0,785·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=0,785·23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=415,26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3F7" w:rsidRDefault="00CC03F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температура наружного воздуха 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3F7" w:rsidRDefault="00CC03F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=(38+13)/2=25,5</w:t>
      </w:r>
      <w:r w:rsidRPr="00CC03F7">
        <w:rPr>
          <w:sz w:val="28"/>
          <w:szCs w:val="28"/>
        </w:rPr>
        <w:t xml:space="preserve"> </w:t>
      </w:r>
      <w:r>
        <w:rPr>
          <w:sz w:val="28"/>
          <w:szCs w:val="28"/>
        </w:rPr>
        <w:t>ºС</w:t>
      </w:r>
    </w:p>
    <w:p w:rsidR="00CC03F7" w:rsidRDefault="00CC03F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температура поверхности нефти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3F7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B417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-5,5=25,5-5,5=20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</w:rPr>
        <w:t>ºС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температура поверхности нефти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>=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+5,5=25,5+5,5=31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</w:rPr>
        <w:t>ºС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температура газового пространства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-8=20-8=12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</w:rPr>
        <w:t>ºС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температура газового пространства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>=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+12=31+12=43</w:t>
      </w:r>
      <w:r w:rsidRPr="00BE6193">
        <w:rPr>
          <w:sz w:val="28"/>
          <w:szCs w:val="28"/>
        </w:rPr>
        <w:t xml:space="preserve"> </w:t>
      </w:r>
      <w:r>
        <w:rPr>
          <w:sz w:val="28"/>
          <w:szCs w:val="28"/>
        </w:rPr>
        <w:t>ºС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193" w:rsidRDefault="00BE619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насыщенных паров нефти при минимальной температуре на поверхности нефти 0,0651 МПа, при максимальной температуре 0,078 МПа. Абсолютные давления клапана Р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=0,10024 и Р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=0,0998 МПа.</w:t>
      </w:r>
      <w:r w:rsidR="009C78BA">
        <w:rPr>
          <w:sz w:val="28"/>
          <w:szCs w:val="28"/>
        </w:rPr>
        <w:t xml:space="preserve"> </w:t>
      </w:r>
      <w:r w:rsidR="00D5294E">
        <w:rPr>
          <w:sz w:val="28"/>
          <w:szCs w:val="28"/>
        </w:rPr>
        <w:t>Количество углеводородов, выходящих из резервуара, согласно формуле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294E" w:rsidRDefault="00D5294E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=0,00215·V</w:t>
      </w:r>
      <w:r>
        <w:rPr>
          <w:sz w:val="28"/>
          <w:szCs w:val="28"/>
          <w:vertAlign w:val="subscript"/>
        </w:rPr>
        <w:t>г</w:t>
      </w:r>
      <w:r w:rsidRPr="00D5294E">
        <w:rPr>
          <w:sz w:val="28"/>
          <w:szCs w:val="28"/>
          <w:lang w:val="en-US"/>
        </w:rPr>
        <w:t>·(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s1</w:t>
      </w:r>
      <w:r>
        <w:rPr>
          <w:sz w:val="28"/>
          <w:szCs w:val="28"/>
          <w:lang w:val="en-US"/>
        </w:rPr>
        <w:t>-</w:t>
      </w:r>
      <w:r w:rsidRPr="00D529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s2</w:t>
      </w:r>
      <w:r>
        <w:rPr>
          <w:sz w:val="28"/>
          <w:szCs w:val="28"/>
          <w:lang w:val="en-US"/>
        </w:rPr>
        <w:t>)·[(</w:t>
      </w:r>
      <w:r w:rsidRPr="00D5294E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(</w:t>
      </w:r>
      <w:r w:rsidRPr="00D529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lang w:val="en-US"/>
        </w:rPr>
        <w:t>-</w:t>
      </w:r>
      <w:r w:rsidRPr="00D529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s2</w:t>
      </w:r>
      <w:r>
        <w:rPr>
          <w:sz w:val="28"/>
          <w:szCs w:val="28"/>
          <w:lang w:val="en-US"/>
        </w:rPr>
        <w:t>)/(</w:t>
      </w:r>
      <w:r w:rsidRPr="00D5294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д</w:t>
      </w:r>
      <w:r w:rsidRPr="00D5294E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s1</w:t>
      </w:r>
      <w:r w:rsidRPr="00D5294E">
        <w:rPr>
          <w:sz w:val="28"/>
          <w:szCs w:val="28"/>
          <w:lang w:val="en-US"/>
        </w:rPr>
        <w:t>))</w:t>
      </w:r>
      <w:r>
        <w:rPr>
          <w:sz w:val="28"/>
          <w:szCs w:val="28"/>
          <w:lang w:val="en-US"/>
        </w:rPr>
        <w:t>·</w:t>
      </w:r>
      <w:r w:rsidRPr="00D5294E">
        <w:rPr>
          <w:sz w:val="28"/>
          <w:szCs w:val="28"/>
          <w:lang w:val="en-US"/>
        </w:rPr>
        <w:t>((</w:t>
      </w:r>
      <w:r>
        <w:rPr>
          <w:sz w:val="28"/>
          <w:szCs w:val="28"/>
        </w:rPr>
        <w:t>Т</w:t>
      </w:r>
      <w:r w:rsidRPr="00D5294E">
        <w:rPr>
          <w:sz w:val="28"/>
          <w:szCs w:val="28"/>
          <w:vertAlign w:val="subscript"/>
          <w:lang w:val="en-US"/>
        </w:rPr>
        <w:t>0</w:t>
      </w:r>
      <w:r w:rsidRPr="00D5294E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t</w:t>
      </w:r>
      <w:r w:rsidRPr="00D5294E">
        <w:rPr>
          <w:sz w:val="28"/>
          <w:szCs w:val="28"/>
          <w:vertAlign w:val="subscript"/>
          <w:lang w:val="en-US"/>
        </w:rPr>
        <w:t xml:space="preserve"> 1</w:t>
      </w:r>
      <w:r w:rsidRPr="00D5294E">
        <w:rPr>
          <w:sz w:val="28"/>
          <w:szCs w:val="28"/>
          <w:lang w:val="en-US"/>
        </w:rPr>
        <w:t>)/ (</w:t>
      </w:r>
      <w:r>
        <w:rPr>
          <w:sz w:val="28"/>
          <w:szCs w:val="28"/>
        </w:rPr>
        <w:t>Т</w:t>
      </w:r>
      <w:r w:rsidRPr="00D5294E">
        <w:rPr>
          <w:sz w:val="28"/>
          <w:szCs w:val="28"/>
          <w:vertAlign w:val="subscript"/>
          <w:lang w:val="en-US"/>
        </w:rPr>
        <w:t>0</w:t>
      </w:r>
      <w:r w:rsidRPr="00D5294E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t</w:t>
      </w:r>
      <w:r w:rsidRPr="00D5294E">
        <w:rPr>
          <w:sz w:val="28"/>
          <w:szCs w:val="28"/>
          <w:vertAlign w:val="subscript"/>
          <w:lang w:val="en-US"/>
        </w:rPr>
        <w:t xml:space="preserve"> 2</w:t>
      </w:r>
      <w:r w:rsidRPr="00D5294E">
        <w:rPr>
          <w:sz w:val="28"/>
          <w:szCs w:val="28"/>
          <w:lang w:val="en-US"/>
        </w:rPr>
        <w:t>)))-1</w:t>
      </w:r>
      <w:r>
        <w:rPr>
          <w:sz w:val="28"/>
          <w:szCs w:val="28"/>
          <w:lang w:val="en-US"/>
        </w:rPr>
        <w:t>]=</w:t>
      </w:r>
    </w:p>
    <w:p w:rsidR="00D5294E" w:rsidRDefault="00D5294E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B417D3">
        <w:rPr>
          <w:sz w:val="28"/>
          <w:szCs w:val="28"/>
        </w:rPr>
        <w:t>=0,00215·415,26·(0,0651-0,078)·[(((</w:t>
      </w:r>
      <w:r w:rsidR="00293F39" w:rsidRPr="00B417D3">
        <w:rPr>
          <w:sz w:val="28"/>
          <w:szCs w:val="28"/>
        </w:rPr>
        <w:t>0,0998-0,078)/(0,0024-0,0651))·((266,3/285,5)))-1]=0,01</w:t>
      </w:r>
      <w:r w:rsidR="00643D3C">
        <w:rPr>
          <w:sz w:val="28"/>
          <w:szCs w:val="28"/>
        </w:rPr>
        <w:t>м</w:t>
      </w:r>
      <w:r w:rsidR="00643D3C">
        <w:rPr>
          <w:sz w:val="28"/>
          <w:szCs w:val="28"/>
          <w:vertAlign w:val="superscript"/>
        </w:rPr>
        <w:t>3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3D3C" w:rsidRPr="00414EBE" w:rsidRDefault="00414EBE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потери углеводородов при малых дыханиях составили 0,01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D11CAB" w:rsidRPr="00897581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1CAB" w:rsidRPr="00D11CAB">
        <w:rPr>
          <w:b/>
          <w:sz w:val="28"/>
          <w:szCs w:val="28"/>
        </w:rPr>
        <w:t>1.16 Расчет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количества выбросов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вредных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веществ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в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атмосферный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воздух с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РВС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УКПН-4 за</w:t>
      </w:r>
      <w:r w:rsidR="00B417D3">
        <w:rPr>
          <w:b/>
          <w:sz w:val="28"/>
          <w:szCs w:val="28"/>
        </w:rPr>
        <w:t xml:space="preserve"> </w:t>
      </w:r>
      <w:r w:rsidR="00D11CAB" w:rsidRPr="00D11CAB">
        <w:rPr>
          <w:b/>
          <w:sz w:val="28"/>
          <w:szCs w:val="28"/>
        </w:rPr>
        <w:t>2006</w:t>
      </w:r>
      <w:r w:rsidR="00897581">
        <w:rPr>
          <w:b/>
          <w:sz w:val="28"/>
          <w:szCs w:val="28"/>
        </w:rPr>
        <w:t xml:space="preserve"> г</w:t>
      </w:r>
    </w:p>
    <w:p w:rsidR="00D11CAB" w:rsidRPr="00897581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11CAB" w:rsidRPr="0037413C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Расчет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количества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</w:t>
      </w:r>
      <w:r>
        <w:rPr>
          <w:sz w:val="28"/>
          <w:szCs w:val="28"/>
        </w:rPr>
        <w:t>одов производиться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формуле</w:t>
      </w:r>
      <w:r w:rsidRPr="0037413C">
        <w:rPr>
          <w:sz w:val="28"/>
          <w:szCs w:val="28"/>
        </w:rPr>
        <w:t>: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М</w:t>
      </w:r>
      <w:r w:rsidRPr="0037413C">
        <w:rPr>
          <w:sz w:val="28"/>
          <w:szCs w:val="28"/>
          <w:vertAlign w:val="subscript"/>
        </w:rPr>
        <w:t>сн</w:t>
      </w:r>
      <w:r w:rsidRPr="0037413C">
        <w:rPr>
          <w:sz w:val="28"/>
          <w:szCs w:val="28"/>
        </w:rPr>
        <w:t>= 0,9*10</w:t>
      </w:r>
      <w:r w:rsidRPr="0037413C">
        <w:rPr>
          <w:sz w:val="28"/>
          <w:szCs w:val="28"/>
          <w:vertAlign w:val="superscript"/>
        </w:rPr>
        <w:t>-2</w:t>
      </w:r>
      <w:r w:rsidRPr="0037413C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*К</w:t>
      </w:r>
      <w:r w:rsidRPr="0037413C">
        <w:rPr>
          <w:sz w:val="28"/>
          <w:szCs w:val="28"/>
        </w:rPr>
        <w:t>*(1-а),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где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7413C">
        <w:rPr>
          <w:sz w:val="28"/>
          <w:szCs w:val="28"/>
        </w:rPr>
        <w:t xml:space="preserve"> – масса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продукц</w:t>
      </w:r>
      <w:r>
        <w:rPr>
          <w:sz w:val="28"/>
          <w:szCs w:val="28"/>
        </w:rPr>
        <w:t>ии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прошедшей через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резервуары</w:t>
      </w:r>
      <w:r w:rsidRPr="0037413C">
        <w:rPr>
          <w:sz w:val="28"/>
          <w:szCs w:val="28"/>
        </w:rPr>
        <w:t>;</w:t>
      </w:r>
    </w:p>
    <w:p w:rsidR="00D11CAB" w:rsidRPr="0037413C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К</w:t>
      </w:r>
      <w:r w:rsidRPr="0037413C">
        <w:rPr>
          <w:sz w:val="28"/>
          <w:szCs w:val="28"/>
        </w:rPr>
        <w:t xml:space="preserve"> – потери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, в % 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количества нефти;</w:t>
      </w:r>
    </w:p>
    <w:p w:rsidR="00D11CAB" w:rsidRPr="0037413C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а 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%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обводненности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нефтесодержащей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жидкости.</w:t>
      </w:r>
    </w:p>
    <w:p w:rsidR="00D11CAB" w:rsidRPr="00D11CAB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1CAB" w:rsidRPr="00D11CAB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413C">
        <w:rPr>
          <w:sz w:val="28"/>
          <w:szCs w:val="28"/>
        </w:rPr>
        <w:t>Таблица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938"/>
        <w:gridCol w:w="970"/>
        <w:gridCol w:w="605"/>
        <w:gridCol w:w="1979"/>
        <w:gridCol w:w="992"/>
        <w:gridCol w:w="1142"/>
      </w:tblGrid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№ РВС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Кол-во НСЖ нефти,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прошедшей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через</w:t>
            </w:r>
          </w:p>
          <w:p w:rsidR="00D11CAB" w:rsidRPr="009C78BA" w:rsidRDefault="00B417D3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9C78BA">
              <w:rPr>
                <w:sz w:val="20"/>
                <w:szCs w:val="20"/>
              </w:rPr>
              <w:t xml:space="preserve"> </w:t>
            </w:r>
            <w:r w:rsidR="00D11CAB" w:rsidRPr="009C78BA">
              <w:rPr>
                <w:sz w:val="20"/>
                <w:szCs w:val="20"/>
              </w:rPr>
              <w:t>РВС, тыс м</w:t>
            </w:r>
            <w:r w:rsidR="00D11CAB" w:rsidRPr="009C78BA">
              <w:rPr>
                <w:sz w:val="20"/>
                <w:szCs w:val="20"/>
                <w:vertAlign w:val="superscript"/>
              </w:rPr>
              <w:t>3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Коэф.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потери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нефти, К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9C78BA">
              <w:rPr>
                <w:sz w:val="20"/>
                <w:szCs w:val="20"/>
                <w:lang w:val="en-US"/>
              </w:rPr>
              <w:t>(</w:t>
            </w:r>
            <w:r w:rsidRPr="009C78BA">
              <w:rPr>
                <w:sz w:val="20"/>
                <w:szCs w:val="20"/>
              </w:rPr>
              <w:t>1-а</w:t>
            </w:r>
            <w:r w:rsidRPr="009C78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Кол-во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углев.тн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Улавлив.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УЛФ, тн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Выбрасыв.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атмосф.,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тн</w:t>
            </w:r>
          </w:p>
        </w:tc>
      </w:tr>
      <w:tr w:rsidR="00D11CAB" w:rsidRPr="009C78BA" w:rsidTr="00B77B78">
        <w:tc>
          <w:tcPr>
            <w:tcW w:w="0" w:type="auto"/>
            <w:gridSpan w:val="7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 Сырьевые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резервуары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РВС 6,7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297*10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0,245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0,9*10</w:t>
            </w:r>
            <w:r w:rsidRPr="009C78BA">
              <w:rPr>
                <w:sz w:val="20"/>
                <w:szCs w:val="20"/>
                <w:vertAlign w:val="superscript"/>
              </w:rPr>
              <w:t>-2</w:t>
            </w:r>
            <w:r w:rsidRPr="009C78BA">
              <w:rPr>
                <w:sz w:val="20"/>
                <w:szCs w:val="20"/>
              </w:rPr>
              <w:t>*297*10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  <w:r w:rsidRPr="009C78BA">
              <w:rPr>
                <w:sz w:val="20"/>
                <w:szCs w:val="20"/>
              </w:rPr>
              <w:t>*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*0,245*0,4=548,964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70%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384,275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164,689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РВС-14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9C78BA">
              <w:rPr>
                <w:sz w:val="20"/>
                <w:szCs w:val="20"/>
              </w:rPr>
              <w:t>744,7*10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0,245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0,9*10</w:t>
            </w:r>
            <w:r w:rsidRPr="009C78BA">
              <w:rPr>
                <w:sz w:val="20"/>
                <w:szCs w:val="20"/>
                <w:vertAlign w:val="superscript"/>
              </w:rPr>
              <w:t>-2</w:t>
            </w:r>
            <w:r w:rsidRPr="009C78BA">
              <w:rPr>
                <w:sz w:val="20"/>
                <w:szCs w:val="20"/>
              </w:rPr>
              <w:t>*744,7*10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  <w:r w:rsidRPr="009C78BA">
              <w:rPr>
                <w:sz w:val="20"/>
                <w:szCs w:val="20"/>
              </w:rPr>
              <w:t>*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*0,245*0,13=213,468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80%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170,774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42,694</w:t>
            </w:r>
          </w:p>
        </w:tc>
      </w:tr>
      <w:tr w:rsidR="00D11CAB" w:rsidRPr="009C78BA" w:rsidTr="00B77B78">
        <w:tc>
          <w:tcPr>
            <w:tcW w:w="0" w:type="auto"/>
            <w:gridSpan w:val="7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Итого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по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сырьевым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резервуарам :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762,432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555,049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207,383</w:t>
            </w:r>
          </w:p>
        </w:tc>
      </w:tr>
      <w:tr w:rsidR="00D11CAB" w:rsidRPr="009C78BA" w:rsidTr="00B77B78">
        <w:tc>
          <w:tcPr>
            <w:tcW w:w="0" w:type="auto"/>
            <w:gridSpan w:val="7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Товарные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резервуары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РВС-12, 13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411,5*10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0,51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0,9*10</w:t>
            </w:r>
            <w:r w:rsidRPr="009C78BA">
              <w:rPr>
                <w:sz w:val="20"/>
                <w:szCs w:val="20"/>
                <w:vertAlign w:val="superscript"/>
              </w:rPr>
              <w:t>-2</w:t>
            </w:r>
            <w:r w:rsidRPr="009C78BA">
              <w:rPr>
                <w:sz w:val="20"/>
                <w:szCs w:val="20"/>
              </w:rPr>
              <w:t>*411,5*10</w:t>
            </w:r>
            <w:r w:rsidRPr="009C78BA">
              <w:rPr>
                <w:sz w:val="20"/>
                <w:szCs w:val="20"/>
                <w:vertAlign w:val="superscript"/>
              </w:rPr>
              <w:t>3</w:t>
            </w:r>
            <w:r w:rsidRPr="009C78BA">
              <w:rPr>
                <w:sz w:val="20"/>
                <w:szCs w:val="20"/>
              </w:rPr>
              <w:t>*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*0,4*0,51=755,514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80%</w:t>
            </w:r>
          </w:p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604,411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151,103</w:t>
            </w:r>
          </w:p>
        </w:tc>
      </w:tr>
      <w:tr w:rsidR="00D11CAB" w:rsidRPr="009C78BA" w:rsidTr="00B77B78">
        <w:tc>
          <w:tcPr>
            <w:tcW w:w="0" w:type="auto"/>
            <w:gridSpan w:val="7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 Итого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по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товарным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 xml:space="preserve">резервуарам 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755,514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604,411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155,103</w:t>
            </w:r>
          </w:p>
        </w:tc>
      </w:tr>
      <w:tr w:rsidR="00D11CAB" w:rsidRPr="009C78BA" w:rsidTr="00B77B78">
        <w:tc>
          <w:tcPr>
            <w:tcW w:w="0" w:type="auto"/>
            <w:gridSpan w:val="7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Итого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по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всем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 xml:space="preserve">резервуарам 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1517,946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1159,460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358,486</w:t>
            </w:r>
          </w:p>
        </w:tc>
      </w:tr>
    </w:tbl>
    <w:p w:rsidR="00D11CAB" w:rsidRPr="0037413C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color w:val="FF6600"/>
          <w:sz w:val="22"/>
          <w:szCs w:val="22"/>
        </w:rPr>
      </w:pPr>
    </w:p>
    <w:p w:rsidR="00D11CAB" w:rsidRPr="00597874" w:rsidRDefault="00D11CA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Данные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приведенные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таблице </w:t>
      </w:r>
      <w:r w:rsidRPr="00D11CAB">
        <w:rPr>
          <w:sz w:val="28"/>
          <w:szCs w:val="28"/>
        </w:rPr>
        <w:t>4</w:t>
      </w:r>
      <w:r w:rsidRPr="0037413C">
        <w:rPr>
          <w:sz w:val="28"/>
          <w:szCs w:val="28"/>
        </w:rPr>
        <w:t xml:space="preserve"> достаточно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убедительно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показывают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высокую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эффективность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 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позволяющей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уловить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сохранить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добытые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 большими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затратами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которые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терялись безвозвратно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связи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отсутствием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современных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эффективных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средств. Выполненные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научно-технические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организационные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мероприятия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доказывают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эффективность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необходимость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различных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нефтедобывающих,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нефтеперерабатывающих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нефтехимических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отраслях. </w:t>
      </w: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Внедрение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 УЛФ позволило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произвести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откачку 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 углеводородов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сырьевых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товарных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резервуаров в 200</w:t>
      </w:r>
      <w:r w:rsidRPr="002F2E86">
        <w:rPr>
          <w:sz w:val="28"/>
          <w:szCs w:val="28"/>
        </w:rPr>
        <w:t>6</w:t>
      </w:r>
      <w:r w:rsidRPr="0037413C">
        <w:rPr>
          <w:sz w:val="28"/>
          <w:szCs w:val="28"/>
        </w:rPr>
        <w:t xml:space="preserve"> г.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количестве 11</w:t>
      </w:r>
      <w:r>
        <w:rPr>
          <w:sz w:val="28"/>
          <w:szCs w:val="28"/>
        </w:rPr>
        <w:t>59,460 тонн.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величину,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Pr="0037413C">
        <w:rPr>
          <w:sz w:val="28"/>
          <w:szCs w:val="28"/>
        </w:rPr>
        <w:t>, уменьшилось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количество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выбросов 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 углеводородов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атмосферу 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НГДУ "Туймазанефть"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территории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УКПН -4.</w:t>
      </w:r>
    </w:p>
    <w:p w:rsidR="00D11CAB" w:rsidRPr="00B417D3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базовые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приняты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показатели фактических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 из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обследованным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объектам, так как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нефтепромыслах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 время отсутствовали.</w:t>
      </w:r>
    </w:p>
    <w:p w:rsidR="00597874" w:rsidRPr="00B417D3" w:rsidRDefault="00597874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Таблица</w:t>
      </w:r>
      <w:r w:rsidR="00B417D3">
        <w:rPr>
          <w:sz w:val="28"/>
          <w:szCs w:val="28"/>
        </w:rPr>
        <w:t xml:space="preserve"> </w:t>
      </w:r>
      <w:r w:rsidR="00597874">
        <w:rPr>
          <w:sz w:val="28"/>
          <w:szCs w:val="28"/>
          <w:lang w:val="en-US"/>
        </w:rPr>
        <w:t>5-</w:t>
      </w:r>
      <w:r w:rsidRPr="0037413C">
        <w:rPr>
          <w:sz w:val="28"/>
          <w:szCs w:val="28"/>
        </w:rPr>
        <w:t>Расчет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экономического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эффекта</w:t>
      </w:r>
    </w:p>
    <w:tbl>
      <w:tblPr>
        <w:tblW w:w="0" w:type="auto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113"/>
        <w:gridCol w:w="966"/>
        <w:gridCol w:w="890"/>
      </w:tblGrid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Единицы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Базовый 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вариант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Новый 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вариант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Объем внедрения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установка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Количество выбросов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легких</w:t>
            </w:r>
            <w:r w:rsidR="00B417D3" w:rsidRPr="009C78BA">
              <w:rPr>
                <w:sz w:val="20"/>
                <w:szCs w:val="20"/>
              </w:rPr>
              <w:t xml:space="preserve"> </w:t>
            </w:r>
            <w:r w:rsidRPr="009C78BA">
              <w:rPr>
                <w:sz w:val="20"/>
                <w:szCs w:val="20"/>
              </w:rPr>
              <w:t>фракций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тн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1517,946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358,486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Размер платы за 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выбросы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руб/тн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10,14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10,14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Уменьшение платы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 за выбросы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11757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 xml:space="preserve">Доля поступившей 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прибыли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21818</w:t>
            </w:r>
          </w:p>
        </w:tc>
      </w:tr>
      <w:tr w:rsidR="00D11CAB" w:rsidRPr="009C78BA" w:rsidTr="00B77B78">
        <w:trPr>
          <w:trHeight w:val="61"/>
        </w:trPr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Прирост прибыли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33575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C78BA">
              <w:rPr>
                <w:sz w:val="20"/>
                <w:szCs w:val="20"/>
              </w:rPr>
              <w:t>Налог на прибыль 35%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11751</w:t>
            </w:r>
          </w:p>
        </w:tc>
      </w:tr>
      <w:tr w:rsidR="00D11CAB" w:rsidRPr="009C78BA" w:rsidTr="00B77B78"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Прибыль остающаяся в</w:t>
            </w:r>
          </w:p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распоряжении предприятия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11CAB" w:rsidRPr="009C78BA" w:rsidRDefault="00D11CAB" w:rsidP="009C78BA">
            <w:pPr>
              <w:spacing w:line="360" w:lineRule="auto"/>
              <w:rPr>
                <w:sz w:val="20"/>
                <w:szCs w:val="20"/>
              </w:rPr>
            </w:pPr>
            <w:r w:rsidRPr="009C78BA">
              <w:rPr>
                <w:sz w:val="20"/>
                <w:szCs w:val="20"/>
              </w:rPr>
              <w:t>21824</w:t>
            </w:r>
          </w:p>
        </w:tc>
      </w:tr>
    </w:tbl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таблице </w:t>
      </w:r>
      <w:r w:rsidR="00597874" w:rsidRPr="00597874">
        <w:rPr>
          <w:sz w:val="28"/>
          <w:szCs w:val="28"/>
        </w:rPr>
        <w:t>5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приведены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уменьшение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доля поступившей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прибыли, а 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экономический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эффект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единицу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получаемой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продукци</w:t>
      </w:r>
      <w:r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(паров углеводородов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нефти)</w:t>
      </w:r>
      <w:r w:rsidRPr="0037413C">
        <w:rPr>
          <w:sz w:val="28"/>
          <w:szCs w:val="28"/>
        </w:rPr>
        <w:t>, которые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главной технико-экономической характеристикой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объектов внедрения систем УЛФ. Эти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показатели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рассчитаны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 методикам, составленным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основе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утвержденного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норматива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удельных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приведенных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затрат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дополнительно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добываемую нефть, к которой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отнесены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пары улавливаемых углеводородов, получаемых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потерь.</w:t>
      </w: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Расчет уменьшения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размера платы за выбросы вредных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веществ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атмосферный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воздух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 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внедрения уст</w:t>
      </w:r>
      <w:r>
        <w:rPr>
          <w:sz w:val="28"/>
          <w:szCs w:val="28"/>
        </w:rPr>
        <w:t>ановки УЛФ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УКПН-4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2F2E86">
        <w:rPr>
          <w:sz w:val="28"/>
          <w:szCs w:val="28"/>
        </w:rPr>
        <w:t>6</w:t>
      </w:r>
      <w:r w:rsidRPr="0037413C">
        <w:rPr>
          <w:sz w:val="28"/>
          <w:szCs w:val="28"/>
        </w:rPr>
        <w:t xml:space="preserve"> г.</w:t>
      </w: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1.Объем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внедрения – 1 установка</w:t>
      </w:r>
    </w:p>
    <w:p w:rsidR="00D11CAB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2. Количество выбросов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веществ в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атмосферный воздух с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резервуаров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УКПН-4 (тн):</w:t>
      </w: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до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внедрения установки УЛФ – 1517,946 </w:t>
      </w: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после внедрения установки УЛФ – 358,486.</w:t>
      </w:r>
    </w:p>
    <w:p w:rsidR="00D11CAB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3. Уменьшение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количества выбросов вредных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веществ в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атмосферный воздух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счет внедрения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установки УЛФ -1159,460 тн.</w:t>
      </w:r>
    </w:p>
    <w:p w:rsidR="00597874" w:rsidRPr="00597874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4. Размер платы за выбросы вредных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веществ в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атмосферный воздух со стационарных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источников (резервуаров) УКПН-4:</w:t>
      </w:r>
    </w:p>
    <w:p w:rsidR="009C78BA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597874" w:rsidRPr="0037413C" w:rsidRDefault="0059787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П=78*Э*Н*В,</w:t>
      </w:r>
    </w:p>
    <w:p w:rsidR="009C78BA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597874" w:rsidRPr="0037413C" w:rsidRDefault="0059787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где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 – эквивалентной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ситуации Э=5;</w:t>
      </w:r>
    </w:p>
    <w:p w:rsidR="00597874" w:rsidRPr="0037413C" w:rsidRDefault="0059787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 – коэффициет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выбросов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атмосферу, тн</w:t>
      </w:r>
    </w:p>
    <w:p w:rsidR="00597874" w:rsidRPr="00597874" w:rsidRDefault="00597874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 – норматив платы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согласно Постановления №47 от 1</w:t>
      </w:r>
      <w:r>
        <w:rPr>
          <w:sz w:val="28"/>
          <w:szCs w:val="28"/>
        </w:rPr>
        <w:t>1.02.93, Н – 0,026 руб /1 тонну</w:t>
      </w:r>
      <w:r w:rsidRPr="0037413C">
        <w:rPr>
          <w:sz w:val="28"/>
          <w:szCs w:val="28"/>
        </w:rPr>
        <w:t xml:space="preserve">; </w:t>
      </w: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внедрения установки УЛФ –</w:t>
      </w:r>
    </w:p>
    <w:p w:rsidR="009C78BA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П=78*5*0,026*1517,946=15392 руб.</w:t>
      </w:r>
    </w:p>
    <w:p w:rsidR="009C78BA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- после внедрения установки УЛФ – </w:t>
      </w:r>
    </w:p>
    <w:p w:rsidR="009C78BA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11CAB" w:rsidRPr="0037413C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П=78*5*0,026*358,05=3635 руб.</w:t>
      </w:r>
    </w:p>
    <w:p w:rsidR="00D11CAB" w:rsidRPr="0037413C" w:rsidRDefault="00B417D3" w:rsidP="00B41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5. Уменьшение размера платы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за выбросы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стационарными</w:t>
      </w:r>
      <w:r>
        <w:rPr>
          <w:sz w:val="28"/>
          <w:szCs w:val="28"/>
        </w:rPr>
        <w:t xml:space="preserve"> </w:t>
      </w:r>
      <w:r w:rsidR="00D11CAB" w:rsidRPr="0037413C">
        <w:rPr>
          <w:sz w:val="28"/>
          <w:szCs w:val="28"/>
        </w:rPr>
        <w:t>источниками (резервуарами) УКПН-4:</w:t>
      </w:r>
    </w:p>
    <w:p w:rsidR="009C78BA" w:rsidRDefault="009C78BA" w:rsidP="00B417D3">
      <w:pPr>
        <w:spacing w:line="360" w:lineRule="auto"/>
        <w:ind w:firstLine="709"/>
        <w:jc w:val="both"/>
        <w:rPr>
          <w:sz w:val="28"/>
          <w:szCs w:val="28"/>
        </w:rPr>
      </w:pPr>
    </w:p>
    <w:p w:rsidR="00D11CAB" w:rsidRPr="0039114A" w:rsidRDefault="00D11CAB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15392 – 3635 = 11757 руб.</w:t>
      </w:r>
    </w:p>
    <w:p w:rsidR="009C78BA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874" w:rsidRPr="00597874" w:rsidRDefault="0039114A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B41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приведенные выше, </w:t>
      </w:r>
      <w:r w:rsidR="00597874" w:rsidRPr="0037413C">
        <w:rPr>
          <w:sz w:val="28"/>
          <w:szCs w:val="28"/>
        </w:rPr>
        <w:t>достаточно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убедительно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показывают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высокую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эффективность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применения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систем УЛФ</w:t>
      </w:r>
      <w:r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позволяющей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уловить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и сохранить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добытые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 большими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затратами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углеводород</w:t>
      </w:r>
      <w:r>
        <w:rPr>
          <w:sz w:val="28"/>
          <w:szCs w:val="28"/>
        </w:rPr>
        <w:t>ы</w:t>
      </w:r>
      <w:r w:rsidR="00597874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которые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терялись безвозвратно</w:t>
      </w:r>
      <w:r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связи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отсутствием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современных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эффективных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технических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технологических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средств. Выполненные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научно-технические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организационные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мероприятия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доказывают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эффективность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необходимость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применения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УЛФ на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различных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нефтедобывающих,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нефтеперерабатывающих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>нефтехимических</w:t>
      </w:r>
      <w:r w:rsidR="00B417D3">
        <w:rPr>
          <w:sz w:val="28"/>
          <w:szCs w:val="28"/>
        </w:rPr>
        <w:t xml:space="preserve"> </w:t>
      </w:r>
      <w:r w:rsidR="00597874" w:rsidRPr="0037413C">
        <w:rPr>
          <w:sz w:val="28"/>
          <w:szCs w:val="28"/>
        </w:rPr>
        <w:t xml:space="preserve">отраслях. </w:t>
      </w:r>
    </w:p>
    <w:p w:rsidR="001346E5" w:rsidRDefault="009C78BA" w:rsidP="00B417D3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00C1" w:rsidRPr="00414EBE">
        <w:rPr>
          <w:b/>
          <w:sz w:val="28"/>
          <w:szCs w:val="28"/>
        </w:rPr>
        <w:t>М</w:t>
      </w:r>
      <w:r w:rsidR="00414EBE">
        <w:rPr>
          <w:b/>
          <w:sz w:val="28"/>
          <w:szCs w:val="28"/>
        </w:rPr>
        <w:t>ероприятия</w:t>
      </w:r>
      <w:r w:rsidR="00A861E8" w:rsidRPr="00414EBE">
        <w:rPr>
          <w:b/>
          <w:sz w:val="28"/>
          <w:szCs w:val="28"/>
        </w:rPr>
        <w:t xml:space="preserve"> </w:t>
      </w:r>
      <w:r w:rsidR="00414EBE">
        <w:rPr>
          <w:b/>
          <w:sz w:val="28"/>
          <w:szCs w:val="28"/>
        </w:rPr>
        <w:t>по</w:t>
      </w:r>
      <w:r w:rsidR="00A861E8" w:rsidRPr="00414EBE">
        <w:rPr>
          <w:b/>
          <w:sz w:val="28"/>
          <w:szCs w:val="28"/>
        </w:rPr>
        <w:t xml:space="preserve"> </w:t>
      </w:r>
      <w:r w:rsidR="00414EBE">
        <w:rPr>
          <w:b/>
          <w:sz w:val="28"/>
          <w:szCs w:val="28"/>
        </w:rPr>
        <w:t>охране</w:t>
      </w:r>
      <w:r w:rsidR="00A861E8" w:rsidRPr="00414EBE">
        <w:rPr>
          <w:b/>
          <w:sz w:val="28"/>
          <w:szCs w:val="28"/>
        </w:rPr>
        <w:t xml:space="preserve"> </w:t>
      </w:r>
      <w:r w:rsidR="00414EBE">
        <w:rPr>
          <w:b/>
          <w:sz w:val="28"/>
          <w:szCs w:val="28"/>
        </w:rPr>
        <w:t>окружающей</w:t>
      </w:r>
      <w:r w:rsidR="00A861E8" w:rsidRPr="00414EBE">
        <w:rPr>
          <w:b/>
          <w:sz w:val="28"/>
          <w:szCs w:val="28"/>
        </w:rPr>
        <w:t xml:space="preserve"> </w:t>
      </w:r>
      <w:r w:rsidR="00414EBE">
        <w:rPr>
          <w:b/>
          <w:sz w:val="28"/>
          <w:szCs w:val="28"/>
        </w:rPr>
        <w:t>среды</w:t>
      </w:r>
      <w:r w:rsidR="00A861E8" w:rsidRPr="00414EBE">
        <w:rPr>
          <w:b/>
          <w:sz w:val="28"/>
          <w:szCs w:val="28"/>
        </w:rPr>
        <w:t xml:space="preserve"> </w:t>
      </w:r>
      <w:r w:rsidR="00414EBE">
        <w:rPr>
          <w:b/>
          <w:sz w:val="28"/>
          <w:szCs w:val="28"/>
        </w:rPr>
        <w:t>и</w:t>
      </w:r>
      <w:r w:rsidR="00A861E8" w:rsidRPr="00414EBE">
        <w:rPr>
          <w:b/>
          <w:sz w:val="28"/>
          <w:szCs w:val="28"/>
        </w:rPr>
        <w:t xml:space="preserve"> </w:t>
      </w:r>
      <w:r w:rsidR="00414EBE">
        <w:rPr>
          <w:b/>
          <w:sz w:val="28"/>
          <w:szCs w:val="28"/>
        </w:rPr>
        <w:t>труда</w:t>
      </w:r>
    </w:p>
    <w:p w:rsidR="00414EBE" w:rsidRPr="0037413C" w:rsidRDefault="00414EBE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00C1" w:rsidRPr="0037413C" w:rsidRDefault="000B00C1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предназначена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сырьевых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целью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исключения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безвозвратных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вредного влияния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среду,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особенности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атмосферу.</w:t>
      </w:r>
    </w:p>
    <w:p w:rsidR="000B00C1" w:rsidRPr="0037413C" w:rsidRDefault="000B00C1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Этому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способствуют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следующие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</w:t>
      </w:r>
      <w:r w:rsidR="00B650DF">
        <w:rPr>
          <w:sz w:val="28"/>
          <w:szCs w:val="28"/>
        </w:rPr>
        <w:t>ие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технологические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решения</w:t>
      </w:r>
      <w:r w:rsidRPr="0037413C">
        <w:rPr>
          <w:sz w:val="28"/>
          <w:szCs w:val="28"/>
        </w:rPr>
        <w:t>:</w:t>
      </w:r>
    </w:p>
    <w:p w:rsidR="000B00C1" w:rsidRPr="0037413C" w:rsidRDefault="000B00C1" w:rsidP="00B417D3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Проектирова</w:t>
      </w:r>
      <w:r w:rsidR="00A861E8" w:rsidRPr="0037413C">
        <w:rPr>
          <w:sz w:val="28"/>
          <w:szCs w:val="28"/>
        </w:rPr>
        <w:t>ние строительства</w:t>
      </w:r>
      <w:r w:rsidR="00B417D3">
        <w:rPr>
          <w:sz w:val="28"/>
          <w:szCs w:val="28"/>
        </w:rPr>
        <w:t xml:space="preserve"> </w:t>
      </w:r>
      <w:r w:rsidR="00A861E8"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="00A861E8" w:rsidRPr="0037413C">
        <w:rPr>
          <w:sz w:val="28"/>
          <w:szCs w:val="28"/>
        </w:rPr>
        <w:t>УЛФ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обеспечивающее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оздоровление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соблю</w:t>
      </w:r>
      <w:r w:rsidR="007F2BC4">
        <w:rPr>
          <w:sz w:val="28"/>
          <w:szCs w:val="28"/>
        </w:rPr>
        <w:t>дением</w:t>
      </w:r>
      <w:r w:rsidR="00B417D3">
        <w:rPr>
          <w:sz w:val="28"/>
          <w:szCs w:val="28"/>
        </w:rPr>
        <w:t xml:space="preserve"> </w:t>
      </w:r>
      <w:r w:rsidR="007F2BC4">
        <w:rPr>
          <w:sz w:val="28"/>
          <w:szCs w:val="28"/>
        </w:rPr>
        <w:t>действующих</w:t>
      </w:r>
      <w:r w:rsidR="00B417D3">
        <w:rPr>
          <w:sz w:val="28"/>
          <w:szCs w:val="28"/>
        </w:rPr>
        <w:t xml:space="preserve"> </w:t>
      </w:r>
      <w:r w:rsidR="007F2BC4">
        <w:rPr>
          <w:sz w:val="28"/>
          <w:szCs w:val="28"/>
        </w:rPr>
        <w:t>стандартов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норм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правил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охраны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среды и рационального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использования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природных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ресурсов.</w:t>
      </w:r>
    </w:p>
    <w:p w:rsidR="003D7CB8" w:rsidRPr="0037413C" w:rsidRDefault="000B00C1" w:rsidP="00B417D3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Проектом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предусмотрены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мероприятия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охране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 среды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сооружении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объектов системы УЛФ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последующей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эксплуатации,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именно:</w:t>
      </w:r>
    </w:p>
    <w:p w:rsidR="009C78BA" w:rsidRDefault="000B00C1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- размещение объектов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на территории УКПН-4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исключает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необходимость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>занятия</w:t>
      </w:r>
      <w:r w:rsidR="00B417D3">
        <w:rPr>
          <w:sz w:val="28"/>
          <w:szCs w:val="28"/>
        </w:rPr>
        <w:t xml:space="preserve"> </w:t>
      </w:r>
      <w:r w:rsidR="003D7CB8" w:rsidRPr="0037413C">
        <w:rPr>
          <w:sz w:val="28"/>
          <w:szCs w:val="28"/>
        </w:rPr>
        <w:t xml:space="preserve">земель сельскохозяйственного назначения. </w:t>
      </w:r>
    </w:p>
    <w:p w:rsidR="000B00C1" w:rsidRPr="0037413C" w:rsidRDefault="003D7CB8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Этому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способствует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привязка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существующим объектам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трассам;</w:t>
      </w:r>
    </w:p>
    <w:p w:rsidR="003D7CB8" w:rsidRPr="0037413C" w:rsidRDefault="003D7CB8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исключено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строительство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дорог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подъездных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путей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 объектам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УЛФ, т.к.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предусмотрено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использование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существующих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территории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УКПН. Исключены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пересечения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через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водные</w:t>
      </w:r>
      <w:r w:rsidR="00B417D3">
        <w:rPr>
          <w:sz w:val="28"/>
          <w:szCs w:val="28"/>
        </w:rPr>
        <w:t xml:space="preserve"> </w:t>
      </w:r>
      <w:r w:rsidR="007134FB" w:rsidRPr="0037413C">
        <w:rPr>
          <w:sz w:val="28"/>
          <w:szCs w:val="28"/>
        </w:rPr>
        <w:t>преграды;</w:t>
      </w:r>
    </w:p>
    <w:p w:rsidR="007134FB" w:rsidRPr="0037413C" w:rsidRDefault="007134F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- 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предотвращения утечек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уловленных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предусмотрена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максимальная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герметизация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трубопроводов, минимальное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количество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фланцевых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соединений и запорно-регулирующей арматуры,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первичная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периодическая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соответствии с технологическим регламентом проверка сварных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соединений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прочность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плотность, определены объемы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сроки обслуживания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запорно-регулирующей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арматуры, средств КИП и А.</w:t>
      </w:r>
      <w:r w:rsidR="009C78BA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 xml:space="preserve">В </w:t>
      </w:r>
      <w:r w:rsidRPr="0037413C">
        <w:rPr>
          <w:sz w:val="28"/>
          <w:szCs w:val="28"/>
        </w:rPr>
        <w:t>технологических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установки УЛФ установлены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высокочувствительные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датчики, сигнализирующие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появлении утечек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газа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сероводорода.</w:t>
      </w:r>
    </w:p>
    <w:p w:rsidR="007134FB" w:rsidRPr="0037413C" w:rsidRDefault="007134F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Буферная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емкость, конденсатосборник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дренажная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емкость, установленные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наружно,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запорной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арматурой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оснащены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средствами автоматики.</w:t>
      </w:r>
    </w:p>
    <w:p w:rsidR="007134FB" w:rsidRPr="0037413C" w:rsidRDefault="00221605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целью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исключения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аварийных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ситуаций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блок оборудован датчиками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высокого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давления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температуры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напорном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газопроводе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выкиде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компрессора.</w:t>
      </w:r>
    </w:p>
    <w:p w:rsidR="00221605" w:rsidRPr="0037413C" w:rsidRDefault="00221605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 отсутствуют источники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потребления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сброса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воды, т.к. предусмотрен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режим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работы компрессора, позволяющий осуществлять 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охлаждение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посредством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заполнения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кожуха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трансформаторным маслом. В системе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 исключено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наличие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источников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сброса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промышленных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отходов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канализацию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водные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объекты.</w:t>
      </w:r>
    </w:p>
    <w:p w:rsidR="00221605" w:rsidRPr="0037413C" w:rsidRDefault="00221605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целом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как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автономный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герметичный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оснащенный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современными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средствами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КИП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А.</w:t>
      </w:r>
    </w:p>
    <w:p w:rsidR="00221605" w:rsidRPr="0037413C" w:rsidRDefault="00221605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пуском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 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сохраняется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ценное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</w:t>
      </w:r>
      <w:r w:rsidR="00141948" w:rsidRPr="0037413C">
        <w:rPr>
          <w:sz w:val="28"/>
          <w:szCs w:val="28"/>
        </w:rPr>
        <w:t>ородное</w:t>
      </w:r>
      <w:r w:rsidR="00B417D3">
        <w:rPr>
          <w:sz w:val="28"/>
          <w:szCs w:val="28"/>
        </w:rPr>
        <w:t xml:space="preserve"> </w:t>
      </w:r>
      <w:r w:rsidR="00141948" w:rsidRPr="0037413C">
        <w:rPr>
          <w:sz w:val="28"/>
          <w:szCs w:val="28"/>
        </w:rPr>
        <w:t>сырье</w:t>
      </w:r>
      <w:r w:rsidR="00B417D3">
        <w:rPr>
          <w:sz w:val="28"/>
          <w:szCs w:val="28"/>
        </w:rPr>
        <w:t xml:space="preserve"> </w:t>
      </w:r>
      <w:r w:rsidR="00141948"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="00141948"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="00141948" w:rsidRPr="0037413C">
        <w:rPr>
          <w:sz w:val="28"/>
          <w:szCs w:val="28"/>
        </w:rPr>
        <w:t>исключения потерь легких</w:t>
      </w:r>
      <w:r w:rsidR="00B417D3">
        <w:rPr>
          <w:sz w:val="28"/>
          <w:szCs w:val="28"/>
        </w:rPr>
        <w:t xml:space="preserve"> </w:t>
      </w:r>
      <w:r w:rsidR="00141948"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="00141948" w:rsidRPr="0037413C">
        <w:rPr>
          <w:sz w:val="28"/>
          <w:szCs w:val="28"/>
        </w:rPr>
        <w:t xml:space="preserve">углеводородов из резервуаров. </w:t>
      </w:r>
    </w:p>
    <w:p w:rsidR="0070179B" w:rsidRPr="002F2E86" w:rsidRDefault="0070179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Основным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направлением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охране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труда является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планомерное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осуществление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организационных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мероприятий,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обеспечивающих создание здоровых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безопасных условий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труда и поддержание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порядка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УЛФ.</w:t>
      </w:r>
    </w:p>
    <w:p w:rsidR="0070179B" w:rsidRPr="0037413C" w:rsidRDefault="0070179B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Общее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руководство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охране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труда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ответственность 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состояние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техники безопасности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возлагаются на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соответствующие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подразделения</w:t>
      </w:r>
      <w:r w:rsidRPr="0037413C">
        <w:rPr>
          <w:sz w:val="28"/>
          <w:szCs w:val="28"/>
        </w:rPr>
        <w:t>, обслуживающие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начальника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главного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инженера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НГДУ.</w:t>
      </w:r>
    </w:p>
    <w:p w:rsidR="0070179B" w:rsidRPr="0037413C" w:rsidRDefault="00A976B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 xml:space="preserve"> Начальники служб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подразделений в пределах</w:t>
      </w:r>
      <w:r w:rsidR="00414EBE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закрепленных 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объектов 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создание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безопасных условий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труда, проводить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инструктаж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обучение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персонала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безопасными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методами работы,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контролировать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правил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инструкций 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технике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безопасности и пожарной безопасности, обеспечивать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рабочих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инструкциями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профессиям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видам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работ, 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рабочие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места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необходимыми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плакатами.</w:t>
      </w:r>
    </w:p>
    <w:p w:rsidR="00C50934" w:rsidRPr="0037413C" w:rsidRDefault="000F28D4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Инструкции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 безопасным методам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ведения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пересматриваться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переутверждаться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один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раз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года,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также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введении новых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правил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норм, типовых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инструкций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изменении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УЛФ.</w:t>
      </w:r>
    </w:p>
    <w:p w:rsidR="000F28D4" w:rsidRPr="00B417D3" w:rsidRDefault="000F28D4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Организация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производство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 должны учитывать специфику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производства, определяемую опасными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свойствами газа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конденсата: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токсичностью, испаряемостью, способностью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электризоваться, взрывоопасностью,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пожароопасностью,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коррозионной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активностью.</w:t>
      </w:r>
    </w:p>
    <w:p w:rsidR="0013506D" w:rsidRPr="0037413C" w:rsidRDefault="0013506D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Каждый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рабочий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инженерно-технический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работник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обязан немедленно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докладывать своему непосредственному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руководителю</w:t>
      </w:r>
      <w:r w:rsidR="00482EF3" w:rsidRPr="0037413C">
        <w:rPr>
          <w:sz w:val="28"/>
          <w:szCs w:val="28"/>
        </w:rPr>
        <w:t xml:space="preserve"> о</w:t>
      </w:r>
      <w:r w:rsidR="00B417D3">
        <w:rPr>
          <w:sz w:val="28"/>
          <w:szCs w:val="28"/>
        </w:rPr>
        <w:t xml:space="preserve"> </w:t>
      </w:r>
      <w:r w:rsidR="00482EF3" w:rsidRPr="0037413C">
        <w:rPr>
          <w:sz w:val="28"/>
          <w:szCs w:val="28"/>
        </w:rPr>
        <w:t>замеченных</w:t>
      </w:r>
      <w:r w:rsidR="00B417D3">
        <w:rPr>
          <w:sz w:val="28"/>
          <w:szCs w:val="28"/>
        </w:rPr>
        <w:t xml:space="preserve"> </w:t>
      </w:r>
      <w:r w:rsidR="00482EF3" w:rsidRPr="0037413C">
        <w:rPr>
          <w:sz w:val="28"/>
          <w:szCs w:val="28"/>
        </w:rPr>
        <w:t>им</w:t>
      </w:r>
      <w:r w:rsidR="00B417D3">
        <w:rPr>
          <w:sz w:val="28"/>
          <w:szCs w:val="28"/>
        </w:rPr>
        <w:t xml:space="preserve"> </w:t>
      </w:r>
      <w:r w:rsidR="00482EF3" w:rsidRPr="0037413C">
        <w:rPr>
          <w:sz w:val="28"/>
          <w:szCs w:val="28"/>
        </w:rPr>
        <w:t>нарушениях</w:t>
      </w:r>
      <w:r w:rsidR="00B417D3">
        <w:rPr>
          <w:sz w:val="28"/>
          <w:szCs w:val="28"/>
        </w:rPr>
        <w:t xml:space="preserve"> </w:t>
      </w:r>
      <w:r w:rsidR="00482EF3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482EF3" w:rsidRPr="0037413C">
        <w:rPr>
          <w:sz w:val="28"/>
          <w:szCs w:val="28"/>
        </w:rPr>
        <w:t>неисправностях</w:t>
      </w:r>
      <w:r w:rsidR="00B417D3">
        <w:rPr>
          <w:sz w:val="28"/>
          <w:szCs w:val="28"/>
        </w:rPr>
        <w:t xml:space="preserve"> </w:t>
      </w:r>
      <w:r w:rsidR="00482EF3" w:rsidRPr="0037413C">
        <w:rPr>
          <w:sz w:val="28"/>
          <w:szCs w:val="28"/>
        </w:rPr>
        <w:t>оборудования.</w:t>
      </w:r>
    </w:p>
    <w:p w:rsidR="00334483" w:rsidRPr="002F2E86" w:rsidRDefault="00482EF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Состояние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воздушной среды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должно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контролироваться ежедневно перед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началом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газоопасных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 и после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перерыва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 помощью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газоанализатора. Допуск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персонала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проведению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ремонтных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 возможен, если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содержание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газов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воздухе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зоны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производства работ 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выше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предельно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допустимых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концентраций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санитарным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нормам.</w:t>
      </w:r>
      <w:r w:rsidR="00B417D3">
        <w:rPr>
          <w:sz w:val="28"/>
          <w:szCs w:val="28"/>
        </w:rPr>
        <w:t xml:space="preserve"> </w:t>
      </w:r>
      <w:r w:rsidR="005C5235" w:rsidRPr="0037413C">
        <w:rPr>
          <w:sz w:val="28"/>
          <w:szCs w:val="28"/>
        </w:rPr>
        <w:t>При проведении</w:t>
      </w:r>
      <w:r w:rsidR="00B417D3">
        <w:rPr>
          <w:sz w:val="28"/>
          <w:szCs w:val="28"/>
        </w:rPr>
        <w:t xml:space="preserve"> </w:t>
      </w:r>
      <w:r w:rsidR="005C5235" w:rsidRPr="0037413C">
        <w:rPr>
          <w:sz w:val="28"/>
          <w:szCs w:val="28"/>
        </w:rPr>
        <w:t>сварочных</w:t>
      </w:r>
      <w:r w:rsidR="00B417D3">
        <w:rPr>
          <w:sz w:val="28"/>
          <w:szCs w:val="28"/>
        </w:rPr>
        <w:t xml:space="preserve"> </w:t>
      </w:r>
      <w:r w:rsidR="005C5235" w:rsidRPr="0037413C">
        <w:rPr>
          <w:sz w:val="28"/>
          <w:szCs w:val="28"/>
        </w:rPr>
        <w:t>ра</w:t>
      </w:r>
      <w:r w:rsidR="00334483" w:rsidRPr="0037413C">
        <w:rPr>
          <w:sz w:val="28"/>
          <w:szCs w:val="28"/>
        </w:rPr>
        <w:t>б</w:t>
      </w:r>
      <w:r w:rsidR="005C5235" w:rsidRPr="0037413C">
        <w:rPr>
          <w:sz w:val="28"/>
          <w:szCs w:val="28"/>
        </w:rPr>
        <w:t>от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трубопроводе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санитарным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нормам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предельно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допустимая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концентрация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углеводородов С-С в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пересчете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углерод равно 300 мг/м</w:t>
      </w:r>
      <w:r w:rsidR="00334483" w:rsidRPr="0037413C">
        <w:rPr>
          <w:sz w:val="28"/>
          <w:szCs w:val="28"/>
          <w:vertAlign w:val="superscript"/>
        </w:rPr>
        <w:t>3</w:t>
      </w:r>
      <w:r w:rsidR="00334483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а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сероводорода с смеси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 углеводородами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</w:t>
      </w:r>
      <w:r w:rsidR="00334483" w:rsidRPr="0037413C">
        <w:rPr>
          <w:sz w:val="28"/>
          <w:szCs w:val="28"/>
          <w:vertAlign w:val="subscript"/>
        </w:rPr>
        <w:t>1</w:t>
      </w:r>
      <w:r w:rsidR="00334483" w:rsidRPr="0037413C">
        <w:rPr>
          <w:sz w:val="28"/>
          <w:szCs w:val="28"/>
        </w:rPr>
        <w:t>-С</w:t>
      </w:r>
      <w:r w:rsidR="00334483" w:rsidRPr="0037413C">
        <w:rPr>
          <w:sz w:val="28"/>
          <w:szCs w:val="28"/>
          <w:vertAlign w:val="subscript"/>
        </w:rPr>
        <w:t>5</w:t>
      </w:r>
      <w:r w:rsidR="00334483" w:rsidRPr="0037413C">
        <w:rPr>
          <w:sz w:val="28"/>
          <w:szCs w:val="28"/>
        </w:rPr>
        <w:t xml:space="preserve"> -3 мг/м</w:t>
      </w:r>
      <w:r w:rsidR="00334483" w:rsidRPr="0037413C">
        <w:rPr>
          <w:sz w:val="28"/>
          <w:szCs w:val="28"/>
          <w:vertAlign w:val="superscript"/>
        </w:rPr>
        <w:t>3</w:t>
      </w:r>
      <w:r w:rsidR="00334483" w:rsidRPr="0037413C">
        <w:rPr>
          <w:sz w:val="28"/>
          <w:szCs w:val="28"/>
        </w:rPr>
        <w:t>. Если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процессе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работы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возле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рабочего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места обнаружена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утечка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газа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или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конденсата</w:t>
      </w:r>
      <w:r w:rsidR="00334483" w:rsidRPr="0037413C">
        <w:rPr>
          <w:sz w:val="28"/>
          <w:szCs w:val="28"/>
        </w:rPr>
        <w:t>, необходимо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прекратить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работу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и сообщить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о</w:t>
      </w:r>
      <w:r w:rsidR="00B650DF">
        <w:rPr>
          <w:sz w:val="28"/>
          <w:szCs w:val="28"/>
        </w:rPr>
        <w:t>б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этом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руководителю. Персонал</w:t>
      </w:r>
      <w:r w:rsidR="00334483" w:rsidRPr="0037413C">
        <w:rPr>
          <w:sz w:val="28"/>
          <w:szCs w:val="28"/>
        </w:rPr>
        <w:t>, участвующий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гидравлических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и пневматиче</w:t>
      </w:r>
      <w:r w:rsidR="00B650DF">
        <w:rPr>
          <w:sz w:val="28"/>
          <w:szCs w:val="28"/>
        </w:rPr>
        <w:t>ских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испытаниях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УЛФ</w:t>
      </w:r>
      <w:r w:rsidR="00334483"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должен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находиться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безопасных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местах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случай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разрыва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швов, пробоя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прокладок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т.д.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Осмотр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трубопроводов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разрешается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производить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только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после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снижения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давления до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рабочего, а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устранение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неисправностей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-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после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полного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снятия его.</w:t>
      </w:r>
      <w:r w:rsidR="009C78BA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Порядок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организации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работ по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пожарной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безопасности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на системах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определяются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ГОСТ 12.1.004-85 "Правила пожарной безопасности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нефтяной</w:t>
      </w:r>
      <w:r w:rsidR="00B417D3">
        <w:rPr>
          <w:sz w:val="28"/>
          <w:szCs w:val="28"/>
        </w:rPr>
        <w:t xml:space="preserve"> </w:t>
      </w:r>
      <w:r w:rsidR="00334483" w:rsidRPr="0037413C">
        <w:rPr>
          <w:sz w:val="28"/>
          <w:szCs w:val="28"/>
        </w:rPr>
        <w:t>промышленности".</w:t>
      </w:r>
    </w:p>
    <w:p w:rsidR="00482EF3" w:rsidRPr="0037413C" w:rsidRDefault="00334483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целью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соблюдения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требований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пож</w:t>
      </w:r>
      <w:r w:rsidR="00414EBE">
        <w:rPr>
          <w:sz w:val="28"/>
          <w:szCs w:val="28"/>
        </w:rPr>
        <w:t>арной</w:t>
      </w:r>
      <w:r w:rsidR="00B417D3">
        <w:rPr>
          <w:sz w:val="28"/>
          <w:szCs w:val="28"/>
        </w:rPr>
        <w:t xml:space="preserve"> </w:t>
      </w:r>
      <w:r w:rsidR="00414EBE">
        <w:rPr>
          <w:sz w:val="28"/>
          <w:szCs w:val="28"/>
        </w:rPr>
        <w:t>безопасности</w:t>
      </w:r>
      <w:r w:rsidR="00B417D3">
        <w:rPr>
          <w:sz w:val="28"/>
          <w:szCs w:val="28"/>
        </w:rPr>
        <w:t xml:space="preserve"> </w:t>
      </w:r>
      <w:r w:rsidR="00414EBE">
        <w:rPr>
          <w:sz w:val="28"/>
          <w:szCs w:val="28"/>
        </w:rPr>
        <w:t>необходимо</w:t>
      </w:r>
      <w:r w:rsidRPr="0037413C">
        <w:rPr>
          <w:sz w:val="28"/>
          <w:szCs w:val="28"/>
        </w:rPr>
        <w:t xml:space="preserve">: </w:t>
      </w:r>
    </w:p>
    <w:p w:rsidR="00D01857" w:rsidRPr="0037413C" w:rsidRDefault="00D01857" w:rsidP="00B417D3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Организовать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изучение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правил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пожарной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</w:t>
      </w:r>
      <w:r w:rsidR="00B650DF">
        <w:rPr>
          <w:sz w:val="28"/>
          <w:szCs w:val="28"/>
        </w:rPr>
        <w:t>езопасности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всеми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работниками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занятыми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 УЛФ.</w:t>
      </w:r>
    </w:p>
    <w:p w:rsidR="00D01857" w:rsidRPr="0037413C" w:rsidRDefault="00D01857" w:rsidP="00B417D3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Обеспечить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своевременное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всех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противопожарных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мероприятий</w:t>
      </w:r>
      <w:r w:rsidRPr="0037413C">
        <w:rPr>
          <w:sz w:val="28"/>
          <w:szCs w:val="28"/>
        </w:rPr>
        <w:t>, направленных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повышение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уровня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пожарной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безопасности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 УЛФ.</w:t>
      </w:r>
    </w:p>
    <w:p w:rsidR="00D01857" w:rsidRPr="0037413C" w:rsidRDefault="00D01857" w:rsidP="00B417D3">
      <w:pPr>
        <w:numPr>
          <w:ilvl w:val="0"/>
          <w:numId w:val="6"/>
        </w:numPr>
        <w:tabs>
          <w:tab w:val="clear" w:pos="1260"/>
          <w:tab w:val="num" w:pos="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Организовать проведение инструктажа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занятия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пожарно-техническому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минимуму 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действующими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программами.</w:t>
      </w:r>
    </w:p>
    <w:p w:rsidR="00D01857" w:rsidRPr="002F2E86" w:rsidRDefault="00D01857" w:rsidP="00B417D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Установка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противопожарной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автоматической</w:t>
      </w:r>
      <w:r w:rsidR="00B417D3">
        <w:rPr>
          <w:sz w:val="28"/>
          <w:szCs w:val="28"/>
        </w:rPr>
        <w:t xml:space="preserve"> </w:t>
      </w:r>
      <w:r w:rsidR="00B650DF">
        <w:rPr>
          <w:sz w:val="28"/>
          <w:szCs w:val="28"/>
        </w:rPr>
        <w:t>сигнализацией</w:t>
      </w:r>
      <w:r w:rsidRPr="0037413C">
        <w:rPr>
          <w:sz w:val="28"/>
          <w:szCs w:val="28"/>
        </w:rPr>
        <w:t>, отключающей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установку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выдачей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аварийного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сигнала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превышении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температуры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помещении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выше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49º</w:t>
      </w:r>
      <w:r w:rsidRPr="0037413C">
        <w:rPr>
          <w:sz w:val="28"/>
          <w:szCs w:val="28"/>
          <w:lang w:val="en-US"/>
        </w:rPr>
        <w:t>C</w:t>
      </w:r>
      <w:r w:rsidRPr="0037413C">
        <w:rPr>
          <w:sz w:val="28"/>
          <w:szCs w:val="28"/>
        </w:rPr>
        <w:t>. 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предотвращения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образования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горючей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среды 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датчиками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наличия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горючих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газов,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сблокированными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 системой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сигнализации. </w:t>
      </w:r>
    </w:p>
    <w:p w:rsidR="006C5220" w:rsidRDefault="009C78BA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03F1" w:rsidRPr="00414EBE">
        <w:rPr>
          <w:b/>
          <w:sz w:val="28"/>
          <w:szCs w:val="28"/>
        </w:rPr>
        <w:t>З</w:t>
      </w:r>
      <w:r w:rsidR="00414EBE" w:rsidRPr="00414EBE">
        <w:rPr>
          <w:b/>
          <w:sz w:val="28"/>
          <w:szCs w:val="28"/>
        </w:rPr>
        <w:t>аключение</w:t>
      </w:r>
    </w:p>
    <w:p w:rsidR="00414EBE" w:rsidRPr="00414EBE" w:rsidRDefault="00414EBE" w:rsidP="00B417D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5220" w:rsidRPr="0037413C" w:rsidRDefault="006C522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На месторождениях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республики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Башкортостан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добываются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девонские и высокосернистые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нефти. До недавнего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времени сбор, транспорт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девонских нефтей осуществлялись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использованием негерметичных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 большого объема,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работающих при атмосферных давлениях.</w:t>
      </w:r>
    </w:p>
    <w:p w:rsidR="000E03F1" w:rsidRPr="002F2E86" w:rsidRDefault="006C5220" w:rsidP="00B417D3">
      <w:pPr>
        <w:spacing w:line="360" w:lineRule="auto"/>
        <w:ind w:firstLine="709"/>
        <w:jc w:val="both"/>
        <w:rPr>
          <w:sz w:val="28"/>
          <w:szCs w:val="28"/>
        </w:rPr>
      </w:pPr>
      <w:r w:rsidRPr="0037413C">
        <w:rPr>
          <w:sz w:val="28"/>
          <w:szCs w:val="28"/>
        </w:rPr>
        <w:t>Технологические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схемы сбора, транспорта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подготовки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скважин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были разработаны 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учетом объемов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добычи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газа,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физико-химических 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реологических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свойств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соответствии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этими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характеристиками</w:t>
      </w:r>
      <w:r w:rsidR="00B417D3">
        <w:rPr>
          <w:sz w:val="28"/>
          <w:szCs w:val="28"/>
        </w:rPr>
        <w:t xml:space="preserve"> </w:t>
      </w:r>
      <w:r w:rsidR="006C55F6" w:rsidRPr="0037413C">
        <w:rPr>
          <w:sz w:val="28"/>
          <w:szCs w:val="28"/>
        </w:rPr>
        <w:t xml:space="preserve">определялось </w:t>
      </w:r>
      <w:r w:rsidRPr="0037413C">
        <w:rPr>
          <w:sz w:val="28"/>
          <w:szCs w:val="28"/>
        </w:rPr>
        <w:t>число ступеней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сепарации газа, отделения и утилизации основного объема пластовой воды, выбиралось количество и конструкция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технологического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оборудования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 системе сбора,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транспорта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 подготовки нефти. Однако,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если сепараторы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изначально были герметичными,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 резервуары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товарных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парках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долгие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годы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оставались негерметичными,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являясь основным источником 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 фракций нефти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испарения через неплотности,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имеющиеся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 проектным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</w:t>
      </w:r>
      <w:r w:rsidR="00414EBE">
        <w:rPr>
          <w:sz w:val="28"/>
          <w:szCs w:val="28"/>
        </w:rPr>
        <w:t>ш</w:t>
      </w:r>
      <w:r w:rsidRPr="0037413C">
        <w:rPr>
          <w:sz w:val="28"/>
          <w:szCs w:val="28"/>
        </w:rPr>
        <w:t>ениям. Система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предназначена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для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герметизации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товарных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сырьевых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резервуаров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целью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исключения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безвозвратных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потерь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углеводородов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вредного влияния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окружающую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среду,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особенности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атмосферу. Этому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способствуют: проектирование строительства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УЛФ,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обеспечивающее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оздоровление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среды,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выполнено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соблю</w:t>
      </w:r>
      <w:r w:rsidR="00414EBE">
        <w:rPr>
          <w:sz w:val="28"/>
          <w:szCs w:val="28"/>
        </w:rPr>
        <w:t>дением</w:t>
      </w:r>
      <w:r w:rsidR="00B417D3">
        <w:rPr>
          <w:sz w:val="28"/>
          <w:szCs w:val="28"/>
        </w:rPr>
        <w:t xml:space="preserve"> </w:t>
      </w:r>
      <w:r w:rsidR="00414EBE">
        <w:rPr>
          <w:sz w:val="28"/>
          <w:szCs w:val="28"/>
        </w:rPr>
        <w:t>действующих</w:t>
      </w:r>
      <w:r w:rsidR="00B417D3">
        <w:rPr>
          <w:sz w:val="28"/>
          <w:szCs w:val="28"/>
        </w:rPr>
        <w:t xml:space="preserve"> </w:t>
      </w:r>
      <w:r w:rsidR="00414EBE">
        <w:rPr>
          <w:sz w:val="28"/>
          <w:szCs w:val="28"/>
        </w:rPr>
        <w:t>стандартов</w:t>
      </w:r>
      <w:r w:rsidRPr="0037413C">
        <w:rPr>
          <w:sz w:val="28"/>
          <w:szCs w:val="28"/>
        </w:rPr>
        <w:t>,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норм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правил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охраны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среды и рационального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использования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природных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ресурсов, проектом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предусмотрены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мероприятия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охране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окружающей среды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сооружении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объектов системы УЛФ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последующей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эксплуатации.</w:t>
      </w:r>
    </w:p>
    <w:p w:rsidR="00962886" w:rsidRDefault="009C78BA" w:rsidP="009C78BA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2886" w:rsidRPr="00414EBE">
        <w:rPr>
          <w:b/>
          <w:sz w:val="28"/>
          <w:szCs w:val="28"/>
        </w:rPr>
        <w:t>С</w:t>
      </w:r>
      <w:r w:rsidR="00414EBE" w:rsidRPr="00414EBE">
        <w:rPr>
          <w:b/>
          <w:sz w:val="28"/>
          <w:szCs w:val="28"/>
        </w:rPr>
        <w:t>писок</w:t>
      </w:r>
      <w:r w:rsidR="00B417D3">
        <w:rPr>
          <w:b/>
          <w:sz w:val="28"/>
          <w:szCs w:val="28"/>
        </w:rPr>
        <w:t xml:space="preserve"> </w:t>
      </w:r>
      <w:r w:rsidR="00414EBE" w:rsidRPr="00414EBE">
        <w:rPr>
          <w:b/>
          <w:sz w:val="28"/>
          <w:szCs w:val="28"/>
        </w:rPr>
        <w:t>литературы</w:t>
      </w:r>
    </w:p>
    <w:p w:rsidR="00414EBE" w:rsidRPr="00414EBE" w:rsidRDefault="00414EBE" w:rsidP="009C78BA">
      <w:pPr>
        <w:tabs>
          <w:tab w:val="left" w:pos="284"/>
          <w:tab w:val="left" w:pos="567"/>
        </w:tabs>
        <w:spacing w:line="360" w:lineRule="auto"/>
        <w:rPr>
          <w:b/>
          <w:sz w:val="28"/>
          <w:szCs w:val="28"/>
        </w:rPr>
      </w:pPr>
    </w:p>
    <w:p w:rsidR="00962886" w:rsidRPr="0037413C" w:rsidRDefault="00962886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Зарипов А.Г. Комплексная подготовка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продукции нефтегазодобывающих скважин. Том 1 – М.: Издательство МГГУ, 1996.</w:t>
      </w:r>
    </w:p>
    <w:p w:rsidR="00962886" w:rsidRPr="0037413C" w:rsidRDefault="00962886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Каплан Л.С., Семенов А.В., Разгоняев Н.Ф. Развитие техники и технологий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Туймазинском месторождении. - Уфа: РИЦ АНК "Башнефть", 1998.</w:t>
      </w:r>
    </w:p>
    <w:p w:rsidR="00962886" w:rsidRPr="0037413C" w:rsidRDefault="00962886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Степанов Р.В., Булатов Р.Ф. Элементы си</w:t>
      </w:r>
      <w:r w:rsidR="000904BC">
        <w:rPr>
          <w:sz w:val="28"/>
          <w:szCs w:val="28"/>
        </w:rPr>
        <w:t>стемы</w:t>
      </w:r>
      <w:r w:rsidR="00B417D3">
        <w:rPr>
          <w:sz w:val="28"/>
          <w:szCs w:val="28"/>
        </w:rPr>
        <w:t xml:space="preserve"> </w:t>
      </w:r>
      <w:r w:rsidR="000904BC">
        <w:rPr>
          <w:sz w:val="28"/>
          <w:szCs w:val="28"/>
        </w:rPr>
        <w:t>сбора и подготовки нефти</w:t>
      </w:r>
      <w:r w:rsidRPr="0037413C">
        <w:rPr>
          <w:sz w:val="28"/>
          <w:szCs w:val="28"/>
        </w:rPr>
        <w:t>, газа и воды в условиях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НГДУ "Туймазанефть": Учебное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пособие. – Уфа: Издательство УГНТУ, 1999.</w:t>
      </w:r>
    </w:p>
    <w:p w:rsidR="00962886" w:rsidRPr="0037413C" w:rsidRDefault="00962886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Оптимизация давлений сепарации в концевых сепараторах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при использовании систем УЛФ./Нефтяное хозяйство.- </w:t>
      </w:r>
      <w:r w:rsidR="00C82AE9" w:rsidRPr="0037413C">
        <w:rPr>
          <w:sz w:val="28"/>
          <w:szCs w:val="28"/>
        </w:rPr>
        <w:t>2001г.-№1-с.69/Тронов В.П., Шаталов А.Н.</w:t>
      </w:r>
    </w:p>
    <w:p w:rsidR="00C82AE9" w:rsidRPr="0037413C" w:rsidRDefault="009507CD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Геологический отчет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НГДУ "Туймазанефть".</w:t>
      </w:r>
    </w:p>
    <w:p w:rsidR="00EF3724" w:rsidRPr="0037413C" w:rsidRDefault="00EF3724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Эффективность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применения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современных систем УЛФ./ Нефтяное хозяйство.- 1999г.-№6-с.52/Хамидуллин Ф.Ф., Шайхутдинов М.Я., Гибадуллин А.А.</w:t>
      </w:r>
    </w:p>
    <w:p w:rsidR="00EF3724" w:rsidRPr="0037413C" w:rsidRDefault="00EF3724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Зарипов А.Г. Комплексная подготовка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 xml:space="preserve">продукции нефтегазодобывающих скважин. Том </w:t>
      </w:r>
      <w:r w:rsidRPr="0037413C">
        <w:rPr>
          <w:sz w:val="28"/>
          <w:szCs w:val="28"/>
          <w:lang w:val="en-US"/>
        </w:rPr>
        <w:t>2</w:t>
      </w:r>
      <w:r w:rsidRPr="0037413C">
        <w:rPr>
          <w:sz w:val="28"/>
          <w:szCs w:val="28"/>
        </w:rPr>
        <w:t xml:space="preserve"> – М.: Издательство МГГУ, 1996.</w:t>
      </w:r>
    </w:p>
    <w:p w:rsidR="00EF3724" w:rsidRPr="0037413C" w:rsidRDefault="00EF3724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Установки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по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 углеводородов при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хранении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нефти и нефтепродуктов на основе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машин Стирлинга./Нефтяное хозяйство.- 2003 г.-№2-с.77/Кириллов Н.Г.</w:t>
      </w:r>
    </w:p>
    <w:p w:rsidR="001053F0" w:rsidRPr="0037413C" w:rsidRDefault="001053F0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Технологический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регламент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на эксплуатацию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системы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улавливания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легких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фракций на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УКПН – 4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НГДУ "Туймазанефть".</w:t>
      </w:r>
    </w:p>
    <w:p w:rsidR="00154D0D" w:rsidRPr="0037413C" w:rsidRDefault="00A31E06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Тронов В. П. Прогрессивные технологические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процессы в добыче нефти. Сепарация газа, сокращение потерь. Казань, ФЭН, 1996.</w:t>
      </w:r>
    </w:p>
    <w:p w:rsidR="00F406CE" w:rsidRDefault="00F406CE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7413C">
        <w:rPr>
          <w:sz w:val="28"/>
          <w:szCs w:val="28"/>
        </w:rPr>
        <w:t>Новая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техника</w:t>
      </w:r>
      <w:r w:rsidR="00B417D3">
        <w:rPr>
          <w:sz w:val="28"/>
          <w:szCs w:val="28"/>
        </w:rPr>
        <w:t xml:space="preserve"> </w:t>
      </w:r>
      <w:r w:rsidRPr="0037413C">
        <w:rPr>
          <w:sz w:val="28"/>
          <w:szCs w:val="28"/>
        </w:rPr>
        <w:t>п</w:t>
      </w:r>
      <w:r w:rsidR="002F2E86">
        <w:rPr>
          <w:sz w:val="28"/>
          <w:szCs w:val="28"/>
        </w:rPr>
        <w:t>о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НГДУ "Туймазанефть"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за</w:t>
      </w:r>
      <w:r w:rsidR="00B417D3">
        <w:rPr>
          <w:sz w:val="28"/>
          <w:szCs w:val="28"/>
        </w:rPr>
        <w:t xml:space="preserve"> </w:t>
      </w:r>
      <w:r w:rsidR="002F2E86">
        <w:rPr>
          <w:sz w:val="28"/>
          <w:szCs w:val="28"/>
        </w:rPr>
        <w:t>200</w:t>
      </w:r>
      <w:r w:rsidR="002F2E86" w:rsidRPr="002F2E86">
        <w:rPr>
          <w:sz w:val="28"/>
          <w:szCs w:val="28"/>
        </w:rPr>
        <w:t>1</w:t>
      </w:r>
      <w:r w:rsidRPr="0037413C">
        <w:rPr>
          <w:sz w:val="28"/>
          <w:szCs w:val="28"/>
        </w:rPr>
        <w:t xml:space="preserve"> г.</w:t>
      </w:r>
    </w:p>
    <w:p w:rsidR="00414EBE" w:rsidRPr="0037413C" w:rsidRDefault="00414EBE" w:rsidP="009C78BA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Кабиров М.М., Гумеров О.А. Сбор, промысловая подготовка продукции скважин: Учебное пособие.- Уфа: </w:t>
      </w:r>
      <w:r w:rsidRPr="0037413C">
        <w:rPr>
          <w:sz w:val="28"/>
          <w:szCs w:val="28"/>
        </w:rPr>
        <w:t xml:space="preserve">Издательство УГНТУ, </w:t>
      </w:r>
      <w:r>
        <w:rPr>
          <w:sz w:val="28"/>
          <w:szCs w:val="28"/>
        </w:rPr>
        <w:t>2003</w:t>
      </w:r>
      <w:r w:rsidRPr="0037413C">
        <w:rPr>
          <w:sz w:val="28"/>
          <w:szCs w:val="28"/>
        </w:rPr>
        <w:t>.</w:t>
      </w:r>
      <w:bookmarkStart w:id="0" w:name="_GoBack"/>
      <w:bookmarkEnd w:id="0"/>
    </w:p>
    <w:sectPr w:rsidR="00414EBE" w:rsidRPr="0037413C" w:rsidSect="00B417D3">
      <w:footerReference w:type="even" r:id="rId10"/>
      <w:footerReference w:type="default" r:id="rId11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99" w:rsidRDefault="00673499">
      <w:r>
        <w:separator/>
      </w:r>
    </w:p>
  </w:endnote>
  <w:endnote w:type="continuationSeparator" w:id="0">
    <w:p w:rsidR="00673499" w:rsidRDefault="0067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D3" w:rsidRDefault="00B417D3" w:rsidP="001B7165">
    <w:pPr>
      <w:pStyle w:val="a3"/>
      <w:framePr w:wrap="around" w:vAnchor="text" w:hAnchor="margin" w:xAlign="right" w:y="1"/>
      <w:rPr>
        <w:rStyle w:val="a5"/>
      </w:rPr>
    </w:pPr>
  </w:p>
  <w:p w:rsidR="00B417D3" w:rsidRDefault="00B417D3" w:rsidP="00C977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D3" w:rsidRDefault="009C6A22" w:rsidP="001B716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417D3" w:rsidRDefault="00B417D3" w:rsidP="00B417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99" w:rsidRDefault="00673499">
      <w:r>
        <w:separator/>
      </w:r>
    </w:p>
  </w:footnote>
  <w:footnote w:type="continuationSeparator" w:id="0">
    <w:p w:rsidR="00673499" w:rsidRDefault="0067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74668"/>
    <w:multiLevelType w:val="hybridMultilevel"/>
    <w:tmpl w:val="7C88F2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98E5B3F"/>
    <w:multiLevelType w:val="hybridMultilevel"/>
    <w:tmpl w:val="6728D93E"/>
    <w:lvl w:ilvl="0" w:tplc="495A96D8">
      <w:start w:val="1"/>
      <w:numFmt w:val="decimal"/>
      <w:lvlText w:val="%1."/>
      <w:lvlJc w:val="left"/>
      <w:pPr>
        <w:tabs>
          <w:tab w:val="num" w:pos="1236"/>
        </w:tabs>
        <w:ind w:left="1236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36DB2EEB"/>
    <w:multiLevelType w:val="hybridMultilevel"/>
    <w:tmpl w:val="582CF6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F80709B"/>
    <w:multiLevelType w:val="hybridMultilevel"/>
    <w:tmpl w:val="8248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D255FB"/>
    <w:multiLevelType w:val="hybridMultilevel"/>
    <w:tmpl w:val="668EE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29C2DE5"/>
    <w:multiLevelType w:val="hybridMultilevel"/>
    <w:tmpl w:val="33583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E875B0"/>
    <w:multiLevelType w:val="hybridMultilevel"/>
    <w:tmpl w:val="538698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A236F6A"/>
    <w:multiLevelType w:val="hybridMultilevel"/>
    <w:tmpl w:val="1EC24B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AA32263"/>
    <w:multiLevelType w:val="multilevel"/>
    <w:tmpl w:val="BD2CEE6E"/>
    <w:lvl w:ilvl="0">
      <w:start w:val="2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52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55B"/>
    <w:rsid w:val="000257A6"/>
    <w:rsid w:val="0003558E"/>
    <w:rsid w:val="00052954"/>
    <w:rsid w:val="00071C83"/>
    <w:rsid w:val="00087EE5"/>
    <w:rsid w:val="000904BC"/>
    <w:rsid w:val="000A2C53"/>
    <w:rsid w:val="000A4FB3"/>
    <w:rsid w:val="000B00C1"/>
    <w:rsid w:val="000E03F1"/>
    <w:rsid w:val="000F28D4"/>
    <w:rsid w:val="001053F0"/>
    <w:rsid w:val="00120CB1"/>
    <w:rsid w:val="0012183C"/>
    <w:rsid w:val="0012207E"/>
    <w:rsid w:val="00123BE8"/>
    <w:rsid w:val="001265F5"/>
    <w:rsid w:val="001300B1"/>
    <w:rsid w:val="001346E5"/>
    <w:rsid w:val="0013506D"/>
    <w:rsid w:val="001356A0"/>
    <w:rsid w:val="00136B9A"/>
    <w:rsid w:val="00141948"/>
    <w:rsid w:val="00154D0D"/>
    <w:rsid w:val="00162B08"/>
    <w:rsid w:val="00163673"/>
    <w:rsid w:val="001748C3"/>
    <w:rsid w:val="00195181"/>
    <w:rsid w:val="00197A65"/>
    <w:rsid w:val="001A06DD"/>
    <w:rsid w:val="001A5098"/>
    <w:rsid w:val="001B7165"/>
    <w:rsid w:val="001C0A0F"/>
    <w:rsid w:val="001C1211"/>
    <w:rsid w:val="001C2855"/>
    <w:rsid w:val="001C2A53"/>
    <w:rsid w:val="001C300B"/>
    <w:rsid w:val="001C5AF4"/>
    <w:rsid w:val="001C661C"/>
    <w:rsid w:val="001D57E3"/>
    <w:rsid w:val="001D5EB4"/>
    <w:rsid w:val="001F22DC"/>
    <w:rsid w:val="001F33A1"/>
    <w:rsid w:val="00206FC7"/>
    <w:rsid w:val="00221605"/>
    <w:rsid w:val="002542D5"/>
    <w:rsid w:val="00256754"/>
    <w:rsid w:val="002646CE"/>
    <w:rsid w:val="002661FB"/>
    <w:rsid w:val="00293F39"/>
    <w:rsid w:val="00295F50"/>
    <w:rsid w:val="002A314E"/>
    <w:rsid w:val="002A711B"/>
    <w:rsid w:val="002D77EB"/>
    <w:rsid w:val="002E2A13"/>
    <w:rsid w:val="002F2E86"/>
    <w:rsid w:val="00310CA2"/>
    <w:rsid w:val="00325AD3"/>
    <w:rsid w:val="0033357E"/>
    <w:rsid w:val="00334114"/>
    <w:rsid w:val="00334483"/>
    <w:rsid w:val="0033454F"/>
    <w:rsid w:val="00347DA9"/>
    <w:rsid w:val="00351E04"/>
    <w:rsid w:val="00353856"/>
    <w:rsid w:val="0035463E"/>
    <w:rsid w:val="00356FC5"/>
    <w:rsid w:val="0037413C"/>
    <w:rsid w:val="00374F2B"/>
    <w:rsid w:val="0039114A"/>
    <w:rsid w:val="003A67BB"/>
    <w:rsid w:val="003B787B"/>
    <w:rsid w:val="003D7CB8"/>
    <w:rsid w:val="003F0580"/>
    <w:rsid w:val="00403288"/>
    <w:rsid w:val="00414EBE"/>
    <w:rsid w:val="0041720B"/>
    <w:rsid w:val="00420543"/>
    <w:rsid w:val="0044472E"/>
    <w:rsid w:val="00451F8A"/>
    <w:rsid w:val="00452CA4"/>
    <w:rsid w:val="00471452"/>
    <w:rsid w:val="00472041"/>
    <w:rsid w:val="00482CEF"/>
    <w:rsid w:val="00482EF3"/>
    <w:rsid w:val="00486CDC"/>
    <w:rsid w:val="004B2623"/>
    <w:rsid w:val="004C4C4B"/>
    <w:rsid w:val="004C6581"/>
    <w:rsid w:val="004C7320"/>
    <w:rsid w:val="004D44F2"/>
    <w:rsid w:val="004F07A0"/>
    <w:rsid w:val="0050330D"/>
    <w:rsid w:val="00505A7E"/>
    <w:rsid w:val="0052542D"/>
    <w:rsid w:val="00532B92"/>
    <w:rsid w:val="005409BB"/>
    <w:rsid w:val="00544A3C"/>
    <w:rsid w:val="00561804"/>
    <w:rsid w:val="0057116E"/>
    <w:rsid w:val="00585708"/>
    <w:rsid w:val="00586903"/>
    <w:rsid w:val="005957C1"/>
    <w:rsid w:val="00597874"/>
    <w:rsid w:val="005C5235"/>
    <w:rsid w:val="0060617A"/>
    <w:rsid w:val="006075E1"/>
    <w:rsid w:val="0061443E"/>
    <w:rsid w:val="00626157"/>
    <w:rsid w:val="006327F9"/>
    <w:rsid w:val="00636870"/>
    <w:rsid w:val="00643D3C"/>
    <w:rsid w:val="006540AB"/>
    <w:rsid w:val="00666889"/>
    <w:rsid w:val="00666E6E"/>
    <w:rsid w:val="00673499"/>
    <w:rsid w:val="006776D1"/>
    <w:rsid w:val="006A4F2E"/>
    <w:rsid w:val="006C2985"/>
    <w:rsid w:val="006C2FE4"/>
    <w:rsid w:val="006C5220"/>
    <w:rsid w:val="006C55F6"/>
    <w:rsid w:val="006D4306"/>
    <w:rsid w:val="006E1DC2"/>
    <w:rsid w:val="006E7A71"/>
    <w:rsid w:val="0070179B"/>
    <w:rsid w:val="007075FB"/>
    <w:rsid w:val="007134FB"/>
    <w:rsid w:val="00716A66"/>
    <w:rsid w:val="00723849"/>
    <w:rsid w:val="00736645"/>
    <w:rsid w:val="007501B6"/>
    <w:rsid w:val="00750614"/>
    <w:rsid w:val="007823D9"/>
    <w:rsid w:val="00782E78"/>
    <w:rsid w:val="0079510C"/>
    <w:rsid w:val="007A0263"/>
    <w:rsid w:val="007A32B7"/>
    <w:rsid w:val="007A5E1F"/>
    <w:rsid w:val="007B7B16"/>
    <w:rsid w:val="007C3DB4"/>
    <w:rsid w:val="007F2BC4"/>
    <w:rsid w:val="0081020A"/>
    <w:rsid w:val="00814EC2"/>
    <w:rsid w:val="008261EB"/>
    <w:rsid w:val="00831EA8"/>
    <w:rsid w:val="00844FBF"/>
    <w:rsid w:val="008620F7"/>
    <w:rsid w:val="00880CB3"/>
    <w:rsid w:val="00884489"/>
    <w:rsid w:val="0088741D"/>
    <w:rsid w:val="00897581"/>
    <w:rsid w:val="008A08DC"/>
    <w:rsid w:val="008A2886"/>
    <w:rsid w:val="008A4C19"/>
    <w:rsid w:val="008A7191"/>
    <w:rsid w:val="008B4EF1"/>
    <w:rsid w:val="0090545D"/>
    <w:rsid w:val="00931500"/>
    <w:rsid w:val="009321A2"/>
    <w:rsid w:val="00934AB4"/>
    <w:rsid w:val="009402F2"/>
    <w:rsid w:val="00946997"/>
    <w:rsid w:val="009507CD"/>
    <w:rsid w:val="00962886"/>
    <w:rsid w:val="00967769"/>
    <w:rsid w:val="00986A0B"/>
    <w:rsid w:val="009A3841"/>
    <w:rsid w:val="009C6A22"/>
    <w:rsid w:val="009C78BA"/>
    <w:rsid w:val="009F19C1"/>
    <w:rsid w:val="009F22E3"/>
    <w:rsid w:val="00A06633"/>
    <w:rsid w:val="00A17DFC"/>
    <w:rsid w:val="00A20160"/>
    <w:rsid w:val="00A21DA8"/>
    <w:rsid w:val="00A31E06"/>
    <w:rsid w:val="00A46BD6"/>
    <w:rsid w:val="00A511B6"/>
    <w:rsid w:val="00A545B8"/>
    <w:rsid w:val="00A5512E"/>
    <w:rsid w:val="00A622D9"/>
    <w:rsid w:val="00A6422F"/>
    <w:rsid w:val="00A6441A"/>
    <w:rsid w:val="00A853CA"/>
    <w:rsid w:val="00A861E8"/>
    <w:rsid w:val="00A976B3"/>
    <w:rsid w:val="00AA604B"/>
    <w:rsid w:val="00AB0CBC"/>
    <w:rsid w:val="00AB51C8"/>
    <w:rsid w:val="00AC303F"/>
    <w:rsid w:val="00AC3B48"/>
    <w:rsid w:val="00AD4FCB"/>
    <w:rsid w:val="00AD52AB"/>
    <w:rsid w:val="00AE64DA"/>
    <w:rsid w:val="00AE7C64"/>
    <w:rsid w:val="00AE7E7F"/>
    <w:rsid w:val="00B007E3"/>
    <w:rsid w:val="00B05E03"/>
    <w:rsid w:val="00B315B3"/>
    <w:rsid w:val="00B31A11"/>
    <w:rsid w:val="00B417D3"/>
    <w:rsid w:val="00B45275"/>
    <w:rsid w:val="00B5355B"/>
    <w:rsid w:val="00B5668C"/>
    <w:rsid w:val="00B650DF"/>
    <w:rsid w:val="00B77B78"/>
    <w:rsid w:val="00B80B5C"/>
    <w:rsid w:val="00B82348"/>
    <w:rsid w:val="00B86981"/>
    <w:rsid w:val="00B870EF"/>
    <w:rsid w:val="00B90AD0"/>
    <w:rsid w:val="00B938FA"/>
    <w:rsid w:val="00BA0D5D"/>
    <w:rsid w:val="00BA774C"/>
    <w:rsid w:val="00BE1914"/>
    <w:rsid w:val="00BE6193"/>
    <w:rsid w:val="00BE6506"/>
    <w:rsid w:val="00C03627"/>
    <w:rsid w:val="00C24CD0"/>
    <w:rsid w:val="00C3332F"/>
    <w:rsid w:val="00C34143"/>
    <w:rsid w:val="00C41C97"/>
    <w:rsid w:val="00C50934"/>
    <w:rsid w:val="00C764EF"/>
    <w:rsid w:val="00C82AE9"/>
    <w:rsid w:val="00C90F50"/>
    <w:rsid w:val="00C977AD"/>
    <w:rsid w:val="00CB0C30"/>
    <w:rsid w:val="00CB7531"/>
    <w:rsid w:val="00CC03F7"/>
    <w:rsid w:val="00CC4DA9"/>
    <w:rsid w:val="00CD3742"/>
    <w:rsid w:val="00CE70A5"/>
    <w:rsid w:val="00CF4A0C"/>
    <w:rsid w:val="00D01857"/>
    <w:rsid w:val="00D0259F"/>
    <w:rsid w:val="00D11CAB"/>
    <w:rsid w:val="00D17356"/>
    <w:rsid w:val="00D2334C"/>
    <w:rsid w:val="00D26DB2"/>
    <w:rsid w:val="00D30C8C"/>
    <w:rsid w:val="00D3643E"/>
    <w:rsid w:val="00D37380"/>
    <w:rsid w:val="00D5294E"/>
    <w:rsid w:val="00D5342B"/>
    <w:rsid w:val="00D576C9"/>
    <w:rsid w:val="00D60103"/>
    <w:rsid w:val="00D85463"/>
    <w:rsid w:val="00DA183D"/>
    <w:rsid w:val="00DA326A"/>
    <w:rsid w:val="00DA330B"/>
    <w:rsid w:val="00DA5354"/>
    <w:rsid w:val="00DB5424"/>
    <w:rsid w:val="00DC3D05"/>
    <w:rsid w:val="00DC7C47"/>
    <w:rsid w:val="00DD4682"/>
    <w:rsid w:val="00DD75EF"/>
    <w:rsid w:val="00E435E3"/>
    <w:rsid w:val="00E46806"/>
    <w:rsid w:val="00E50565"/>
    <w:rsid w:val="00E55EF5"/>
    <w:rsid w:val="00E56D53"/>
    <w:rsid w:val="00E640EF"/>
    <w:rsid w:val="00E66699"/>
    <w:rsid w:val="00E83AD6"/>
    <w:rsid w:val="00E90BD7"/>
    <w:rsid w:val="00EA3377"/>
    <w:rsid w:val="00EA56F6"/>
    <w:rsid w:val="00EA7D62"/>
    <w:rsid w:val="00EB156E"/>
    <w:rsid w:val="00EB6908"/>
    <w:rsid w:val="00EC21D1"/>
    <w:rsid w:val="00EE48F1"/>
    <w:rsid w:val="00EE74EA"/>
    <w:rsid w:val="00EF080E"/>
    <w:rsid w:val="00EF3724"/>
    <w:rsid w:val="00EF60CF"/>
    <w:rsid w:val="00F0368C"/>
    <w:rsid w:val="00F057CA"/>
    <w:rsid w:val="00F12140"/>
    <w:rsid w:val="00F25F5C"/>
    <w:rsid w:val="00F312DE"/>
    <w:rsid w:val="00F33250"/>
    <w:rsid w:val="00F37CE9"/>
    <w:rsid w:val="00F406CE"/>
    <w:rsid w:val="00F42194"/>
    <w:rsid w:val="00F5082E"/>
    <w:rsid w:val="00F50AD4"/>
    <w:rsid w:val="00F7048F"/>
    <w:rsid w:val="00F77E58"/>
    <w:rsid w:val="00F924DC"/>
    <w:rsid w:val="00F93695"/>
    <w:rsid w:val="00FB17BE"/>
    <w:rsid w:val="00FB1B2E"/>
    <w:rsid w:val="00FB529B"/>
    <w:rsid w:val="00FB60C6"/>
    <w:rsid w:val="00FC62CE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E963303-0651-465F-9E1C-783B19CD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77A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77AD"/>
    <w:rPr>
      <w:rFonts w:cs="Times New Roman"/>
    </w:rPr>
  </w:style>
  <w:style w:type="table" w:styleId="a6">
    <w:name w:val="Table Grid"/>
    <w:basedOn w:val="a1"/>
    <w:uiPriority w:val="59"/>
    <w:rsid w:val="00CC4DA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6A4F2E"/>
    <w:pPr>
      <w:ind w:firstLine="567"/>
      <w:jc w:val="both"/>
    </w:pPr>
    <w:rPr>
      <w:color w:val="339966"/>
      <w:sz w:val="28"/>
      <w:szCs w:val="20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rsid w:val="00E83AD6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E83AD6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Pr>
      <w:sz w:val="24"/>
      <w:szCs w:val="24"/>
    </w:rPr>
  </w:style>
  <w:style w:type="paragraph" w:styleId="ab">
    <w:name w:val="Plain Text"/>
    <w:basedOn w:val="a"/>
    <w:link w:val="ac"/>
    <w:uiPriority w:val="99"/>
    <w:rsid w:val="00E56D53"/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B417D3"/>
    <w:pPr>
      <w:tabs>
        <w:tab w:val="center" w:pos="4680"/>
        <w:tab w:val="right" w:pos="9360"/>
      </w:tabs>
    </w:pPr>
  </w:style>
  <w:style w:type="character" w:customStyle="1" w:styleId="ac">
    <w:name w:val="Текст Знак"/>
    <w:link w:val="ab"/>
    <w:locked/>
    <w:rsid w:val="00E56D53"/>
    <w:rPr>
      <w:rFonts w:ascii="Courier New" w:hAnsi="Courier New" w:cs="Courier New"/>
    </w:rPr>
  </w:style>
  <w:style w:type="character" w:customStyle="1" w:styleId="ae">
    <w:name w:val="Верхній колонтитул Знак"/>
    <w:link w:val="ad"/>
    <w:uiPriority w:val="99"/>
    <w:semiHidden/>
    <w:locked/>
    <w:rsid w:val="00B417D3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7EDD-9E87-4CA1-BD68-06EF9982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8665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ÂÍÈÃÈÑ</Company>
  <LinksUpToDate>false</LinksUpToDate>
  <CharactersWithSpaces>57947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Ôàðõàä</dc:creator>
  <cp:keywords/>
  <dc:description/>
  <cp:lastModifiedBy>Irina</cp:lastModifiedBy>
  <cp:revision>2</cp:revision>
  <cp:lastPrinted>2010-10-31T20:43:00Z</cp:lastPrinted>
  <dcterms:created xsi:type="dcterms:W3CDTF">2014-08-10T10:37:00Z</dcterms:created>
  <dcterms:modified xsi:type="dcterms:W3CDTF">2014-08-10T10:37:00Z</dcterms:modified>
</cp:coreProperties>
</file>