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215F" w:rsidRPr="00E64483" w:rsidRDefault="00E5215F" w:rsidP="00E6448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Министерство образования и науки Республики Казахстан</w:t>
      </w:r>
    </w:p>
    <w:p w:rsidR="00E5215F" w:rsidRPr="00E64483" w:rsidRDefault="00E5215F" w:rsidP="00E6448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Павлодарский государственный университет им. С. Торайгырова</w:t>
      </w:r>
    </w:p>
    <w:p w:rsidR="00E5215F" w:rsidRPr="00E64483" w:rsidRDefault="00E5215F" w:rsidP="00E6448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Агро-технологический факультет</w:t>
      </w:r>
    </w:p>
    <w:p w:rsidR="00E5215F" w:rsidRPr="00E64483" w:rsidRDefault="00E5215F" w:rsidP="00E6448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Кафедра Биотехнологии</w:t>
      </w:r>
    </w:p>
    <w:p w:rsidR="00E5215F" w:rsidRPr="00E64483" w:rsidRDefault="00E5215F" w:rsidP="00E6448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5215F" w:rsidRPr="00E64483" w:rsidRDefault="00E5215F" w:rsidP="00E6448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5215F" w:rsidRPr="00E64483" w:rsidRDefault="00E5215F" w:rsidP="00E6448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5215F" w:rsidRPr="00E64483" w:rsidRDefault="00E5215F" w:rsidP="00E6448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5215F" w:rsidRPr="00E64483" w:rsidRDefault="00E5215F" w:rsidP="00E6448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5215F" w:rsidRPr="00E64483" w:rsidRDefault="00E5215F" w:rsidP="00E6448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64483" w:rsidRPr="00E64483" w:rsidRDefault="00E64483" w:rsidP="00E6448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64483" w:rsidRPr="00E64483" w:rsidRDefault="00E64483" w:rsidP="00E6448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64483" w:rsidRPr="00E64483" w:rsidRDefault="00E64483" w:rsidP="00E64483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5215F" w:rsidRPr="00E64483" w:rsidRDefault="00E5215F" w:rsidP="00E64483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E64483">
        <w:rPr>
          <w:rFonts w:ascii="Times New Roman" w:hAnsi="Times New Roman"/>
          <w:b/>
          <w:sz w:val="28"/>
          <w:szCs w:val="28"/>
        </w:rPr>
        <w:t>КУРСОВАЯ РАБОТА</w:t>
      </w:r>
    </w:p>
    <w:p w:rsidR="00945926" w:rsidRPr="00E64483" w:rsidRDefault="00E5215F" w:rsidP="00E64483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br w:type="page"/>
      </w:r>
      <w:r w:rsidR="00945926" w:rsidRPr="00E64483">
        <w:rPr>
          <w:rFonts w:ascii="Times New Roman" w:hAnsi="Times New Roman"/>
          <w:b/>
          <w:sz w:val="28"/>
          <w:szCs w:val="28"/>
          <w:lang w:val="en-US"/>
        </w:rPr>
        <w:t>C</w:t>
      </w:r>
      <w:r w:rsidR="00B611C9" w:rsidRPr="00E64483">
        <w:rPr>
          <w:rFonts w:ascii="Times New Roman" w:hAnsi="Times New Roman"/>
          <w:b/>
          <w:sz w:val="28"/>
          <w:szCs w:val="28"/>
        </w:rPr>
        <w:t>одержание</w:t>
      </w:r>
    </w:p>
    <w:p w:rsidR="00E64483" w:rsidRDefault="00E6448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45926" w:rsidRPr="00E64483" w:rsidRDefault="00945926" w:rsidP="00E64483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Введение</w:t>
      </w:r>
    </w:p>
    <w:p w:rsidR="00945926" w:rsidRPr="00E64483" w:rsidRDefault="00945926" w:rsidP="00E64483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 xml:space="preserve">1 </w:t>
      </w:r>
      <w:r w:rsidRPr="00E64483">
        <w:rPr>
          <w:rStyle w:val="FontStyle2068"/>
          <w:sz w:val="28"/>
          <w:szCs w:val="28"/>
        </w:rPr>
        <w:t>Общая характеристика рассольников</w:t>
      </w:r>
    </w:p>
    <w:p w:rsidR="00945926" w:rsidRPr="00E64483" w:rsidRDefault="00945926" w:rsidP="00E64483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2 Технологический процесс и схема приготовления рассольника</w:t>
      </w:r>
    </w:p>
    <w:p w:rsidR="00945926" w:rsidRPr="00E64483" w:rsidRDefault="00945926" w:rsidP="00E64483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 xml:space="preserve">3 </w:t>
      </w:r>
      <w:r w:rsidR="007F266A" w:rsidRPr="00E64483">
        <w:rPr>
          <w:rFonts w:ascii="Times New Roman" w:hAnsi="Times New Roman"/>
          <w:sz w:val="28"/>
          <w:szCs w:val="28"/>
        </w:rPr>
        <w:t>Расчет пищевой и энергетической ценнос</w:t>
      </w:r>
      <w:r w:rsidR="00E64483">
        <w:rPr>
          <w:rFonts w:ascii="Times New Roman" w:hAnsi="Times New Roman"/>
          <w:sz w:val="28"/>
          <w:szCs w:val="28"/>
        </w:rPr>
        <w:t>ти рассольника ленинградского</w:t>
      </w:r>
    </w:p>
    <w:p w:rsidR="00E64483" w:rsidRDefault="007F266A" w:rsidP="00E64483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4 Технико-технологическая карта на блюдо «Рассольник ленинградский»</w:t>
      </w:r>
    </w:p>
    <w:p w:rsidR="007F266A" w:rsidRPr="00E64483" w:rsidRDefault="007F266A" w:rsidP="00E64483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Заключение</w:t>
      </w:r>
    </w:p>
    <w:p w:rsidR="00F309C5" w:rsidRPr="00E64483" w:rsidRDefault="00945926" w:rsidP="00E64483">
      <w:pPr>
        <w:pStyle w:val="a3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  <w:r w:rsidRPr="00E64483">
        <w:rPr>
          <w:sz w:val="28"/>
          <w:szCs w:val="28"/>
        </w:rPr>
        <w:br w:type="page"/>
      </w:r>
      <w:r w:rsidR="00F309C5" w:rsidRPr="00E64483">
        <w:rPr>
          <w:b/>
          <w:sz w:val="28"/>
          <w:szCs w:val="28"/>
        </w:rPr>
        <w:t>Введение</w:t>
      </w:r>
    </w:p>
    <w:p w:rsidR="00F309C5" w:rsidRPr="00E64483" w:rsidRDefault="00F309C5" w:rsidP="00E64483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F309C5" w:rsidRPr="00E64483" w:rsidRDefault="00F309C5" w:rsidP="00E64483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64483">
        <w:rPr>
          <w:sz w:val="28"/>
          <w:szCs w:val="28"/>
        </w:rPr>
        <w:t>Технологический процесс производства кулинарной продукции состоит из ряда стадий и операций, включающих прием и хранение сырья, а также производство готовых блюд и изделий и их реализацию. Все операции технологического процесса учащиеся выполняют на практике.</w:t>
      </w:r>
    </w:p>
    <w:p w:rsidR="00F309C5" w:rsidRPr="00E64483" w:rsidRDefault="00F309C5" w:rsidP="00E64483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64483">
        <w:rPr>
          <w:sz w:val="28"/>
          <w:szCs w:val="28"/>
        </w:rPr>
        <w:t>Все технологические процессы рассматриваются в единстве с физико-химическими изменениями, которые протекают в продуктах при их первичной и тепловой обработках.</w:t>
      </w:r>
    </w:p>
    <w:p w:rsidR="00F309C5" w:rsidRPr="00E64483" w:rsidRDefault="00F309C5" w:rsidP="00E64483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64483">
        <w:rPr>
          <w:sz w:val="28"/>
          <w:szCs w:val="28"/>
        </w:rPr>
        <w:t>Такое изложение материала позволяет будущих специалистов со способами и методами управления технологическими процессами с целью их оптимизации и получения продукции с заданными свойствами. Материал курса излагается на базе знаний полученных студентами при изучении общеобразовательных и ряда смежных общетехнических и специальных дисциплин.</w:t>
      </w:r>
    </w:p>
    <w:p w:rsidR="00F309C5" w:rsidRPr="00E64483" w:rsidRDefault="00F309C5" w:rsidP="00E64483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64483">
        <w:rPr>
          <w:sz w:val="28"/>
          <w:szCs w:val="28"/>
        </w:rPr>
        <w:t>Качество готовой пищи во многом зависит от качества сырья. Поэтому технология приготовления пищи тесно связана с товароведением пищевых продуктов. Изучение этой дисциплины необходимо не только для оценки (питательной) качества сырья и правильного хранения его, но и для выбора оптимальных способов и режимов обработки продуктов, оценки питательной ценности готовых блюд. Не менее важно для кулинара знание основ физиологии питания. Большинство продуктов подвергается кулинарной обработке, и от того, на сколько она правильно осуществляется, зависит усвоение пищевых веществ.</w:t>
      </w:r>
    </w:p>
    <w:p w:rsidR="00F309C5" w:rsidRPr="00E64483" w:rsidRDefault="00F309C5" w:rsidP="00E64483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64483">
        <w:rPr>
          <w:sz w:val="28"/>
          <w:szCs w:val="28"/>
        </w:rPr>
        <w:t>Особое значение приобретает знание теории рационального питания в условиях перехода на отпуск комплексных завтраков, обедов и ужинов, меню которых должно обеспечить не только энергетическую ценность рациона, но и его количественный состав по содержанию белков, жиров, углеводов, нужное соотношение сахаров, крахмала, клетчатки, минеральных веществ, витаминов и других составных частей пищи.</w:t>
      </w:r>
    </w:p>
    <w:p w:rsidR="00F309C5" w:rsidRPr="00E64483" w:rsidRDefault="00F309C5" w:rsidP="00E64483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64483">
        <w:rPr>
          <w:sz w:val="28"/>
          <w:szCs w:val="28"/>
        </w:rPr>
        <w:t>Пищевые продукты и готовые кулинарные изделия при неправильной обработке, нарушении сроков хранения могут служить средой для развития микроорганизмов, и поэтому необходимо при приготовлении, хранении и реализации готовой пищи строго соблюдать установленные санитарные правила.</w:t>
      </w:r>
    </w:p>
    <w:p w:rsidR="00F309C5" w:rsidRPr="00E64483" w:rsidRDefault="00F309C5" w:rsidP="00E64483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64483">
        <w:rPr>
          <w:sz w:val="28"/>
          <w:szCs w:val="28"/>
        </w:rPr>
        <w:t>При кулинарной обработке продуктов в них происходят сложные физические и химические процессы, без знания которых невозможно выбрать рациональные режимы обработки, уменьшить потери питательных, ароматических, вкусовых веществ и повысить качество пищи. Предприятия общественного питания оснащены механическим, холодильным и тепловым оборудованием с газовым, электрическим и паровым обогревом. Достигнуть высокой производительности труда, повысить культуру обслуживания нельзя без знания основ организации общественного питания.</w:t>
      </w:r>
    </w:p>
    <w:p w:rsidR="00F309C5" w:rsidRPr="00E64483" w:rsidRDefault="00F309C5" w:rsidP="00E64483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64483">
        <w:rPr>
          <w:sz w:val="28"/>
          <w:szCs w:val="28"/>
        </w:rPr>
        <w:t>Супы - лицо русской кухни, их известно очень много, и они являются одной из древнейших разновидностей блюд в нашей кулинарной традиции.</w:t>
      </w:r>
    </w:p>
    <w:p w:rsidR="00F309C5" w:rsidRPr="00E64483" w:rsidRDefault="00F309C5" w:rsidP="00E64483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64483">
        <w:rPr>
          <w:sz w:val="28"/>
          <w:szCs w:val="28"/>
        </w:rPr>
        <w:t>Хотя само слово "суп" европейского происхождения, оно с легкостью прижилось в русском языке, появившись в нем в эпоху Петра I вместе со многими другими новшествами.</w:t>
      </w:r>
    </w:p>
    <w:p w:rsidR="00F309C5" w:rsidRPr="00E64483" w:rsidRDefault="00F309C5" w:rsidP="00E64483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64483">
        <w:rPr>
          <w:sz w:val="28"/>
          <w:szCs w:val="28"/>
        </w:rPr>
        <w:t>До тех пор на Руси то, что сейчас называем супом, называлось здесь похлебкой, хлебовом, ухой, юшкой, некоторые супы имели имена собственные - щи, ботвинья и другие.</w:t>
      </w:r>
    </w:p>
    <w:p w:rsidR="00F309C5" w:rsidRPr="00E64483" w:rsidRDefault="00F309C5" w:rsidP="00E64483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64483">
        <w:rPr>
          <w:sz w:val="28"/>
          <w:szCs w:val="28"/>
        </w:rPr>
        <w:t>Даже сейчас мы не называем супом борщ, щи, окрошку, а пользуемся для этого их собственными именами.</w:t>
      </w:r>
    </w:p>
    <w:p w:rsidR="00F309C5" w:rsidRPr="00E64483" w:rsidRDefault="00F309C5" w:rsidP="00E64483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64483">
        <w:rPr>
          <w:sz w:val="28"/>
          <w:szCs w:val="28"/>
        </w:rPr>
        <w:t>Коренное отличие русских супов от европейских в том, что европейские имеют однообразную пюреобразную консистенцию, а русские состоят из жидкой части и гущи.</w:t>
      </w:r>
    </w:p>
    <w:p w:rsidR="00F309C5" w:rsidRPr="00E64483" w:rsidRDefault="00F309C5" w:rsidP="00E64483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64483">
        <w:rPr>
          <w:sz w:val="28"/>
          <w:szCs w:val="28"/>
        </w:rPr>
        <w:t>Это относится к супам холодным и горячим.</w:t>
      </w:r>
    </w:p>
    <w:p w:rsidR="00F309C5" w:rsidRPr="00E64483" w:rsidRDefault="00F309C5" w:rsidP="00E64483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64483">
        <w:rPr>
          <w:sz w:val="28"/>
          <w:szCs w:val="28"/>
        </w:rPr>
        <w:t>Трудно перечислить все продукты, из которых готовят в супы в России: это все без исключения овощи, мясные продукты, рыба, картофель, грибы, лапша, крупяные изделия, бобовые и многое другое.</w:t>
      </w:r>
    </w:p>
    <w:p w:rsidR="00F309C5" w:rsidRPr="00E64483" w:rsidRDefault="00F309C5" w:rsidP="00E64483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64483">
        <w:rPr>
          <w:sz w:val="28"/>
          <w:szCs w:val="28"/>
        </w:rPr>
        <w:t>Жидкую составляющую русских супов составляют бульоны из мяса, птицы или рыбы, овощные или грибные отвары, простокваша, квас.</w:t>
      </w:r>
    </w:p>
    <w:p w:rsidR="00F309C5" w:rsidRPr="00E64483" w:rsidRDefault="00F309C5" w:rsidP="00E64483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64483">
        <w:rPr>
          <w:sz w:val="28"/>
          <w:szCs w:val="28"/>
        </w:rPr>
        <w:t>К холодным супам относятся окрошки, холодники, ботвиньи, их употребляют в жаркое время года.</w:t>
      </w:r>
    </w:p>
    <w:p w:rsidR="00F309C5" w:rsidRPr="00E64483" w:rsidRDefault="00F309C5" w:rsidP="00E64483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64483">
        <w:rPr>
          <w:sz w:val="28"/>
          <w:szCs w:val="28"/>
        </w:rPr>
        <w:t>Ассортимент горячих супов в русской кухне гораздо шире, что вполне естественно в условиях нашего сурового климата.</w:t>
      </w:r>
    </w:p>
    <w:p w:rsidR="00F309C5" w:rsidRPr="00E64483" w:rsidRDefault="00F309C5" w:rsidP="00E64483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64483">
        <w:rPr>
          <w:sz w:val="28"/>
          <w:szCs w:val="28"/>
        </w:rPr>
        <w:t>К ним относятся щи, борщи, уха, рассольники, солянки, различные молочные и крупяные супы, причем за каждым из этих наименований стоит целый ряд родственных друг другу блюд.</w:t>
      </w:r>
    </w:p>
    <w:p w:rsidR="00F309C5" w:rsidRPr="00E64483" w:rsidRDefault="00F309C5" w:rsidP="00E64483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64483">
        <w:rPr>
          <w:sz w:val="28"/>
          <w:szCs w:val="28"/>
        </w:rPr>
        <w:t>Различные супы варились в постные и скромные дни: в постные, соответственно готовились супы на овощной, грибной и рыбной основе, которые заправлялись постным (льняным, конопляным или подсолнечным маслом), а в скромные дни основу супов составляли мясные бульоны, а в качестве заправки суп мог быть сдобрен молоком или сметаной.</w:t>
      </w:r>
    </w:p>
    <w:p w:rsidR="00F309C5" w:rsidRPr="00E64483" w:rsidRDefault="00F309C5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309C5" w:rsidRPr="00E64483" w:rsidRDefault="00F309C5" w:rsidP="00E64483">
      <w:pPr>
        <w:spacing w:after="0" w:line="360" w:lineRule="auto"/>
        <w:ind w:firstLine="709"/>
        <w:jc w:val="center"/>
        <w:rPr>
          <w:rStyle w:val="FontStyle2068"/>
          <w:b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br w:type="page"/>
      </w:r>
      <w:r w:rsidRPr="00E64483">
        <w:rPr>
          <w:rStyle w:val="FontStyle2068"/>
          <w:b/>
          <w:sz w:val="28"/>
          <w:szCs w:val="28"/>
        </w:rPr>
        <w:t>1 Общая характеристика рассольников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Если говорить о блюдах, наиболее распространенных и любимых нашим народом, то на первое место можно поставить борщи, на второе — щи, а третье место в этом символическом рейтинге популярности непременно займут рассольники.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Это блюдо также известно нам издавна, только раньше оно именовалось «калья». Его и готовили с икрой, курицей, мясом. В старину огуречный рассол иногда заменялся раствором лимонного сока, но такую роскошь могли позволить себе только состоятельные люди.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Обязательной составной частью рассольников являются огурцы соленые. Рассольники готовят вегетарианскими, на бульонах: костном, мясо-костном, рыбном, из птицы, грибном отваре. Отпускают с потрохами, почками и другими мясопродуктами. Соленые огурцы нарезают соломкой или ромбиками. У огурцов с грубой кожей и крупными семенами предварительно очищают кожу и удаляют семена. В этом случае норма закладки огурцов массой брутто увеличивается. Подготовленные огурцы припускают в небольшом количестве бульона или воды 15 мин. Картофель нарезают брусочками или дольками. Морковь и лук пассируют.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В рассольниках используют преимущественно субпродукты — либо говяжьи или телячьи почки, либо набор потрохов (желудочки, сердце, печень, легкие, ножки), а также потроха от домашней птицы (куриные, индюшачьи, гусиные, утиные). При отсутствии субпродуктов их можно заменить говяжьим мясом, но это уже не полноценный рассольник в лучшем смысле этого слова. Крупа для рассольника подбирается в зависимости от мясных продуктов. Классической добавкой считается перловая крупа — она словно создана для классических рассольников с почками, рисовая — подойдет к потрохам курицы и индейки, ячневая — к утиным и гусиным потрохам, гречневая — годится лишь в вегетарианский рассольник.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 xml:space="preserve">Чтобы рассольники отличались нежным, слабо-кислым и слабосолоноватым вкусом, необходимо соблюдать баланс между соленой частью (огурцами) и нейтральными поглотителями (крупами, картофелем, корнеплодами — по 100—120 г на </w:t>
      </w:r>
      <w:smartTag w:uri="urn:schemas-microsoft-com:office:smarttags" w:element="metricconverter">
        <w:smartTagPr>
          <w:attr w:name="ProductID" w:val="1,5 л"/>
        </w:smartTagPr>
        <w:r w:rsidRPr="00E64483">
          <w:rPr>
            <w:rStyle w:val="FontStyle2068"/>
            <w:sz w:val="28"/>
            <w:szCs w:val="28"/>
          </w:rPr>
          <w:t>1,5 л</w:t>
        </w:r>
      </w:smartTag>
      <w:r w:rsidRPr="00E64483">
        <w:rPr>
          <w:rStyle w:val="FontStyle2068"/>
          <w:sz w:val="28"/>
          <w:szCs w:val="28"/>
        </w:rPr>
        <w:t xml:space="preserve"> супа). Чистый рассол в рассольники добавляют редко и в малых дозах — если огурцы недостаточно соленые. Прежде чем заливать рассол в бульон, его нужно прокипятить.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Вкус рассольника во многом зависит от качества соленых огурцов и рассола, поэтому необходимо обращать на этот продукт особое внимание.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Соленые огурцы следует использовать с приятной хрустящей и плотной мякотью, имеющей солоновато-кислый вкус и аромат с привкусом пряностей. Рассол также должен иметь приятный аромат.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Для приготовления рассольников корнеплоды нарезают соломкой, а репчатый лук шинкуют, пассируют отдельно, причем в закрытой посуде, на слабом огне, периодически помешивая. Если белые коренья закладывают в бульон сырыми, вкус рассольника ухудшается, а сами коренья становятся водянистыми и менее вкусными. Кроме того, некоторые сорта кореньев темнеют и придают рассольнику неприятный вкус и цвет. Картофель следует нарезать небольшими брусочками.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 xml:space="preserve">Особенно тщательно надо подготовить почки. Они неприятно пахнут и передают свой запах всему, с чем соприкасаются. Но это не значит, что от их применения надо отказываться. Надо потрудиться правильно их приготовить. Отделив мочевики, наружные кровеносные сосуды, пленку и жир, каждую почку надо обязательно прорезать вдоль, хорошо промыть, залить холодной водой (в соотношении 1:4) и вымачивать 5—8 часов (воду желательно менять каждые 2—3 часа). Затем воду слить, залить свежей (на </w:t>
      </w:r>
      <w:smartTag w:uri="urn:schemas-microsoft-com:office:smarttags" w:element="metricconverter">
        <w:smartTagPr>
          <w:attr w:name="ProductID" w:val="1 кг"/>
        </w:smartTagPr>
        <w:r w:rsidRPr="00E64483">
          <w:rPr>
            <w:rStyle w:val="FontStyle2068"/>
            <w:sz w:val="28"/>
            <w:szCs w:val="28"/>
          </w:rPr>
          <w:t>1 кг</w:t>
        </w:r>
      </w:smartTag>
      <w:r w:rsidRPr="00E64483">
        <w:rPr>
          <w:rStyle w:val="FontStyle2068"/>
          <w:sz w:val="28"/>
          <w:szCs w:val="28"/>
        </w:rPr>
        <w:t xml:space="preserve"> почек </w:t>
      </w:r>
      <w:smartTag w:uri="urn:schemas-microsoft-com:office:smarttags" w:element="metricconverter">
        <w:smartTagPr>
          <w:attr w:name="ProductID" w:val="3 л"/>
        </w:smartTagPr>
        <w:r w:rsidRPr="00E64483">
          <w:rPr>
            <w:rStyle w:val="FontStyle2068"/>
            <w:sz w:val="28"/>
            <w:szCs w:val="28"/>
          </w:rPr>
          <w:t>3 л</w:t>
        </w:r>
      </w:smartTag>
      <w:r w:rsidRPr="00E64483">
        <w:rPr>
          <w:rStyle w:val="FontStyle2068"/>
          <w:sz w:val="28"/>
          <w:szCs w:val="28"/>
        </w:rPr>
        <w:t xml:space="preserve"> воды), довести до кипения, снова слить, опять залить почки холодной водой и только тогда варить их до готовности. Если и после этого останется Неприятный запах, следует еще раз сменить воду и довести до кипения. Вареные почки необходимо обмыть холодной водой и хранить в посуде, накрыв влажной тканью.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В зависимости от используемых продуктов различают следующие виды рассольников: обычный, домашний московский, ленинградский и др.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В состав рассольника кроме огурцов входят: картофель, петрушка, сельдерей, репчатый лук, лук-порей, листья шпината или щавеля, разрезанные на 2—3 части. В кипящий бульон кладут картофель, пассированные коренья, лук, а через 5—6 мин - припущенные огурцы. За 5— 10 мин до окончания варки опускают шпинат. Рассольник можно готовить и без щавеля и шпината.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Рассольник домашний. Готовят с мясными, рыбными продуктами или грибами. В состав домашнего рассольника кроме огурцов входят: картофель, петрушка, сельдерей, репчатый лук, лук-порей, листья шпината или щавеля, разрезанные на 2—3 части, свежая капуста и морковь. Капусту шинкуют и закладывают в кипящий бульон, проваривают, затем опускают картофель, пассированные овощи, припущенные огурцы. За 5— 10 мин до окончания варки опускают шпинат, вводят специи, соль. Рассольник можно готовить и без щавеля и шпината.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Рассольник ленинградский. Этот рассольник готовят на мясном бульоне с различными мясными продуктами, на рыбном бульоне — с рыбой, а также со свежими или сушеными белыми грибами.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 xml:space="preserve">Огурцы зачистить от кожицы и, разрезав вдоль, удалить семена, а затем нарезать поперек крупной соломкой. 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В кипящий бульон положить распаренную перловую крупу и варить 40—50 минут. За 15—20 минут до окончания варки добавить пассированные коренья, картофель, пучок зелени, а затем огурцы, лавровый лист, перец. В конце варки рассольник заправить кипяченым процеженным огуречным рассолом.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 xml:space="preserve">Подавать со сметаной и зеленью. Перловую крупу для рассольника можно не отваривать, а пассировать на масле. При этом вкус рассольника значительно улучшится. 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Рассольник московский. Почки требуют предварительной подготовки. для этого их надо предварительно зачистить от жира, мочеточников и пленок, вымочить в холодной воде в течение 5—6 часов. Затем можно их отваривать. Залить почки холодной водой и варить 5—10 минут. После этого воду слить, промыть почки холодной водой, вновь залить водой и варить до готовности. Хотя некоторые руководства советуют готовить рассольник на почечном отваре, рекомендуется в качестве жидкой основы для приготовления рассольника использовать обычный мясокостный бульон.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Взять перловую крупу, перебрать, хорошо промыть, всыпать в кастрюлю, залить кипятком или бульоном (</w:t>
      </w:r>
      <w:smartTag w:uri="urn:schemas-microsoft-com:office:smarttags" w:element="metricconverter">
        <w:smartTagPr>
          <w:attr w:name="ProductID" w:val="3 л"/>
        </w:smartTagPr>
        <w:r w:rsidRPr="00E64483">
          <w:rPr>
            <w:rStyle w:val="FontStyle2068"/>
            <w:sz w:val="28"/>
            <w:szCs w:val="28"/>
          </w:rPr>
          <w:t>3 л</w:t>
        </w:r>
      </w:smartTag>
      <w:r w:rsidRPr="00E64483">
        <w:rPr>
          <w:rStyle w:val="FontStyle2068"/>
          <w:sz w:val="28"/>
          <w:szCs w:val="28"/>
        </w:rPr>
        <w:t xml:space="preserve"> на </w:t>
      </w:r>
      <w:smartTag w:uri="urn:schemas-microsoft-com:office:smarttags" w:element="metricconverter">
        <w:smartTagPr>
          <w:attr w:name="ProductID" w:val="1 кг"/>
        </w:smartTagPr>
        <w:r w:rsidRPr="00E64483">
          <w:rPr>
            <w:rStyle w:val="FontStyle2068"/>
            <w:sz w:val="28"/>
            <w:szCs w:val="28"/>
          </w:rPr>
          <w:t>1 кг</w:t>
        </w:r>
      </w:smartTag>
      <w:r w:rsidRPr="00E64483">
        <w:rPr>
          <w:rStyle w:val="FontStyle2068"/>
          <w:sz w:val="28"/>
          <w:szCs w:val="28"/>
        </w:rPr>
        <w:t xml:space="preserve"> крупы), закрыть крышкой, поставить на бортик плиты и распаривать крупу в течение 40—60 минут. Картофель нарезать брусочками, коренья — крупной соломкой, лук нашинковать. Коренья и лук спассеровать на жире.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Листья щавеля и шпината (или заменяющий их салат) перебрать и нарезать на части. Огурцы зачистить от кожицы и, разрезав вдоль, удалить семена, а затем нарезать поперек крупной соломкой. Корнишоны и маленькие соленые огурцы с тонкой кожицей и мелкими семенами можно класть в рассольник неочищенными, а лишь нашинкованными.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В кипящий мясной бульон положить пассированные овощи, огурцы, специи; все это варить 15—20 минут. За 5—8 минут до окончания варки в рассольник добавить шпинат, щавель, соль и (если рассольник недостаточно острый) огуречный рассол (по вкусу), который предварительно прокипятить и процедить.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Московский рассольник обычно заправляют проваренной смесью желтков и молока (или сливок). При подаче положить в тарелку нарезанные почки, добавить заправку из яиц и молока, налить рассольник и посыпать его зеленью. Отдельно можно подать ватрушки с творогом.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Так же можно приготовить рассольник с телятиной, бараниной, курицей, цыплятами.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Рассольник рыбный. Головизну рыб осетровых пород разрубить на 2—4 части хорошо промыть и варить 60—70 минут. Затем отделить мякоть от хрящей, удалив при этом панцирные пластинки, хрящи отдельно довести до готовности. Рыбу частиковых пород разделать на филе с кожей и реберными костями, нарезать кусками, сварить отдельно до готовности.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Листья щавеля и шпината (или заменяющий их салат) перебрать и нарезать на части. Огурцы зачистить от кожицы и, разрезав вдоль, удалить семена, а затем нарезать поперек крупной соломкой. Корнишоны и маленькие соленые огурцы с тонкой кожицей и мелкими семенами можно класть в рассольник неочищенными, а лишь нашинкованными.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В кипящий рыбный бульон положить пассированные овощи, огурцы, специи; все это варить 15—20 минут. За 5—8 минут до окончания варки в рассольник добавить шпинат, щавель, соль.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При подаче в тарелку положить прогретую мякоть рыбы и хрящи головизны, сметану и зелень. К рыбным рассольникам сметану подавать не обязательно.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Все рассольники подают со сметаной и при отпуске посыпают мелко рубленой зеленью петрушки или укропа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К мясным рассольникам отдельно подают ватрушки с творогом, к рыбным — расстегаи.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 xml:space="preserve">Порядок закладки продуктов в рассольник таков в кипящий бульон кладут картофель, пассированные коренья, лук, а через 5—6 мин - припущенные огурцы. 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Если вкус рассольника недостаточно острый, за 5-10 мин до окончания варки можно добавить огуречный рассол, предварительно процеженный и прокипяченный.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К рассольникам на мясных бульонах можно подавать ватрушки с творогом (рец. № 1098), а на рыбном – расстегаи (рец. № 1100).</w:t>
      </w:r>
    </w:p>
    <w:p w:rsidR="00F309C5" w:rsidRPr="00E64483" w:rsidRDefault="00F309C5" w:rsidP="00E64483">
      <w:pPr>
        <w:pStyle w:val="Style196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Рассольники (за исключением рассольников с рыбными продуктами) подают со сметаной. При отпуске рассольники посыпают зеленью петрушки или укропа.</w:t>
      </w:r>
    </w:p>
    <w:p w:rsidR="00F309C5" w:rsidRPr="00E64483" w:rsidRDefault="00F309C5" w:rsidP="00E64483">
      <w:pPr>
        <w:spacing w:after="0" w:line="360" w:lineRule="auto"/>
        <w:ind w:firstLine="709"/>
        <w:jc w:val="both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Заправка для рассольника консервированная или быстрозамороженная представляет собой смесь нарезанных соломкой и пассированных на свином жире свежих овощей (морковь, репчатый лук, белый корень) с добавлением нарезанных соленых огурцов и огуречного рассола.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При использовании заправки для рассольника продукты, входящие в нее, исключаются из рецептуры.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Для приготовления рассольника из полуфабриката в кипящий бульон или воду кладут нарезанную свежую капусту, картофель и варят их до полуготовности, затем добавляют заправку для рассольника, доводят до кипения и варят еще 10-15 мин при слабом кипении. Заправку для рассольника быстрозамороженную подготавливают и используют, как борщовую заправку быстрозамороженную.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В рассольник может быть добавлен доведенный до кипения процеженный огуречный рассол (30-</w:t>
      </w:r>
      <w:smartTag w:uri="urn:schemas-microsoft-com:office:smarttags" w:element="metricconverter">
        <w:smartTagPr>
          <w:attr w:name="ProductID" w:val="40 г"/>
        </w:smartTagPr>
        <w:r w:rsidRPr="00E64483">
          <w:rPr>
            <w:rStyle w:val="FontStyle2068"/>
            <w:sz w:val="28"/>
            <w:szCs w:val="28"/>
          </w:rPr>
          <w:t>40 г</w:t>
        </w:r>
      </w:smartTag>
      <w:r w:rsidRPr="00E64483">
        <w:rPr>
          <w:rStyle w:val="FontStyle2068"/>
          <w:sz w:val="28"/>
          <w:szCs w:val="28"/>
        </w:rPr>
        <w:t xml:space="preserve"> на </w:t>
      </w:r>
      <w:smartTag w:uri="urn:schemas-microsoft-com:office:smarttags" w:element="metricconverter">
        <w:smartTagPr>
          <w:attr w:name="ProductID" w:val="1000 г"/>
        </w:smartTagPr>
        <w:r w:rsidRPr="00E64483">
          <w:rPr>
            <w:rStyle w:val="FontStyle2068"/>
            <w:sz w:val="28"/>
            <w:szCs w:val="28"/>
          </w:rPr>
          <w:t>1000 г</w:t>
        </w:r>
      </w:smartTag>
      <w:r w:rsidRPr="00E64483">
        <w:rPr>
          <w:rStyle w:val="FontStyle2068"/>
          <w:sz w:val="28"/>
          <w:szCs w:val="28"/>
        </w:rPr>
        <w:t xml:space="preserve"> супа).</w:t>
      </w:r>
    </w:p>
    <w:p w:rsidR="00F309C5" w:rsidRPr="00E64483" w:rsidRDefault="00F309C5" w:rsidP="00E64483">
      <w:pPr>
        <w:pStyle w:val="Style19"/>
        <w:widowControl/>
        <w:spacing w:line="360" w:lineRule="auto"/>
        <w:ind w:firstLine="709"/>
        <w:rPr>
          <w:rStyle w:val="FontStyle2068"/>
          <w:sz w:val="28"/>
          <w:szCs w:val="28"/>
        </w:rPr>
      </w:pPr>
      <w:r w:rsidRPr="00E64483">
        <w:rPr>
          <w:rStyle w:val="FontStyle2068"/>
          <w:sz w:val="28"/>
          <w:szCs w:val="28"/>
        </w:rPr>
        <w:t>Соль, специи расходуют в количестве 50% предусмотренных в Сборнике рецептур для приготовления рассольников из сырья.</w:t>
      </w:r>
    </w:p>
    <w:p w:rsidR="00F309C5" w:rsidRPr="00E64483" w:rsidRDefault="00F309C5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309C5" w:rsidRPr="00E64483" w:rsidRDefault="00F309C5" w:rsidP="00E64483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E64483">
        <w:rPr>
          <w:rFonts w:ascii="Times New Roman" w:hAnsi="Times New Roman"/>
          <w:b/>
          <w:sz w:val="28"/>
          <w:szCs w:val="28"/>
        </w:rPr>
        <w:t>2 Технологический процесс и схема приготовления рассольника</w:t>
      </w:r>
    </w:p>
    <w:p w:rsidR="00F309C5" w:rsidRPr="00E64483" w:rsidRDefault="00F309C5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309C5" w:rsidRPr="00E64483" w:rsidRDefault="00F309C5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В кипящий бульон или воду кладут шинкованную капусту, доводят до кипения, закладывают картофель, нарезанный брусочками, а через 5—7 мин пассированные овощи и припущенные огурцы. За 5-10 мин до готовности вводят специи, соль.</w:t>
      </w:r>
    </w:p>
    <w:p w:rsidR="00F309C5" w:rsidRPr="00E64483" w:rsidRDefault="00E6448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25"/>
        <w:gridCol w:w="1800"/>
        <w:gridCol w:w="2446"/>
      </w:tblGrid>
      <w:tr w:rsidR="00F309C5" w:rsidRPr="00E64483">
        <w:tc>
          <w:tcPr>
            <w:tcW w:w="5325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00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брутто</w:t>
            </w:r>
          </w:p>
        </w:tc>
        <w:tc>
          <w:tcPr>
            <w:tcW w:w="2446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нетто</w:t>
            </w:r>
          </w:p>
        </w:tc>
      </w:tr>
      <w:tr w:rsidR="00F309C5" w:rsidRPr="00E64483">
        <w:tc>
          <w:tcPr>
            <w:tcW w:w="5325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Рассольник домашний</w:t>
            </w:r>
          </w:p>
        </w:tc>
        <w:tc>
          <w:tcPr>
            <w:tcW w:w="1800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46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309C5" w:rsidRPr="00E64483">
        <w:tc>
          <w:tcPr>
            <w:tcW w:w="5325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 xml:space="preserve">Капуста свежая </w:t>
            </w:r>
          </w:p>
        </w:tc>
        <w:tc>
          <w:tcPr>
            <w:tcW w:w="1800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2446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80</w:t>
            </w:r>
          </w:p>
        </w:tc>
      </w:tr>
      <w:tr w:rsidR="00F309C5" w:rsidRPr="00E64483">
        <w:tc>
          <w:tcPr>
            <w:tcW w:w="5325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 xml:space="preserve">Картофель </w:t>
            </w:r>
          </w:p>
        </w:tc>
        <w:tc>
          <w:tcPr>
            <w:tcW w:w="1800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400</w:t>
            </w:r>
          </w:p>
        </w:tc>
        <w:tc>
          <w:tcPr>
            <w:tcW w:w="2446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300</w:t>
            </w:r>
          </w:p>
        </w:tc>
      </w:tr>
      <w:tr w:rsidR="00F309C5" w:rsidRPr="00E64483">
        <w:tc>
          <w:tcPr>
            <w:tcW w:w="5325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 xml:space="preserve">Морковь </w:t>
            </w:r>
          </w:p>
        </w:tc>
        <w:tc>
          <w:tcPr>
            <w:tcW w:w="1800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50</w:t>
            </w:r>
          </w:p>
        </w:tc>
        <w:tc>
          <w:tcPr>
            <w:tcW w:w="2446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</w:tr>
      <w:tr w:rsidR="00F309C5" w:rsidRPr="00E64483">
        <w:tc>
          <w:tcPr>
            <w:tcW w:w="5325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 xml:space="preserve">Лук репчатый </w:t>
            </w:r>
          </w:p>
        </w:tc>
        <w:tc>
          <w:tcPr>
            <w:tcW w:w="1800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 xml:space="preserve">48 </w:t>
            </w:r>
          </w:p>
        </w:tc>
        <w:tc>
          <w:tcPr>
            <w:tcW w:w="2446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</w:tr>
      <w:tr w:rsidR="00F309C5" w:rsidRPr="00E64483">
        <w:tc>
          <w:tcPr>
            <w:tcW w:w="5325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 xml:space="preserve">Огурцы соленые </w:t>
            </w:r>
          </w:p>
        </w:tc>
        <w:tc>
          <w:tcPr>
            <w:tcW w:w="1800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 xml:space="preserve">67 </w:t>
            </w:r>
          </w:p>
        </w:tc>
        <w:tc>
          <w:tcPr>
            <w:tcW w:w="2446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60</w:t>
            </w:r>
          </w:p>
        </w:tc>
      </w:tr>
      <w:tr w:rsidR="00F309C5" w:rsidRPr="00E64483">
        <w:tc>
          <w:tcPr>
            <w:tcW w:w="5325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 xml:space="preserve">Маргарин столовый </w:t>
            </w:r>
          </w:p>
        </w:tc>
        <w:tc>
          <w:tcPr>
            <w:tcW w:w="1800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 xml:space="preserve">20 </w:t>
            </w:r>
          </w:p>
        </w:tc>
        <w:tc>
          <w:tcPr>
            <w:tcW w:w="2446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</w:tr>
      <w:tr w:rsidR="00F309C5" w:rsidRPr="00E64483">
        <w:tc>
          <w:tcPr>
            <w:tcW w:w="5325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 xml:space="preserve">Вода </w:t>
            </w:r>
          </w:p>
        </w:tc>
        <w:tc>
          <w:tcPr>
            <w:tcW w:w="1800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 xml:space="preserve">700 </w:t>
            </w:r>
          </w:p>
        </w:tc>
        <w:tc>
          <w:tcPr>
            <w:tcW w:w="2446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700</w:t>
            </w:r>
          </w:p>
        </w:tc>
      </w:tr>
      <w:tr w:rsidR="00F309C5" w:rsidRPr="00E64483">
        <w:tc>
          <w:tcPr>
            <w:tcW w:w="5325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00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46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309C5" w:rsidRPr="00E64483">
        <w:tc>
          <w:tcPr>
            <w:tcW w:w="5325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Выход</w:t>
            </w:r>
          </w:p>
        </w:tc>
        <w:tc>
          <w:tcPr>
            <w:tcW w:w="1800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46" w:type="dxa"/>
          </w:tcPr>
          <w:p w:rsidR="00F309C5" w:rsidRPr="00E64483" w:rsidRDefault="00F309C5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1000</w:t>
            </w:r>
          </w:p>
        </w:tc>
      </w:tr>
    </w:tbl>
    <w:p w:rsidR="00F309C5" w:rsidRPr="00E64483" w:rsidRDefault="00F309C5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F06C3" w:rsidRPr="00E64483" w:rsidRDefault="006F06C3" w:rsidP="00E64483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E64483">
        <w:rPr>
          <w:rFonts w:ascii="Times New Roman" w:hAnsi="Times New Roman"/>
          <w:b/>
          <w:sz w:val="28"/>
          <w:szCs w:val="28"/>
        </w:rPr>
        <w:t>3 Расчет пищевой и энергетической ценности рассольника ленинградского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Для расчета пищевой и энергетической ценности рассольника ленинградского использованы средние данные содержания основных питательных веществ</w:t>
      </w:r>
      <w:r w:rsidR="00E64483">
        <w:rPr>
          <w:rFonts w:ascii="Times New Roman" w:hAnsi="Times New Roman"/>
          <w:sz w:val="28"/>
          <w:szCs w:val="28"/>
        </w:rPr>
        <w:t xml:space="preserve"> </w:t>
      </w:r>
      <w:r w:rsidRPr="00E64483">
        <w:rPr>
          <w:rFonts w:ascii="Times New Roman" w:hAnsi="Times New Roman"/>
          <w:sz w:val="28"/>
          <w:szCs w:val="28"/>
        </w:rPr>
        <w:t>в пищевых продуктах из сборника химического состава продуктов, а также наименование сырья и норма закладки в блюдо из сборника рецептур блюд.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Так как блюдо проходит</w:t>
      </w:r>
      <w:r w:rsidR="00E64483">
        <w:rPr>
          <w:rFonts w:ascii="Times New Roman" w:hAnsi="Times New Roman"/>
          <w:sz w:val="28"/>
          <w:szCs w:val="28"/>
        </w:rPr>
        <w:t xml:space="preserve"> </w:t>
      </w:r>
      <w:r w:rsidRPr="00E64483">
        <w:rPr>
          <w:rFonts w:ascii="Times New Roman" w:hAnsi="Times New Roman"/>
          <w:sz w:val="28"/>
          <w:szCs w:val="28"/>
        </w:rPr>
        <w:t>тепловую обработку, величина потерь основных питательных веществ влияет на: белки – 6%, жиры – 5%, углеводы – 12%, энергетическую ценность – 3%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 xml:space="preserve">Содержание и расчет пищевых веществ и энергетической ценности борща с капустой и картофелем приведены в таблице 2. 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Величина потерь основных пищевых веществ продуктов при тепловой кулинарной обработке приведенные в соответствии</w:t>
      </w:r>
      <w:r w:rsidR="00E64483">
        <w:rPr>
          <w:rFonts w:ascii="Times New Roman" w:hAnsi="Times New Roman"/>
          <w:sz w:val="28"/>
          <w:szCs w:val="28"/>
        </w:rPr>
        <w:t xml:space="preserve"> </w:t>
      </w:r>
      <w:r w:rsidRPr="00E64483">
        <w:rPr>
          <w:rFonts w:ascii="Times New Roman" w:hAnsi="Times New Roman"/>
          <w:sz w:val="28"/>
          <w:szCs w:val="28"/>
        </w:rPr>
        <w:t>со сборником рецептур блюд и кулинарных изделий составляет: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F06C3" w:rsidRDefault="00E6448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6F06C3" w:rsidRPr="00E64483">
        <w:rPr>
          <w:rFonts w:ascii="Times New Roman" w:hAnsi="Times New Roman"/>
          <w:sz w:val="28"/>
          <w:szCs w:val="28"/>
        </w:rPr>
        <w:t>Таблица 2 – Расчет пищевой и энергетической ценности рассольника ленинградского</w:t>
      </w:r>
    </w:p>
    <w:tbl>
      <w:tblPr>
        <w:tblW w:w="8160" w:type="dxa"/>
        <w:jc w:val="center"/>
        <w:tblLook w:val="04A0" w:firstRow="1" w:lastRow="0" w:firstColumn="1" w:lastColumn="0" w:noHBand="0" w:noVBand="1"/>
      </w:tblPr>
      <w:tblGrid>
        <w:gridCol w:w="1721"/>
        <w:gridCol w:w="1300"/>
        <w:gridCol w:w="516"/>
        <w:gridCol w:w="516"/>
        <w:gridCol w:w="636"/>
        <w:gridCol w:w="822"/>
        <w:gridCol w:w="636"/>
        <w:gridCol w:w="636"/>
        <w:gridCol w:w="636"/>
        <w:gridCol w:w="741"/>
      </w:tblGrid>
      <w:tr w:rsidR="006F06C3" w:rsidRPr="00E64483" w:rsidTr="00E64483">
        <w:trPr>
          <w:trHeight w:val="483"/>
          <w:jc w:val="center"/>
        </w:trPr>
        <w:tc>
          <w:tcPr>
            <w:tcW w:w="17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Наименование продуктов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Вес нетто на 1 порцию, грамм</w:t>
            </w:r>
          </w:p>
        </w:tc>
        <w:tc>
          <w:tcPr>
            <w:tcW w:w="249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В 100 гр. продукта,</w:t>
            </w:r>
            <w:r w:rsidR="00E64483"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грамм</w:t>
            </w:r>
          </w:p>
        </w:tc>
        <w:tc>
          <w:tcPr>
            <w:tcW w:w="264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Химический состав блюда, грамм</w:t>
            </w:r>
          </w:p>
        </w:tc>
      </w:tr>
      <w:tr w:rsidR="006F06C3" w:rsidRPr="00E64483" w:rsidTr="00E64483">
        <w:trPr>
          <w:trHeight w:val="483"/>
          <w:jc w:val="center"/>
        </w:trPr>
        <w:tc>
          <w:tcPr>
            <w:tcW w:w="1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49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64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6F06C3" w:rsidRPr="00E64483" w:rsidTr="00E64483">
        <w:trPr>
          <w:trHeight w:val="420"/>
          <w:jc w:val="center"/>
        </w:trPr>
        <w:tc>
          <w:tcPr>
            <w:tcW w:w="1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Б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Ж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У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Эн. ц.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Б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Ж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У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Эн. ц.</w:t>
            </w:r>
          </w:p>
        </w:tc>
      </w:tr>
      <w:tr w:rsidR="006F06C3" w:rsidRPr="00E64483" w:rsidTr="00E64483">
        <w:trPr>
          <w:trHeight w:val="315"/>
          <w:jc w:val="center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Картофель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75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16,3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1,5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0,3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12,2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60</w:t>
            </w:r>
          </w:p>
        </w:tc>
      </w:tr>
      <w:tr w:rsidR="006F06C3" w:rsidRPr="00E64483" w:rsidTr="00E64483">
        <w:trPr>
          <w:trHeight w:val="345"/>
          <w:jc w:val="center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Петрушка (корень)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1,5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10,5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53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0,23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0,09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1,58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7,95</w:t>
            </w:r>
          </w:p>
        </w:tc>
      </w:tr>
      <w:tr w:rsidR="006F06C3" w:rsidRPr="00E64483" w:rsidTr="00E64483">
        <w:trPr>
          <w:trHeight w:val="360"/>
          <w:jc w:val="center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Лук репчатый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1,4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9,1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41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0,21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1,37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6,15</w:t>
            </w:r>
          </w:p>
        </w:tc>
      </w:tr>
      <w:tr w:rsidR="006F06C3" w:rsidRPr="00E64483" w:rsidTr="00E64483">
        <w:trPr>
          <w:trHeight w:val="390"/>
          <w:jc w:val="center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Маргарин столовый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0,3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82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743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0,04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9,84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0,12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89,2</w:t>
            </w:r>
          </w:p>
        </w:tc>
      </w:tr>
      <w:tr w:rsidR="006F06C3" w:rsidRPr="00E64483" w:rsidTr="00E64483">
        <w:trPr>
          <w:trHeight w:val="315"/>
          <w:jc w:val="center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Сметана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2,4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40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2,6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381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0,24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0,26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38,1</w:t>
            </w:r>
          </w:p>
        </w:tc>
      </w:tr>
      <w:tr w:rsidR="006F06C3" w:rsidRPr="00E64483" w:rsidTr="00E64483">
        <w:trPr>
          <w:trHeight w:val="345"/>
          <w:jc w:val="center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Капуста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7,7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27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0,72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0,04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3,08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10,8</w:t>
            </w:r>
          </w:p>
        </w:tc>
      </w:tr>
      <w:tr w:rsidR="006F06C3" w:rsidRPr="00E64483" w:rsidTr="00E64483">
        <w:trPr>
          <w:trHeight w:val="345"/>
          <w:jc w:val="center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Огурцы соленые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1,6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0,24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0,03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0,48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3,9</w:t>
            </w:r>
          </w:p>
        </w:tc>
      </w:tr>
      <w:tr w:rsidR="006F06C3" w:rsidRPr="00E64483" w:rsidTr="00E64483">
        <w:trPr>
          <w:trHeight w:val="330"/>
          <w:jc w:val="center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Вода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400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6F06C3" w:rsidRPr="00E64483" w:rsidTr="00E64483">
        <w:trPr>
          <w:trHeight w:val="315"/>
          <w:jc w:val="center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Выход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6F06C3" w:rsidRPr="00E64483" w:rsidTr="00E64483">
        <w:trPr>
          <w:trHeight w:val="315"/>
          <w:jc w:val="center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Итого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3,17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14,3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19,1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216</w:t>
            </w:r>
          </w:p>
        </w:tc>
      </w:tr>
      <w:tr w:rsidR="006F06C3" w:rsidRPr="00E64483" w:rsidTr="00E64483">
        <w:trPr>
          <w:trHeight w:val="615"/>
          <w:jc w:val="center"/>
        </w:trPr>
        <w:tc>
          <w:tcPr>
            <w:tcW w:w="1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Итого с учетом тепл. обр.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2,98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13,6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16,8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color w:val="000000"/>
                <w:sz w:val="20"/>
                <w:szCs w:val="20"/>
              </w:rPr>
              <w:t>194</w:t>
            </w:r>
          </w:p>
        </w:tc>
      </w:tr>
    </w:tbl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F06C3" w:rsidRPr="00E64483" w:rsidRDefault="006F06C3" w:rsidP="00E64483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E64483">
        <w:rPr>
          <w:rFonts w:ascii="Times New Roman" w:hAnsi="Times New Roman"/>
          <w:b/>
          <w:sz w:val="28"/>
          <w:szCs w:val="28"/>
        </w:rPr>
        <w:t>4 Технико-т</w:t>
      </w:r>
      <w:r w:rsidR="009D61FD" w:rsidRPr="00E64483">
        <w:rPr>
          <w:rFonts w:ascii="Times New Roman" w:hAnsi="Times New Roman"/>
          <w:b/>
          <w:sz w:val="28"/>
          <w:szCs w:val="28"/>
        </w:rPr>
        <w:t>ехнологическая карта на блюдо «Р</w:t>
      </w:r>
      <w:r w:rsidRPr="00E64483">
        <w:rPr>
          <w:rFonts w:ascii="Times New Roman" w:hAnsi="Times New Roman"/>
          <w:b/>
          <w:sz w:val="28"/>
          <w:szCs w:val="28"/>
        </w:rPr>
        <w:t>ассольник ленинградский»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1. Область применения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1.1. Настоящая технико-технологическая карта распространяется на блюдо «рассольник ленинградский», вырабатываемое рестораном и его филиалов.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2. Перечень сырья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2.1. Для приготовления «рассольник ленинградский» используют следующее сырье: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Крупа перловая – ГОСТ 5784-60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маргарин – ГОСТ 240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картофель свежий продовольственный – ГОСТ 26545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морковь столовая свежая – ГОСТ 26767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лук репчатый свежий – ГОСТ 27166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Сметана – ГОСТ Р 52092-2003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Огурцы соленые – ГОСТ 7180-73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или продукты зарубежных фирм, имеющих сертификаты и удостоверения качества РК.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2.2. Сырье, используемое для приготовления блюда «Рассольник ленинградский», должно соответствовать требованиям нормативной документации, иметь сертификаты и удостоверения качества.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3. Рецептура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3.1. Рецептура блюда «Рассольник ленинградский»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65"/>
        <w:gridCol w:w="2160"/>
        <w:gridCol w:w="1546"/>
      </w:tblGrid>
      <w:tr w:rsidR="006F06C3" w:rsidRPr="00E64483">
        <w:trPr>
          <w:trHeight w:val="545"/>
        </w:trPr>
        <w:tc>
          <w:tcPr>
            <w:tcW w:w="5865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Наименование сырья</w:t>
            </w:r>
          </w:p>
        </w:tc>
        <w:tc>
          <w:tcPr>
            <w:tcW w:w="2160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Масса</w:t>
            </w:r>
          </w:p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Брутто, г</w:t>
            </w:r>
          </w:p>
        </w:tc>
        <w:tc>
          <w:tcPr>
            <w:tcW w:w="1546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Масса</w:t>
            </w:r>
          </w:p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Нетто, г</w:t>
            </w:r>
          </w:p>
        </w:tc>
      </w:tr>
      <w:tr w:rsidR="006F06C3" w:rsidRPr="00E64483">
        <w:tc>
          <w:tcPr>
            <w:tcW w:w="5865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Картофель</w:t>
            </w:r>
          </w:p>
        </w:tc>
        <w:tc>
          <w:tcPr>
            <w:tcW w:w="2160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46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150</w:t>
            </w:r>
          </w:p>
        </w:tc>
      </w:tr>
      <w:tr w:rsidR="006F06C3" w:rsidRPr="00E64483">
        <w:tc>
          <w:tcPr>
            <w:tcW w:w="5865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Крупа перловая</w:t>
            </w:r>
          </w:p>
        </w:tc>
        <w:tc>
          <w:tcPr>
            <w:tcW w:w="2160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1546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</w:tr>
      <w:tr w:rsidR="006F06C3" w:rsidRPr="00E64483">
        <w:tc>
          <w:tcPr>
            <w:tcW w:w="5865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 xml:space="preserve">Морковь </w:t>
            </w:r>
          </w:p>
        </w:tc>
        <w:tc>
          <w:tcPr>
            <w:tcW w:w="2160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1546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</w:tr>
      <w:tr w:rsidR="006F06C3" w:rsidRPr="00E64483">
        <w:tc>
          <w:tcPr>
            <w:tcW w:w="5865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 xml:space="preserve">Петрушка (корень) </w:t>
            </w:r>
          </w:p>
        </w:tc>
        <w:tc>
          <w:tcPr>
            <w:tcW w:w="2160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546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6F06C3" w:rsidRPr="00E64483">
        <w:tc>
          <w:tcPr>
            <w:tcW w:w="5865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 xml:space="preserve">Лук репчатый </w:t>
            </w:r>
          </w:p>
        </w:tc>
        <w:tc>
          <w:tcPr>
            <w:tcW w:w="2160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546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6F06C3" w:rsidRPr="00E64483">
        <w:tc>
          <w:tcPr>
            <w:tcW w:w="5865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 xml:space="preserve">Сметана </w:t>
            </w:r>
          </w:p>
        </w:tc>
        <w:tc>
          <w:tcPr>
            <w:tcW w:w="2160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546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6F06C3" w:rsidRPr="00E64483">
        <w:tc>
          <w:tcPr>
            <w:tcW w:w="5865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 xml:space="preserve">Огурцы соленые </w:t>
            </w:r>
          </w:p>
        </w:tc>
        <w:tc>
          <w:tcPr>
            <w:tcW w:w="2160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1546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</w:tr>
      <w:tr w:rsidR="006F06C3" w:rsidRPr="00E64483">
        <w:tc>
          <w:tcPr>
            <w:tcW w:w="5865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 xml:space="preserve">Маргарин столовый </w:t>
            </w:r>
          </w:p>
        </w:tc>
        <w:tc>
          <w:tcPr>
            <w:tcW w:w="2160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546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6F06C3" w:rsidRPr="00E64483">
        <w:tc>
          <w:tcPr>
            <w:tcW w:w="5865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Вода</w:t>
            </w:r>
          </w:p>
        </w:tc>
        <w:tc>
          <w:tcPr>
            <w:tcW w:w="2160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350</w:t>
            </w:r>
          </w:p>
        </w:tc>
        <w:tc>
          <w:tcPr>
            <w:tcW w:w="1546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350</w:t>
            </w:r>
          </w:p>
        </w:tc>
      </w:tr>
      <w:tr w:rsidR="006F06C3" w:rsidRPr="00E64483">
        <w:tc>
          <w:tcPr>
            <w:tcW w:w="5865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Выход готового блюда (1 порция)</w:t>
            </w:r>
          </w:p>
        </w:tc>
        <w:tc>
          <w:tcPr>
            <w:tcW w:w="2160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1546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500</w:t>
            </w:r>
          </w:p>
        </w:tc>
      </w:tr>
    </w:tbl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4. Технологический процесс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4.1. Подготовка сырья к производству блюда «Рассольник ленинградский» производится в соответствии со «Сборником рецептур блюд и кулинарных изделий для предприятий общественного питания» (</w:t>
      </w:r>
      <w:smartTag w:uri="urn:schemas-microsoft-com:office:smarttags" w:element="metricconverter">
        <w:smartTagPr>
          <w:attr w:name="ProductID" w:val="1996 г"/>
        </w:smartTagPr>
        <w:r w:rsidRPr="00E64483">
          <w:rPr>
            <w:rFonts w:ascii="Times New Roman" w:hAnsi="Times New Roman"/>
            <w:sz w:val="28"/>
            <w:szCs w:val="28"/>
          </w:rPr>
          <w:t>1996 г</w:t>
        </w:r>
      </w:smartTag>
      <w:r w:rsidRPr="00E64483">
        <w:rPr>
          <w:rFonts w:ascii="Times New Roman" w:hAnsi="Times New Roman"/>
          <w:sz w:val="28"/>
          <w:szCs w:val="28"/>
        </w:rPr>
        <w:t>.).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Перловую крупу, перебрать, хорошо промыть, всыпать в кастрюлю, залить кипятком (</w:t>
      </w:r>
      <w:smartTag w:uri="urn:schemas-microsoft-com:office:smarttags" w:element="metricconverter">
        <w:smartTagPr>
          <w:attr w:name="ProductID" w:val="3 л"/>
        </w:smartTagPr>
        <w:r w:rsidRPr="00E64483">
          <w:rPr>
            <w:rFonts w:ascii="Times New Roman" w:hAnsi="Times New Roman"/>
            <w:sz w:val="28"/>
            <w:szCs w:val="28"/>
          </w:rPr>
          <w:t>3 л</w:t>
        </w:r>
      </w:smartTag>
      <w:r w:rsidRPr="00E64483">
        <w:rPr>
          <w:rFonts w:ascii="Times New Roman" w:hAnsi="Times New Roman"/>
          <w:sz w:val="28"/>
          <w:szCs w:val="28"/>
        </w:rPr>
        <w:t xml:space="preserve"> на </w:t>
      </w:r>
      <w:smartTag w:uri="urn:schemas-microsoft-com:office:smarttags" w:element="metricconverter">
        <w:smartTagPr>
          <w:attr w:name="ProductID" w:val="1 кг"/>
        </w:smartTagPr>
        <w:r w:rsidRPr="00E64483">
          <w:rPr>
            <w:rFonts w:ascii="Times New Roman" w:hAnsi="Times New Roman"/>
            <w:sz w:val="28"/>
            <w:szCs w:val="28"/>
          </w:rPr>
          <w:t>1 кг</w:t>
        </w:r>
      </w:smartTag>
      <w:r w:rsidRPr="00E64483">
        <w:rPr>
          <w:rFonts w:ascii="Times New Roman" w:hAnsi="Times New Roman"/>
          <w:sz w:val="28"/>
          <w:szCs w:val="28"/>
        </w:rPr>
        <w:t xml:space="preserve"> крупы), закрыть крышкой, поставить на бортик плиты и распаривать крупу в течение 40—60 минут. Картофель, морковь нарезать брусочками, коренья — крупной соломкой, лук нашинковать. Коренья и лук спассировать на жире.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Огурцы зачистить от кожицы и, разрезав вдоль, удалить семена, а затем нарезать поперек крупной соломкой. Корнишоны и маленькие соленые огурцы с тонкой кожицей и мелкими семенами можно класть в рассольник неочищенными, а лишь нашинкованными.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За 15—20 минут до окончания варки добавить пассированные коренья, картофель, морковь пучок зелени, а затем огурцы, лавровый лист, перец. В конце варки рассольник заправить кипяченым процеженным огуречным рассолом.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5. Оформление, подача, реализация п хранение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5.1.Блюдо «Рассольник ленинградский » должно подаваться в тарелке с глубоким дном. Подавать со сметаной и зеленью.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5.2.Температура подачи блюда должна быть не менее 65°С.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5.3.Срок реализации блюда «Рассольник ленинградский» при хранении на мармите или горячей плите - не более 3 часов с момента окончания технологического процесса.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6. Показатели качества в безопасности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6.1. Органолептические показатели блюда: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Внешний вид - два кусочка курицы на порцию овощи сохранили форму нарезки, равномерно перемешаны.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Консистенция - мягкая, сочная.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Цвет - желтый с оранжевым оттенком.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Вкус - умеренно соленая с привкусом жареных грибов.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Запах - тушеной курицы с овощами и жареных грибов.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6.2. Физико-химические показатели: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Массовая доля сухих веществ, % (не менее) - 20,7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Массовая доля жира, % (не менее) – 7,11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Массовая доля соли, % (не более) - 0,7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6.3. Микробиологические показатели: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 xml:space="preserve">Количество мезофильньх аэробных и факультативно анаэробных микроорганизмов, КОЕ в </w:t>
      </w:r>
      <w:smartTag w:uri="urn:schemas-microsoft-com:office:smarttags" w:element="metricconverter">
        <w:smartTagPr>
          <w:attr w:name="ProductID" w:val="1 г"/>
        </w:smartTagPr>
        <w:r w:rsidRPr="00E64483">
          <w:rPr>
            <w:rFonts w:ascii="Times New Roman" w:hAnsi="Times New Roman"/>
            <w:sz w:val="28"/>
            <w:szCs w:val="28"/>
          </w:rPr>
          <w:t>1 г</w:t>
        </w:r>
      </w:smartTag>
      <w:r w:rsidRPr="00E64483">
        <w:rPr>
          <w:rFonts w:ascii="Times New Roman" w:hAnsi="Times New Roman"/>
          <w:sz w:val="28"/>
          <w:szCs w:val="28"/>
        </w:rPr>
        <w:t xml:space="preserve"> продукта, не более - 1,1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Бактерии группы кишечных палочек, не допускаются в массе продукта, г - 0,01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Каугулазоположительные стафилококки, не допускаются в массе продукта, г - 1,0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  <w:lang w:val="en-US"/>
        </w:rPr>
        <w:t>Proteus</w:t>
      </w:r>
      <w:r w:rsidRPr="00E64483">
        <w:rPr>
          <w:rFonts w:ascii="Times New Roman" w:hAnsi="Times New Roman"/>
          <w:sz w:val="28"/>
          <w:szCs w:val="28"/>
        </w:rPr>
        <w:t>, не допускается в массе продукта, г - 0,1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 xml:space="preserve">Патогенные микроорганизмы, в том числе сальмонеллы, не допускаются в массе продукта, г – </w:t>
      </w:r>
      <w:smartTag w:uri="urn:schemas-microsoft-com:office:smarttags" w:element="metricconverter">
        <w:smartTagPr>
          <w:attr w:name="ProductID" w:val="25 г"/>
        </w:smartTagPr>
        <w:r w:rsidRPr="00E64483">
          <w:rPr>
            <w:rFonts w:ascii="Times New Roman" w:hAnsi="Times New Roman"/>
            <w:sz w:val="28"/>
            <w:szCs w:val="28"/>
          </w:rPr>
          <w:t>25 г</w:t>
        </w:r>
      </w:smartTag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Пищевая и энергетическая ценность</w:t>
      </w: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6F06C3" w:rsidRPr="00E64483">
        <w:tc>
          <w:tcPr>
            <w:tcW w:w="2392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Белки</w:t>
            </w:r>
          </w:p>
        </w:tc>
        <w:tc>
          <w:tcPr>
            <w:tcW w:w="2393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Жиры</w:t>
            </w:r>
          </w:p>
        </w:tc>
        <w:tc>
          <w:tcPr>
            <w:tcW w:w="2393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Углеводы</w:t>
            </w:r>
          </w:p>
        </w:tc>
        <w:tc>
          <w:tcPr>
            <w:tcW w:w="2393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Энергетическая ценность ккал/кДж</w:t>
            </w:r>
          </w:p>
        </w:tc>
      </w:tr>
      <w:tr w:rsidR="006F06C3" w:rsidRPr="00E64483">
        <w:tc>
          <w:tcPr>
            <w:tcW w:w="2392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3,87</w:t>
            </w:r>
          </w:p>
        </w:tc>
        <w:tc>
          <w:tcPr>
            <w:tcW w:w="2393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13,6</w:t>
            </w:r>
          </w:p>
        </w:tc>
        <w:tc>
          <w:tcPr>
            <w:tcW w:w="2393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24,2</w:t>
            </w:r>
          </w:p>
        </w:tc>
        <w:tc>
          <w:tcPr>
            <w:tcW w:w="2393" w:type="dxa"/>
          </w:tcPr>
          <w:p w:rsidR="006F06C3" w:rsidRPr="00E64483" w:rsidRDefault="006F06C3" w:rsidP="00E64483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E64483">
              <w:rPr>
                <w:rFonts w:ascii="Times New Roman" w:hAnsi="Times New Roman"/>
                <w:sz w:val="20"/>
                <w:szCs w:val="20"/>
              </w:rPr>
              <w:t>225</w:t>
            </w:r>
          </w:p>
        </w:tc>
      </w:tr>
    </w:tbl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F06C3" w:rsidRPr="00E64483" w:rsidRDefault="006F06C3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Ответственный разработчик Нургазинов А.</w:t>
      </w:r>
    </w:p>
    <w:p w:rsidR="002745B4" w:rsidRPr="00E64483" w:rsidRDefault="002745B4" w:rsidP="00E64483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br w:type="page"/>
      </w:r>
      <w:r w:rsidRPr="00E64483">
        <w:rPr>
          <w:rFonts w:ascii="Times New Roman" w:hAnsi="Times New Roman"/>
          <w:b/>
          <w:sz w:val="28"/>
          <w:szCs w:val="28"/>
        </w:rPr>
        <w:t>Заключение</w:t>
      </w:r>
    </w:p>
    <w:p w:rsidR="002745B4" w:rsidRPr="00E64483" w:rsidRDefault="002745B4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745B4" w:rsidRPr="00E64483" w:rsidRDefault="002745B4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 xml:space="preserve">В проделанной курсовой работе было рассмотрено блюдо рассольник ленинградский, его технологическая схема производства, расчет пищевой и энергетической ценности. Была изучена полная характеристика блюда. Были проделаны расчеты порционной подачи блюда, с помощью которых в дальнейшем можно рассчитать и намного большее количества порций, для того чтобы правильно подобрать нужное количество сырья без лишних затрат. </w:t>
      </w:r>
    </w:p>
    <w:p w:rsidR="002745B4" w:rsidRPr="00E64483" w:rsidRDefault="002745B4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>Для данного вида супа была подобрана заправка с которой может осуществляться подача блюда, для более лучшего усвоения и добавления улучшающего эффекта вкуса.</w:t>
      </w:r>
    </w:p>
    <w:p w:rsidR="005D2B5D" w:rsidRPr="00E64483" w:rsidRDefault="002745B4" w:rsidP="00E644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4483">
        <w:rPr>
          <w:rFonts w:ascii="Times New Roman" w:hAnsi="Times New Roman"/>
          <w:sz w:val="28"/>
          <w:szCs w:val="28"/>
        </w:rPr>
        <w:t xml:space="preserve">Так же изучена и микробиологические показатели и полное оформление блюда по стандартам, как требуется в местах общественного питания, где такое блюдо очень распространенно и пользуется огромных спросом у потребителей. </w:t>
      </w:r>
      <w:bookmarkStart w:id="0" w:name="_GoBack"/>
      <w:bookmarkEnd w:id="0"/>
    </w:p>
    <w:sectPr w:rsidR="005D2B5D" w:rsidRPr="00E64483" w:rsidSect="00E64483">
      <w:footerReference w:type="even" r:id="rId6"/>
      <w:footerReference w:type="default" r:id="rId7"/>
      <w:pgSz w:w="11906" w:h="16838" w:code="9"/>
      <w:pgMar w:top="1134" w:right="850" w:bottom="1134" w:left="1701" w:header="708" w:footer="708" w:gutter="0"/>
      <w:pgNumType w:start="3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4239" w:rsidRDefault="000F4239" w:rsidP="009D61FD">
      <w:pPr>
        <w:spacing w:after="0" w:line="240" w:lineRule="auto"/>
      </w:pPr>
      <w:r>
        <w:separator/>
      </w:r>
    </w:p>
  </w:endnote>
  <w:endnote w:type="continuationSeparator" w:id="0">
    <w:p w:rsidR="000F4239" w:rsidRDefault="000F4239" w:rsidP="009D61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5926" w:rsidRDefault="00945926" w:rsidP="00F23F7E">
    <w:pPr>
      <w:pStyle w:val="a7"/>
      <w:framePr w:wrap="around" w:vAnchor="text" w:hAnchor="margin" w:xAlign="right" w:y="1"/>
      <w:rPr>
        <w:rStyle w:val="a9"/>
      </w:rPr>
    </w:pPr>
  </w:p>
  <w:p w:rsidR="00945926" w:rsidRDefault="00945926" w:rsidP="00945926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5926" w:rsidRPr="007F266A" w:rsidRDefault="00BF2B0B" w:rsidP="00F23F7E">
    <w:pPr>
      <w:pStyle w:val="a7"/>
      <w:framePr w:wrap="around" w:vAnchor="text" w:hAnchor="margin" w:xAlign="right" w:y="1"/>
      <w:rPr>
        <w:rStyle w:val="a9"/>
        <w:rFonts w:ascii="Times New Roman" w:hAnsi="Times New Roman"/>
      </w:rPr>
    </w:pPr>
    <w:r>
      <w:rPr>
        <w:rStyle w:val="a9"/>
        <w:rFonts w:ascii="Times New Roman" w:hAnsi="Times New Roman"/>
        <w:noProof/>
      </w:rPr>
      <w:t>4</w:t>
    </w:r>
  </w:p>
  <w:p w:rsidR="009D61FD" w:rsidRDefault="009D61FD" w:rsidP="00945926">
    <w:pPr>
      <w:pStyle w:val="a7"/>
      <w:ind w:right="360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4239" w:rsidRDefault="000F4239" w:rsidP="009D61FD">
      <w:pPr>
        <w:spacing w:after="0" w:line="240" w:lineRule="auto"/>
      </w:pPr>
      <w:r>
        <w:separator/>
      </w:r>
    </w:p>
  </w:footnote>
  <w:footnote w:type="continuationSeparator" w:id="0">
    <w:p w:rsidR="000F4239" w:rsidRDefault="000F4239" w:rsidP="009D61F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309C5"/>
    <w:rsid w:val="00022E73"/>
    <w:rsid w:val="0004145B"/>
    <w:rsid w:val="00055221"/>
    <w:rsid w:val="000E1E7B"/>
    <w:rsid w:val="000F4239"/>
    <w:rsid w:val="001D64C5"/>
    <w:rsid w:val="001F4D71"/>
    <w:rsid w:val="002745B4"/>
    <w:rsid w:val="00296CD5"/>
    <w:rsid w:val="003555FD"/>
    <w:rsid w:val="0039530B"/>
    <w:rsid w:val="003E656F"/>
    <w:rsid w:val="004040BE"/>
    <w:rsid w:val="00515B59"/>
    <w:rsid w:val="00585DA4"/>
    <w:rsid w:val="005D2B5D"/>
    <w:rsid w:val="00636565"/>
    <w:rsid w:val="006C5F69"/>
    <w:rsid w:val="006F06C3"/>
    <w:rsid w:val="007F266A"/>
    <w:rsid w:val="008E646D"/>
    <w:rsid w:val="00945926"/>
    <w:rsid w:val="009D61FD"/>
    <w:rsid w:val="00A378D3"/>
    <w:rsid w:val="00A61A2D"/>
    <w:rsid w:val="00AD2B4B"/>
    <w:rsid w:val="00B611C9"/>
    <w:rsid w:val="00BF2B0B"/>
    <w:rsid w:val="00C01E55"/>
    <w:rsid w:val="00C42B4A"/>
    <w:rsid w:val="00CB3A7F"/>
    <w:rsid w:val="00D32BC2"/>
    <w:rsid w:val="00DD2EBE"/>
    <w:rsid w:val="00E51C06"/>
    <w:rsid w:val="00E5215F"/>
    <w:rsid w:val="00E64483"/>
    <w:rsid w:val="00EB755A"/>
    <w:rsid w:val="00F23F7E"/>
    <w:rsid w:val="00F309C5"/>
    <w:rsid w:val="00FD4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8C05A07F-D83D-4F86-AE86-DCD60DBDF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09C5"/>
    <w:pPr>
      <w:spacing w:after="200" w:line="276" w:lineRule="auto"/>
    </w:pPr>
    <w:rPr>
      <w:rFonts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309C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Style19">
    <w:name w:val="Style19"/>
    <w:basedOn w:val="a"/>
    <w:rsid w:val="00F309C5"/>
    <w:pPr>
      <w:widowControl w:val="0"/>
      <w:autoSpaceDE w:val="0"/>
      <w:autoSpaceDN w:val="0"/>
      <w:adjustRightInd w:val="0"/>
      <w:spacing w:after="0" w:line="168" w:lineRule="exact"/>
      <w:ind w:firstLine="348"/>
      <w:jc w:val="both"/>
    </w:pPr>
    <w:rPr>
      <w:rFonts w:ascii="Times New Roman" w:hAnsi="Times New Roman"/>
      <w:sz w:val="24"/>
      <w:szCs w:val="24"/>
      <w:lang w:eastAsia="ru-RU"/>
    </w:rPr>
  </w:style>
  <w:style w:type="paragraph" w:customStyle="1" w:styleId="Style196">
    <w:name w:val="Style196"/>
    <w:basedOn w:val="a"/>
    <w:rsid w:val="00F309C5"/>
    <w:pPr>
      <w:widowControl w:val="0"/>
      <w:autoSpaceDE w:val="0"/>
      <w:autoSpaceDN w:val="0"/>
      <w:adjustRightInd w:val="0"/>
      <w:spacing w:after="0" w:line="175" w:lineRule="exact"/>
      <w:ind w:firstLine="161"/>
      <w:jc w:val="both"/>
    </w:pPr>
    <w:rPr>
      <w:rFonts w:ascii="Times New Roman" w:hAnsi="Times New Roman"/>
      <w:sz w:val="24"/>
      <w:szCs w:val="24"/>
      <w:lang w:eastAsia="ru-RU"/>
    </w:rPr>
  </w:style>
  <w:style w:type="character" w:customStyle="1" w:styleId="FontStyle2068">
    <w:name w:val="Font Style2068"/>
    <w:rsid w:val="00F309C5"/>
    <w:rPr>
      <w:rFonts w:ascii="Times New Roman" w:hAnsi="Times New Roman" w:cs="Times New Roman"/>
      <w:sz w:val="14"/>
      <w:szCs w:val="14"/>
    </w:rPr>
  </w:style>
  <w:style w:type="table" w:styleId="a4">
    <w:name w:val="Table Grid"/>
    <w:basedOn w:val="a1"/>
    <w:uiPriority w:val="59"/>
    <w:rsid w:val="006F06C3"/>
    <w:rPr>
      <w:rFonts w:ascii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9D61FD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link w:val="a5"/>
    <w:uiPriority w:val="99"/>
    <w:semiHidden/>
    <w:locked/>
    <w:rsid w:val="009D61FD"/>
    <w:rPr>
      <w:rFonts w:cs="Times New Roman"/>
      <w:sz w:val="22"/>
      <w:szCs w:val="22"/>
      <w:lang w:val="x-none" w:eastAsia="en-US"/>
    </w:rPr>
  </w:style>
  <w:style w:type="paragraph" w:styleId="a7">
    <w:name w:val="footer"/>
    <w:basedOn w:val="a"/>
    <w:link w:val="a8"/>
    <w:uiPriority w:val="99"/>
    <w:unhideWhenUsed/>
    <w:rsid w:val="009D61FD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link w:val="a7"/>
    <w:uiPriority w:val="99"/>
    <w:locked/>
    <w:rsid w:val="009D61FD"/>
    <w:rPr>
      <w:rFonts w:cs="Times New Roman"/>
      <w:sz w:val="22"/>
      <w:szCs w:val="22"/>
      <w:lang w:val="x-none" w:eastAsia="en-US"/>
    </w:rPr>
  </w:style>
  <w:style w:type="character" w:styleId="a9">
    <w:name w:val="page number"/>
    <w:uiPriority w:val="99"/>
    <w:rsid w:val="00945926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3152</Words>
  <Characters>17971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21081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Нургазиновы</dc:creator>
  <cp:keywords/>
  <dc:description/>
  <cp:lastModifiedBy>Irina</cp:lastModifiedBy>
  <cp:revision>2</cp:revision>
  <dcterms:created xsi:type="dcterms:W3CDTF">2014-08-10T11:36:00Z</dcterms:created>
  <dcterms:modified xsi:type="dcterms:W3CDTF">2014-08-10T11:36:00Z</dcterms:modified>
</cp:coreProperties>
</file>