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AF" w:rsidRDefault="001371AF" w:rsidP="00865B30">
      <w:pPr>
        <w:spacing w:line="360" w:lineRule="auto"/>
        <w:jc w:val="center"/>
        <w:rPr>
          <w:sz w:val="28"/>
          <w:szCs w:val="32"/>
        </w:rPr>
      </w:pPr>
    </w:p>
    <w:p w:rsidR="000F4295" w:rsidRPr="00762DBD" w:rsidRDefault="000F4295" w:rsidP="00865B30">
      <w:pPr>
        <w:spacing w:line="360" w:lineRule="auto"/>
        <w:jc w:val="center"/>
        <w:rPr>
          <w:sz w:val="28"/>
          <w:szCs w:val="32"/>
        </w:rPr>
      </w:pPr>
      <w:r w:rsidRPr="00762DBD">
        <w:rPr>
          <w:sz w:val="28"/>
          <w:szCs w:val="32"/>
        </w:rPr>
        <w:t>ОРЕНБУРГСКИЙ ГОСУДАРСТВЕННЫЙ</w:t>
      </w:r>
      <w:r w:rsidR="00D74650">
        <w:rPr>
          <w:sz w:val="28"/>
          <w:szCs w:val="32"/>
        </w:rPr>
        <w:t xml:space="preserve"> </w:t>
      </w:r>
      <w:r w:rsidRPr="00762DBD">
        <w:rPr>
          <w:sz w:val="28"/>
          <w:szCs w:val="32"/>
        </w:rPr>
        <w:t>УНИВЕРСИТЕТ</w:t>
      </w:r>
    </w:p>
    <w:p w:rsidR="000F4295" w:rsidRPr="00762DBD" w:rsidRDefault="000F4295" w:rsidP="00865B30">
      <w:pPr>
        <w:spacing w:line="360" w:lineRule="auto"/>
        <w:jc w:val="center"/>
        <w:rPr>
          <w:sz w:val="28"/>
          <w:szCs w:val="32"/>
        </w:rPr>
      </w:pPr>
      <w:r w:rsidRPr="00762DBD">
        <w:rPr>
          <w:sz w:val="28"/>
          <w:szCs w:val="32"/>
        </w:rPr>
        <w:t>УФИМСКИЙ ФИЛИАЛ</w:t>
      </w:r>
    </w:p>
    <w:p w:rsidR="000F4295" w:rsidRPr="00762DBD" w:rsidRDefault="000F4295" w:rsidP="00865B30">
      <w:pPr>
        <w:spacing w:line="360" w:lineRule="auto"/>
        <w:jc w:val="center"/>
        <w:rPr>
          <w:sz w:val="28"/>
          <w:szCs w:val="32"/>
        </w:rPr>
      </w:pPr>
    </w:p>
    <w:p w:rsidR="000F4295" w:rsidRPr="00762DBD" w:rsidRDefault="000F4295" w:rsidP="00865B30">
      <w:pPr>
        <w:spacing w:line="360" w:lineRule="auto"/>
        <w:jc w:val="center"/>
        <w:rPr>
          <w:sz w:val="28"/>
          <w:szCs w:val="32"/>
        </w:rPr>
      </w:pPr>
    </w:p>
    <w:p w:rsidR="000F4295" w:rsidRPr="00762DBD" w:rsidRDefault="000F4295" w:rsidP="00865B30">
      <w:pPr>
        <w:spacing w:line="360" w:lineRule="auto"/>
        <w:jc w:val="center"/>
        <w:rPr>
          <w:sz w:val="28"/>
        </w:rPr>
      </w:pPr>
    </w:p>
    <w:p w:rsidR="000F4295" w:rsidRPr="00762DBD" w:rsidRDefault="000F4295" w:rsidP="00865B30">
      <w:pPr>
        <w:spacing w:line="360" w:lineRule="auto"/>
        <w:jc w:val="center"/>
        <w:rPr>
          <w:sz w:val="28"/>
        </w:rPr>
      </w:pPr>
    </w:p>
    <w:p w:rsidR="000F4295" w:rsidRDefault="000F4295" w:rsidP="00865B30">
      <w:pPr>
        <w:spacing w:line="360" w:lineRule="auto"/>
        <w:jc w:val="center"/>
        <w:rPr>
          <w:sz w:val="28"/>
        </w:rPr>
      </w:pPr>
    </w:p>
    <w:p w:rsidR="00D74650" w:rsidRDefault="00D74650" w:rsidP="00865B30">
      <w:pPr>
        <w:spacing w:line="360" w:lineRule="auto"/>
        <w:jc w:val="center"/>
        <w:rPr>
          <w:sz w:val="28"/>
        </w:rPr>
      </w:pPr>
    </w:p>
    <w:p w:rsidR="00D74650" w:rsidRDefault="00D74650" w:rsidP="00865B30">
      <w:pPr>
        <w:spacing w:line="360" w:lineRule="auto"/>
        <w:jc w:val="center"/>
        <w:rPr>
          <w:sz w:val="28"/>
        </w:rPr>
      </w:pPr>
    </w:p>
    <w:p w:rsidR="00D74650" w:rsidRDefault="00D74650" w:rsidP="00865B30">
      <w:pPr>
        <w:spacing w:line="360" w:lineRule="auto"/>
        <w:jc w:val="center"/>
        <w:rPr>
          <w:sz w:val="28"/>
        </w:rPr>
      </w:pPr>
    </w:p>
    <w:p w:rsidR="00D74650" w:rsidRDefault="00D74650" w:rsidP="00865B30">
      <w:pPr>
        <w:spacing w:line="360" w:lineRule="auto"/>
        <w:jc w:val="center"/>
        <w:rPr>
          <w:sz w:val="28"/>
        </w:rPr>
      </w:pPr>
    </w:p>
    <w:p w:rsidR="00D74650" w:rsidRDefault="00D74650" w:rsidP="00865B30">
      <w:pPr>
        <w:spacing w:line="360" w:lineRule="auto"/>
        <w:jc w:val="center"/>
        <w:rPr>
          <w:sz w:val="28"/>
        </w:rPr>
      </w:pPr>
    </w:p>
    <w:p w:rsidR="00D74650" w:rsidRPr="00762DBD" w:rsidRDefault="00D74650" w:rsidP="00865B30">
      <w:pPr>
        <w:spacing w:line="360" w:lineRule="auto"/>
        <w:jc w:val="center"/>
        <w:rPr>
          <w:sz w:val="28"/>
        </w:rPr>
      </w:pPr>
    </w:p>
    <w:p w:rsidR="000F4295" w:rsidRPr="00762DBD" w:rsidRDefault="000F4295" w:rsidP="00865B30">
      <w:pPr>
        <w:pStyle w:val="1"/>
        <w:spacing w:line="360" w:lineRule="auto"/>
        <w:jc w:val="center"/>
        <w:rPr>
          <w:bCs/>
          <w:i w:val="0"/>
          <w:iCs w:val="0"/>
          <w:szCs w:val="28"/>
        </w:rPr>
      </w:pPr>
      <w:r w:rsidRPr="00762DBD">
        <w:rPr>
          <w:bCs/>
          <w:i w:val="0"/>
          <w:iCs w:val="0"/>
          <w:szCs w:val="28"/>
        </w:rPr>
        <w:t>Контрольная работа №1</w:t>
      </w:r>
    </w:p>
    <w:p w:rsidR="000F4295" w:rsidRPr="00762DBD" w:rsidRDefault="000F4295" w:rsidP="00865B30">
      <w:pPr>
        <w:spacing w:line="360" w:lineRule="auto"/>
        <w:jc w:val="center"/>
        <w:rPr>
          <w:sz w:val="28"/>
          <w:szCs w:val="28"/>
        </w:rPr>
      </w:pPr>
      <w:r w:rsidRPr="00762DBD">
        <w:rPr>
          <w:sz w:val="28"/>
          <w:szCs w:val="28"/>
        </w:rPr>
        <w:t>По дисциплине:</w:t>
      </w:r>
      <w:r w:rsidRPr="00762DBD">
        <w:rPr>
          <w:sz w:val="28"/>
        </w:rPr>
        <w:t xml:space="preserve"> «</w:t>
      </w:r>
      <w:r w:rsidRPr="00762DBD">
        <w:rPr>
          <w:sz w:val="28"/>
          <w:szCs w:val="28"/>
        </w:rPr>
        <w:t>Документоведение»</w:t>
      </w:r>
    </w:p>
    <w:p w:rsidR="00865B30" w:rsidRPr="00D74650" w:rsidRDefault="00865B30" w:rsidP="00865B30">
      <w:pPr>
        <w:spacing w:line="360" w:lineRule="auto"/>
        <w:jc w:val="center"/>
        <w:rPr>
          <w:sz w:val="28"/>
          <w:szCs w:val="32"/>
        </w:rPr>
      </w:pPr>
      <w:r w:rsidRPr="00762DBD">
        <w:rPr>
          <w:sz w:val="28"/>
          <w:szCs w:val="32"/>
        </w:rPr>
        <w:t>Технологи</w:t>
      </w:r>
      <w:r>
        <w:rPr>
          <w:sz w:val="28"/>
          <w:szCs w:val="32"/>
        </w:rPr>
        <w:t>я защиты документной информации</w:t>
      </w:r>
    </w:p>
    <w:p w:rsidR="000F4295" w:rsidRPr="00762DBD" w:rsidRDefault="000F4295" w:rsidP="00865B30">
      <w:pPr>
        <w:spacing w:line="360" w:lineRule="auto"/>
        <w:jc w:val="center"/>
        <w:rPr>
          <w:sz w:val="28"/>
          <w:szCs w:val="28"/>
        </w:rPr>
      </w:pPr>
    </w:p>
    <w:p w:rsidR="000F4295" w:rsidRPr="00762DBD" w:rsidRDefault="000F4295" w:rsidP="00865B30">
      <w:pPr>
        <w:spacing w:line="360" w:lineRule="auto"/>
        <w:jc w:val="center"/>
        <w:rPr>
          <w:sz w:val="28"/>
        </w:rPr>
      </w:pPr>
    </w:p>
    <w:p w:rsidR="000F4295" w:rsidRPr="00762DBD" w:rsidRDefault="000F4295" w:rsidP="00865B30">
      <w:pPr>
        <w:spacing w:line="360" w:lineRule="auto"/>
        <w:jc w:val="center"/>
        <w:rPr>
          <w:sz w:val="28"/>
        </w:rPr>
      </w:pPr>
    </w:p>
    <w:p w:rsidR="000F4295" w:rsidRPr="00762DBD" w:rsidRDefault="000F4295" w:rsidP="00865B30">
      <w:pPr>
        <w:spacing w:line="360" w:lineRule="auto"/>
        <w:jc w:val="center"/>
        <w:rPr>
          <w:sz w:val="28"/>
          <w:szCs w:val="28"/>
        </w:rPr>
      </w:pPr>
    </w:p>
    <w:p w:rsidR="000F4295" w:rsidRPr="00762DBD" w:rsidRDefault="000F4295" w:rsidP="00865B30">
      <w:pPr>
        <w:spacing w:line="360" w:lineRule="auto"/>
        <w:jc w:val="right"/>
        <w:rPr>
          <w:sz w:val="28"/>
          <w:szCs w:val="28"/>
        </w:rPr>
      </w:pPr>
      <w:r w:rsidRPr="00762DBD">
        <w:rPr>
          <w:sz w:val="28"/>
          <w:szCs w:val="28"/>
        </w:rPr>
        <w:t>Студента:</w:t>
      </w:r>
    </w:p>
    <w:p w:rsidR="000F4295" w:rsidRPr="00762DBD" w:rsidRDefault="000F4295" w:rsidP="00865B30">
      <w:pPr>
        <w:spacing w:line="360" w:lineRule="auto"/>
        <w:jc w:val="right"/>
        <w:rPr>
          <w:sz w:val="28"/>
          <w:szCs w:val="28"/>
        </w:rPr>
      </w:pPr>
      <w:r w:rsidRPr="00762DBD">
        <w:rPr>
          <w:sz w:val="28"/>
          <w:szCs w:val="28"/>
        </w:rPr>
        <w:t>Группа: ЭП 4-4</w:t>
      </w:r>
    </w:p>
    <w:p w:rsidR="000F4295" w:rsidRPr="00762DBD" w:rsidRDefault="000F4295" w:rsidP="00865B30">
      <w:pPr>
        <w:spacing w:line="360" w:lineRule="auto"/>
        <w:jc w:val="right"/>
        <w:rPr>
          <w:sz w:val="28"/>
          <w:szCs w:val="28"/>
        </w:rPr>
      </w:pPr>
      <w:r w:rsidRPr="00762DBD">
        <w:rPr>
          <w:sz w:val="28"/>
          <w:szCs w:val="28"/>
        </w:rPr>
        <w:t>Шифр студента: 557</w:t>
      </w:r>
    </w:p>
    <w:p w:rsidR="00762DBD" w:rsidRPr="00D74650" w:rsidRDefault="00762DBD" w:rsidP="00865B30">
      <w:pPr>
        <w:spacing w:line="360" w:lineRule="auto"/>
        <w:jc w:val="center"/>
        <w:rPr>
          <w:sz w:val="28"/>
          <w:szCs w:val="28"/>
        </w:rPr>
      </w:pPr>
    </w:p>
    <w:p w:rsidR="00762DBD" w:rsidRPr="00D74650" w:rsidRDefault="00762DBD" w:rsidP="00865B30">
      <w:pPr>
        <w:spacing w:line="360" w:lineRule="auto"/>
        <w:jc w:val="center"/>
        <w:rPr>
          <w:sz w:val="28"/>
          <w:szCs w:val="28"/>
        </w:rPr>
      </w:pPr>
    </w:p>
    <w:p w:rsidR="00762DBD" w:rsidRDefault="00762DBD" w:rsidP="00865B30">
      <w:pPr>
        <w:spacing w:line="360" w:lineRule="auto"/>
        <w:jc w:val="center"/>
        <w:rPr>
          <w:sz w:val="28"/>
          <w:szCs w:val="28"/>
        </w:rPr>
      </w:pPr>
    </w:p>
    <w:p w:rsidR="00D74650" w:rsidRDefault="00D74650" w:rsidP="00865B30">
      <w:pPr>
        <w:spacing w:line="360" w:lineRule="auto"/>
        <w:jc w:val="center"/>
        <w:rPr>
          <w:sz w:val="28"/>
          <w:szCs w:val="28"/>
        </w:rPr>
      </w:pPr>
    </w:p>
    <w:p w:rsidR="00D74650" w:rsidRPr="00D74650" w:rsidRDefault="00D74650" w:rsidP="00865B30">
      <w:pPr>
        <w:spacing w:line="360" w:lineRule="auto"/>
        <w:jc w:val="center"/>
        <w:rPr>
          <w:sz w:val="28"/>
          <w:szCs w:val="28"/>
        </w:rPr>
      </w:pPr>
    </w:p>
    <w:p w:rsidR="000F4295" w:rsidRPr="00762DBD" w:rsidRDefault="000F4295" w:rsidP="00865B30">
      <w:pPr>
        <w:spacing w:line="360" w:lineRule="auto"/>
        <w:jc w:val="center"/>
        <w:rPr>
          <w:sz w:val="28"/>
          <w:szCs w:val="28"/>
        </w:rPr>
      </w:pPr>
      <w:r w:rsidRPr="00762DBD">
        <w:rPr>
          <w:sz w:val="28"/>
          <w:szCs w:val="28"/>
        </w:rPr>
        <w:t>Учебный год: 2008-2009</w:t>
      </w:r>
    </w:p>
    <w:p w:rsidR="000F4295" w:rsidRPr="00762DBD" w:rsidRDefault="00865B30" w:rsidP="00865B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295" w:rsidRPr="00762DBD">
        <w:rPr>
          <w:sz w:val="28"/>
          <w:szCs w:val="28"/>
        </w:rPr>
        <w:lastRenderedPageBreak/>
        <w:t>Содержание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0F4295" w:rsidRPr="00762DBD" w:rsidRDefault="000F4295" w:rsidP="00865B30">
      <w:pPr>
        <w:spacing w:line="360" w:lineRule="auto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Введение</w:t>
      </w:r>
    </w:p>
    <w:p w:rsidR="000F4295" w:rsidRPr="00762DBD" w:rsidRDefault="000F4295" w:rsidP="00865B30">
      <w:pPr>
        <w:spacing w:line="360" w:lineRule="auto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1. Работа с документами, содержащими коммерческую тайну</w:t>
      </w:r>
    </w:p>
    <w:p w:rsidR="000F4295" w:rsidRPr="00762DBD" w:rsidRDefault="000F4295" w:rsidP="00865B30">
      <w:pPr>
        <w:spacing w:line="360" w:lineRule="auto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2. Общие методы обеспечения информационной безопасности</w:t>
      </w:r>
    </w:p>
    <w:p w:rsidR="000F4295" w:rsidRPr="00762DBD" w:rsidRDefault="000F4295" w:rsidP="00865B30">
      <w:pPr>
        <w:spacing w:line="360" w:lineRule="auto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3. Способы и средства защиты информации</w:t>
      </w:r>
    </w:p>
    <w:p w:rsidR="000F4295" w:rsidRPr="00D74650" w:rsidRDefault="00865B30" w:rsidP="00865B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F4295" w:rsidRPr="00762DBD" w:rsidRDefault="000F4295" w:rsidP="00865B30">
      <w:pPr>
        <w:spacing w:line="360" w:lineRule="auto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Список использованной литературы</w:t>
      </w:r>
    </w:p>
    <w:p w:rsidR="00865B30" w:rsidRPr="00D74650" w:rsidRDefault="00865B30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0F4295" w:rsidRPr="00762DBD" w:rsidRDefault="00865B30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D74650">
        <w:rPr>
          <w:sz w:val="28"/>
          <w:szCs w:val="28"/>
        </w:rPr>
        <w:br w:type="page"/>
      </w:r>
      <w:r w:rsidR="000F4295" w:rsidRPr="00762DBD">
        <w:rPr>
          <w:sz w:val="28"/>
          <w:szCs w:val="28"/>
        </w:rPr>
        <w:t>Введение</w:t>
      </w:r>
    </w:p>
    <w:p w:rsidR="000A6A94" w:rsidRPr="00762DBD" w:rsidRDefault="000A6A94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 xml:space="preserve">В эпоху глобализации, </w:t>
      </w:r>
      <w:r w:rsidRPr="00762DBD">
        <w:rPr>
          <w:sz w:val="28"/>
          <w:szCs w:val="28"/>
          <w:lang w:val="en-US"/>
        </w:rPr>
        <w:t>IT</w:t>
      </w:r>
      <w:r w:rsidRPr="00762DBD">
        <w:rPr>
          <w:sz w:val="28"/>
          <w:szCs w:val="28"/>
        </w:rPr>
        <w:t>-технологий, когда на людей обрушиваются потоки информации, - мало знать общеизвестное; предпочтение отдаётся тому человеку, который владеет ограниченной либо недоступной для общего пользования информацией.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Одновременно с этим, что вполне закономерно, на первый план выходит необходимость защиты конфиденциальной информации, особенно это касается государственных и силовых структур, различных предприятий и организаций. В условиях жесткой конкуренции очень важно сохранять сведения, содержащие коммерческую тайну предприятия. Так как коммерческой и/или служебной тайной могут воспользоваться, преследуя корыстные цели, её следует охранять, не допуская ни малейшей утечки информации, со всей строгостью наказывая правонарушителей. Законодательство РФ регламентирует отношения в области обеспечения информационной безопасности. Основами ГК РФ введена защита конфиденциальной информации. При этом строго определено, что и при каких условиях необходимо считать коммерческой тайной, каких виды она принимает и что включает в себя.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Существуют различные виды обеспечения конфиденциальности информации. Требуются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определённые условия для обеспечения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конфиденциальности: определение сведений, составляющих коммерческую тайну предприятия и обеспечение порядка их защиты. Если эти правила не соблюдены, руководитель не вправе привлекать к ответственности своих сотрудников.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Менеджеры, чью прямую обязанность составляет работа с документами (понятие «документ» включает в себя информацию, адресованную/полученную любыми физическим и юридическим лицами для использования своей деятельности), должны осознавать возложенную на них ответственность и не разглашать сведений, которые составляют или только потенциально могут составлять коммерческую и служебную тайны. Сотруднику следует защищать информацию не только своей организации, но и «чужие» тайны, т.е. тайны, которую доверили организации клиенты, посредники, представители и партнёры, причём даже после увольнения эта обязанность сохраняется.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 данной контрольной большое внимание уделяется защите документации, содержащей коммерческую и/или служебную тайну. В частности, указывается порядок регистрации документов, содержащих конфиденциальную информацию; порядок напечатания, размножения и уничтожения копий и вариантов; порядок ведения, учёта, содержания, оформления, а также хранения; порядок проверки специальной комиссией; порядок распределения документов с грифом «Коммерческая тайна», их уничтожения – при присутствии должностного лица.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0F4295" w:rsidRPr="00865B30" w:rsidRDefault="00865B30" w:rsidP="00865B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295" w:rsidRPr="00762DBD">
        <w:rPr>
          <w:sz w:val="28"/>
          <w:szCs w:val="28"/>
        </w:rPr>
        <w:t>1. Работа с документами,</w:t>
      </w:r>
      <w:r>
        <w:rPr>
          <w:sz w:val="28"/>
          <w:szCs w:val="28"/>
        </w:rPr>
        <w:t xml:space="preserve"> содержащими коммерческую тайну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Коммерческая тайна – производственная, научно–техническая, управленческая, финансовая и иная документированная информация, используемая для достижения коммерческих целей (получения прибыли, предотвращение ущерба, получение добросовестного преимущества над конкурентами), которую предприниматель считает конфиденциальной. К конфиденциальным сведениям относятся, прежде всего идеи, изобретения, открытия, технологии, индивидуальные детали коммерческой деятельности, позволяющие успешно конкурировать, прибыль фирмы и т. п.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Основами ГК РФ введена защита технической, организационной и коммерческой информации, составляющей секреты производства («ноу-хау»). При этом установлен один общий признак – «коммерческий признак», т.е. способность быть объектом рыночного оборота. К нему относятся любые знания, включая практический опыт специалистов во всех сферах хозяйственной деятельности.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Условия, при которых информация предприятия может быть отнесена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к коммерческой тайне, перечислены в статье 139 части Гражданского Кодекса РФ. К ним относятся:</w:t>
      </w:r>
    </w:p>
    <w:p w:rsidR="000F4295" w:rsidRPr="00762DBD" w:rsidRDefault="000F4295" w:rsidP="00865B3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Действительная или потенциальная коммерческая деятельность информации в силу неизвестности ее третьим лицам;</w:t>
      </w:r>
    </w:p>
    <w:p w:rsidR="000F4295" w:rsidRPr="00762DBD" w:rsidRDefault="000F4295" w:rsidP="00865B3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Отсутствие свободного доступа к этой информации на законном основании;</w:t>
      </w:r>
    </w:p>
    <w:p w:rsidR="000F4295" w:rsidRPr="00762DBD" w:rsidRDefault="000F4295" w:rsidP="00865B3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Принятие обладателем информации необходимых мер к охране ее конфиденциальности.</w:t>
      </w:r>
    </w:p>
    <w:p w:rsidR="000F4295" w:rsidRPr="00762DBD" w:rsidRDefault="000F4295" w:rsidP="00865B3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Обеспечение сохранности конфиденциальной информации коммерческого предприятия требует соблюдения следующих условий:</w:t>
      </w:r>
    </w:p>
    <w:p w:rsidR="000F4295" w:rsidRPr="00762DBD" w:rsidRDefault="000F4295" w:rsidP="00865B3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Определение сведений, составляющих коммерческую тайну предприятия;</w:t>
      </w:r>
    </w:p>
    <w:p w:rsidR="000F4295" w:rsidRPr="00762DBD" w:rsidRDefault="000F4295" w:rsidP="00865B3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Обеспечения порядка их защиты.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Если эти условия не будут выполнены, то у предприятия не будет законных оснований для привлечения к ответственности работников за разглашение или передачу сведений, составляющих коммерческую тайну.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Сведения коммерческой тайны предприятия можно условно разделить на два крупных блока:</w:t>
      </w:r>
    </w:p>
    <w:p w:rsidR="000F4295" w:rsidRPr="00762DBD" w:rsidRDefault="000F4295" w:rsidP="00865B3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Научно – техническая (технологическая) информация;</w:t>
      </w:r>
    </w:p>
    <w:p w:rsidR="000F4295" w:rsidRPr="00762DBD" w:rsidRDefault="000F4295" w:rsidP="00865B3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Деловая информация.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Научно – техническая информация включает: сведения о конструкциях машин и оборудования; чертежи; схемы; используемые материалы; рецептуры; методы и способы производства (особенно о вновь разрабатываемых изделиях); новые технологии, направления модернизации известных технологий, процессов и оборудования; программное обеспечение ПВЭМ.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</w:rPr>
      </w:pPr>
      <w:r w:rsidRPr="00762DBD">
        <w:rPr>
          <w:sz w:val="28"/>
          <w:szCs w:val="28"/>
        </w:rPr>
        <w:t>Деловая информация включает:</w:t>
      </w:r>
    </w:p>
    <w:p w:rsidR="000F4295" w:rsidRPr="00762DBD" w:rsidRDefault="000F4295" w:rsidP="00865B3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Сведения о финансовой стороне деятельности предприятия, за исключением финансовых отчетов (состояние расчетов с клиентами, задолженность, кредиты и т.п.);</w:t>
      </w:r>
    </w:p>
    <w:p w:rsidR="000F4295" w:rsidRPr="00762DBD" w:rsidRDefault="000F4295" w:rsidP="00865B3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Сведения о размере прибыли, себестоимости произведенной продукции и др.;</w:t>
      </w:r>
    </w:p>
    <w:p w:rsidR="000F4295" w:rsidRPr="00762DBD" w:rsidRDefault="000F4295" w:rsidP="00865B3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Планы развития предприятия (тактические и стратегические);</w:t>
      </w:r>
    </w:p>
    <w:p w:rsidR="000F4295" w:rsidRPr="00762DBD" w:rsidRDefault="000F4295" w:rsidP="00865B3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Планы и объемы реализации продукции (планы маркетинга, данные о характере и объеме торговых операций, уровня цен, наличие товаров);</w:t>
      </w:r>
    </w:p>
    <w:p w:rsidR="000F4295" w:rsidRPr="00762DBD" w:rsidRDefault="000F4295" w:rsidP="00865B3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Анализ конкурентоспособности производимой продукции, эффективность экспорта и импорта, предполагаемое время выхода на рынок;</w:t>
      </w:r>
    </w:p>
    <w:p w:rsidR="000F4295" w:rsidRPr="00762DBD" w:rsidRDefault="000F4295" w:rsidP="00865B3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Планы рекламной деятельности, списки торговых и других клиентов, представителей, посредников, конкурентов, сведения о взаимоотношениях с ними, их финансовом положении, проводимых операциях и объемах, условиях действующих и заключаемых контрактов и др.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Состав и объем сведений, составляющих коммерческую тайну предприятия, сроки конфиденциальности, порядок защиты и доступа к конфиденциальной информации, а также правила ее использования определяются руководителем. Руководитель может привлечь для проведения этой работы специалистов – аналитиков.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Органы государственной власти и местного самоуправления не вправе вмешиваться в определение и охрану коммерческой тайны предприятия, за исключением случаев, предусмотренных законом.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Основная цель защиты конфиденциальной информации состоит в том, чтобы, как говорят профессионалы, предотвратить ее утечку, овладение ее конкурентами. В ряде случаев требуется защита и «чужих» коммерческих секретов, которые могут быть доверены предприятию другими лицами, организациями. Отсутствие такой защиты может лишить предприятие выгодных партнеров, клиентов.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Обеспечение защиты включает в себя:</w:t>
      </w:r>
    </w:p>
    <w:p w:rsidR="000F4295" w:rsidRPr="00762DBD" w:rsidRDefault="000F4295" w:rsidP="00865B3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Установление правил отнесения информации к коммерческой тайне;</w:t>
      </w:r>
    </w:p>
    <w:p w:rsidR="000F4295" w:rsidRPr="00762DBD" w:rsidRDefault="000F4295" w:rsidP="00865B3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Разработку и доведение до лиц, допущенных к сведениям, составляющим коммерческую тайну, инструкций по соблюдению режима конфиденциальности;</w:t>
      </w:r>
    </w:p>
    <w:p w:rsidR="000F4295" w:rsidRPr="00762DBD" w:rsidRDefault="000F4295" w:rsidP="00865B3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Ограничение доступа к носителям информации, содержащим коммерческую тайну;</w:t>
      </w:r>
    </w:p>
    <w:p w:rsidR="000F4295" w:rsidRPr="00762DBD" w:rsidRDefault="000F4295" w:rsidP="00865B3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Ведение делопроизводства, обеспечивающего выделение, учет и сохранность документов, содержащих коммерческую тайну;</w:t>
      </w:r>
    </w:p>
    <w:p w:rsidR="000F4295" w:rsidRPr="00762DBD" w:rsidRDefault="000F4295" w:rsidP="00865B3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Использование организационных, технических и иных средств защиты конфиденциальной информации;</w:t>
      </w:r>
    </w:p>
    <w:p w:rsidR="000F4295" w:rsidRPr="00762DBD" w:rsidRDefault="000F4295" w:rsidP="00865B3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Осуществление контроля за соблюдением установленного режима охраны коммерческой тайны.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Для ограничения доступа к информации коммерческой тайны руководитель издает специальный приказ о введении «Перечня сведений,</w:t>
      </w:r>
      <w:r w:rsidR="000A6A94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содержащих коммерческую тайну предприятия», мер по охране этих сведений, установлению круга лиц, имеющих доступ к этой информации, и правил работы с документами, имеющими гриф «Коммерческая тайна». Сотрудники предприятия должны под расписку ознакомиться с приказом и приложениями к нему.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«Примерный перечень сведений, составляющих коммерческую тайну предприятия» приведен на рисунке 1.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 случае необходимости этот список может быть продолжен и также заверен подписью руководителя с проставлением новой даты.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Если сведения из «Перечня …» переносятся в документы, то документы становятся конфиденциальными, и от того, как будет организована работа с ними, зависит успешная деятельность предприятия.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Ведение делопроизводства, обеспечивающего учет и сохранность документов, содержащих коммерческую тайну, предусматривает выполнение ряда рекомендаций.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Приказом руководителя предприятия назначается должностное лицо (лица), ответственное за учет, хранение и использование документов, содержащих конфиденциальные сведения. Это может быть сотрудник, доля которого работа с документами, содержащими коммерческую тайну, является основной служебной обязанностью, или секретарь – референт предприятия, для которого эти функции будут дополнительными.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Все документы, содержащие конфиденциальные сведения, подлежат учету и специальному обозначению. На документе проставляют гриф конфиденциальности в правом верхнем углу первого листа с указанием номера экземпляра, например: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КТ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Экз. №1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или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Конфиденциально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Экз. №1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Такие грифы не являются грифами секретности, а лишь показывают, что право собственности на информацию, содержащуюся в документе, принадлежит предприятию и охраняется законодательно.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 тексте документа также может быть оговорена конфиденциальность сведений, права предприятия на них, порядок их использования и т.п. Например, если коммерческая тайна является результатом совместной деятельности с другим предприятием, то необходимость ее сохранения должна быть отражена в контракте. В случае отсутствия грифа «Коммерческая тайна» и указаний на конфиденциальность в тексте предполагается, что автор и лица, подписавшие или утвердившие документ, предусмотрели все возможные последствия от свободной (без ограничения доступа) работы с документом.</w:t>
      </w:r>
    </w:p>
    <w:p w:rsidR="00865B30" w:rsidRPr="00D74650" w:rsidRDefault="00865B30" w:rsidP="00865B30">
      <w:pPr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379"/>
      </w:tblGrid>
      <w:tr w:rsidR="000F4295" w:rsidRPr="00762DBD">
        <w:trPr>
          <w:trHeight w:val="7549"/>
        </w:trPr>
        <w:tc>
          <w:tcPr>
            <w:tcW w:w="9379" w:type="dxa"/>
          </w:tcPr>
          <w:p w:rsidR="000F4295" w:rsidRPr="00865B30" w:rsidRDefault="000F4295" w:rsidP="00865B30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Приложение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к приказу директора ЗАО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right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от 00.00.00 №</w:t>
            </w:r>
          </w:p>
          <w:p w:rsidR="00865B30" w:rsidRPr="00D74650" w:rsidRDefault="00865B30" w:rsidP="00865B30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  <w:p w:rsidR="000F4295" w:rsidRPr="00865B30" w:rsidRDefault="000F4295" w:rsidP="00865B30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ПЕРЕЧЕНЬ СВЕДЕНИЙ,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составляющих КОММЕРЧЕСКУЮ ТАЙНУ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ЗАО «Интегра»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Размер кредитов, которые взяла или собирается взять фирма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Объем производства продукции (в месяц, квартал, год)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Наименование фирм – контрагентов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Размер прибыли, получаемой за месяц, квартал, год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Распределение прибыли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Цели, задачи и тактика переговоров с деловыми партнерами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Условия коммерческих контрактов, платежей, услуг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Степень заинтересованности в приобретении товара или услуг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Заработная плата сотрудников предприятия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Характер и репутация персонала предприятия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Регионы сбыта продукции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Направление маркетинговых исследований предприятия</w:t>
            </w: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0F4295" w:rsidRPr="00865B30" w:rsidRDefault="000F4295" w:rsidP="00865B3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Директор</w:t>
            </w:r>
            <w:r w:rsidR="00762DBD" w:rsidRPr="00865B30">
              <w:rPr>
                <w:sz w:val="20"/>
                <w:szCs w:val="20"/>
              </w:rPr>
              <w:t xml:space="preserve"> </w:t>
            </w:r>
            <w:r w:rsidRPr="00865B30">
              <w:rPr>
                <w:sz w:val="20"/>
                <w:szCs w:val="20"/>
              </w:rPr>
              <w:t>подпись</w:t>
            </w:r>
            <w:r w:rsidR="00762DBD" w:rsidRPr="00865B30">
              <w:rPr>
                <w:sz w:val="20"/>
                <w:szCs w:val="20"/>
              </w:rPr>
              <w:t xml:space="preserve"> </w:t>
            </w:r>
            <w:r w:rsidRPr="00865B30">
              <w:rPr>
                <w:sz w:val="20"/>
                <w:szCs w:val="20"/>
              </w:rPr>
              <w:t>В.И. Завьялов</w:t>
            </w:r>
          </w:p>
        </w:tc>
      </w:tr>
    </w:tbl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Рисунок 1</w:t>
      </w:r>
    </w:p>
    <w:p w:rsidR="000F4295" w:rsidRPr="00762DBD" w:rsidRDefault="00865B30" w:rsidP="00865B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295" w:rsidRPr="00762DBD">
        <w:rPr>
          <w:sz w:val="28"/>
          <w:szCs w:val="28"/>
        </w:rPr>
        <w:t>На документе с грифом «Коммерческая тайна» («Конфиденциально») указывается количество экземпляров документа и место нахождения каждого из них (ниже реквизитов «подпись» и фамилия исполнителя»), например: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Составлен в двух экз.: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экз. №1 – а адрес;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экз. №2 – в дело № 01-07.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На обороте листа документа, имеющего гриф «Коммерческая тайна», руководитель пишет фамилии тех должностных лиц, которым разрешено пользоваться этим документом, например: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Разрешаю: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1. Лаврову Е.М.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2. Казакову А.Л.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</w:rPr>
      </w:pPr>
      <w:r w:rsidRPr="00762DBD">
        <w:rPr>
          <w:sz w:val="28"/>
          <w:szCs w:val="28"/>
        </w:rPr>
        <w:t>Подпись руководителя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</w:rPr>
      </w:pPr>
      <w:r w:rsidRPr="00762DBD">
        <w:rPr>
          <w:sz w:val="28"/>
          <w:szCs w:val="28"/>
        </w:rPr>
        <w:t>Дата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Печатание документов с грифом «Коммерческая тайна» производится централизованно, в специально отведенном помещении (рабочем месте), исключающим доступ посторонних лиц.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Отпечатанные и подписанные документы передаются для регистрации должностному лицу, ответственному за их учет.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Черновики и варианты документа уничтожаются этим лицом с подтверждением факта уничтожения записью на копии исходящего документа: «Черновик (и варианты) уничтожены. Подпись. Дата».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Все документы, содержащие конфиденциальную информацию, должны регистрироваться отдельно от остальной документации в «Журнале регистрации документов с грифом «Коммерческая тайна» (см. таблицу № 2. При значительном объеме документов могут быть заведены журналы отдельно для входящих, исходящих и внутренних документов предприятия, содержащих гриф «Коммерческая тайна». Все листы журналов, учитывающих документы «Коммерческая тайна», нумеруются, прошиваются и опечатываются. В конце журнала в заверительном листе указывается количество листов (цифрами и прописью).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0F4295" w:rsidRPr="00865B30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Таблица №2 «Журнал регистрации документов с грифом «Коммерческая тайна»</w:t>
      </w: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900"/>
        <w:gridCol w:w="1327"/>
        <w:gridCol w:w="1013"/>
        <w:gridCol w:w="900"/>
        <w:gridCol w:w="1080"/>
        <w:gridCol w:w="1080"/>
        <w:gridCol w:w="900"/>
      </w:tblGrid>
      <w:tr w:rsidR="000F4295" w:rsidRPr="00865B30">
        <w:tc>
          <w:tcPr>
            <w:tcW w:w="1188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Номер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(индекс)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документа</w:t>
            </w:r>
          </w:p>
        </w:tc>
        <w:tc>
          <w:tcPr>
            <w:tcW w:w="90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Дата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регист-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рации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доку-мента</w:t>
            </w:r>
          </w:p>
        </w:tc>
        <w:tc>
          <w:tcPr>
            <w:tcW w:w="90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Дата и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индекс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документа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(для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входящих)</w:t>
            </w:r>
          </w:p>
        </w:tc>
        <w:tc>
          <w:tcPr>
            <w:tcW w:w="1327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Откуда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поступил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или куда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направ-лен</w:t>
            </w:r>
          </w:p>
        </w:tc>
        <w:tc>
          <w:tcPr>
            <w:tcW w:w="1013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Краткое содержа-ние (заголовок)</w:t>
            </w:r>
          </w:p>
        </w:tc>
        <w:tc>
          <w:tcPr>
            <w:tcW w:w="90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Кол-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во лис-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тов</w:t>
            </w:r>
          </w:p>
        </w:tc>
        <w:tc>
          <w:tcPr>
            <w:tcW w:w="108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Кол-во экзем-пляров</w:t>
            </w:r>
          </w:p>
        </w:tc>
        <w:tc>
          <w:tcPr>
            <w:tcW w:w="108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Испол-нитель</w:t>
            </w:r>
          </w:p>
        </w:tc>
        <w:tc>
          <w:tcPr>
            <w:tcW w:w="90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Приме-чание</w:t>
            </w:r>
          </w:p>
        </w:tc>
      </w:tr>
      <w:tr w:rsidR="000F4295" w:rsidRPr="00865B30">
        <w:tc>
          <w:tcPr>
            <w:tcW w:w="1188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F4295" w:rsidRPr="00762DBD" w:rsidRDefault="000F4295" w:rsidP="00865B30">
      <w:pPr>
        <w:spacing w:line="360" w:lineRule="auto"/>
        <w:jc w:val="both"/>
        <w:rPr>
          <w:sz w:val="28"/>
          <w:szCs w:val="28"/>
        </w:rPr>
      </w:pP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Все поступающие (входящие) документы с грифом «Коммерческая тайна» принимаются и вскрываются специально назначенным должностным лицом или секретарем – референтом, если ему предоставлено такое право. При поступлении обязательно проверяется целостность корреспонденции, количество листов и экземпляров основного документа и приложений к нему. В случае отсутствия или недостачи в конвертах (пакетах) документов с грифом «Коммерческая тайна» составляется акт в двух экземплярах, один из которых направляется отправителю.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Документы, имеющие гриф «Коммерческая тайна», формируются в отдельное дело (или дела). На обложке дела в правом верхнем углу ставится гриф «Коммерческая тайна». На внутренней обложке дела пишется список сотрудников, имеющих право пользования этим делом. Все листы дела нумеруются простым карандашом в правом верхнем углу. Вначале дела подшивается внутренняя опись, содержащихся в нем, в конце дела подшивается заверительный лист. Хранятся такие дела в сейфе, который опечатывается должностным лицом, ответственным за сохранность документов с грифом «Коммерческая тайна». Другие работники предприятия не должны иметь доступ к этому сейфу.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Движение (выдача и возврат) документов с грифом «Коммерческая тайна» должно своевременно отражаться в «Журнале учета выдачи документов с грифом «Коммерческая тайна» (см. таблицу № 3).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При выдаче документа секретарем – референтом работник, получивший документ с грифом «Коммерческая тайна», должен сверить № (индекс) полученного документа с № (индексом) в журнале, проверить количество листов и поставить в журнале свою подпись.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Выданные для работы документы с грифом «Коммерческая тайна» подлежат возврату секретарю – референту в тот же день. С разрешения руководства предприятия отдельные документы с грифом «Коммерческая тайна» могут находится у исполнителя в течении срока, необходимого для выполнения работы с ними, при условии полного обеспечения сохранности документов на рабочем месте исполнителя (наличие сейфа, кодового замка и т.д.).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При возврате документов с грифом «Коммерческая тайна» секретарь – референт сверяет № документа по журналу, проверяет количество листов документа и в присутствии работника ставит в графе «Отметка о возврате» свою подпись и дату возврата документа.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0F4295" w:rsidRPr="00865B30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Таблица № 3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«Журнал учета выдачи документов с грифом «Коммерческая тайна»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94"/>
        <w:gridCol w:w="874"/>
        <w:gridCol w:w="1427"/>
        <w:gridCol w:w="799"/>
        <w:gridCol w:w="799"/>
        <w:gridCol w:w="1093"/>
        <w:gridCol w:w="1187"/>
        <w:gridCol w:w="1140"/>
        <w:gridCol w:w="1002"/>
      </w:tblGrid>
      <w:tr w:rsidR="000F4295" w:rsidRPr="00865B30">
        <w:tc>
          <w:tcPr>
            <w:tcW w:w="994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Индекс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доку-мента</w:t>
            </w:r>
          </w:p>
        </w:tc>
        <w:tc>
          <w:tcPr>
            <w:tcW w:w="874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Дата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выда-чи</w:t>
            </w:r>
          </w:p>
        </w:tc>
        <w:tc>
          <w:tcPr>
            <w:tcW w:w="1427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Краткое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содержание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(заголовок)</w:t>
            </w:r>
          </w:p>
        </w:tc>
        <w:tc>
          <w:tcPr>
            <w:tcW w:w="799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Кол-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во экз.</w:t>
            </w:r>
          </w:p>
        </w:tc>
        <w:tc>
          <w:tcPr>
            <w:tcW w:w="799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Кол-</w:t>
            </w:r>
          </w:p>
          <w:p w:rsidR="000F4295" w:rsidRPr="00865B30" w:rsidRDefault="00D74650" w:rsidP="00D7465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лис</w:t>
            </w:r>
            <w:r w:rsidR="000F4295" w:rsidRPr="00865B30">
              <w:rPr>
                <w:sz w:val="20"/>
                <w:szCs w:val="20"/>
              </w:rPr>
              <w:t>тов</w:t>
            </w:r>
          </w:p>
        </w:tc>
        <w:tc>
          <w:tcPr>
            <w:tcW w:w="1093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Кому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выдано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(Ф.И.О.)</w:t>
            </w:r>
          </w:p>
        </w:tc>
        <w:tc>
          <w:tcPr>
            <w:tcW w:w="1187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Подпись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за полу-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ченный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документ</w:t>
            </w:r>
          </w:p>
        </w:tc>
        <w:tc>
          <w:tcPr>
            <w:tcW w:w="114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Отметка о возврате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(подпись и дата)</w:t>
            </w:r>
          </w:p>
        </w:tc>
        <w:tc>
          <w:tcPr>
            <w:tcW w:w="1002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Приме-</w:t>
            </w:r>
          </w:p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5B30">
              <w:rPr>
                <w:sz w:val="20"/>
                <w:szCs w:val="20"/>
              </w:rPr>
              <w:t>чание</w:t>
            </w:r>
          </w:p>
        </w:tc>
      </w:tr>
      <w:tr w:rsidR="000F4295" w:rsidRPr="00865B30">
        <w:tc>
          <w:tcPr>
            <w:tcW w:w="994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0F4295" w:rsidRPr="00865B30" w:rsidRDefault="000F4295" w:rsidP="00865B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F4295" w:rsidRPr="00762DBD" w:rsidRDefault="000F4295" w:rsidP="00865B30">
      <w:pPr>
        <w:tabs>
          <w:tab w:val="left" w:pos="8280"/>
          <w:tab w:val="left" w:pos="8460"/>
        </w:tabs>
        <w:spacing w:line="360" w:lineRule="auto"/>
        <w:jc w:val="both"/>
        <w:rPr>
          <w:sz w:val="28"/>
        </w:rPr>
      </w:pP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Передача документов и дел другим работникам предприятия, имеющим допуск к этим документам, производится только через секретаря – референта с обязательной записью в журнале.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Запрещается изъятие из дел или перемещение документов с грифом «Коммерческая тайна» из одного дела в другое без разрешения руководства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отметок в «Журнале регистрации документов с грифом «Коммерческая тайна».</w:t>
      </w:r>
    </w:p>
    <w:p w:rsidR="000F4295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Документы с грифом «Коммерческая тайна» запрещается выносить из офиса. Лишь в исключительных случаях руководитель или его заместители могут разрешить сотрудникам вынос таких документов из здания для согласования, подписания и т.п. с принятием необходимых мер предосторожности.</w:t>
      </w:r>
    </w:p>
    <w:p w:rsidR="00970B51" w:rsidRPr="00762DBD" w:rsidRDefault="000F4295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На предприятии должен быть принят строгий порядок размножения документов с грифом «Коммерческая т</w:t>
      </w:r>
      <w:r w:rsidR="00970B51" w:rsidRPr="00762DBD">
        <w:rPr>
          <w:sz w:val="28"/>
          <w:szCs w:val="28"/>
        </w:rPr>
        <w:t>айна». Они должны копироваться с разрешения руководства предприятия в специально выделенном помещении. Все копии документов, составляющие «Коммерческую тайну» берутся на учет в специальном журнале или в «Журнале регистрации документов с грифом «Коммерческая тайна» количество экземпляров документов с грифом «Коммерческая тайна» должно быть ограниченно, причем каждый экземпляр готовится для заранее определенного адресата или исполнителя. Размножение документов следует производить в присутствии должностного лица, ответственного за документ. Все бракованные копии документа им забираются и подлежат немедленному уничтожению.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Все дела с грифом «Коммерческая тайна», журналы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(картотеки) учета документов, содержащих «Коммерческую тайну» в обязательном порядке вносятся в номенклатуру дел предприятия.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По окончании года специально созданная комиссия предприятия выполняет следующие работы:</w:t>
      </w:r>
    </w:p>
    <w:p w:rsidR="00970B51" w:rsidRPr="00762DBD" w:rsidRDefault="00970B51" w:rsidP="00865B3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Проверяет наличие всех документов с грифом «Коммерческая тайна»;</w:t>
      </w:r>
    </w:p>
    <w:p w:rsidR="00970B51" w:rsidRPr="00762DBD" w:rsidRDefault="00970B51" w:rsidP="00865B3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Отбирает документы с грифом «Коммерческая тайна» для архивного хранения;</w:t>
      </w:r>
    </w:p>
    <w:p w:rsidR="00970B51" w:rsidRPr="00762DBD" w:rsidRDefault="00970B51" w:rsidP="00865B3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Отбирает документы с грифом «Коммерческая тайна» для уничтожения.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Проверка наличия документов с грифом «Коммерческая тайна» по разрешению руководства предприятия может производится с другой периодичностью, например, по окончании каждого квартала.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 случае установления факта утраты документом с грифом «Коммерческая тайна» немедленно ставится в известность руководитель предприятия</w:t>
      </w:r>
      <w:r w:rsidR="000A6A94" w:rsidRPr="00762DBD">
        <w:rPr>
          <w:sz w:val="28"/>
          <w:szCs w:val="28"/>
        </w:rPr>
        <w:t>,</w:t>
      </w:r>
      <w:r w:rsidRPr="00762DBD">
        <w:rPr>
          <w:sz w:val="28"/>
          <w:szCs w:val="28"/>
        </w:rPr>
        <w:t xml:space="preserve"> и принимаются все меры по розыску документа. Для расследования факта утраты руководителем предприятия назначается комиссия.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На утерянные документы после того, как розыск их не принес положительных результатов, составляется акт. В «Журнале регистрации документов с грифом «Коммерческая тайна» вносятся соответствующие отметки об утрате.</w:t>
      </w:r>
    </w:p>
    <w:p w:rsidR="000A6A94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При увольнении сотрудника, ответственного за документы с грифом «Коммерческая тайна», производится проверка числящихся за ним документов и их п</w:t>
      </w:r>
      <w:r w:rsidR="000A6A94" w:rsidRPr="00762DBD">
        <w:rPr>
          <w:sz w:val="28"/>
          <w:szCs w:val="28"/>
        </w:rPr>
        <w:t>ередача вновь назначенному лицу.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Акт приема – передачи этих документов утверждается руководителем предприятия или его заместителем.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При прекращении трудовых отношений с предприятием, на котором сотрудник был допущен к «Коммерческой тайне», обязательства о неразглашении конфиденциальных сведений действуют в течение двух лет, если иной срок не установлен трудовым контрактом.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При передаче дел в архив на документы с грифом «Коммерческая тайна» составляется отдельная опись.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Архивное хранение таких документов производится в опечатанных коробках, в помещениях, исключающих несанкционированный доступ.</w:t>
      </w:r>
    </w:p>
    <w:p w:rsidR="000A6A94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На документах с грифом «Коммерческая тайна», отобранные к уничтожению, составляется акт, утверждаемый руководителем предприятия.</w:t>
      </w:r>
    </w:p>
    <w:p w:rsidR="00970B51" w:rsidRPr="00762DBD" w:rsidRDefault="000A6A94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</w:t>
      </w:r>
      <w:r w:rsidR="00970B51" w:rsidRPr="00762DBD">
        <w:rPr>
          <w:sz w:val="28"/>
          <w:szCs w:val="28"/>
        </w:rPr>
        <w:t>ничтожаются документы в присутствии комиссии с помощью специальной машины или иным способом, исключающим возможность восстановления имеющейся в ней информации.</w:t>
      </w:r>
    </w:p>
    <w:p w:rsidR="001150A0" w:rsidRPr="00762DBD" w:rsidRDefault="001150A0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970B51" w:rsidRPr="00D74650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2. Общие методы обеспече</w:t>
      </w:r>
      <w:r w:rsidR="00865B30">
        <w:rPr>
          <w:sz w:val="28"/>
          <w:szCs w:val="28"/>
        </w:rPr>
        <w:t>ния информационной безопасности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Общие методы обеспечения информационной безопасности подразделяются на правовые, организационно – технические и экономические.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К правовым методам обеспечения информационной безопасности относится разработка нормативных правовых актов, регламентирующих отношения в информационной сфере, и нормативных методических документов по вопросам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обеспечения информационной безопасности. Наиболее важными направлениями этой деятельности является:</w:t>
      </w:r>
    </w:p>
    <w:p w:rsidR="00970B51" w:rsidRPr="00762DBD" w:rsidRDefault="00970B51" w:rsidP="00865B3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внесение изменений и дополнений в законодательство РФ, регламентирующее отношения в области обеспечения информационной безопасности в целях создания и совершенствования системы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обеспечения информационной безопасности, устранение внутренних противоречий в федеральном законодательстве, противоречий, связанных с международными соглашениями, к которым присоединяется РФ, и противоречий между федеральными законодательными актами и законодательными актами всех субъектов РФ, а также в целях конкретизации правовых норм, устанавливающих ответственность за правонарушения в области обеспечения информационной безопасности;</w:t>
      </w:r>
    </w:p>
    <w:p w:rsidR="00970B51" w:rsidRPr="00762DBD" w:rsidRDefault="00970B51" w:rsidP="00865B3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законодательное разграничение полномочий в области обеспечения информационной безопасности РФ между федеральными органами государственной власти и органами государственной власти субъектов РФ, определение целей, задач и механизмов участия в этой деятельности общественных объединений, организаций и граждан;</w:t>
      </w:r>
    </w:p>
    <w:p w:rsidR="00970B51" w:rsidRPr="00762DBD" w:rsidRDefault="00970B51" w:rsidP="00865B3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разработка и принятие нормативных правовых актов РФ, устанавливающих юридических и физических лиц за несанкционированный доступ к информации, ее противоправное копирование, искажение и противозаконное использование, преднамеренное распространение недостоверной информации, противоправное раскрытие конфиденциальной информации, использование в преступных и корыстных целях служебной информации или информации, содержащей коммерческую тайну;</w:t>
      </w:r>
    </w:p>
    <w:p w:rsidR="00970B51" w:rsidRPr="00762DBD" w:rsidRDefault="00970B51" w:rsidP="00865B3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уточнение статуса иностранных информационных агентств, средств массовой информации и журналистов, а также инвесторов при привлечении иностранных инвестиций для развития иностранной инфраструктуры России;</w:t>
      </w:r>
    </w:p>
    <w:p w:rsidR="00970B51" w:rsidRPr="00762DBD" w:rsidRDefault="00970B51" w:rsidP="00865B3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законодательное закрепление приоритета развития национальных сетей связи и отечественное производство космической</w:t>
      </w:r>
      <w:r w:rsidR="00432193" w:rsidRPr="00762DBD">
        <w:rPr>
          <w:sz w:val="28"/>
          <w:szCs w:val="28"/>
        </w:rPr>
        <w:t xml:space="preserve">, </w:t>
      </w:r>
      <w:r w:rsidRPr="00762DBD">
        <w:rPr>
          <w:sz w:val="28"/>
          <w:szCs w:val="28"/>
        </w:rPr>
        <w:t>спутниковой связи;</w:t>
      </w:r>
    </w:p>
    <w:p w:rsidR="00970B51" w:rsidRPr="00762DBD" w:rsidRDefault="00970B51" w:rsidP="00865B3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определение статуса организаций, предоставляющих услуги глобальных информационно – телекоммуникационных сетей на территории РФ, и правовое регулирование деятельности этих организаций;</w:t>
      </w:r>
    </w:p>
    <w:p w:rsidR="00970B51" w:rsidRPr="00762DBD" w:rsidRDefault="00970B51" w:rsidP="00865B3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создание правовой базы для формирования в РФ региональных структур обеспечения информационной безопасности.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Организационно – техническими методами обеспечения являются:</w:t>
      </w:r>
    </w:p>
    <w:p w:rsidR="00970B51" w:rsidRPr="00762DBD" w:rsidRDefault="00970B51" w:rsidP="00865B3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Создание и совершенствование системы обеспечения информационной безопасности РФ;</w:t>
      </w:r>
    </w:p>
    <w:p w:rsidR="00970B51" w:rsidRPr="00762DBD" w:rsidRDefault="00970B51" w:rsidP="00865B3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Усиление правоприменительной деятельности федеральных органов исполнительной власти субъектов РФ, включая предупреждение и пресечение правонарушений в информационной сфере, а также выявление, изобличение и привлечение к ответственности лиц, совершивших преступления и другие правонарушения в этой сфере;</w:t>
      </w:r>
    </w:p>
    <w:p w:rsidR="00970B51" w:rsidRPr="00762DBD" w:rsidRDefault="00970B51" w:rsidP="00865B3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Разработка, использование и совершенствование средств защиты процессов переработки информации и методов контроля эффективности этих средств, развитие защищенности телекоммуникационных систем, повышение надежности специального программного обеспечения;</w:t>
      </w:r>
    </w:p>
    <w:p w:rsidR="00970B51" w:rsidRPr="00762DBD" w:rsidRDefault="00970B51" w:rsidP="00865B3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Создание систем и средств, предотвращения несанкционированного доступа к обрабатываемой информации и специальных воздействий, вызывающих разрушения, уничтожение, искажение информации, а также изменение штатных режимов функционирования систем информатизации и связи;</w:t>
      </w:r>
    </w:p>
    <w:p w:rsidR="00970B51" w:rsidRPr="00762DBD" w:rsidRDefault="00970B51" w:rsidP="00865B3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Выявление технических устройств и программ предоставляющих опасность для нормального функционирования информационно – телекоммуникационных систем, предотвращение перехвата информации по техническим каналам, применение криптографических средств защиты процессов переработки информации при ее хранении, обработке и передаче по каналам связи, контроль за выполнением специальных требований по защите;</w:t>
      </w:r>
    </w:p>
    <w:p w:rsidR="00970B51" w:rsidRPr="00762DBD" w:rsidRDefault="00970B51" w:rsidP="00865B3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Сертификация средств защиты процессов переработки информации, лицензирование деятельности в области защиты государственной тайны, стандартизация способов и средств защиты;</w:t>
      </w:r>
    </w:p>
    <w:p w:rsidR="00970B51" w:rsidRPr="00762DBD" w:rsidRDefault="00970B51" w:rsidP="00865B3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Совершенствование системы сертификации телекоммуникационного оборудования и программного обеспечения автоматизированных систем обработки информации по требованию информационной безопасности;</w:t>
      </w:r>
    </w:p>
    <w:p w:rsidR="00970B51" w:rsidRPr="00762DBD" w:rsidRDefault="00970B51" w:rsidP="00865B3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Контроль за действиями персонала в защищенных информационных системах, подготовка кадров в области обеспечения информационной безопасности РФ;</w:t>
      </w:r>
    </w:p>
    <w:p w:rsidR="00970B51" w:rsidRPr="00762DBD" w:rsidRDefault="00970B51" w:rsidP="00865B3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Формирование системы мониторинга показателей и характеристик информационной безопасности РФ и наиболее важных сферах жизни и деятельности общества и государства.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Экономические методы, обеспечивающие ИБ РФ включают в себя:</w:t>
      </w:r>
    </w:p>
    <w:p w:rsidR="00970B51" w:rsidRPr="00762DBD" w:rsidRDefault="00970B51" w:rsidP="00865B3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разработку программ, обеспечивающих ИБ РФ и определяющих порядок их функционирования;</w:t>
      </w:r>
    </w:p>
    <w:p w:rsidR="00970B51" w:rsidRPr="00762DBD" w:rsidRDefault="00970B51" w:rsidP="00865B3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совершенствование системы финансирования работ, связанных с реализацией правовых и организационно-технических методов защиты процессов переработки информации, создание системы страхования информационных рисков физических и юридических лиц.</w:t>
      </w:r>
    </w:p>
    <w:p w:rsidR="00970B51" w:rsidRPr="00762DBD" w:rsidRDefault="00970B51" w:rsidP="00865B3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Следовательно, именно на этих этапах должны быть сосредоточены основные усилия при создании защищённых систем.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3. Способы и средства защиты информации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Необходимость обеспечения скрытности (секретности) отдельных замыслов, действий, сообщений возникла в глубокой древности, практически вместе с началом осмысленной человеческой деятельности. Иначе говоря, организация защиты части информации от несанкционированного доступа к ней – проблема столь же древняя, как и само понятие «информация».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На современном этапе существуют следующие предпосылки сложившейся кризисной ситуации обеспечения безопасности информационных систем (ИС):</w:t>
      </w:r>
    </w:p>
    <w:p w:rsidR="00970B51" w:rsidRPr="00762DBD" w:rsidRDefault="00970B51" w:rsidP="00865B3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современные компьютеры за последние годы приобрели большую вычислительную мощность, но одновременно с этим стали проще в эксплуатации;</w:t>
      </w:r>
    </w:p>
    <w:p w:rsidR="00970B51" w:rsidRPr="00762DBD" w:rsidRDefault="00970B51" w:rsidP="00865B3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прогресс в области аппаратных средств сочетается с ещё большим развитием программного обеспечения;</w:t>
      </w:r>
    </w:p>
    <w:p w:rsidR="00970B51" w:rsidRPr="00762DBD" w:rsidRDefault="00970B51" w:rsidP="00865B3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развитие гибких и мобильных технологий обработки информаций привело к тому. Что практически исчезает грань между обрабатываемыми данными и исполняемыми программами за счёт появления и широкого распространения виртуальных машин и интерпретаторов;</w:t>
      </w:r>
    </w:p>
    <w:p w:rsidR="00970B51" w:rsidRPr="00762DBD" w:rsidRDefault="00970B51" w:rsidP="00865B3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несоответствие бурного развития средств обработки информации и медленной проработки теории информационной безопасности привело к появлению существенного разрыва между теоретическими моделями безопасности, оперирующими абстрактными понятиями типа «объект», «субъект» и реальными категориями современных ИТ;</w:t>
      </w:r>
    </w:p>
    <w:p w:rsidR="00970B51" w:rsidRPr="00762DBD" w:rsidRDefault="00970B51" w:rsidP="00865B3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необходимость создания глобального информационного пространства и обеспечение безопасности протекающих в нём процессов потребовали разработки международных программ и стандартов, следование которым может обеспечить необходимый уровень гарантии обеспечения защиты.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Вследствие совокупного действия всех перечисленных факторов перед разработчиками современных ИС, предназначенных для</w:t>
      </w:r>
      <w:r w:rsidR="00432193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обработки конфиденциальной информации, стоят следующие задачи, требующие немедленного и эффективного решения:</w:t>
      </w:r>
    </w:p>
    <w:p w:rsidR="00970B51" w:rsidRPr="00762DBD" w:rsidRDefault="00970B51" w:rsidP="00865B3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обеспечение безопасности новых типов информационных ресурсов;</w:t>
      </w:r>
    </w:p>
    <w:p w:rsidR="00970B51" w:rsidRPr="00762DBD" w:rsidRDefault="00970B51" w:rsidP="00865B3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организация доверенного взаимодействия сторон (взаимной идентификации (аутентификации) в информационном пространстве;</w:t>
      </w:r>
    </w:p>
    <w:p w:rsidR="00970B51" w:rsidRPr="00762DBD" w:rsidRDefault="00970B51" w:rsidP="00865B3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защита от автоматических средств нападения;</w:t>
      </w:r>
    </w:p>
    <w:p w:rsidR="00432193" w:rsidRPr="00762DBD" w:rsidRDefault="00970B51" w:rsidP="00865B3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интеграция в качестве обязательного элемента защиты информации в процессе автоматизации её обработки.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 xml:space="preserve">В настоящее время с ростом объёмов обработки информации в компьютерных сетях, расширением круга её потребителей, распространением многопрограммных режимов работы ЭВМ, внедрением перспективных ИТ данная проблема приобрела новый аспект в связи с возрастанием роли программно-технического посредника между человеком-пользователем и </w:t>
      </w:r>
      <w:r w:rsidR="00432193" w:rsidRPr="00762DBD">
        <w:rPr>
          <w:sz w:val="28"/>
          <w:szCs w:val="28"/>
        </w:rPr>
        <w:t>и</w:t>
      </w:r>
      <w:r w:rsidRPr="00762DBD">
        <w:rPr>
          <w:sz w:val="28"/>
          <w:szCs w:val="28"/>
        </w:rPr>
        <w:t>нформационными объектами, что, в свою очередь, вызвало создание дополнительных способов закрытия информации.</w:t>
      </w:r>
    </w:p>
    <w:p w:rsidR="00432193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Понятно, что проблема защиты информации приобретает особое значение в экономической области, характеризующейся повышенными требованиями одновременно к скрытности и оперативности обработки информации.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Учитывая наибольшую сложность обеспечения защиты информации, обрабатываемой и передаваемой в компьютерных сетях различных типов, в дальнейшем рассматривается, прежде всего, эта часть проблемы (если иное не оговаривается специально).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Анализ уязвимости машинной информации позволяет выделить две группы возможных причин её искажения или уничтожения:</w:t>
      </w:r>
    </w:p>
    <w:p w:rsidR="00970B51" w:rsidRPr="00762DBD" w:rsidRDefault="00970B51" w:rsidP="00865B3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непреднамеренные действия (сбои технических средств, ошибки обслуживающего персонала, аварии и т.п.);</w:t>
      </w:r>
    </w:p>
    <w:p w:rsidR="00970B51" w:rsidRPr="00762DBD" w:rsidRDefault="00970B51" w:rsidP="00865B3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несанкционированные действия, к которым относятся: НСД и ознакомление субъектов с информацией;</w:t>
      </w:r>
    </w:p>
    <w:p w:rsidR="00970B51" w:rsidRPr="00762DBD" w:rsidRDefault="00970B51" w:rsidP="00865B3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прямое хищение информации электронном виде непосредственно на носителях или копирование информации на другие носители;</w:t>
      </w:r>
    </w:p>
    <w:p w:rsidR="00432193" w:rsidRPr="00762DBD" w:rsidRDefault="00970B51" w:rsidP="00865B3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запрещённая передача информации в линии связи или на терминалы; перехват электромагнитных излучений и информации по различным каналам связи и т.п.</w:t>
      </w:r>
    </w:p>
    <w:p w:rsidR="00432193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Такое большое количество причин искажения и уничтожения информации определяет необходимость использования и значительного числа способов и средств её защиты, причём эти способы и средства эффективны только тогда, когда применяются комплексно. Названные обстоятельства обуславливают содержание понятия «защита электронной информации».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Под защитой информации в компьютерных системах понимают создание и поддержание организованной совокупности средств, способов, методов и мероприятий, предназначенных для предупреждения искажения, уничтожения и несанкционированного использования информации,</w:t>
      </w:r>
      <w:r w:rsidR="00432193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хранимой и обрабатываемой в электронном виде.</w:t>
      </w:r>
    </w:p>
    <w:p w:rsidR="00865B30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Наряду с определением понятия «защита информации» важным вопросом является классификация имеющихся способов и средств защиты, которые позволяют воспрепятствовать несанкционированному использованию. На рис.2 Приведены наиболее часто используемые способы защиты информации, которыми они могут быть реализованы (эти возможности изображены стрелками от способа к средствам).</w:t>
      </w:r>
    </w:p>
    <w:p w:rsidR="001150A0" w:rsidRPr="00762DBD" w:rsidRDefault="00865B30" w:rsidP="00865B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80768" from="270pt,-9pt" to="270pt,270pt"/>
        </w:pict>
      </w:r>
      <w:r>
        <w:rPr>
          <w:noProof/>
        </w:rPr>
        <w:pict>
          <v:line id="_x0000_s1027" style="position:absolute;left:0;text-align:left;z-index:251679744" from="180pt,-9pt" to="270pt,-9pt"/>
        </w:pict>
      </w:r>
      <w:r>
        <w:rPr>
          <w:noProof/>
        </w:rPr>
        <w:pict>
          <v:line id="_x0000_s1028" style="position:absolute;left:0;text-align:left;flip:y;z-index:251678720" from="180pt,-9pt" to="180pt,270pt"/>
        </w:pict>
      </w:r>
      <w:r>
        <w:rPr>
          <w:noProof/>
        </w:rPr>
        <w:pict>
          <v:rect id="_x0000_s1029" style="position:absolute;left:0;text-align:left;margin-left:333pt;margin-top:12.45pt;width:36.1pt;height:73.55pt;z-index:251638784">
            <v:textbox style="layout-flow:vertical;mso-next-textbox:#_x0000_s1029">
              <w:txbxContent>
                <w:p w:rsidR="00970B51" w:rsidRDefault="00970B51" w:rsidP="00970B51">
                  <w:r>
                    <w:t>Побуждение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07.1pt;margin-top:3.8pt;width:45pt;height:1in;z-index:251640832">
            <v:textbox style="layout-flow:vertical;mso-next-textbox:#_x0000_s1030">
              <w:txbxContent>
                <w:p w:rsidR="00970B51" w:rsidRDefault="00970B51" w:rsidP="00970B51">
                  <w:r>
                    <w:t>Морально-этические</w:t>
                  </w:r>
                </w:p>
              </w:txbxContent>
            </v:textbox>
          </v:rect>
        </w:pict>
      </w: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flip:x;z-index:251666432" from="252pt,7.1pt" to="333pt,7.1pt">
            <v:stroke endarrow="block"/>
          </v:line>
        </w:pict>
      </w:r>
      <w:r>
        <w:rPr>
          <w:noProof/>
        </w:rPr>
        <w:pict>
          <v:line id="_x0000_s1032" style="position:absolute;left:0;text-align:left;flip:x;z-index:251660288" from="369pt,7.1pt" to="405pt,7.1pt">
            <v:stroke endarrow="block"/>
          </v:line>
        </w:pict>
      </w:r>
      <w:r>
        <w:rPr>
          <w:noProof/>
        </w:rPr>
        <w:pict>
          <v:line id="_x0000_s1033" style="position:absolute;left:0;text-align:left;z-index:251658240" from="405pt,7.1pt" to="405pt,556.1pt"/>
        </w:pict>
      </w:r>
    </w:p>
    <w:p w:rsidR="00970B51" w:rsidRPr="00762DBD" w:rsidRDefault="00970B51" w:rsidP="00865B30">
      <w:pPr>
        <w:tabs>
          <w:tab w:val="left" w:pos="3825"/>
        </w:tabs>
        <w:ind w:firstLine="709"/>
        <w:jc w:val="both"/>
        <w:rPr>
          <w:sz w:val="28"/>
          <w:szCs w:val="28"/>
        </w:rPr>
      </w:pP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207pt;margin-top:12.95pt;width:45.2pt;height:81.15pt;z-index:251642880">
            <v:textbox style="layout-flow:vertical;mso-next-textbox:#_x0000_s1034">
              <w:txbxContent>
                <w:p w:rsidR="00970B51" w:rsidRDefault="00970B51" w:rsidP="00970B51">
                  <w:r>
                    <w:t>Законодательные</w:t>
                  </w:r>
                </w:p>
              </w:txbxContent>
            </v:textbox>
          </v:rect>
        </w:pict>
      </w: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74624" from="153pt,5.7pt" to="180pt,5.7pt">
            <v:stroke endarrow="block"/>
          </v:line>
        </w:pict>
      </w:r>
      <w:r>
        <w:rPr>
          <w:noProof/>
        </w:rPr>
        <w:pict>
          <v:line id="_x0000_s1036" style="position:absolute;left:0;text-align:left;z-index:251657216" from="153pt,5.7pt" to="153pt,482.7pt"/>
        </w:pict>
      </w:r>
      <w:r>
        <w:rPr>
          <w:noProof/>
        </w:rPr>
        <w:pict>
          <v:rect id="_x0000_s1037" style="position:absolute;left:0;text-align:left;margin-left:342.1pt;margin-top:14.85pt;width:27pt;height:54pt;z-index:251639808"/>
        </w:pict>
      </w:r>
      <w:r>
        <w:rPr>
          <w:noProof/>
        </w:rPr>
        <w:pict>
          <v:rect id="_x0000_s1038" style="position:absolute;left:0;text-align:left;margin-left:333.2pt;margin-top:14.85pt;width:36.1pt;height:90pt;z-index:251641856">
            <v:textbox style="layout-flow:vertical;mso-next-textbox:#_x0000_s1038">
              <w:txbxContent>
                <w:p w:rsidR="00970B51" w:rsidRDefault="00970B51" w:rsidP="00970B51">
                  <w:r>
                    <w:t>Принуждение</w:t>
                  </w:r>
                </w:p>
              </w:txbxContent>
            </v:textbox>
          </v:rect>
        </w:pict>
      </w: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flip:x;z-index:251667456" from="252pt,9.5pt" to="333pt,9.5pt">
            <v:stroke endarrow="block"/>
          </v:line>
        </w:pict>
      </w: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flip:x;z-index:251661312" from="369pt,2.4pt" to="405pt,2.4pt">
            <v:stroke endarrow="block"/>
          </v:line>
        </w:pict>
      </w: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1" style="position:absolute;left:0;text-align:left;margin-left:207pt;margin-top:15.35pt;width:45pt;height:1in;z-index:251644928">
            <v:textbox style="layout-flow:vertical;mso-next-textbox:#_x0000_s1041">
              <w:txbxContent>
                <w:p w:rsidR="00970B51" w:rsidRDefault="00970B51" w:rsidP="00970B51">
                  <w:r>
                    <w:t>Организационные</w:t>
                  </w:r>
                </w:p>
              </w:txbxContent>
            </v:textbox>
          </v:rect>
        </w:pict>
      </w: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2" style="position:absolute;left:0;text-align:left;margin-left:342.3pt;margin-top:10pt;width:27pt;height:90pt;z-index:251643904">
            <v:textbox style="layout-flow:vertical;mso-next-textbox:#_x0000_s1042">
              <w:txbxContent>
                <w:p w:rsidR="00970B51" w:rsidRDefault="00970B51" w:rsidP="00970B51">
                  <w:r>
                    <w:t>Регламентация</w:t>
                  </w:r>
                </w:p>
              </w:txbxContent>
            </v:textbox>
          </v:rect>
        </w:pict>
      </w: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flip:x;z-index:251668480" from="252pt,2.9pt" to="342pt,2.9pt">
            <v:stroke endarrow="block"/>
          </v:line>
        </w:pict>
      </w: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flip:x;z-index:251676672" from="252pt,4.8pt" to="297pt,4.8pt">
            <v:stroke endarrow="block"/>
          </v:line>
        </w:pict>
      </w:r>
      <w:r>
        <w:rPr>
          <w:noProof/>
        </w:rPr>
        <w:pict>
          <v:line id="_x0000_s1045" style="position:absolute;left:0;text-align:left;flip:y;z-index:251675648" from="297pt,4.8pt" to="297pt,265.8pt"/>
        </w:pict>
      </w:r>
      <w:r>
        <w:rPr>
          <w:noProof/>
        </w:rPr>
        <w:pict>
          <v:line id="_x0000_s1046" style="position:absolute;left:0;text-align:left;flip:x;z-index:251662336" from="369pt,13.8pt" to="405pt,13.8pt">
            <v:stroke endarrow="block"/>
          </v:line>
        </w:pict>
      </w:r>
      <w:r>
        <w:rPr>
          <w:noProof/>
        </w:rPr>
        <w:pict>
          <v:rect id="_x0000_s1047" style="position:absolute;left:0;text-align:left;margin-left:441.2pt;margin-top:13.95pt;width:27pt;height:90pt;z-index:251637760">
            <v:textbox style="layout-flow:vertical;mso-next-textbox:#_x0000_s1047">
              <w:txbxContent>
                <w:p w:rsidR="00970B51" w:rsidRDefault="00970B51" w:rsidP="00970B51">
                  <w:pPr>
                    <w:jc w:val="center"/>
                  </w:pPr>
                  <w:r>
                    <w:t>Способы</w:t>
                  </w:r>
                </w:p>
              </w:txbxContent>
            </v:textbox>
          </v:rect>
        </w:pict>
      </w: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52096" from="180pt,-.35pt" to="270pt,-.35pt"/>
        </w:pict>
      </w: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flip:x;z-index:251659264" from="405pt,10.55pt" to="441pt,10.55pt"/>
        </w:pict>
      </w:r>
      <w:r>
        <w:rPr>
          <w:noProof/>
        </w:rPr>
        <w:pict>
          <v:line id="_x0000_s1050" style="position:absolute;left:0;text-align:left;z-index:251655168" from="270pt,1.55pt" to="270pt,181.55pt"/>
        </w:pict>
      </w:r>
      <w:r>
        <w:rPr>
          <w:noProof/>
        </w:rPr>
        <w:pict>
          <v:line id="_x0000_s1051" style="position:absolute;left:0;text-align:left;z-index:251654144" from="180pt,1.55pt" to="270pt,1.55pt"/>
        </w:pict>
      </w:r>
      <w:r>
        <w:rPr>
          <w:noProof/>
        </w:rPr>
        <w:pict>
          <v:line id="_x0000_s1052" style="position:absolute;left:0;text-align:left;z-index:251653120" from="180pt,1.55pt" to="180pt,181.55pt"/>
        </w:pict>
      </w:r>
      <w:r>
        <w:rPr>
          <w:noProof/>
        </w:rPr>
        <w:pict>
          <v:rect id="_x0000_s1053" style="position:absolute;left:0;text-align:left;margin-left:207pt;margin-top:10.7pt;width:45.1pt;height:1in;z-index:251646976">
            <v:textbox style="layout-flow:vertical;mso-next-textbox:#_x0000_s1053">
              <w:txbxContent>
                <w:p w:rsidR="00970B51" w:rsidRDefault="00970B51" w:rsidP="00970B51">
                  <w:r>
                    <w:t>Универсальные</w:t>
                  </w:r>
                </w:p>
              </w:txbxContent>
            </v:textbox>
          </v:rect>
        </w:pict>
      </w: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4" style="position:absolute;left:0;text-align:left;margin-left:108.2pt;margin-top:7.4pt;width:27pt;height:117.15pt;z-index:251634688">
            <v:textbox style="layout-flow:vertical;mso-next-textbox:#_x0000_s1054">
              <w:txbxContent>
                <w:p w:rsidR="00970B51" w:rsidRDefault="00970B51" w:rsidP="00970B51">
                  <w:pPr>
                    <w:jc w:val="center"/>
                  </w:pPr>
                  <w:r>
                    <w:t>Средства</w:t>
                  </w:r>
                </w:p>
              </w:txbxContent>
            </v:textbox>
          </v:rect>
        </w:pict>
      </w: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flip:x;z-index:251669504" from="252pt,9.15pt" to="333pt,9.15pt">
            <v:stroke endarrow="block"/>
          </v:line>
        </w:pict>
      </w:r>
      <w:r>
        <w:rPr>
          <w:noProof/>
        </w:rPr>
        <w:pict>
          <v:rect id="_x0000_s1056" style="position:absolute;left:0;text-align:left;margin-left:333.1pt;margin-top:.45pt;width:36.1pt;height:81pt;z-index:251635712">
            <v:textbox style="layout-flow:vertical;mso-next-textbox:#_x0000_s1056">
              <w:txbxContent>
                <w:p w:rsidR="00970B51" w:rsidRDefault="00970B51" w:rsidP="00970B51">
                  <w:r>
                    <w:t>Маскировка</w:t>
                  </w:r>
                </w:p>
              </w:txbxContent>
            </v:textbox>
          </v:rect>
        </w:pict>
      </w: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flip:x;z-index:251663360" from="369pt,11.05pt" to="405pt,11.05pt">
            <v:stroke endarrow="block"/>
          </v:line>
        </w:pict>
      </w: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z-index:251672576" from="135pt,3.95pt" to="180pt,3.95pt">
            <v:stroke endarrow="block"/>
          </v:line>
        </w:pict>
      </w:r>
      <w:r>
        <w:rPr>
          <w:noProof/>
        </w:rPr>
        <w:pict>
          <v:rect id="_x0000_s1059" style="position:absolute;left:0;text-align:left;margin-left:207pt;margin-top:6pt;width:45.1pt;height:73.55pt;z-index:251645952">
            <v:textbox style="layout-flow:vertical;mso-next-textbox:#_x0000_s1059">
              <w:txbxContent>
                <w:p w:rsidR="00970B51" w:rsidRDefault="00970B51" w:rsidP="00970B51">
                  <w:r>
                    <w:t>Специализированные</w:t>
                  </w:r>
                </w:p>
              </w:txbxContent>
            </v:textbox>
          </v:rect>
        </w:pict>
      </w: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0" style="position:absolute;left:0;text-align:left;flip:x;z-index:251677696" from="252pt,7.75pt" to="297pt,7.75pt">
            <v:stroke endarrow="block"/>
          </v:line>
        </w:pict>
      </w: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1" style="position:absolute;left:0;text-align:left;margin-left:333pt;margin-top:2.7pt;width:36.1pt;height:73.55pt;z-index:251648000">
            <v:textbox style="layout-flow:vertical;mso-next-textbox:#_x0000_s1061">
              <w:txbxContent>
                <w:p w:rsidR="00970B51" w:rsidRDefault="00970B51" w:rsidP="00970B51">
                  <w:r w:rsidRPr="00F20A23">
                    <w:rPr>
                      <w:sz w:val="20"/>
                      <w:szCs w:val="20"/>
                    </w:rPr>
                    <w:t>Управление</w:t>
                  </w:r>
                  <w:r>
                    <w:rPr>
                      <w:sz w:val="20"/>
                      <w:szCs w:val="20"/>
                    </w:rPr>
                    <w:t xml:space="preserve"> доступом</w:t>
                  </w:r>
                  <w:r>
                    <w:t xml:space="preserve"> оододоступом</w:t>
                  </w:r>
                </w:p>
              </w:txbxContent>
            </v:textbox>
          </v:rect>
        </w:pict>
      </w: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2" style="position:absolute;left:0;text-align:left;flip:x;z-index:251664384" from="369pt,13.45pt" to="405pt,13.45pt">
            <v:stroke endarrow="block"/>
          </v:line>
        </w:pict>
      </w:r>
      <w:r>
        <w:rPr>
          <w:noProof/>
        </w:rPr>
        <w:pict>
          <v:line id="_x0000_s1063" style="position:absolute;left:0;text-align:left;flip:x;z-index:251656192" from="180pt,4.45pt" to="270pt,4.45pt"/>
        </w:pict>
      </w: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4" style="position:absolute;left:0;text-align:left;margin-left:198.2pt;margin-top:6.5pt;width:71.9pt;height:180pt;z-index:251636736">
            <v:textbox style="layout-flow:vertical;mso-next-textbox:#_x0000_s1064">
              <w:txbxContent>
                <w:p w:rsidR="00970B51" w:rsidRDefault="00970B51" w:rsidP="00970B51"/>
                <w:p w:rsidR="00970B51" w:rsidRDefault="00970B51" w:rsidP="00970B51"/>
                <w:p w:rsidR="00970B51" w:rsidRDefault="00970B51" w:rsidP="00970B51"/>
                <w:p w:rsidR="00970B51" w:rsidRDefault="00970B51" w:rsidP="00970B51"/>
                <w:p w:rsidR="00970B51" w:rsidRDefault="00970B51" w:rsidP="00970B51">
                  <w:r>
                    <w:t>Технические</w:t>
                  </w:r>
                </w:p>
              </w:txbxContent>
            </v:textbox>
          </v:rect>
        </w:pict>
      </w: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5" style="position:absolute;left:0;text-align:left;flip:x;z-index:251670528" from="270pt,8.25pt" to="333pt,8.25pt">
            <v:stroke endarrow="block"/>
          </v:line>
        </w:pict>
      </w:r>
      <w:r>
        <w:rPr>
          <w:noProof/>
        </w:rPr>
        <w:pict>
          <v:rect id="_x0000_s1066" style="position:absolute;left:0;text-align:left;margin-left:3in;margin-top:-.6pt;width:36.1pt;height:1in;z-index:251649024">
            <v:textbox style="layout-flow:vertical;mso-next-textbox:#_x0000_s1066">
              <w:txbxContent>
                <w:p w:rsidR="00970B51" w:rsidRDefault="00970B51" w:rsidP="00970B51">
                  <w:r>
                    <w:t>Аппаратные</w:t>
                  </w:r>
                </w:p>
              </w:txbxContent>
            </v:textbox>
          </v:rect>
        </w:pict>
      </w: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7" style="position:absolute;left:0;text-align:left;margin-left:333pt;margin-top:5.1pt;width:36.2pt;height:81pt;z-index:251650048">
            <v:textbox style="layout-flow:vertical;mso-next-textbox:#_x0000_s1067">
              <w:txbxContent>
                <w:p w:rsidR="00970B51" w:rsidRDefault="00970B51" w:rsidP="00970B51">
                  <w:r>
                    <w:t>Препятствия</w:t>
                  </w:r>
                </w:p>
              </w:txbxContent>
            </v:textbox>
          </v:rect>
        </w:pict>
      </w: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8" style="position:absolute;left:0;text-align:left;z-index:251673600" from="153pt,-.25pt" to="198pt,-.25pt">
            <v:stroke endarrow="block"/>
          </v:line>
        </w:pict>
      </w:r>
      <w:r>
        <w:rPr>
          <w:noProof/>
        </w:rPr>
        <w:pict>
          <v:line id="_x0000_s1069" style="position:absolute;left:0;text-align:left;flip:x;z-index:251665408" from="369pt,8.75pt" to="405pt,8.75pt">
            <v:stroke endarrow="block"/>
          </v:line>
        </w:pict>
      </w:r>
      <w:r>
        <w:rPr>
          <w:noProof/>
        </w:rPr>
        <w:pict>
          <v:rect id="_x0000_s1070" style="position:absolute;left:0;text-align:left;margin-left:225.1pt;margin-top:8.9pt;width:27pt;height:1in;z-index:251651072">
            <v:textbox style="layout-flow:vertical;mso-next-textbox:#_x0000_s1070">
              <w:txbxContent>
                <w:p w:rsidR="00970B51" w:rsidRDefault="00970B51" w:rsidP="00970B51">
                  <w:r>
                    <w:t>Физические</w:t>
                  </w:r>
                </w:p>
              </w:txbxContent>
            </v:textbox>
          </v:rect>
        </w:pict>
      </w: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750383" w:rsidP="00865B30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1" style="position:absolute;left:0;text-align:left;flip:x;z-index:251671552" from="252pt,3.55pt" to="333pt,3.55pt">
            <v:stroke endarrow="block"/>
          </v:line>
        </w:pict>
      </w: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70B51" w:rsidRPr="00762DBD" w:rsidRDefault="00970B51" w:rsidP="00865B30">
      <w:pPr>
        <w:ind w:firstLine="709"/>
        <w:jc w:val="both"/>
        <w:rPr>
          <w:sz w:val="28"/>
          <w:szCs w:val="28"/>
        </w:rPr>
      </w:pPr>
    </w:p>
    <w:p w:rsidR="009C5BDD" w:rsidRPr="00762DBD" w:rsidRDefault="009C5BDD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Рисунок 2. Способы и средства защиты информации.</w:t>
      </w:r>
    </w:p>
    <w:p w:rsidR="001150A0" w:rsidRPr="00762DBD" w:rsidRDefault="00865B30" w:rsidP="00865B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50A0" w:rsidRPr="00762DBD">
        <w:rPr>
          <w:sz w:val="28"/>
          <w:szCs w:val="28"/>
        </w:rPr>
        <w:t>Рассмотрим каждый из способов. Препятствия предусматривают создание преград, физически не допускающих к информации. Управление доступом – способ защиты информации за счёт регулирования использования всех ресурсов системы (технических, программных и др.).</w:t>
      </w:r>
    </w:p>
    <w:p w:rsidR="00432193" w:rsidRPr="00762DBD" w:rsidRDefault="000377C4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Маскировка информации, как правило, осуществляется путём её криптографического закрытия. Регламентация заключается в реализации системы организационных мероприятий, определяющих все стороны обработки информации. Принуждение заставляет соблюдать определённые правила работы с информацией под угрозой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 xml:space="preserve">материальной, административно уголовной ответственности. Наконец, побуждение основано на использование </w:t>
      </w:r>
      <w:r w:rsidR="00432193" w:rsidRPr="00762DBD">
        <w:rPr>
          <w:sz w:val="28"/>
          <w:szCs w:val="28"/>
        </w:rPr>
        <w:t>действенности морально-этических категорий (например, авторитета или коллективной ответственности).</w:t>
      </w:r>
    </w:p>
    <w:p w:rsidR="00432193" w:rsidRPr="00762DBD" w:rsidRDefault="00432193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Средства защиты информации, хранимой и обрабатываемой в электронном виде, разделяют на три самостоятельные группы: технические, программные и социально-правовые. В свою очередь, среди технических средств выделяют физические и аппаратные.</w:t>
      </w:r>
    </w:p>
    <w:p w:rsidR="00432193" w:rsidRPr="00762DBD" w:rsidRDefault="00432193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К физическим средствам защиты относятся: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механические преграды, турникеты, специальное остекление;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сейфы, шкафы;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механические и электромеханические замки, в том числе и с дистанционным управлением;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замки с кодовым набором;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датчики различного типа;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теле - и фотосистемы наблюдения и регистрации;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СВЧ, ультразвуковые, радиолокационные, лазерные, акустические системы и др.;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устройства маркировки;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устройства с идентификационными картами;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устройства идентификации по физическим признакам;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устройства пространственного заземления;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системы физического контроля доступа;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системы охранного телевидения и охранной сигнализации;</w:t>
      </w:r>
    </w:p>
    <w:p w:rsidR="00432193" w:rsidRPr="00762DBD" w:rsidRDefault="00432193" w:rsidP="00865B3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системы пожаротушения и оповещения о пожаре и др.</w:t>
      </w:r>
    </w:p>
    <w:p w:rsidR="00432193" w:rsidRPr="00762DBD" w:rsidRDefault="00432193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Под аппаратными средствами защиты понимают технические устройства, встраиваемые непосредственно в системы (аппаратуру) обработки информации. Наиболее часто используют:</w:t>
      </w:r>
    </w:p>
    <w:p w:rsidR="00432193" w:rsidRPr="00762DBD" w:rsidRDefault="00432193" w:rsidP="00865B3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регистры хранения реквизитов защиты (паролей, грифов секретности и др.);</w:t>
      </w:r>
    </w:p>
    <w:p w:rsidR="00970B51" w:rsidRPr="00762DBD" w:rsidRDefault="00970B51" w:rsidP="00865B3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устройства для измерения индивидуальных характеристик человека (цвет и строение радужной оболочки глаз, овала лица и др.);</w:t>
      </w:r>
    </w:p>
    <w:p w:rsidR="00970B51" w:rsidRPr="00762DBD" w:rsidRDefault="00970B51" w:rsidP="00865B3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схемы контроля границ адреса имён для определения законности обращения к соответствующим областям памяти и отдельным программам;</w:t>
      </w:r>
    </w:p>
    <w:p w:rsidR="00970B51" w:rsidRPr="00762DBD" w:rsidRDefault="00970B51" w:rsidP="00865B3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схемы прерывания передачи информации в линии связи с целью периодического контроля адресов выдачи данных);</w:t>
      </w:r>
    </w:p>
    <w:p w:rsidR="00970B51" w:rsidRPr="00762DBD" w:rsidRDefault="00970B51" w:rsidP="00865B3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экранирование ЭВМ;</w:t>
      </w:r>
    </w:p>
    <w:p w:rsidR="00970B51" w:rsidRPr="00762DBD" w:rsidRDefault="00970B51" w:rsidP="00865B3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установка генераторов помех и др.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Программные средства защиты данных в настоящее время получили значительное развитие. По целевому назначению их можно разделить на несколько больших групп:</w:t>
      </w:r>
    </w:p>
    <w:p w:rsidR="00970B51" w:rsidRPr="00762DBD" w:rsidRDefault="00970B51" w:rsidP="00865B3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программы идентификации пользователей;</w:t>
      </w:r>
    </w:p>
    <w:p w:rsidR="00970B51" w:rsidRPr="00762DBD" w:rsidRDefault="00970B51" w:rsidP="00865B3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программы определения прав (полномочий) пользователей (технических устройств);</w:t>
      </w:r>
    </w:p>
    <w:p w:rsidR="00970B51" w:rsidRPr="00762DBD" w:rsidRDefault="00970B51" w:rsidP="00865B3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программы регистрации работы технических средств и пользователей (ведение так называемого технического журнала);</w:t>
      </w:r>
    </w:p>
    <w:p w:rsidR="00970B51" w:rsidRPr="00762DBD" w:rsidRDefault="00970B51" w:rsidP="00865B3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программы уничтожения (затирания) информации после решения соответствующих задач или при нарушении пользователем определённых правил обработки информации;</w:t>
      </w:r>
    </w:p>
    <w:p w:rsidR="00970B51" w:rsidRPr="00762DBD" w:rsidRDefault="00970B51" w:rsidP="00865B3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Криптографические программы (программы шифрования данных).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Программные средства защиты информации делятся на средства, реализуемые в стандартных ОС (универсальные), и программные средства защиты в специализированных ИС (специализированные). К первой группе относятся: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динамическое распределение ресурсов и запрещение задачам пользователей работать с чужими ресурсами;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разграничение доступа пользователей к ресурсам по паролям;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разграничение доступа пользователей к информации по ключам защиты;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защита таблицы паролей с помощью главного пароля и др.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Средства защиты в экономических ИС, в том числе банковских системах, позволяют реализовать следующие функции защиты данных: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опознавание по идентифицирующей информации пользователей и элементов ИС, разрешение на этой основе работы с информацией на определённом уровне;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ведение многоразмерных таблиц профилей доступа пользователей к данным;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управление доступом по профилям полномочий;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уничтожение временно фиксируемых областей информации при завершении её обработки;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762DBD">
        <w:rPr>
          <w:sz w:val="28"/>
          <w:szCs w:val="28"/>
        </w:rPr>
        <w:t>формирование протоколов обращения к защищаемым данным с идентификацией данных о пользователе и временных характеристик;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программная поддержка работы терминала лица, отвечающего за безопасность информации;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подача сигналов при нарушении правил работы с системой или правил обработки информации;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физическая или программная блокировка возможности работы пользователя при нарушении им определённой последовательности правил или совершения определённых действий;</w:t>
      </w:r>
    </w:p>
    <w:p w:rsidR="00970B51" w:rsidRPr="00762DBD" w:rsidRDefault="00970B51" w:rsidP="00865B3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подготовка отчётов о работе с различными данными – ведение подробных протоколов работы и т.п.;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Криптографические программы основаны на использовании методов кодировки (оцифровки) информации. Данные методы остаются достаточно надёжными средствами её защиты.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В перспективе можно ожидать развития программных средств защиты по двум основным направлениям:</w:t>
      </w:r>
    </w:p>
    <w:p w:rsidR="00970B51" w:rsidRPr="00762DBD" w:rsidRDefault="00970B51" w:rsidP="00865B3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создание централизованного ядра безопасности, управляющего всеми средствами защиты информации в ЭВМ (на первом этапе – в составе ОС, затем – вне её);</w:t>
      </w:r>
    </w:p>
    <w:p w:rsidR="009C5BDD" w:rsidRPr="00762DBD" w:rsidRDefault="00970B51" w:rsidP="00865B30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децентрализация защиты информации вплоть до создания отдельных средств, управляемых непосредственно только пользователем. В рамках этого направления находят широкое применение методы «эстафетной палочки» и «паспорта», основанные на предварительном расчёте специальных контрольных кодов (по участкам контролируемых программ) и их сравнении с кодами, получаемыми в ходе решения задачи.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Организационные и законодательные средства защиты информации предусматривают создание системы нормативно-правовых документов, регламентирующих порядок разработки, внедрения и эксплуатации информации, а также ответственность должностных и юридических лиц за нарушение установленных правил, законов, стандартов и т.п.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Морально-этические средства защиты информации основаны на использовании моральных и этических норм, принятых в обществе, и требуют от руководителей всех рангов особой заботы о создании в коллективах здоровой нравственной атмосферы.</w:t>
      </w:r>
    </w:p>
    <w:p w:rsidR="00865B30" w:rsidRPr="00D74650" w:rsidRDefault="00865B30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970B51" w:rsidRPr="00762DBD" w:rsidRDefault="00865B30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D74650">
        <w:rPr>
          <w:sz w:val="28"/>
          <w:szCs w:val="28"/>
        </w:rPr>
        <w:br w:type="page"/>
      </w:r>
      <w:r w:rsidR="00970B51" w:rsidRPr="00762DBD">
        <w:rPr>
          <w:sz w:val="28"/>
          <w:szCs w:val="28"/>
        </w:rPr>
        <w:t>Заключение</w:t>
      </w:r>
    </w:p>
    <w:p w:rsidR="000377C4" w:rsidRPr="00762DBD" w:rsidRDefault="000377C4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Таким образом, мы наблюдаем, что, в связи с постепенным переходом на новый этап развития (постиндустриальная эпоха), информация становится ключевой фигурой, управляющей жизнедеятельностью различных групп и сообществ. Условно говоря, из объекта деятельности начинает становиться субъектом. Трудно представить себе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профессию, не использующую в своей деятельности информацию; для менеджеров же – это профессиональный продукт, благодаря которой осуществляются управление и организация системами производства.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Технология защиты документации, обеспечение защиты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конфиденциальной информации всеми возможными и допустимыми средствами – есть необходимое и наиважнейшее условие. В экономической области, характеризующейся повышенными требованиями к секретности и, в тоже время, оперативности обработки информации, проблема защиты информации приобретает особое значение. Как уже было оговорено ранее, существует особый порядок защиты документации, созданы разнообразные средства (законодательные, физические, аппаратные, программные, организационные, морально-этические) и методы защиты (правовые, организационно-технические, экономические). Таким образом обеспечивается контроль работы с организационно-распорядительными документами.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Базовый процесс всех управленческих функций подлежит чёткой и понятной организации, где источник утечки информации легче выявить.</w:t>
      </w:r>
    </w:p>
    <w:p w:rsidR="00970B51" w:rsidRPr="00762DBD" w:rsidRDefault="00970B51" w:rsidP="00865B30">
      <w:pPr>
        <w:tabs>
          <w:tab w:val="left" w:pos="1470"/>
        </w:tabs>
        <w:spacing w:line="360" w:lineRule="auto"/>
        <w:ind w:firstLine="709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Приходим к выводу, что технология защиты документной информации является необходимым условием слаженной и безопасной деятельности предприятий и организаций.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</w:rPr>
      </w:pPr>
    </w:p>
    <w:p w:rsidR="00970B51" w:rsidRPr="00865B30" w:rsidRDefault="00865B30" w:rsidP="00865B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70B51" w:rsidRPr="00762DBD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</w:t>
      </w:r>
    </w:p>
    <w:p w:rsidR="00970B51" w:rsidRPr="00762DBD" w:rsidRDefault="00970B51" w:rsidP="00865B30">
      <w:pPr>
        <w:spacing w:line="360" w:lineRule="auto"/>
        <w:ind w:firstLine="709"/>
        <w:jc w:val="both"/>
        <w:rPr>
          <w:sz w:val="28"/>
          <w:szCs w:val="28"/>
        </w:rPr>
      </w:pPr>
    </w:p>
    <w:p w:rsidR="00970B51" w:rsidRPr="00762DBD" w:rsidRDefault="00970B51" w:rsidP="00865B30">
      <w:pPr>
        <w:numPr>
          <w:ilvl w:val="0"/>
          <w:numId w:val="25"/>
        </w:numPr>
        <w:tabs>
          <w:tab w:val="clear" w:pos="140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Борискин В.В. Официальное делопроизводство: виды и формы документов: учебно – практическое пособие – 2-е изд., - М.: Омега – Л, 2006. – 197.</w:t>
      </w:r>
    </w:p>
    <w:p w:rsidR="00970B51" w:rsidRPr="00762DBD" w:rsidRDefault="00970B51" w:rsidP="00865B30">
      <w:pPr>
        <w:numPr>
          <w:ilvl w:val="0"/>
          <w:numId w:val="25"/>
        </w:numPr>
        <w:tabs>
          <w:tab w:val="clear" w:pos="140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Демин М.Ю. Делопроизводство. Документный менеджмент. – М.: 2004. – 197.</w:t>
      </w:r>
    </w:p>
    <w:p w:rsidR="00970B51" w:rsidRPr="00762DBD" w:rsidRDefault="00970B51" w:rsidP="00865B30">
      <w:pPr>
        <w:numPr>
          <w:ilvl w:val="0"/>
          <w:numId w:val="25"/>
        </w:numPr>
        <w:tabs>
          <w:tab w:val="clear" w:pos="140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Мельников В.П. Информационная безопасность. Учебное пособие. М.: Издательский центр,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«Академия», 2005. 336.</w:t>
      </w:r>
    </w:p>
    <w:p w:rsidR="00970B51" w:rsidRPr="00762DBD" w:rsidRDefault="00970B51" w:rsidP="00865B30">
      <w:pPr>
        <w:numPr>
          <w:ilvl w:val="0"/>
          <w:numId w:val="25"/>
        </w:numPr>
        <w:tabs>
          <w:tab w:val="clear" w:pos="140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Румынина</w:t>
      </w:r>
      <w:r w:rsidR="00762DBD" w:rsidRPr="00762DBD">
        <w:rPr>
          <w:sz w:val="28"/>
          <w:szCs w:val="28"/>
        </w:rPr>
        <w:t xml:space="preserve"> </w:t>
      </w:r>
      <w:r w:rsidRPr="00762DBD">
        <w:rPr>
          <w:sz w:val="28"/>
          <w:szCs w:val="28"/>
        </w:rPr>
        <w:t>Л.А. Делопроизводство. М.: Мастерство, 2002. – 208.</w:t>
      </w:r>
    </w:p>
    <w:p w:rsidR="00970B51" w:rsidRPr="00762DBD" w:rsidRDefault="00970B51" w:rsidP="00865B30">
      <w:pPr>
        <w:numPr>
          <w:ilvl w:val="0"/>
          <w:numId w:val="25"/>
        </w:numPr>
        <w:tabs>
          <w:tab w:val="clear" w:pos="140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Стенюков М.В. Документы. Делопроизводство. – М. «ПРИОР», 2000. 144.</w:t>
      </w:r>
    </w:p>
    <w:p w:rsidR="00970B51" w:rsidRPr="00762DBD" w:rsidRDefault="00970B51" w:rsidP="00865B30">
      <w:pPr>
        <w:numPr>
          <w:ilvl w:val="0"/>
          <w:numId w:val="25"/>
        </w:numPr>
        <w:tabs>
          <w:tab w:val="clear" w:pos="140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Сотов П.В. Тихомиров А.Н. Делопроизводство. Образцы документов, инструкции, ГОСТы. – М.: Проспект, 2001. – 80.</w:t>
      </w:r>
    </w:p>
    <w:p w:rsidR="00970B51" w:rsidRPr="00762DBD" w:rsidRDefault="00970B51" w:rsidP="00865B30">
      <w:pPr>
        <w:numPr>
          <w:ilvl w:val="0"/>
          <w:numId w:val="25"/>
        </w:numPr>
        <w:tabs>
          <w:tab w:val="clear" w:pos="140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2DBD">
        <w:rPr>
          <w:sz w:val="28"/>
          <w:szCs w:val="28"/>
        </w:rPr>
        <w:t>Чуковенков А.Ю. Янковская В.Ф. Оформление документов. Комментарий к ГОСТу 6.30 -97, Унифицированная система документации. Серия «Управление документацией». Учебно – методический центр документоведения и управления научно внедренческой фирмой «Межрегионсервис». – М.: Дело, 1999. – 232.</w:t>
      </w:r>
      <w:bookmarkStart w:id="0" w:name="_GoBack"/>
      <w:bookmarkEnd w:id="0"/>
    </w:p>
    <w:sectPr w:rsidR="00970B51" w:rsidRPr="00762DBD" w:rsidSect="00762DBD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82" w:rsidRDefault="00034C82">
      <w:r>
        <w:separator/>
      </w:r>
    </w:p>
  </w:endnote>
  <w:endnote w:type="continuationSeparator" w:id="0">
    <w:p w:rsidR="00034C82" w:rsidRDefault="0003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82" w:rsidRDefault="00034C82">
      <w:r>
        <w:separator/>
      </w:r>
    </w:p>
  </w:footnote>
  <w:footnote w:type="continuationSeparator" w:id="0">
    <w:p w:rsidR="00034C82" w:rsidRDefault="00034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DD" w:rsidRDefault="009C5BDD" w:rsidP="00397C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5BDD" w:rsidRDefault="009C5BDD" w:rsidP="009C5BD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DD" w:rsidRDefault="009C5BDD" w:rsidP="00397C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71AF">
      <w:rPr>
        <w:rStyle w:val="a8"/>
        <w:noProof/>
      </w:rPr>
      <w:t>2</w:t>
    </w:r>
    <w:r>
      <w:rPr>
        <w:rStyle w:val="a8"/>
      </w:rPr>
      <w:fldChar w:fldCharType="end"/>
    </w:r>
  </w:p>
  <w:p w:rsidR="009C5BDD" w:rsidRDefault="009C5BDD" w:rsidP="009C5BD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4899"/>
    <w:multiLevelType w:val="multilevel"/>
    <w:tmpl w:val="0D50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15B07D9"/>
    <w:multiLevelType w:val="hybridMultilevel"/>
    <w:tmpl w:val="AFE447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31FAF"/>
    <w:multiLevelType w:val="hybridMultilevel"/>
    <w:tmpl w:val="6BEA7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1AD357C4"/>
    <w:multiLevelType w:val="hybridMultilevel"/>
    <w:tmpl w:val="88B4D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E6E38"/>
    <w:multiLevelType w:val="hybridMultilevel"/>
    <w:tmpl w:val="760C2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B2030"/>
    <w:multiLevelType w:val="hybridMultilevel"/>
    <w:tmpl w:val="0DE6A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C1B65"/>
    <w:multiLevelType w:val="hybridMultilevel"/>
    <w:tmpl w:val="734C95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9E3C41"/>
    <w:multiLevelType w:val="hybridMultilevel"/>
    <w:tmpl w:val="A7482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EE0D28"/>
    <w:multiLevelType w:val="hybridMultilevel"/>
    <w:tmpl w:val="900EE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85F98"/>
    <w:multiLevelType w:val="hybridMultilevel"/>
    <w:tmpl w:val="3FECBE8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0">
    <w:nsid w:val="2F4F14D3"/>
    <w:multiLevelType w:val="hybridMultilevel"/>
    <w:tmpl w:val="0F2C5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C01BD"/>
    <w:multiLevelType w:val="hybridMultilevel"/>
    <w:tmpl w:val="AD7E6F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D4241"/>
    <w:multiLevelType w:val="hybridMultilevel"/>
    <w:tmpl w:val="064AB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EC2AA0"/>
    <w:multiLevelType w:val="hybridMultilevel"/>
    <w:tmpl w:val="0D501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42904398"/>
    <w:multiLevelType w:val="multilevel"/>
    <w:tmpl w:val="AFE447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613A03"/>
    <w:multiLevelType w:val="hybridMultilevel"/>
    <w:tmpl w:val="76867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4520FF"/>
    <w:multiLevelType w:val="hybridMultilevel"/>
    <w:tmpl w:val="0C40535A"/>
    <w:lvl w:ilvl="0" w:tplc="0419000B">
      <w:start w:val="1"/>
      <w:numFmt w:val="bullet"/>
      <w:lvlText w:val="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17">
    <w:nsid w:val="4D8F2259"/>
    <w:multiLevelType w:val="hybridMultilevel"/>
    <w:tmpl w:val="D0747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53B810D5"/>
    <w:multiLevelType w:val="multilevel"/>
    <w:tmpl w:val="AFE447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D66E07"/>
    <w:multiLevelType w:val="hybridMultilevel"/>
    <w:tmpl w:val="CBFAB244"/>
    <w:lvl w:ilvl="0" w:tplc="F12CCDE8">
      <w:start w:val="1"/>
      <w:numFmt w:val="decimal"/>
      <w:lvlText w:val="%1."/>
      <w:lvlJc w:val="left"/>
      <w:pPr>
        <w:tabs>
          <w:tab w:val="num" w:pos="1775"/>
        </w:tabs>
        <w:ind w:left="177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0">
    <w:nsid w:val="66B9042D"/>
    <w:multiLevelType w:val="hybridMultilevel"/>
    <w:tmpl w:val="E03E48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C672C6"/>
    <w:multiLevelType w:val="hybridMultilevel"/>
    <w:tmpl w:val="DF74F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2">
    <w:nsid w:val="6B4F058B"/>
    <w:multiLevelType w:val="hybridMultilevel"/>
    <w:tmpl w:val="978A2B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4C6508"/>
    <w:multiLevelType w:val="hybridMultilevel"/>
    <w:tmpl w:val="77C09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916F0"/>
    <w:multiLevelType w:val="hybridMultilevel"/>
    <w:tmpl w:val="457641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FD06BD"/>
    <w:multiLevelType w:val="hybridMultilevel"/>
    <w:tmpl w:val="B2B2FF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15"/>
  </w:num>
  <w:num w:numId="6">
    <w:abstractNumId w:val="1"/>
  </w:num>
  <w:num w:numId="7">
    <w:abstractNumId w:val="16"/>
  </w:num>
  <w:num w:numId="8">
    <w:abstractNumId w:val="23"/>
  </w:num>
  <w:num w:numId="9">
    <w:abstractNumId w:val="11"/>
  </w:num>
  <w:num w:numId="10">
    <w:abstractNumId w:val="25"/>
  </w:num>
  <w:num w:numId="11">
    <w:abstractNumId w:val="4"/>
  </w:num>
  <w:num w:numId="12">
    <w:abstractNumId w:val="2"/>
  </w:num>
  <w:num w:numId="13">
    <w:abstractNumId w:val="21"/>
  </w:num>
  <w:num w:numId="14">
    <w:abstractNumId w:val="12"/>
  </w:num>
  <w:num w:numId="15">
    <w:abstractNumId w:val="5"/>
  </w:num>
  <w:num w:numId="16">
    <w:abstractNumId w:val="13"/>
  </w:num>
  <w:num w:numId="17">
    <w:abstractNumId w:val="14"/>
  </w:num>
  <w:num w:numId="18">
    <w:abstractNumId w:val="20"/>
  </w:num>
  <w:num w:numId="19">
    <w:abstractNumId w:val="18"/>
  </w:num>
  <w:num w:numId="20">
    <w:abstractNumId w:val="22"/>
  </w:num>
  <w:num w:numId="21">
    <w:abstractNumId w:val="6"/>
  </w:num>
  <w:num w:numId="22">
    <w:abstractNumId w:val="24"/>
  </w:num>
  <w:num w:numId="23">
    <w:abstractNumId w:val="0"/>
  </w:num>
  <w:num w:numId="24">
    <w:abstractNumId w:val="17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466"/>
    <w:rsid w:val="00034C82"/>
    <w:rsid w:val="000377C4"/>
    <w:rsid w:val="00087466"/>
    <w:rsid w:val="000A6A94"/>
    <w:rsid w:val="000F4295"/>
    <w:rsid w:val="001150A0"/>
    <w:rsid w:val="001371AF"/>
    <w:rsid w:val="003403DB"/>
    <w:rsid w:val="00397CDD"/>
    <w:rsid w:val="00432193"/>
    <w:rsid w:val="00601EFA"/>
    <w:rsid w:val="00750383"/>
    <w:rsid w:val="00762DBD"/>
    <w:rsid w:val="00865B30"/>
    <w:rsid w:val="008D7A68"/>
    <w:rsid w:val="00970B51"/>
    <w:rsid w:val="0098713F"/>
    <w:rsid w:val="009C5BDD"/>
    <w:rsid w:val="00C84F0E"/>
    <w:rsid w:val="00D74650"/>
    <w:rsid w:val="00EE079F"/>
    <w:rsid w:val="00F2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5:chartTrackingRefBased/>
  <w15:docId w15:val="{FE31605E-CC8F-4F06-85CE-D02E0152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4295"/>
    <w:pPr>
      <w:keepNext/>
      <w:outlineLvl w:val="0"/>
    </w:pPr>
    <w:rPr>
      <w:rFonts w:eastAsia="MS Mincho"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087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0F42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C5BD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semiHidden/>
    <w:rPr>
      <w:rFonts w:cs="Times New Roman"/>
      <w:sz w:val="24"/>
      <w:szCs w:val="24"/>
    </w:rPr>
  </w:style>
  <w:style w:type="character" w:styleId="a8">
    <w:name w:val="page number"/>
    <w:basedOn w:val="a0"/>
    <w:rsid w:val="009C5BDD"/>
    <w:rPr>
      <w:rFonts w:cs="Times New Roman"/>
    </w:rPr>
  </w:style>
  <w:style w:type="paragraph" w:styleId="a9">
    <w:name w:val="footer"/>
    <w:basedOn w:val="a"/>
    <w:link w:val="aa"/>
    <w:rsid w:val="000377C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5432</Words>
  <Characters>30967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ОРЕНБУРГСКИЙ ГОСУДАРСТВЕННЫЙ</vt:lpstr>
    </vt:vector>
  </TitlesOfParts>
  <Company>Microsoft</Company>
  <LinksUpToDate>false</LinksUpToDate>
  <CharactersWithSpaces>36327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ОРЕНБУРГСКИЙ ГОСУДАРСТВЕННЫЙ</dc:title>
  <dc:subject/>
  <dc:creator>User</dc:creator>
  <cp:keywords/>
  <dc:description/>
  <cp:lastModifiedBy>Irina</cp:lastModifiedBy>
  <cp:revision>2</cp:revision>
  <dcterms:created xsi:type="dcterms:W3CDTF">2014-08-18T14:00:00Z</dcterms:created>
  <dcterms:modified xsi:type="dcterms:W3CDTF">2014-08-18T14:00:00Z</dcterms:modified>
</cp:coreProperties>
</file>