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45" w:rsidRPr="00E55ABB" w:rsidRDefault="00212C45" w:rsidP="00212C45">
      <w:pPr>
        <w:pStyle w:val="2"/>
        <w:ind w:firstLine="720"/>
        <w:jc w:val="center"/>
        <w:rPr>
          <w:i w:val="0"/>
          <w:iCs w:val="0"/>
          <w:spacing w:val="0"/>
          <w:sz w:val="32"/>
          <w:szCs w:val="32"/>
          <w:u w:val="none"/>
        </w:rPr>
      </w:pPr>
      <w:r w:rsidRPr="00E55ABB">
        <w:rPr>
          <w:i w:val="0"/>
          <w:iCs w:val="0"/>
          <w:spacing w:val="0"/>
          <w:sz w:val="32"/>
          <w:szCs w:val="32"/>
          <w:u w:val="none"/>
        </w:rPr>
        <w:t>Министерство   сельского   хозяйства РФ</w:t>
      </w:r>
    </w:p>
    <w:p w:rsidR="00212C45" w:rsidRPr="00E55ABB" w:rsidRDefault="00212C45" w:rsidP="00212C45">
      <w:pPr>
        <w:pStyle w:val="3"/>
        <w:ind w:firstLine="720"/>
        <w:jc w:val="center"/>
        <w:rPr>
          <w:b w:val="0"/>
          <w:bCs w:val="0"/>
          <w:i w:val="0"/>
          <w:iCs w:val="0"/>
          <w:spacing w:val="0"/>
        </w:rPr>
      </w:pPr>
      <w:r w:rsidRPr="00E55ABB">
        <w:rPr>
          <w:b w:val="0"/>
          <w:bCs w:val="0"/>
          <w:i w:val="0"/>
          <w:iCs w:val="0"/>
          <w:spacing w:val="0"/>
        </w:rPr>
        <w:t xml:space="preserve"> ФГОУ ВПО Красноярский государственный аграрный университет</w:t>
      </w:r>
    </w:p>
    <w:p w:rsidR="00212C45" w:rsidRPr="00E55ABB" w:rsidRDefault="00212C45" w:rsidP="00212C45">
      <w:pPr>
        <w:spacing w:line="360" w:lineRule="auto"/>
        <w:ind w:firstLine="720"/>
        <w:jc w:val="both"/>
        <w:rPr>
          <w:snapToGrid w:val="0"/>
          <w:sz w:val="32"/>
          <w:szCs w:val="32"/>
        </w:rPr>
      </w:pPr>
    </w:p>
    <w:p w:rsidR="00212C45" w:rsidRDefault="00212C45" w:rsidP="00212C45">
      <w:pPr>
        <w:spacing w:line="360" w:lineRule="auto"/>
        <w:ind w:firstLine="4320"/>
        <w:rPr>
          <w:snapToGrid w:val="0"/>
          <w:sz w:val="32"/>
          <w:szCs w:val="32"/>
        </w:rPr>
      </w:pPr>
      <w:r w:rsidRPr="00E55ABB">
        <w:rPr>
          <w:snapToGrid w:val="0"/>
          <w:sz w:val="32"/>
          <w:szCs w:val="32"/>
        </w:rPr>
        <w:t>Кафедра:</w:t>
      </w:r>
      <w:r w:rsidRPr="00A07C18">
        <w:rPr>
          <w:snapToGrid w:val="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 xml:space="preserve">эпизоотологии и </w:t>
      </w:r>
    </w:p>
    <w:p w:rsidR="00212C45" w:rsidRPr="00337932" w:rsidRDefault="00212C45" w:rsidP="00212C45">
      <w:pPr>
        <w:spacing w:line="360" w:lineRule="auto"/>
        <w:ind w:firstLine="432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паразитологии</w:t>
      </w:r>
    </w:p>
    <w:p w:rsidR="00212C45" w:rsidRPr="00E55ABB" w:rsidRDefault="00212C45" w:rsidP="00212C45">
      <w:pPr>
        <w:spacing w:line="360" w:lineRule="auto"/>
        <w:jc w:val="both"/>
        <w:rPr>
          <w:i/>
          <w:iCs/>
          <w:snapToGrid w:val="0"/>
          <w:sz w:val="28"/>
          <w:szCs w:val="28"/>
        </w:rPr>
      </w:pPr>
    </w:p>
    <w:p w:rsidR="00212C45" w:rsidRDefault="00212C45" w:rsidP="00212C45">
      <w:pPr>
        <w:pStyle w:val="4"/>
        <w:rPr>
          <w:rFonts w:ascii="Times New Roman" w:hAnsi="Times New Roman" w:cs="Times New Roman"/>
          <w:b w:val="0"/>
          <w:bCs w:val="0"/>
          <w:i w:val="0"/>
          <w:iCs w:val="0"/>
          <w:caps/>
          <w:spacing w:val="0"/>
          <w:sz w:val="32"/>
          <w:szCs w:val="32"/>
        </w:rPr>
      </w:pPr>
    </w:p>
    <w:p w:rsidR="00212C45" w:rsidRDefault="00212C45" w:rsidP="00212C45">
      <w:pPr>
        <w:pStyle w:val="4"/>
        <w:rPr>
          <w:rFonts w:ascii="Times New Roman" w:hAnsi="Times New Roman" w:cs="Times New Roman"/>
          <w:b w:val="0"/>
          <w:bCs w:val="0"/>
          <w:i w:val="0"/>
          <w:iCs w:val="0"/>
          <w:caps/>
          <w:spacing w:val="0"/>
          <w:sz w:val="32"/>
          <w:szCs w:val="32"/>
        </w:rPr>
      </w:pPr>
    </w:p>
    <w:p w:rsidR="00212C45" w:rsidRPr="007119B0" w:rsidRDefault="00212C45" w:rsidP="00212C45">
      <w:pPr>
        <w:pStyle w:val="4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/>
          <w:spacing w:val="0"/>
          <w:sz w:val="32"/>
          <w:szCs w:val="32"/>
        </w:rPr>
        <w:t>к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32"/>
          <w:szCs w:val="32"/>
        </w:rPr>
        <w:t>урсовая работа</w:t>
      </w:r>
    </w:p>
    <w:p w:rsidR="00212C45" w:rsidRDefault="00212C45" w:rsidP="00212C45"/>
    <w:p w:rsidR="00212C45" w:rsidRDefault="00212C45" w:rsidP="00212C45"/>
    <w:p w:rsidR="00212C45" w:rsidRDefault="00A056EC" w:rsidP="00212C45">
      <w:pPr>
        <w:jc w:val="center"/>
        <w:rPr>
          <w:caps/>
          <w:sz w:val="32"/>
          <w:szCs w:val="32"/>
        </w:rPr>
      </w:pPr>
      <w:r w:rsidRPr="007119B0">
        <w:rPr>
          <w:sz w:val="32"/>
          <w:szCs w:val="32"/>
        </w:rPr>
        <w:t>Телязиозы животных</w:t>
      </w:r>
      <w:r>
        <w:rPr>
          <w:sz w:val="32"/>
          <w:szCs w:val="32"/>
        </w:rPr>
        <w:t>: лечебно-</w:t>
      </w:r>
    </w:p>
    <w:p w:rsidR="00212C45" w:rsidRPr="007119B0" w:rsidRDefault="00A056EC" w:rsidP="00212C45">
      <w:pPr>
        <w:jc w:val="center"/>
        <w:rPr>
          <w:caps/>
          <w:sz w:val="32"/>
          <w:szCs w:val="32"/>
        </w:rPr>
      </w:pPr>
      <w:r>
        <w:rPr>
          <w:sz w:val="32"/>
          <w:szCs w:val="32"/>
        </w:rPr>
        <w:t>Профилактические мероприятия и их анализ</w:t>
      </w:r>
    </w:p>
    <w:p w:rsidR="00212C45" w:rsidRPr="00E55ABB" w:rsidRDefault="00212C45" w:rsidP="00212C45">
      <w:pPr>
        <w:spacing w:line="360" w:lineRule="auto"/>
        <w:ind w:firstLine="720"/>
        <w:jc w:val="right"/>
        <w:rPr>
          <w:snapToGrid w:val="0"/>
          <w:sz w:val="28"/>
          <w:szCs w:val="28"/>
        </w:rPr>
      </w:pPr>
    </w:p>
    <w:p w:rsidR="00212C45" w:rsidRPr="00E55ABB" w:rsidRDefault="00212C45" w:rsidP="00212C45">
      <w:pPr>
        <w:pStyle w:val="5"/>
        <w:ind w:firstLine="720"/>
        <w:rPr>
          <w:spacing w:val="0"/>
        </w:rPr>
      </w:pPr>
    </w:p>
    <w:p w:rsidR="00212C45" w:rsidRPr="00E55ABB" w:rsidRDefault="00212C45" w:rsidP="00212C45">
      <w:pPr>
        <w:spacing w:line="360" w:lineRule="auto"/>
        <w:ind w:firstLine="720"/>
        <w:jc w:val="right"/>
        <w:rPr>
          <w:snapToGrid w:val="0"/>
          <w:sz w:val="28"/>
          <w:szCs w:val="28"/>
        </w:rPr>
      </w:pPr>
    </w:p>
    <w:p w:rsidR="00212C45" w:rsidRPr="00E55ABB" w:rsidRDefault="00212C45" w:rsidP="00212C45">
      <w:pPr>
        <w:spacing w:line="360" w:lineRule="auto"/>
        <w:ind w:firstLine="720"/>
        <w:jc w:val="right"/>
        <w:rPr>
          <w:snapToGrid w:val="0"/>
          <w:sz w:val="28"/>
          <w:szCs w:val="28"/>
        </w:rPr>
      </w:pPr>
    </w:p>
    <w:p w:rsidR="00212C45" w:rsidRPr="00E55ABB" w:rsidRDefault="00212C45" w:rsidP="00212C45">
      <w:pPr>
        <w:spacing w:line="360" w:lineRule="auto"/>
        <w:ind w:firstLine="4320"/>
        <w:rPr>
          <w:sz w:val="32"/>
          <w:szCs w:val="32"/>
        </w:rPr>
      </w:pPr>
      <w:r w:rsidRPr="00E55ABB">
        <w:rPr>
          <w:sz w:val="32"/>
          <w:szCs w:val="32"/>
        </w:rPr>
        <w:t>Выполнил</w:t>
      </w:r>
      <w:r>
        <w:rPr>
          <w:sz w:val="32"/>
          <w:szCs w:val="32"/>
        </w:rPr>
        <w:t>а</w:t>
      </w:r>
      <w:r w:rsidRPr="00E55ABB">
        <w:rPr>
          <w:sz w:val="32"/>
          <w:szCs w:val="32"/>
        </w:rPr>
        <w:t>: студент ФВМ гр. 41(2)</w:t>
      </w:r>
    </w:p>
    <w:p w:rsidR="00212C45" w:rsidRPr="00E55ABB" w:rsidRDefault="00212C45" w:rsidP="00212C45">
      <w:pPr>
        <w:spacing w:line="360" w:lineRule="auto"/>
        <w:ind w:firstLine="4320"/>
        <w:rPr>
          <w:snapToGrid w:val="0"/>
          <w:sz w:val="32"/>
          <w:szCs w:val="32"/>
        </w:rPr>
      </w:pPr>
      <w:r>
        <w:rPr>
          <w:sz w:val="32"/>
          <w:szCs w:val="32"/>
        </w:rPr>
        <w:t>Тисецкая А.В</w:t>
      </w:r>
      <w:r w:rsidRPr="00E55ABB">
        <w:rPr>
          <w:sz w:val="32"/>
          <w:szCs w:val="32"/>
        </w:rPr>
        <w:t>.</w:t>
      </w:r>
    </w:p>
    <w:p w:rsidR="00212C45" w:rsidRPr="00E55ABB" w:rsidRDefault="00212C45" w:rsidP="00212C45">
      <w:pPr>
        <w:spacing w:line="360" w:lineRule="auto"/>
        <w:ind w:firstLine="432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Проверила: Щербак О</w:t>
      </w:r>
      <w:r w:rsidRPr="00E55ABB">
        <w:rPr>
          <w:snapToGrid w:val="0"/>
          <w:sz w:val="32"/>
          <w:szCs w:val="32"/>
        </w:rPr>
        <w:t>. И.</w:t>
      </w:r>
    </w:p>
    <w:p w:rsidR="00212C45" w:rsidRPr="00E55ABB" w:rsidRDefault="00212C45" w:rsidP="00212C45">
      <w:pPr>
        <w:spacing w:line="360" w:lineRule="auto"/>
        <w:ind w:firstLine="720"/>
        <w:jc w:val="center"/>
        <w:rPr>
          <w:snapToGrid w:val="0"/>
          <w:sz w:val="32"/>
          <w:szCs w:val="32"/>
        </w:rPr>
      </w:pPr>
      <w:r w:rsidRPr="00E55ABB">
        <w:rPr>
          <w:snapToGrid w:val="0"/>
          <w:sz w:val="32"/>
          <w:szCs w:val="32"/>
        </w:rPr>
        <w:t xml:space="preserve">                                           </w:t>
      </w:r>
    </w:p>
    <w:p w:rsidR="00212C45" w:rsidRPr="00E55ABB" w:rsidRDefault="00212C45" w:rsidP="00212C45">
      <w:pPr>
        <w:pStyle w:val="1"/>
        <w:spacing w:before="0" w:line="360" w:lineRule="auto"/>
      </w:pPr>
    </w:p>
    <w:p w:rsidR="00212C45" w:rsidRPr="00E55ABB" w:rsidRDefault="00212C45" w:rsidP="00212C45">
      <w:pPr>
        <w:pStyle w:val="1"/>
        <w:spacing w:before="0" w:line="360" w:lineRule="auto"/>
      </w:pPr>
    </w:p>
    <w:p w:rsidR="00212C45" w:rsidRPr="00E55ABB" w:rsidRDefault="00212C45" w:rsidP="00212C45">
      <w:pPr>
        <w:pStyle w:val="1"/>
        <w:spacing w:before="0" w:line="360" w:lineRule="auto"/>
      </w:pPr>
    </w:p>
    <w:p w:rsidR="00212C45" w:rsidRPr="00E55ABB" w:rsidRDefault="00212C45" w:rsidP="00212C45">
      <w:pPr>
        <w:pStyle w:val="1"/>
        <w:spacing w:before="0" w:line="360" w:lineRule="auto"/>
      </w:pPr>
    </w:p>
    <w:p w:rsidR="00212C45" w:rsidRPr="00E55ABB" w:rsidRDefault="00212C45" w:rsidP="00212C45">
      <w:pPr>
        <w:pStyle w:val="1"/>
        <w:spacing w:before="0" w:line="360" w:lineRule="auto"/>
      </w:pPr>
    </w:p>
    <w:p w:rsidR="00212C45" w:rsidRPr="00E55ABB" w:rsidRDefault="00212C45" w:rsidP="00212C45"/>
    <w:p w:rsidR="00212C45" w:rsidRPr="00E55ABB" w:rsidRDefault="00212C45" w:rsidP="00212C45"/>
    <w:p w:rsidR="00212C45" w:rsidRPr="00337932" w:rsidRDefault="00212C45" w:rsidP="00212C45">
      <w:pPr>
        <w:pStyle w:val="1"/>
        <w:spacing w:before="0" w:line="360" w:lineRule="auto"/>
        <w:rPr>
          <w:sz w:val="32"/>
          <w:szCs w:val="32"/>
        </w:rPr>
        <w:sectPr w:rsidR="00212C45" w:rsidRPr="00337932" w:rsidSect="005B05BE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37932">
        <w:rPr>
          <w:sz w:val="32"/>
          <w:szCs w:val="32"/>
        </w:rPr>
        <w:t>Красноярск 2007</w:t>
      </w:r>
    </w:p>
    <w:p w:rsidR="00212C45" w:rsidRPr="00337932" w:rsidRDefault="00212C45" w:rsidP="00212C4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37932">
        <w:rPr>
          <w:color w:val="000000"/>
          <w:sz w:val="28"/>
          <w:szCs w:val="28"/>
        </w:rPr>
        <w:t>СОДЕРЖАНИЕ:</w:t>
      </w:r>
    </w:p>
    <w:p w:rsidR="00212C45" w:rsidRDefault="00212C45" w:rsidP="00212C4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2C45" w:rsidRDefault="00CF7A09" w:rsidP="00CF7A09">
      <w:pPr>
        <w:shd w:val="clear" w:color="auto" w:fill="FFFFFF"/>
        <w:tabs>
          <w:tab w:val="left" w:pos="8820"/>
          <w:tab w:val="lef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………………………………………………………………..3</w:t>
      </w:r>
      <w:r w:rsidR="00212C45" w:rsidRPr="00337932">
        <w:rPr>
          <w:color w:val="000000"/>
          <w:sz w:val="28"/>
          <w:szCs w:val="28"/>
        </w:rPr>
        <w:t xml:space="preserve"> </w:t>
      </w:r>
    </w:p>
    <w:p w:rsidR="00212C45" w:rsidRPr="00337932" w:rsidRDefault="00212C45" w:rsidP="00CF7A09">
      <w:pPr>
        <w:shd w:val="clear" w:color="auto" w:fill="FFFFFF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337932">
        <w:rPr>
          <w:color w:val="000000"/>
          <w:sz w:val="28"/>
          <w:szCs w:val="28"/>
        </w:rPr>
        <w:t>1. Краткие сведения о болезни и возбудителях</w:t>
      </w:r>
      <w:r w:rsidR="00CF7A09">
        <w:rPr>
          <w:color w:val="000000"/>
          <w:sz w:val="28"/>
          <w:szCs w:val="28"/>
        </w:rPr>
        <w:t xml:space="preserve"> ……………………...4</w:t>
      </w:r>
    </w:p>
    <w:p w:rsidR="00212C45" w:rsidRPr="00337932" w:rsidRDefault="00212C45" w:rsidP="00CF7A09">
      <w:pPr>
        <w:shd w:val="clear" w:color="auto" w:fill="FFFFFF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337932">
        <w:rPr>
          <w:color w:val="000000"/>
          <w:sz w:val="28"/>
          <w:szCs w:val="28"/>
        </w:rPr>
        <w:t>. Морфология возбудителя, систематическое положение</w:t>
      </w:r>
      <w:r w:rsidR="00CF7A09">
        <w:rPr>
          <w:color w:val="000000"/>
          <w:sz w:val="28"/>
          <w:szCs w:val="28"/>
        </w:rPr>
        <w:t xml:space="preserve"> ……….5</w:t>
      </w:r>
    </w:p>
    <w:p w:rsidR="00212C45" w:rsidRPr="00337932" w:rsidRDefault="00212C45" w:rsidP="00CF7A09">
      <w:pPr>
        <w:shd w:val="clear" w:color="auto" w:fill="FFFFFF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337932">
        <w:rPr>
          <w:color w:val="000000"/>
          <w:sz w:val="28"/>
          <w:szCs w:val="28"/>
        </w:rPr>
        <w:t>. Биология развития</w:t>
      </w:r>
      <w:r w:rsidR="00CF7A09">
        <w:rPr>
          <w:color w:val="000000"/>
          <w:sz w:val="28"/>
          <w:szCs w:val="28"/>
        </w:rPr>
        <w:t xml:space="preserve"> ……………………………………………...…7</w:t>
      </w:r>
    </w:p>
    <w:p w:rsidR="00212C45" w:rsidRDefault="00212C45" w:rsidP="00212C4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337932">
        <w:rPr>
          <w:color w:val="000000"/>
          <w:sz w:val="28"/>
          <w:szCs w:val="28"/>
        </w:rPr>
        <w:t xml:space="preserve">. Патогенез и иммунитет </w:t>
      </w:r>
      <w:r w:rsidR="00CF7A09">
        <w:rPr>
          <w:color w:val="000000"/>
          <w:sz w:val="28"/>
          <w:szCs w:val="28"/>
        </w:rPr>
        <w:t>…………………………………………...8</w:t>
      </w:r>
    </w:p>
    <w:p w:rsidR="00212C45" w:rsidRPr="00337932" w:rsidRDefault="00212C45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7932">
        <w:rPr>
          <w:color w:val="000000"/>
          <w:sz w:val="28"/>
          <w:szCs w:val="28"/>
        </w:rPr>
        <w:t>2. Диагностика</w:t>
      </w:r>
      <w:r w:rsidR="00CF7A09">
        <w:rPr>
          <w:color w:val="000000"/>
          <w:sz w:val="28"/>
          <w:szCs w:val="28"/>
        </w:rPr>
        <w:t xml:space="preserve"> …………………………………………………………10</w:t>
      </w:r>
    </w:p>
    <w:p w:rsidR="00212C45" w:rsidRPr="00337932" w:rsidRDefault="00212C45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7932">
        <w:rPr>
          <w:color w:val="000000"/>
          <w:sz w:val="28"/>
          <w:szCs w:val="28"/>
        </w:rPr>
        <w:t>2.1. Эпизоотологические и клинические данные</w:t>
      </w:r>
      <w:r w:rsidR="00CF7A09">
        <w:rPr>
          <w:color w:val="000000"/>
          <w:sz w:val="28"/>
          <w:szCs w:val="28"/>
        </w:rPr>
        <w:t xml:space="preserve"> ……………………10</w:t>
      </w:r>
    </w:p>
    <w:p w:rsidR="00212C45" w:rsidRPr="00337932" w:rsidRDefault="00212C45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7932">
        <w:rPr>
          <w:color w:val="000000"/>
          <w:sz w:val="28"/>
          <w:szCs w:val="28"/>
        </w:rPr>
        <w:t>2.2. Патологоанатомические изменения</w:t>
      </w:r>
      <w:r w:rsidR="00CF7A09">
        <w:rPr>
          <w:color w:val="000000"/>
          <w:sz w:val="28"/>
          <w:szCs w:val="28"/>
        </w:rPr>
        <w:t xml:space="preserve"> ……………………………..13</w:t>
      </w:r>
    </w:p>
    <w:p w:rsidR="00212C45" w:rsidRPr="00337932" w:rsidRDefault="00212C45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7932">
        <w:rPr>
          <w:color w:val="000000"/>
          <w:sz w:val="28"/>
          <w:szCs w:val="28"/>
        </w:rPr>
        <w:t>2.3. Прижизненная диагностика</w:t>
      </w:r>
      <w:r w:rsidR="00CF7A09">
        <w:rPr>
          <w:color w:val="000000"/>
          <w:sz w:val="28"/>
          <w:szCs w:val="28"/>
        </w:rPr>
        <w:t xml:space="preserve"> ………………………………...……14</w:t>
      </w:r>
    </w:p>
    <w:p w:rsidR="00212C45" w:rsidRPr="00337932" w:rsidRDefault="00212C45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7932">
        <w:rPr>
          <w:color w:val="000000"/>
          <w:sz w:val="28"/>
          <w:szCs w:val="28"/>
        </w:rPr>
        <w:t xml:space="preserve">2.4. </w:t>
      </w:r>
      <w:r>
        <w:rPr>
          <w:color w:val="000000"/>
          <w:sz w:val="28"/>
          <w:szCs w:val="28"/>
        </w:rPr>
        <w:t>Дифференциальная диагностика</w:t>
      </w:r>
      <w:r w:rsidR="00CF7A09">
        <w:rPr>
          <w:color w:val="000000"/>
          <w:sz w:val="28"/>
          <w:szCs w:val="28"/>
        </w:rPr>
        <w:t xml:space="preserve"> ……………...…………………15</w:t>
      </w:r>
    </w:p>
    <w:p w:rsidR="00212C45" w:rsidRPr="00337932" w:rsidRDefault="00212C45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37932">
        <w:rPr>
          <w:color w:val="000000"/>
          <w:sz w:val="28"/>
          <w:szCs w:val="28"/>
        </w:rPr>
        <w:t>. Рекомендуемые лечебные мероприятия и их анализ</w:t>
      </w:r>
      <w:r w:rsidR="00CF7A09">
        <w:rPr>
          <w:color w:val="000000"/>
          <w:sz w:val="28"/>
          <w:szCs w:val="28"/>
        </w:rPr>
        <w:t xml:space="preserve"> ………….….16</w:t>
      </w:r>
    </w:p>
    <w:p w:rsidR="00212C45" w:rsidRPr="00337932" w:rsidRDefault="00212C45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37932">
        <w:rPr>
          <w:color w:val="000000"/>
          <w:sz w:val="28"/>
          <w:szCs w:val="28"/>
        </w:rPr>
        <w:t>. Рекомендуемые профилактические мероприятия и их</w:t>
      </w:r>
      <w:r>
        <w:rPr>
          <w:sz w:val="28"/>
          <w:szCs w:val="28"/>
        </w:rPr>
        <w:t xml:space="preserve"> </w:t>
      </w:r>
      <w:r w:rsidRPr="00337932">
        <w:rPr>
          <w:color w:val="000000"/>
          <w:sz w:val="28"/>
          <w:szCs w:val="28"/>
        </w:rPr>
        <w:t>анализ</w:t>
      </w:r>
      <w:r w:rsidR="00CF7A09">
        <w:rPr>
          <w:color w:val="000000"/>
          <w:sz w:val="28"/>
          <w:szCs w:val="28"/>
        </w:rPr>
        <w:t xml:space="preserve"> …..20</w:t>
      </w:r>
    </w:p>
    <w:p w:rsidR="00212C45" w:rsidRDefault="00212C45" w:rsidP="00212C4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7932">
        <w:rPr>
          <w:color w:val="000000"/>
          <w:sz w:val="28"/>
          <w:szCs w:val="28"/>
        </w:rPr>
        <w:t>Список используемой литературы</w:t>
      </w:r>
      <w:r w:rsidR="00CF7A09">
        <w:rPr>
          <w:color w:val="000000"/>
          <w:sz w:val="28"/>
          <w:szCs w:val="28"/>
        </w:rPr>
        <w:t xml:space="preserve"> ………………………………...…23</w:t>
      </w:r>
    </w:p>
    <w:p w:rsidR="00CF7A09" w:rsidRPr="00337932" w:rsidRDefault="00CF7A09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2C45" w:rsidRDefault="00212C45" w:rsidP="00212C45">
      <w:pPr>
        <w:sectPr w:rsidR="00212C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C45" w:rsidRDefault="00212C45" w:rsidP="00212C45">
      <w:pPr>
        <w:jc w:val="center"/>
        <w:rPr>
          <w:color w:val="000000"/>
          <w:sz w:val="28"/>
          <w:szCs w:val="28"/>
        </w:rPr>
      </w:pPr>
      <w:r w:rsidRPr="003379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ВЕДЕНИЕ</w:t>
      </w:r>
    </w:p>
    <w:p w:rsidR="00212C45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</w:p>
    <w:p w:rsidR="00212C45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природно-климатических, хозяйственных условий России и антропопрессия значительно влияют на видовой состав паразитов животных и эпизоотическое состояние животноводческих хозяйств. Поэтому применение современных методов борьбы с паразитарными болезнями с учетом регионарных особенностей, биологии возбудителей этих заболеваний имеет важное народнохозяйственное значение.</w:t>
      </w:r>
    </w:p>
    <w:p w:rsidR="00212C45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Красноярском крае на паразитическую ситуацию в хозяйствах, прежде всего, влияет большая продолжительность зимнего периода, когда вследствие длительного воздействия низких температур яйца и личинки гельминтов, а также зараженные ими промежуточные хозяева в основном погибают. Следовательно, основным источником инвазии из года в год остаются инвазированные животные, выпускаемые без предварительной дегельминтизации и лечения на пастбище. Телязиоз наносит довольно ощутимые убытки в скотоводстве особенно в летний период, что связано с активностью переносчиков.</w:t>
      </w:r>
      <w:r w:rsidR="004B4C7B">
        <w:rPr>
          <w:sz w:val="28"/>
          <w:szCs w:val="28"/>
        </w:rPr>
        <w:t>(1</w:t>
      </w:r>
      <w:r w:rsidR="0071009C">
        <w:rPr>
          <w:sz w:val="28"/>
          <w:szCs w:val="28"/>
        </w:rPr>
        <w:t>)</w:t>
      </w:r>
    </w:p>
    <w:p w:rsidR="00212C45" w:rsidRDefault="00212C45" w:rsidP="005B0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ряда исследований телязии обнаруживаются у 84% взрослых животных, у 74,8% молодняка в возрасте от 1 до 3 лет и у 74,3% телят моложе года. Все это говорит о высокой экстенсивности и интенсивности инвазии.</w:t>
      </w:r>
      <w:r w:rsidR="005B05BE">
        <w:rPr>
          <w:sz w:val="28"/>
          <w:szCs w:val="28"/>
        </w:rPr>
        <w:t>(</w:t>
      </w:r>
      <w:r w:rsidR="004B4C7B">
        <w:rPr>
          <w:sz w:val="28"/>
          <w:szCs w:val="28"/>
        </w:rPr>
        <w:t>7</w:t>
      </w:r>
      <w:r w:rsidR="005B05BE">
        <w:rPr>
          <w:sz w:val="28"/>
          <w:szCs w:val="28"/>
        </w:rPr>
        <w:t>)</w:t>
      </w:r>
    </w:p>
    <w:p w:rsidR="005B05BE" w:rsidRDefault="005B05BE" w:rsidP="00212C45">
      <w:pPr>
        <w:spacing w:line="360" w:lineRule="auto"/>
        <w:ind w:firstLine="709"/>
        <w:jc w:val="both"/>
        <w:rPr>
          <w:sz w:val="28"/>
          <w:szCs w:val="28"/>
        </w:rPr>
      </w:pPr>
    </w:p>
    <w:p w:rsidR="005B05BE" w:rsidRPr="0002391D" w:rsidRDefault="005B05BE" w:rsidP="00212C45">
      <w:pPr>
        <w:spacing w:line="360" w:lineRule="auto"/>
        <w:ind w:firstLine="709"/>
        <w:jc w:val="both"/>
        <w:rPr>
          <w:sz w:val="28"/>
          <w:szCs w:val="28"/>
        </w:rPr>
        <w:sectPr w:rsidR="005B05BE" w:rsidRPr="000239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C45" w:rsidRDefault="00212C45" w:rsidP="00212C45">
      <w:pPr>
        <w:shd w:val="clear" w:color="auto" w:fill="FFFFFF"/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  <w:r w:rsidRPr="00B57013">
        <w:rPr>
          <w:caps/>
          <w:color w:val="000000"/>
          <w:sz w:val="28"/>
          <w:szCs w:val="28"/>
        </w:rPr>
        <w:t>1. Краткие сведения о болезни и возбудителях</w:t>
      </w:r>
    </w:p>
    <w:p w:rsidR="00212C45" w:rsidRDefault="00212C45" w:rsidP="00212C45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12C45" w:rsidRPr="00B57013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13">
        <w:rPr>
          <w:sz w:val="28"/>
          <w:szCs w:val="28"/>
        </w:rPr>
        <w:t>Телязиоз - это сезонное (летнее) инвазионное энзоотическое заболевание животных, которое характеризуется воспалением конъюнктивы и роговицы глаза и проявляется обильными истечениями воспалительного экссудата из внутреннего угла глаза, светобоязнью, а иногда помутнением роговицы и слепотой.</w:t>
      </w:r>
      <w:r>
        <w:rPr>
          <w:sz w:val="28"/>
          <w:szCs w:val="28"/>
        </w:rPr>
        <w:t xml:space="preserve"> Локализация – конъюнктивальный мешок и третье веко (</w:t>
      </w:r>
      <w:r>
        <w:rPr>
          <w:sz w:val="28"/>
          <w:szCs w:val="28"/>
          <w:lang w:val="en-US"/>
        </w:rPr>
        <w:t>T</w:t>
      </w:r>
      <w:r w:rsidRPr="003242C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rhodesi</w:t>
      </w:r>
      <w:r>
        <w:rPr>
          <w:sz w:val="28"/>
          <w:szCs w:val="28"/>
        </w:rPr>
        <w:t>), слезно-носовой канал и протоки слезных желез (</w:t>
      </w:r>
      <w:r>
        <w:rPr>
          <w:sz w:val="28"/>
          <w:szCs w:val="28"/>
          <w:lang w:val="en-US"/>
        </w:rPr>
        <w:t>T</w:t>
      </w:r>
      <w:r w:rsidRPr="003242C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skrjabini</w:t>
      </w:r>
      <w:r w:rsidRPr="00324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T</w:t>
      </w:r>
      <w:r w:rsidRPr="003242C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gulosa</w:t>
      </w:r>
      <w:r>
        <w:rPr>
          <w:sz w:val="28"/>
          <w:szCs w:val="28"/>
        </w:rPr>
        <w:t>).</w:t>
      </w:r>
    </w:p>
    <w:p w:rsidR="00212C45" w:rsidRPr="00B57013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13">
        <w:rPr>
          <w:sz w:val="28"/>
          <w:szCs w:val="28"/>
        </w:rPr>
        <w:t>Телязиоз причиняет экономический ущерб животноводству вследствие снижения молочной и мясной продуктивности, преждевременной выбраковки ослепших животных, затрат на лечение и профилактику этой болезни.</w:t>
      </w:r>
    </w:p>
    <w:p w:rsidR="00212C45" w:rsidRPr="00582F99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13">
        <w:rPr>
          <w:sz w:val="28"/>
          <w:szCs w:val="28"/>
        </w:rPr>
        <w:t>Телязиозом болеют многие виды животных: овцы, козы, свиньи, собаки, но наибольший вред он приносит крупному рогатому скоту.</w:t>
      </w:r>
      <w:r w:rsidR="004B4C7B">
        <w:rPr>
          <w:sz w:val="28"/>
          <w:szCs w:val="28"/>
        </w:rPr>
        <w:t>(7</w:t>
      </w:r>
      <w:r w:rsidR="0071009C">
        <w:rPr>
          <w:sz w:val="28"/>
          <w:szCs w:val="28"/>
        </w:rPr>
        <w:t>)</w:t>
      </w:r>
    </w:p>
    <w:p w:rsidR="00212C45" w:rsidRPr="00B57013" w:rsidRDefault="00212C45" w:rsidP="00212C45">
      <w:pPr>
        <w:shd w:val="clear" w:color="auto" w:fill="FFFFFF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12C45" w:rsidRDefault="00212C45" w:rsidP="00212C45">
      <w:pPr>
        <w:shd w:val="clear" w:color="auto" w:fill="FFFFFF"/>
        <w:spacing w:line="360" w:lineRule="auto"/>
        <w:rPr>
          <w:caps/>
          <w:color w:val="000000"/>
          <w:sz w:val="28"/>
          <w:szCs w:val="28"/>
        </w:rPr>
        <w:sectPr w:rsidR="00212C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C45" w:rsidRDefault="00212C45" w:rsidP="00212C45">
      <w:pPr>
        <w:shd w:val="clear" w:color="auto" w:fill="FFFFFF"/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1.1. Морфология возбудителей</w:t>
      </w:r>
      <w:r w:rsidRPr="003242CD">
        <w:rPr>
          <w:caps/>
          <w:color w:val="000000"/>
          <w:sz w:val="28"/>
          <w:szCs w:val="28"/>
        </w:rPr>
        <w:t>, систематическое положение</w:t>
      </w:r>
    </w:p>
    <w:p w:rsidR="00212C45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2C45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Систематика возбудителей телязиоза:</w:t>
      </w:r>
    </w:p>
    <w:p w:rsidR="00212C45" w:rsidRPr="00974F46" w:rsidRDefault="00212C45" w:rsidP="00212C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>
        <w:rPr>
          <w:sz w:val="28"/>
          <w:szCs w:val="28"/>
          <w:lang w:val="en-US"/>
        </w:rPr>
        <w:t>Nemathelmintes</w:t>
      </w:r>
    </w:p>
    <w:p w:rsidR="00212C45" w:rsidRPr="00974F46" w:rsidRDefault="00212C45" w:rsidP="00212C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>
        <w:rPr>
          <w:sz w:val="28"/>
          <w:szCs w:val="28"/>
          <w:lang w:val="en-US"/>
        </w:rPr>
        <w:t>Nematoda</w:t>
      </w:r>
    </w:p>
    <w:p w:rsidR="00212C45" w:rsidRDefault="00212C45" w:rsidP="00212C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Подотряд</w:t>
      </w:r>
      <w:r w:rsidRPr="00974F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Spirurata</w:t>
      </w:r>
    </w:p>
    <w:p w:rsidR="00212C45" w:rsidRPr="00974F46" w:rsidRDefault="00212C45" w:rsidP="00212C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Семейство </w:t>
      </w:r>
      <w:r>
        <w:rPr>
          <w:sz w:val="28"/>
          <w:szCs w:val="28"/>
          <w:lang w:val="en-US"/>
        </w:rPr>
        <w:t>Thelasiidae</w:t>
      </w:r>
    </w:p>
    <w:p w:rsidR="00212C45" w:rsidRPr="00562555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2555">
        <w:rPr>
          <w:sz w:val="28"/>
          <w:szCs w:val="28"/>
        </w:rPr>
        <w:t>Каждый вид животных поражается своим (одним или более) видом возбудителя.</w:t>
      </w:r>
      <w:r>
        <w:rPr>
          <w:sz w:val="28"/>
          <w:szCs w:val="28"/>
        </w:rPr>
        <w:t xml:space="preserve"> </w:t>
      </w:r>
      <w:r w:rsidRPr="00562555">
        <w:rPr>
          <w:sz w:val="28"/>
          <w:szCs w:val="28"/>
        </w:rPr>
        <w:t>У крупного рогатого скота паразитируют три вида возбудителя: Thelazia rh</w:t>
      </w:r>
      <w:r>
        <w:rPr>
          <w:sz w:val="28"/>
          <w:szCs w:val="28"/>
        </w:rPr>
        <w:t xml:space="preserve">odesi, T. gulosa, T. skrjabini, - это </w:t>
      </w:r>
      <w:r w:rsidRPr="00562555">
        <w:rPr>
          <w:sz w:val="28"/>
          <w:szCs w:val="28"/>
        </w:rPr>
        <w:t>небольшие (1-2 см) тонкие круглые нематод</w:t>
      </w:r>
      <w:r>
        <w:rPr>
          <w:sz w:val="28"/>
          <w:szCs w:val="28"/>
        </w:rPr>
        <w:t xml:space="preserve">ы. </w:t>
      </w:r>
      <w:r w:rsidRPr="00562555">
        <w:rPr>
          <w:sz w:val="28"/>
          <w:szCs w:val="28"/>
        </w:rPr>
        <w:t xml:space="preserve">Первый возбудитель обитает в конъюнктивальной полости и под третьим веком, два других в слезно-носовом канале и протоках слезных желез, и лишь иногда их обнаруживают в конъюнктивальной полости. </w:t>
      </w:r>
      <w:r w:rsidR="004B4C7B">
        <w:rPr>
          <w:sz w:val="28"/>
          <w:szCs w:val="28"/>
        </w:rPr>
        <w:t>(7</w:t>
      </w:r>
      <w:r w:rsidR="0071009C">
        <w:rPr>
          <w:sz w:val="28"/>
          <w:szCs w:val="28"/>
        </w:rPr>
        <w:t>)</w:t>
      </w:r>
    </w:p>
    <w:p w:rsidR="00212C45" w:rsidRPr="00974F46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2555">
        <w:rPr>
          <w:caps/>
          <w:color w:val="000000"/>
          <w:sz w:val="28"/>
          <w:szCs w:val="28"/>
        </w:rPr>
        <w:t xml:space="preserve">У </w:t>
      </w:r>
      <w:r w:rsidRPr="00562555">
        <w:rPr>
          <w:color w:val="000000"/>
          <w:sz w:val="28"/>
          <w:szCs w:val="28"/>
        </w:rPr>
        <w:t xml:space="preserve">крупного рогатого скота в Узбекистане описан еще один вид – </w:t>
      </w:r>
      <w:r>
        <w:rPr>
          <w:color w:val="000000"/>
          <w:sz w:val="28"/>
          <w:szCs w:val="28"/>
          <w:lang w:val="en-US"/>
        </w:rPr>
        <w:t>T</w:t>
      </w:r>
      <w:r w:rsidRPr="0056255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petrovi</w:t>
      </w:r>
      <w:r>
        <w:rPr>
          <w:color w:val="000000"/>
          <w:sz w:val="28"/>
          <w:szCs w:val="28"/>
        </w:rPr>
        <w:t xml:space="preserve">, не имеющий заметного эпизоотологического значения. </w:t>
      </w:r>
    </w:p>
    <w:p w:rsidR="00212C45" w:rsidRPr="00974F46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  <w:r w:rsidRPr="00974F46">
        <w:rPr>
          <w:sz w:val="28"/>
          <w:szCs w:val="28"/>
        </w:rPr>
        <w:t>Телязии Thelazia rhodesi, Thelazia qulosa и Thelazia skrjabini встречаются не только у крупного рогатого скота, но и у других животных. Ивашкин В.М. (1953) наблюдал в МНР телязиоз яков вызываемый Thelazia qulosa и Thelazia skrjabini. Признаки болезни были резко выражены. Рухлядев Д.П. (1959, 1944) наблюдал переболевание телязиозом</w:t>
      </w:r>
      <w:r>
        <w:rPr>
          <w:sz w:val="28"/>
          <w:szCs w:val="28"/>
        </w:rPr>
        <w:t xml:space="preserve"> </w:t>
      </w:r>
      <w:r w:rsidRPr="00974F46">
        <w:rPr>
          <w:sz w:val="28"/>
          <w:szCs w:val="28"/>
        </w:rPr>
        <w:t>(Thelazia rhodesi) зубробизонов в Аскания-Нова.</w:t>
      </w:r>
    </w:p>
    <w:p w:rsidR="00212C45" w:rsidRPr="00974F46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  <w:r w:rsidRPr="00974F46">
        <w:rPr>
          <w:sz w:val="28"/>
          <w:szCs w:val="28"/>
        </w:rPr>
        <w:t>Ряд исследователей обнаружили Thelazia rhodesi у буйволов и зебу. Признаки болезни у этих животных не описа</w:t>
      </w:r>
      <w:r>
        <w:rPr>
          <w:sz w:val="28"/>
          <w:szCs w:val="28"/>
        </w:rPr>
        <w:t>ны. Третьякова О.Н. (1964) нашла</w:t>
      </w:r>
      <w:r w:rsidRPr="00974F46">
        <w:rPr>
          <w:sz w:val="28"/>
          <w:szCs w:val="28"/>
        </w:rPr>
        <w:t xml:space="preserve"> Thelazia rhodesi</w:t>
      </w:r>
      <w:r>
        <w:rPr>
          <w:sz w:val="28"/>
          <w:szCs w:val="28"/>
        </w:rPr>
        <w:t xml:space="preserve"> у двух из пяти вскрытых</w:t>
      </w:r>
      <w:r w:rsidRPr="00974F46">
        <w:rPr>
          <w:sz w:val="28"/>
          <w:szCs w:val="28"/>
        </w:rPr>
        <w:t xml:space="preserve"> в Башкири лосей с интенсивностью инвазии 7 и 12 экземпляров.</w:t>
      </w:r>
    </w:p>
    <w:p w:rsidR="00212C45" w:rsidRPr="00974F46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  <w:r w:rsidRPr="00974F46">
        <w:rPr>
          <w:sz w:val="28"/>
          <w:szCs w:val="28"/>
        </w:rPr>
        <w:t>Кроме этого телязии паразитируют у Лошадей - Thelazia lacrimalis, у свиней - Thelazia erschovi, у собак - Thelazia callipela, у верблюдов - Thelazia leesei.</w:t>
      </w:r>
      <w:r>
        <w:rPr>
          <w:sz w:val="28"/>
          <w:szCs w:val="28"/>
        </w:rPr>
        <w:t xml:space="preserve"> </w:t>
      </w:r>
      <w:r w:rsidR="004B4C7B">
        <w:rPr>
          <w:sz w:val="28"/>
          <w:szCs w:val="28"/>
        </w:rPr>
        <w:t>(5</w:t>
      </w:r>
      <w:r w:rsidR="0071009C">
        <w:rPr>
          <w:sz w:val="28"/>
          <w:szCs w:val="28"/>
        </w:rPr>
        <w:t>)</w:t>
      </w:r>
    </w:p>
    <w:p w:rsidR="00212C45" w:rsidRDefault="00212C45" w:rsidP="00212C4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Морфология возбудителей.</w:t>
      </w:r>
    </w:p>
    <w:p w:rsidR="00212C45" w:rsidRDefault="00212C45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Телязии – круглые гельминты желтовато-серого цвета. Их различают по строению кутикулы, величине ротовой капсулы и строению спикул у самцов. </w:t>
      </w:r>
    </w:p>
    <w:p w:rsidR="00212C45" w:rsidRPr="00A15555" w:rsidRDefault="00212C45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F46">
        <w:rPr>
          <w:sz w:val="28"/>
          <w:szCs w:val="28"/>
        </w:rPr>
        <w:t>Thelazia rhodesi</w:t>
      </w:r>
      <w:r>
        <w:rPr>
          <w:color w:val="000000"/>
          <w:spacing w:val="-1"/>
          <w:sz w:val="28"/>
          <w:szCs w:val="28"/>
        </w:rPr>
        <w:t xml:space="preserve">: кутикула с резко выраженной </w:t>
      </w:r>
      <w:r w:rsidRPr="00A15555">
        <w:rPr>
          <w:color w:val="000000"/>
          <w:spacing w:val="-1"/>
          <w:sz w:val="28"/>
          <w:szCs w:val="28"/>
        </w:rPr>
        <w:t>поперечной   исчерченностью</w:t>
      </w:r>
      <w:r>
        <w:rPr>
          <w:color w:val="000000"/>
          <w:spacing w:val="-1"/>
          <w:sz w:val="28"/>
          <w:szCs w:val="28"/>
        </w:rPr>
        <w:t xml:space="preserve">, что </w:t>
      </w:r>
      <w:r w:rsidRPr="00A15555">
        <w:rPr>
          <w:color w:val="000000"/>
          <w:sz w:val="28"/>
          <w:szCs w:val="28"/>
        </w:rPr>
        <w:t>прид</w:t>
      </w:r>
      <w:r>
        <w:rPr>
          <w:color w:val="000000"/>
          <w:sz w:val="28"/>
          <w:szCs w:val="28"/>
        </w:rPr>
        <w:t>аёт  паразиту  зазубренный   вид</w:t>
      </w:r>
      <w:r w:rsidRPr="00A15555">
        <w:rPr>
          <w:color w:val="000000"/>
          <w:sz w:val="28"/>
          <w:szCs w:val="28"/>
        </w:rPr>
        <w:t xml:space="preserve">,   ротовая  капсула </w:t>
      </w:r>
      <w:r>
        <w:rPr>
          <w:color w:val="000000"/>
          <w:sz w:val="28"/>
          <w:szCs w:val="28"/>
        </w:rPr>
        <w:t xml:space="preserve">небольшая. </w:t>
      </w:r>
      <w:r>
        <w:rPr>
          <w:color w:val="000000"/>
          <w:spacing w:val="-6"/>
          <w:sz w:val="28"/>
          <w:szCs w:val="28"/>
        </w:rPr>
        <w:t>Самец</w:t>
      </w:r>
      <w:r w:rsidRPr="00A15555">
        <w:rPr>
          <w:color w:val="000000"/>
          <w:spacing w:val="-6"/>
          <w:sz w:val="28"/>
          <w:szCs w:val="28"/>
        </w:rPr>
        <w:t xml:space="preserve"> длиной  </w:t>
      </w:r>
      <w:r w:rsidRPr="00A15555">
        <w:rPr>
          <w:color w:val="000000"/>
          <w:spacing w:val="13"/>
          <w:sz w:val="28"/>
          <w:szCs w:val="28"/>
        </w:rPr>
        <w:t>7,3—11,4</w:t>
      </w:r>
      <w:r>
        <w:rPr>
          <w:color w:val="000000"/>
          <w:sz w:val="28"/>
          <w:szCs w:val="28"/>
        </w:rPr>
        <w:t xml:space="preserve"> </w:t>
      </w:r>
      <w:r w:rsidRPr="00A15555">
        <w:rPr>
          <w:color w:val="000000"/>
          <w:sz w:val="28"/>
          <w:szCs w:val="28"/>
        </w:rPr>
        <w:t xml:space="preserve">  </w:t>
      </w:r>
      <w:r w:rsidRPr="00A15555">
        <w:rPr>
          <w:color w:val="000000"/>
          <w:spacing w:val="-6"/>
          <w:sz w:val="28"/>
          <w:szCs w:val="28"/>
        </w:rPr>
        <w:t>мм,    шириной</w:t>
      </w:r>
      <w:r>
        <w:rPr>
          <w:color w:val="000000"/>
          <w:spacing w:val="-6"/>
          <w:sz w:val="28"/>
          <w:szCs w:val="28"/>
        </w:rPr>
        <w:t xml:space="preserve"> 0,42</w:t>
      </w:r>
      <w:r w:rsidRPr="00A15555">
        <w:rPr>
          <w:color w:val="000000"/>
          <w:spacing w:val="13"/>
          <w:sz w:val="28"/>
          <w:szCs w:val="28"/>
        </w:rPr>
        <w:t>—</w:t>
      </w:r>
      <w:r>
        <w:rPr>
          <w:color w:val="000000"/>
          <w:spacing w:val="13"/>
          <w:sz w:val="28"/>
          <w:szCs w:val="28"/>
        </w:rPr>
        <w:t>0,45 мм. Две</w:t>
      </w:r>
      <w:r w:rsidRPr="00A15555">
        <w:rPr>
          <w:color w:val="000000"/>
          <w:spacing w:val="-6"/>
          <w:sz w:val="28"/>
          <w:szCs w:val="28"/>
        </w:rPr>
        <w:t xml:space="preserve"> </w:t>
      </w:r>
      <w:r w:rsidRPr="00A15555">
        <w:rPr>
          <w:color w:val="000000"/>
          <w:spacing w:val="-4"/>
          <w:sz w:val="28"/>
          <w:szCs w:val="28"/>
        </w:rPr>
        <w:t xml:space="preserve">неравные  спикулы  длиной   </w:t>
      </w:r>
      <w:r w:rsidRPr="00A15555">
        <w:rPr>
          <w:color w:val="000000"/>
          <w:spacing w:val="9"/>
          <w:sz w:val="28"/>
          <w:szCs w:val="28"/>
        </w:rPr>
        <w:t>0,100—0,113</w:t>
      </w:r>
      <w:r>
        <w:rPr>
          <w:color w:val="000000"/>
          <w:spacing w:val="9"/>
          <w:sz w:val="28"/>
          <w:szCs w:val="28"/>
        </w:rPr>
        <w:t xml:space="preserve"> мм и 0,624</w:t>
      </w:r>
      <w:r w:rsidRPr="00A15555">
        <w:rPr>
          <w:color w:val="000000"/>
          <w:spacing w:val="13"/>
          <w:sz w:val="28"/>
          <w:szCs w:val="28"/>
        </w:rPr>
        <w:t>—</w:t>
      </w:r>
      <w:r>
        <w:rPr>
          <w:color w:val="000000"/>
          <w:spacing w:val="13"/>
          <w:sz w:val="28"/>
          <w:szCs w:val="28"/>
        </w:rPr>
        <w:t>0,864 мм.</w:t>
      </w:r>
      <w:r w:rsidRPr="00A15555">
        <w:rPr>
          <w:sz w:val="28"/>
          <w:szCs w:val="28"/>
        </w:rPr>
        <w:t xml:space="preserve"> </w:t>
      </w:r>
      <w:r w:rsidRPr="00A15555">
        <w:rPr>
          <w:color w:val="000000"/>
          <w:spacing w:val="-1"/>
          <w:w w:val="101"/>
          <w:sz w:val="28"/>
          <w:szCs w:val="28"/>
        </w:rPr>
        <w:t xml:space="preserve">Самка длиной 17,4—21,0 мм. Вульва в передней части тела. </w:t>
      </w:r>
      <w:r w:rsidRPr="00A15555">
        <w:rPr>
          <w:color w:val="000000"/>
          <w:w w:val="101"/>
          <w:sz w:val="28"/>
          <w:szCs w:val="28"/>
        </w:rPr>
        <w:t xml:space="preserve">Локализация </w:t>
      </w:r>
      <w:r w:rsidRPr="00A15555">
        <w:rPr>
          <w:color w:val="1C2100"/>
          <w:w w:val="101"/>
          <w:sz w:val="28"/>
          <w:szCs w:val="28"/>
        </w:rPr>
        <w:t xml:space="preserve">— </w:t>
      </w:r>
      <w:r w:rsidRPr="00A15555">
        <w:rPr>
          <w:color w:val="000000"/>
          <w:w w:val="101"/>
          <w:sz w:val="28"/>
          <w:szCs w:val="28"/>
        </w:rPr>
        <w:t>конъюнктивальный мешок под третьим веком.</w:t>
      </w:r>
    </w:p>
    <w:p w:rsidR="00212C45" w:rsidRPr="00B27BB1" w:rsidRDefault="00212C45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7BB1">
        <w:rPr>
          <w:sz w:val="28"/>
          <w:szCs w:val="28"/>
        </w:rPr>
        <w:t>Thelazia qulosa:</w:t>
      </w:r>
      <w:r w:rsidRPr="00B27BB1">
        <w:rPr>
          <w:spacing w:val="-1"/>
          <w:w w:val="101"/>
          <w:sz w:val="28"/>
          <w:szCs w:val="28"/>
        </w:rPr>
        <w:t xml:space="preserve"> </w:t>
      </w:r>
      <w:r w:rsidRPr="00B27BB1">
        <w:rPr>
          <w:sz w:val="28"/>
          <w:szCs w:val="28"/>
        </w:rPr>
        <w:t>к</w:t>
      </w:r>
      <w:r w:rsidRPr="00B27BB1">
        <w:rPr>
          <w:spacing w:val="-1"/>
          <w:w w:val="101"/>
          <w:sz w:val="28"/>
          <w:szCs w:val="28"/>
        </w:rPr>
        <w:t xml:space="preserve">утикула почти гладкая, сравнительно большая ротовая капсула в форме чаши. Самец длиной 5,3—9,1 мм, шириной 0,25—0,53 мм. Две неравные </w:t>
      </w:r>
      <w:r w:rsidRPr="00B27BB1">
        <w:rPr>
          <w:w w:val="101"/>
          <w:sz w:val="28"/>
          <w:szCs w:val="28"/>
        </w:rPr>
        <w:t>спикулы длиной 0,129—0,165 мм и 0,688—0,962 мм. Самка длиной 5—16 мм, шириной 0,20—0,60 мм. Вульва в передней части тела. Локализация — протоки слезных желез и слезно-</w:t>
      </w:r>
      <w:r w:rsidRPr="00B27BB1">
        <w:rPr>
          <w:spacing w:val="-2"/>
          <w:w w:val="101"/>
          <w:sz w:val="28"/>
          <w:szCs w:val="28"/>
        </w:rPr>
        <w:t>носовой канал.</w:t>
      </w:r>
    </w:p>
    <w:p w:rsidR="00212C45" w:rsidRDefault="00212C45" w:rsidP="00212C45">
      <w:pPr>
        <w:shd w:val="clear" w:color="auto" w:fill="FFFFFF"/>
        <w:spacing w:line="360" w:lineRule="auto"/>
        <w:ind w:firstLine="709"/>
        <w:jc w:val="both"/>
        <w:rPr>
          <w:spacing w:val="-2"/>
          <w:w w:val="101"/>
          <w:sz w:val="28"/>
          <w:szCs w:val="28"/>
        </w:rPr>
      </w:pPr>
      <w:r w:rsidRPr="00974F46">
        <w:rPr>
          <w:sz w:val="28"/>
          <w:szCs w:val="28"/>
        </w:rPr>
        <w:t>Thelazia skrjabini</w:t>
      </w:r>
      <w:r>
        <w:rPr>
          <w:spacing w:val="-4"/>
          <w:w w:val="101"/>
          <w:sz w:val="28"/>
          <w:szCs w:val="28"/>
        </w:rPr>
        <w:t>: к</w:t>
      </w:r>
      <w:r w:rsidRPr="00B27BB1">
        <w:rPr>
          <w:spacing w:val="-4"/>
          <w:w w:val="101"/>
          <w:sz w:val="28"/>
          <w:szCs w:val="28"/>
        </w:rPr>
        <w:t xml:space="preserve">утикула почти гладкая, </w:t>
      </w:r>
      <w:r w:rsidRPr="00B27BB1">
        <w:rPr>
          <w:spacing w:val="-3"/>
          <w:w w:val="101"/>
          <w:sz w:val="28"/>
          <w:szCs w:val="28"/>
        </w:rPr>
        <w:t xml:space="preserve">ротовая капсула очень маленькая. Самец длиной 5—9 мм, </w:t>
      </w:r>
      <w:r w:rsidRPr="00B27BB1">
        <w:rPr>
          <w:spacing w:val="-1"/>
          <w:w w:val="101"/>
          <w:sz w:val="28"/>
          <w:szCs w:val="28"/>
        </w:rPr>
        <w:t>две слегка неравные спикулы длиной 0,082—</w:t>
      </w:r>
      <w:r w:rsidRPr="00B27BB1">
        <w:rPr>
          <w:spacing w:val="9"/>
          <w:w w:val="101"/>
          <w:sz w:val="28"/>
          <w:szCs w:val="28"/>
        </w:rPr>
        <w:t>0,12</w:t>
      </w:r>
      <w:r w:rsidRPr="00B27BB1">
        <w:rPr>
          <w:w w:val="101"/>
          <w:sz w:val="28"/>
          <w:szCs w:val="28"/>
        </w:rPr>
        <w:t xml:space="preserve"> </w:t>
      </w:r>
      <w:r w:rsidRPr="00B27BB1">
        <w:rPr>
          <w:spacing w:val="-1"/>
          <w:w w:val="101"/>
          <w:sz w:val="28"/>
          <w:szCs w:val="28"/>
        </w:rPr>
        <w:t xml:space="preserve">мм и </w:t>
      </w:r>
      <w:r>
        <w:rPr>
          <w:spacing w:val="19"/>
          <w:w w:val="101"/>
          <w:sz w:val="28"/>
          <w:szCs w:val="28"/>
        </w:rPr>
        <w:t>0,11</w:t>
      </w:r>
      <w:r w:rsidRPr="00B27BB1">
        <w:rPr>
          <w:spacing w:val="19"/>
          <w:w w:val="101"/>
          <w:sz w:val="28"/>
          <w:szCs w:val="28"/>
        </w:rPr>
        <w:t>З</w:t>
      </w:r>
      <w:r w:rsidRPr="00B27BB1">
        <w:rPr>
          <w:spacing w:val="-3"/>
          <w:w w:val="101"/>
          <w:sz w:val="28"/>
          <w:szCs w:val="28"/>
        </w:rPr>
        <w:t xml:space="preserve">—0,185 мм. Самка длиной 11 —19 мм. Вульва в передней </w:t>
      </w:r>
      <w:r w:rsidRPr="00B27BB1">
        <w:rPr>
          <w:w w:val="101"/>
          <w:sz w:val="28"/>
          <w:szCs w:val="28"/>
        </w:rPr>
        <w:t>части тела. Локализация — протоки слезных желез и слезно-</w:t>
      </w:r>
      <w:r w:rsidRPr="00B27BB1">
        <w:rPr>
          <w:spacing w:val="-1"/>
          <w:w w:val="101"/>
          <w:sz w:val="28"/>
          <w:szCs w:val="28"/>
        </w:rPr>
        <w:t xml:space="preserve">носовой канал. Биогельминты. Промежуточные хозяева — мухи </w:t>
      </w:r>
      <w:r w:rsidRPr="00B27BB1">
        <w:rPr>
          <w:spacing w:val="-2"/>
          <w:w w:val="101"/>
          <w:sz w:val="28"/>
          <w:szCs w:val="28"/>
        </w:rPr>
        <w:t>различных видов</w:t>
      </w:r>
      <w:r>
        <w:rPr>
          <w:spacing w:val="-2"/>
          <w:w w:val="101"/>
          <w:sz w:val="28"/>
          <w:szCs w:val="28"/>
        </w:rPr>
        <w:t>.</w:t>
      </w:r>
      <w:r w:rsidR="004B4C7B">
        <w:rPr>
          <w:spacing w:val="-2"/>
          <w:w w:val="101"/>
          <w:sz w:val="28"/>
          <w:szCs w:val="28"/>
        </w:rPr>
        <w:t xml:space="preserve"> (2</w:t>
      </w:r>
      <w:r w:rsidR="0071009C">
        <w:rPr>
          <w:spacing w:val="-2"/>
          <w:w w:val="101"/>
          <w:sz w:val="28"/>
          <w:szCs w:val="28"/>
        </w:rPr>
        <w:t>)</w:t>
      </w:r>
    </w:p>
    <w:p w:rsidR="0071009C" w:rsidRPr="008B26D4" w:rsidRDefault="0071009C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71009C" w:rsidRPr="008B26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C45" w:rsidRPr="003242CD" w:rsidRDefault="00212C45" w:rsidP="00212C45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  <w:r>
        <w:rPr>
          <w:caps/>
          <w:color w:val="000000"/>
          <w:sz w:val="28"/>
          <w:szCs w:val="28"/>
        </w:rPr>
        <w:t>1.2</w:t>
      </w:r>
      <w:r w:rsidRPr="003242CD">
        <w:rPr>
          <w:caps/>
          <w:color w:val="000000"/>
          <w:sz w:val="28"/>
          <w:szCs w:val="28"/>
        </w:rPr>
        <w:t>. Биология развития</w:t>
      </w:r>
    </w:p>
    <w:p w:rsidR="00212C45" w:rsidRDefault="00212C45" w:rsidP="00212C45">
      <w:pPr>
        <w:shd w:val="clear" w:color="auto" w:fill="FFFFFF"/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</w:p>
    <w:p w:rsidR="00212C45" w:rsidRPr="0069295B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295B">
        <w:rPr>
          <w:sz w:val="28"/>
          <w:szCs w:val="28"/>
        </w:rPr>
        <w:t xml:space="preserve">Телязии - биогельминты, т.е. их жизненный цикл развития проходит с участием двух хозяев: основного (дефинитивного) - крупный рогатый скот и промежуточного - настоящие мухи (мухи коровницы) из родов Musca, Fannia, Morallia. На территории России известно более 10 видов мух: Musca autumnalis (наиболее распространенная), M. Tempestiva, M. Domestica, Morellia hostorum и др. </w:t>
      </w:r>
      <w:r w:rsidR="004B4C7B">
        <w:rPr>
          <w:sz w:val="28"/>
          <w:szCs w:val="28"/>
        </w:rPr>
        <w:t>(7</w:t>
      </w:r>
      <w:r w:rsidR="0071009C">
        <w:rPr>
          <w:sz w:val="28"/>
          <w:szCs w:val="28"/>
        </w:rPr>
        <w:t>)</w:t>
      </w:r>
    </w:p>
    <w:p w:rsidR="00212C45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caps/>
          <w:color w:val="000000"/>
          <w:sz w:val="28"/>
          <w:szCs w:val="28"/>
        </w:rPr>
      </w:pPr>
      <w:r w:rsidRPr="0069295B">
        <w:rPr>
          <w:sz w:val="28"/>
          <w:szCs w:val="28"/>
        </w:rPr>
        <w:t xml:space="preserve">На Дальнем Востоке промежуточным хозяином для Thelazia rhodesi служит Musca nonvexifrons, для Thelazia qulosa и Thelazia skrjabini - Musca amica. На Украине промежуточными хозяевами для Thelazia rhodesi служат Musca autumnolis, Musca lorvipara и Morellia simplex, для Thelazia qulosa - Musca lariripara. Степанов И.А. (1965) в Мордовской АССР установил, что промежуточными хозяевами для Thelazia rhodesi являются - Musca autumnolis и Musca lorvipara, а для Thelazia qulosa - Musca lorvipara. </w:t>
      </w:r>
      <w:r w:rsidR="004B4C7B">
        <w:rPr>
          <w:sz w:val="28"/>
          <w:szCs w:val="28"/>
        </w:rPr>
        <w:t>(5</w:t>
      </w:r>
      <w:r w:rsidR="0071009C">
        <w:rPr>
          <w:sz w:val="28"/>
          <w:szCs w:val="28"/>
        </w:rPr>
        <w:t>)</w:t>
      </w:r>
    </w:p>
    <w:p w:rsidR="00212C45" w:rsidRPr="0069295B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295B">
        <w:rPr>
          <w:sz w:val="28"/>
          <w:szCs w:val="28"/>
        </w:rPr>
        <w:t>Весной перезимовавшие в глазах животных самки телязий рождают личинок I стадии, которые мигрируют к внутреннему углу глаза вместе со слезами и слизью, где и заглатываются мухами. Из кишечника мух личинки мигрируют в их яйцевые фолликулы. Здесь они в течение 2-4 недель питаются, растут, дважды линяют и превращаются в инвазионных личинок III стадии. Последние мигрируют в головную часть тела мухи, в ее хоботок.</w:t>
      </w:r>
    </w:p>
    <w:p w:rsidR="00212C45" w:rsidRPr="0069295B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295B">
        <w:rPr>
          <w:sz w:val="28"/>
          <w:szCs w:val="28"/>
        </w:rPr>
        <w:t>Во время питания такой мухи истечениями из глаз животных личинка через хоботок выползает и мигрирует в конъюнктивальный мешок глаза, где через 3-6 недель достигает половой зрелости, превращаясь в самца или самку, и цикл начинает повторяться.</w:t>
      </w:r>
    </w:p>
    <w:p w:rsidR="00212C45" w:rsidRDefault="00212C45" w:rsidP="007100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295B">
        <w:rPr>
          <w:sz w:val="28"/>
          <w:szCs w:val="28"/>
        </w:rPr>
        <w:t>Продолжительность жизни половозрелых гельминтов может достигать года, но большинство из них начинает погибать и выделяться во внешнюю среду уже через 3-4 месяца.</w:t>
      </w:r>
      <w:r>
        <w:rPr>
          <w:sz w:val="28"/>
          <w:szCs w:val="28"/>
        </w:rPr>
        <w:t xml:space="preserve"> </w:t>
      </w:r>
      <w:r w:rsidR="004B4C7B">
        <w:rPr>
          <w:sz w:val="28"/>
          <w:szCs w:val="28"/>
        </w:rPr>
        <w:t>(7</w:t>
      </w:r>
      <w:r w:rsidR="0071009C">
        <w:rPr>
          <w:sz w:val="28"/>
          <w:szCs w:val="28"/>
        </w:rPr>
        <w:t>)</w:t>
      </w:r>
    </w:p>
    <w:p w:rsidR="0071009C" w:rsidRPr="0029058F" w:rsidRDefault="0071009C" w:rsidP="007100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71009C" w:rsidRPr="00290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C45" w:rsidRDefault="00212C45" w:rsidP="00212C45">
      <w:pPr>
        <w:shd w:val="clear" w:color="auto" w:fill="FFFFFF"/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1.3 Патогенез и иммунитеТ</w:t>
      </w:r>
    </w:p>
    <w:p w:rsidR="00212C45" w:rsidRPr="00056A8A" w:rsidRDefault="00212C45" w:rsidP="00212C45">
      <w:pPr>
        <w:shd w:val="clear" w:color="auto" w:fill="FFFFFF"/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</w:p>
    <w:p w:rsidR="00212C45" w:rsidRPr="00056A8A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6A8A">
        <w:rPr>
          <w:sz w:val="28"/>
          <w:szCs w:val="28"/>
        </w:rPr>
        <w:t>Патогенное воздействие телязий на организм молодняка крупного рогатого скота проявляется снижением уровня гемоглобина, эритропенией, лейкоцитозом, снижением естественной резистентности и повышением активности ряда ферментов крови.</w:t>
      </w:r>
      <w:r w:rsidR="004B4C7B">
        <w:rPr>
          <w:sz w:val="28"/>
          <w:szCs w:val="28"/>
        </w:rPr>
        <w:t xml:space="preserve"> (4</w:t>
      </w:r>
      <w:r w:rsidR="0071009C">
        <w:rPr>
          <w:sz w:val="28"/>
          <w:szCs w:val="28"/>
        </w:rPr>
        <w:t>)</w:t>
      </w:r>
    </w:p>
    <w:p w:rsidR="00212C45" w:rsidRPr="00503D98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6A8A">
        <w:rPr>
          <w:sz w:val="28"/>
          <w:szCs w:val="28"/>
        </w:rPr>
        <w:t xml:space="preserve">Из литературных источников известно, что в некоторых случаях при телязиозе происходит самовыздоровление. Это явление, с точки зрения практиков, связано с миграцией юных телязий в протоки слезных желез, и соответственно с </w:t>
      </w:r>
      <w:r w:rsidRPr="00503D98">
        <w:rPr>
          <w:sz w:val="28"/>
          <w:szCs w:val="28"/>
        </w:rPr>
        <w:t>прекращением травмирования конъюнктивы и роговицы.</w:t>
      </w:r>
    </w:p>
    <w:p w:rsidR="00212C45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D98">
        <w:rPr>
          <w:sz w:val="28"/>
          <w:szCs w:val="28"/>
        </w:rPr>
        <w:t xml:space="preserve">В конъюнктивальном мешке всегда присутствует микрофлора, которая попадает в него из внешней среды и с личинками телязий. Известно, что в процессе жизнедеятельности телязии скарифицируют (повреждают) эпителий конъюнктивы, что естественно способствует проникновению микробов в глубже лежащие ткани и развитию воспалительного процесса. Наиболее патогенны гельминты вида Т. </w:t>
      </w:r>
      <w:r w:rsidRPr="00503D98">
        <w:rPr>
          <w:sz w:val="28"/>
          <w:szCs w:val="28"/>
          <w:lang w:val="en-US"/>
        </w:rPr>
        <w:t>rhodesi</w:t>
      </w:r>
      <w:r w:rsidRPr="00503D98">
        <w:rPr>
          <w:sz w:val="28"/>
          <w:szCs w:val="28"/>
        </w:rPr>
        <w:t>, так как из-за глубокой поперечной исчерченности тела по краям выступают зазубрины, которые сильно травмируют слизистую глаза. Два других вида телязий, передвигаясь в протоках слезных желез и слезно-носовом канале, оказывают механическое воздействие с последующим нарушением их функции. Предлагается относить телязиоз к смешанным инвазионно-гнойным заболеваниям, для возникновения которых первой причиной является паразитирование телязий, а второй - микрофлора гнойного воспаления. При лечении телязиоза необходимо учитывать и факт снижения активности лизоцима в слезе больных животных. При исследовании показателей активности лизоцима слезной жидкости у коров и телят в норме и при заболевании обнаружили сильное снижение концентрации лизоцима в слезной жидкости, которая вследствие этого теряет свои бактерицидные и бактериостатические свойства.</w:t>
      </w:r>
      <w:r w:rsidR="004B4C7B">
        <w:rPr>
          <w:sz w:val="28"/>
          <w:szCs w:val="28"/>
        </w:rPr>
        <w:t>(7</w:t>
      </w:r>
      <w:r w:rsidR="0071009C">
        <w:rPr>
          <w:sz w:val="28"/>
          <w:szCs w:val="28"/>
        </w:rPr>
        <w:t>)</w:t>
      </w:r>
    </w:p>
    <w:p w:rsidR="00212C45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Б. Борисевич считает, что в патогенезе телязиоза важную роль играет антигенное и токсическое влияние паразитов на ткани глаза и организма в целом. Под воздействием телязий в тканях глаза увеличивается количество тучных клеток, в которых имеется большое количество гранул биогенных аминов (гистамина и др.), оказывающих антигенное влияние на организм животного.</w:t>
      </w:r>
      <w:r w:rsidR="004B4C7B">
        <w:rPr>
          <w:sz w:val="28"/>
          <w:szCs w:val="28"/>
        </w:rPr>
        <w:t xml:space="preserve"> (4</w:t>
      </w:r>
      <w:r w:rsidR="0071009C">
        <w:rPr>
          <w:sz w:val="28"/>
          <w:szCs w:val="28"/>
        </w:rPr>
        <w:t>)</w:t>
      </w:r>
    </w:p>
    <w:p w:rsidR="00212C45" w:rsidRPr="00503D98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D98">
        <w:rPr>
          <w:sz w:val="28"/>
          <w:szCs w:val="28"/>
        </w:rPr>
        <w:t xml:space="preserve"> Имеется мнение, что иммунитет у больных животных не развивается. Однако в ц</w:t>
      </w:r>
      <w:r>
        <w:rPr>
          <w:sz w:val="28"/>
          <w:szCs w:val="28"/>
        </w:rPr>
        <w:t xml:space="preserve">елом этот вопрос не изучен. </w:t>
      </w:r>
      <w:r w:rsidR="004B4C7B">
        <w:rPr>
          <w:sz w:val="28"/>
          <w:szCs w:val="28"/>
        </w:rPr>
        <w:t>(7</w:t>
      </w:r>
      <w:r w:rsidR="0071009C">
        <w:rPr>
          <w:sz w:val="28"/>
          <w:szCs w:val="28"/>
        </w:rPr>
        <w:t>)</w:t>
      </w:r>
    </w:p>
    <w:p w:rsidR="00212C45" w:rsidRPr="00056A8A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caps/>
          <w:color w:val="000000"/>
          <w:sz w:val="28"/>
          <w:szCs w:val="28"/>
        </w:rPr>
        <w:sectPr w:rsidR="00212C45" w:rsidRPr="00056A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C45" w:rsidRPr="003242CD" w:rsidRDefault="00212C45" w:rsidP="00212C45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  <w:r w:rsidRPr="003242CD">
        <w:rPr>
          <w:caps/>
          <w:color w:val="000000"/>
          <w:sz w:val="28"/>
          <w:szCs w:val="28"/>
        </w:rPr>
        <w:t>2. Диагностика</w:t>
      </w:r>
    </w:p>
    <w:p w:rsidR="00212C45" w:rsidRPr="00121CFC" w:rsidRDefault="00212C45" w:rsidP="00212C45">
      <w:pPr>
        <w:shd w:val="clear" w:color="auto" w:fill="FFFFFF"/>
        <w:spacing w:line="360" w:lineRule="auto"/>
        <w:ind w:firstLine="709"/>
        <w:rPr>
          <w:caps/>
          <w:color w:val="000000"/>
          <w:sz w:val="28"/>
          <w:szCs w:val="28"/>
        </w:rPr>
      </w:pPr>
    </w:p>
    <w:p w:rsidR="00212C45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  <w:r w:rsidRPr="00121CFC">
        <w:rPr>
          <w:sz w:val="28"/>
          <w:szCs w:val="28"/>
        </w:rPr>
        <w:t>При д</w:t>
      </w:r>
      <w:r>
        <w:rPr>
          <w:sz w:val="28"/>
          <w:szCs w:val="28"/>
        </w:rPr>
        <w:t>иагностике телязиоза учитывают</w:t>
      </w:r>
      <w:r w:rsidRPr="00121CFC">
        <w:rPr>
          <w:sz w:val="28"/>
          <w:szCs w:val="28"/>
        </w:rPr>
        <w:t xml:space="preserve"> эпизоотологические</w:t>
      </w:r>
      <w:r>
        <w:rPr>
          <w:sz w:val="28"/>
          <w:szCs w:val="28"/>
        </w:rPr>
        <w:t>, патологоанатомические</w:t>
      </w:r>
      <w:r w:rsidRPr="00121CFC">
        <w:rPr>
          <w:sz w:val="28"/>
          <w:szCs w:val="28"/>
        </w:rPr>
        <w:t xml:space="preserve"> данные, клинические признаки и </w:t>
      </w:r>
      <w:r>
        <w:rPr>
          <w:sz w:val="28"/>
          <w:szCs w:val="28"/>
        </w:rPr>
        <w:t>данные лабораторных исследований (</w:t>
      </w:r>
      <w:r w:rsidRPr="00121CFC">
        <w:rPr>
          <w:sz w:val="28"/>
          <w:szCs w:val="28"/>
        </w:rPr>
        <w:t>факт обнаружения самих гельминтов в смывах</w:t>
      </w:r>
      <w:r>
        <w:rPr>
          <w:sz w:val="28"/>
          <w:szCs w:val="28"/>
        </w:rPr>
        <w:t>)</w:t>
      </w:r>
      <w:r w:rsidRPr="00121CFC">
        <w:rPr>
          <w:sz w:val="28"/>
          <w:szCs w:val="28"/>
        </w:rPr>
        <w:t>.</w:t>
      </w:r>
    </w:p>
    <w:p w:rsidR="00212C45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</w:p>
    <w:p w:rsidR="00212C45" w:rsidRPr="000C5291" w:rsidRDefault="00212C45" w:rsidP="00212C45">
      <w:pPr>
        <w:shd w:val="clear" w:color="auto" w:fill="FFFFFF"/>
        <w:spacing w:line="360" w:lineRule="auto"/>
        <w:ind w:firstLine="709"/>
        <w:jc w:val="center"/>
        <w:rPr>
          <w:caps/>
          <w:sz w:val="28"/>
          <w:szCs w:val="28"/>
        </w:rPr>
      </w:pPr>
      <w:r w:rsidRPr="000C5291">
        <w:rPr>
          <w:caps/>
          <w:color w:val="000000"/>
          <w:sz w:val="28"/>
          <w:szCs w:val="28"/>
        </w:rPr>
        <w:t>2.1. Эпизоотологические и клинические данные</w:t>
      </w:r>
    </w:p>
    <w:p w:rsidR="00212C45" w:rsidRPr="000C5291" w:rsidRDefault="00212C45" w:rsidP="00212C45">
      <w:pPr>
        <w:spacing w:line="360" w:lineRule="auto"/>
        <w:rPr>
          <w:sz w:val="28"/>
          <w:szCs w:val="28"/>
        </w:rPr>
      </w:pPr>
    </w:p>
    <w:p w:rsidR="00212C45" w:rsidRPr="000C5291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291">
        <w:rPr>
          <w:sz w:val="28"/>
          <w:szCs w:val="28"/>
        </w:rPr>
        <w:t xml:space="preserve">Телязиоз крупного рогатого скота имеет широкое распространение, он регистрируется в Рязанской, Курской, Калужской, Брянской, Ивановской, Смоленской, Тверской областях Центральной России, во многих регионах Сибири и на Дальнем Востоке. </w:t>
      </w:r>
    </w:p>
    <w:p w:rsidR="00212C45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291">
        <w:rPr>
          <w:sz w:val="28"/>
          <w:szCs w:val="28"/>
        </w:rPr>
        <w:t>В Подмосковье зарегистрированы больные животные в Домодедовском, Наро-Фоминском, Дмитровском, Зарайском, Одинцовском, Истринском, Волоколамском, Рузском, Можайском, Подольском и Раменском районах.</w:t>
      </w:r>
      <w:r w:rsidR="005B05BE">
        <w:rPr>
          <w:sz w:val="28"/>
          <w:szCs w:val="28"/>
        </w:rPr>
        <w:t xml:space="preserve"> (</w:t>
      </w:r>
      <w:r w:rsidR="004B4C7B">
        <w:rPr>
          <w:sz w:val="28"/>
          <w:szCs w:val="28"/>
        </w:rPr>
        <w:t>1</w:t>
      </w:r>
      <w:r w:rsidR="005B05BE">
        <w:rPr>
          <w:sz w:val="28"/>
          <w:szCs w:val="28"/>
        </w:rPr>
        <w:t>)</w:t>
      </w:r>
    </w:p>
    <w:p w:rsidR="00212C45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широко распространены представители вида </w:t>
      </w:r>
      <w:r w:rsidRPr="00621A00">
        <w:rPr>
          <w:sz w:val="28"/>
          <w:szCs w:val="28"/>
        </w:rPr>
        <w:t>Thelazia rhodesi.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Они зарегистрированы везде, кроме Австралии. В СНГ распространены почти повсеместно, за исключением северных районов (выше 60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 xml:space="preserve"> северной широты не встречаются).</w:t>
      </w:r>
    </w:p>
    <w:p w:rsidR="00212C45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1A00">
        <w:rPr>
          <w:sz w:val="28"/>
          <w:szCs w:val="28"/>
        </w:rPr>
        <w:t>Thelazia qulosa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за рубежом встречается во Франции,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Голандии, на о. Суматра и в МНР; </w:t>
      </w:r>
      <w:r w:rsidRPr="00621A00">
        <w:rPr>
          <w:sz w:val="28"/>
          <w:szCs w:val="28"/>
        </w:rPr>
        <w:t>Thelazia skrjabini</w:t>
      </w:r>
      <w:r>
        <w:rPr>
          <w:sz w:val="28"/>
          <w:szCs w:val="28"/>
        </w:rPr>
        <w:t xml:space="preserve"> - в МНР и Японии. В СНГ гельминты этих двух видов распространены почти повсеместно, но, видимо, отсутствуют на Кавказе и в Закавказье.</w:t>
      </w:r>
    </w:p>
    <w:p w:rsidR="00212C45" w:rsidRPr="00621A00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крупного рогатого скота телязиозом протекает по типу энзоотии. Источником распространения заболевания является зараженный крупный рогатый скот, который выгоняют на пастбище без предварительной дегельминтизации. Наблюдается сезонность в клиническом проявлении заболевания: не смотря на то, что телязий можно обнаружить у крупного рогатого скота в течение всего года, клинически заболевание проявляется лишь летом. В различных географических зонах время, когда проявляются и исчезают признаки болезни, различно. В Ленинградской области  в клинически выраженной форме телязиоз наблюдается с июня по сентябрь, в Ульяновской области - с июля по август, в Казахстане с июня по октябрь, в Хабаровском крае с конца июня по октябрь, в Приморском крае с середины июля до осени.</w:t>
      </w:r>
      <w:r w:rsidR="005B05BE">
        <w:rPr>
          <w:sz w:val="28"/>
          <w:szCs w:val="28"/>
        </w:rPr>
        <w:t xml:space="preserve"> (</w:t>
      </w:r>
      <w:r w:rsidR="004B4C7B">
        <w:rPr>
          <w:sz w:val="28"/>
          <w:szCs w:val="28"/>
        </w:rPr>
        <w:t>7</w:t>
      </w:r>
      <w:r w:rsidR="005B05BE">
        <w:rPr>
          <w:sz w:val="28"/>
          <w:szCs w:val="28"/>
        </w:rPr>
        <w:t>)</w:t>
      </w:r>
    </w:p>
    <w:p w:rsidR="00212C45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московской области а</w:t>
      </w:r>
      <w:r w:rsidRPr="00621A00">
        <w:rPr>
          <w:sz w:val="28"/>
          <w:szCs w:val="28"/>
        </w:rPr>
        <w:t>ктивный лет мухи начинается в связи с потеплением в первой половине мая и заканчивается в первой половине сентября.</w:t>
      </w:r>
      <w:r>
        <w:t xml:space="preserve"> </w:t>
      </w:r>
      <w:r>
        <w:rPr>
          <w:sz w:val="28"/>
          <w:szCs w:val="28"/>
        </w:rPr>
        <w:t>На пастбищах</w:t>
      </w:r>
      <w:r w:rsidRPr="000C5291">
        <w:rPr>
          <w:sz w:val="28"/>
          <w:szCs w:val="28"/>
        </w:rPr>
        <w:t xml:space="preserve"> наблюдается 4 пика повышения численности мух, что совпадает по срокам с ростом заболеваемости скота. Первые 2 пика наблюдаются в июне (I-III декады), третий приходится на II декаду июля, а четвертый - на начало августа. </w:t>
      </w:r>
      <w:r>
        <w:rPr>
          <w:sz w:val="28"/>
          <w:szCs w:val="28"/>
        </w:rPr>
        <w:t>В летний период экстенсивность и интенсивность инвазии наивысшая.</w:t>
      </w:r>
      <w:r w:rsidR="004B4C7B">
        <w:rPr>
          <w:sz w:val="28"/>
          <w:szCs w:val="28"/>
        </w:rPr>
        <w:t xml:space="preserve"> (1</w:t>
      </w:r>
      <w:r w:rsidR="0071009C">
        <w:rPr>
          <w:sz w:val="28"/>
          <w:szCs w:val="28"/>
        </w:rPr>
        <w:t>)</w:t>
      </w:r>
    </w:p>
    <w:p w:rsidR="00212C45" w:rsidRPr="00EA4CE8" w:rsidRDefault="00212C45" w:rsidP="00212C45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Верхней Баварии, ФРГ проведено эпизоотологическое изучение репрезентативной группы убойных лошадей с целью установления частоты инвазированности телязиями, в частности, интенсивности инвазии взрослыми формами гельминтов и мест их заселения, а также частоты одно- и двухстороннего поражения глаз с учетом возраста, породы и пола инвазированных животных. При исследовании глаз 90 убойных лошадей </w:t>
      </w:r>
      <w:r>
        <w:rPr>
          <w:sz w:val="28"/>
          <w:szCs w:val="28"/>
          <w:lang w:val="en-US"/>
        </w:rPr>
        <w:t>Th</w:t>
      </w:r>
      <w:r w:rsidRPr="00EA4CE8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lacrymalis</w:t>
      </w:r>
      <w:r>
        <w:rPr>
          <w:sz w:val="28"/>
          <w:szCs w:val="28"/>
        </w:rPr>
        <w:t xml:space="preserve"> были выявлены у 20 животных (22,2%). Взрослые гельминты и личинки I стадии развития были обнаружены в выводных протоках слезных желез, за исключением одной лошади, у которой дополнительно взрослые гельминты находились периорбитально и в конъюнктивальном мешке. У 14 лошадей имелось одностороннее поражение глаз и у 6 животных – двухстороннее. Интенсивность инвазии находилась на низком уровне, за исключением одной 22-летней кобылы с поражением обоих глаз, у которой обнаружено 53 взрослые нематоды. Самой молодой лошади было 2 года и старой – 28 лет. Среди инвазированных лошадей установлено 11 кобыл и 9 меринов, а по породам: 8 баварских верховых лошадей и 12 лошадей относились к 9 другим породам.</w:t>
      </w:r>
      <w:r w:rsidR="004B4C7B">
        <w:rPr>
          <w:sz w:val="28"/>
          <w:szCs w:val="28"/>
        </w:rPr>
        <w:t xml:space="preserve"> (9</w:t>
      </w:r>
      <w:r w:rsidR="0071009C">
        <w:rPr>
          <w:sz w:val="28"/>
          <w:szCs w:val="28"/>
        </w:rPr>
        <w:t>)</w:t>
      </w:r>
    </w:p>
    <w:p w:rsidR="00212C45" w:rsidRPr="000C5291" w:rsidRDefault="00212C45" w:rsidP="00212C45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C5291">
        <w:rPr>
          <w:sz w:val="28"/>
          <w:szCs w:val="28"/>
        </w:rPr>
        <w:t xml:space="preserve">К телязиозу восприимчивы животные всех возрастов, </w:t>
      </w:r>
      <w:r>
        <w:rPr>
          <w:sz w:val="28"/>
          <w:szCs w:val="28"/>
        </w:rPr>
        <w:t>но более остро протекает у молодняка с 4 месячного возраста. П</w:t>
      </w:r>
      <w:r w:rsidRPr="000C5291">
        <w:rPr>
          <w:sz w:val="28"/>
          <w:szCs w:val="28"/>
        </w:rPr>
        <w:t>роцент пораженных животных может быть выше 80, а количество паразитов у одного животного (по результатам послеубойных исследований) может быть более 50 особей. Обычно поражается один глаз.</w:t>
      </w:r>
      <w:r w:rsidR="004B4C7B">
        <w:rPr>
          <w:sz w:val="28"/>
          <w:szCs w:val="28"/>
        </w:rPr>
        <w:t xml:space="preserve"> (4</w:t>
      </w:r>
      <w:r w:rsidR="00C11649">
        <w:rPr>
          <w:sz w:val="28"/>
          <w:szCs w:val="28"/>
        </w:rPr>
        <w:t>)</w:t>
      </w:r>
    </w:p>
    <w:p w:rsidR="00212C45" w:rsidRPr="006441C1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1C1">
        <w:rPr>
          <w:sz w:val="28"/>
          <w:szCs w:val="28"/>
        </w:rPr>
        <w:t xml:space="preserve">Заболевание обычно начинается через 1,5-2 месяца после выгона животных на пастбище. Клиническое проявление болезни обусловлено паразитированием и личинок, и юных телязий именно в конъюнктивальной полости животных. В период роста и развития телязии отличаются высокой подвижностью и поэтому травмируют слизистую оболочку конъюнктивального мешка и роговицы. </w:t>
      </w:r>
    </w:p>
    <w:p w:rsidR="00212C45" w:rsidRPr="006441C1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Заболевшие животные угнетены, аппетит понижен, жвачка вялая, отмечается снижение удоев, упитанность ниже среднего. </w:t>
      </w:r>
      <w:r w:rsidRPr="00C534A9">
        <w:rPr>
          <w:sz w:val="28"/>
          <w:szCs w:val="28"/>
        </w:rPr>
        <w:t>Вначале развивается катаральный конъюнктивит: появляется слезотечение, гиперемия и отечность конъюнктивы пораженного глаза. Через 1-2 дня отмечают серозное или серозно-гнойное воспаление. Истечения из глаз сначала серозные, а затем серозно-слизистые, серозно-гнойные. Гиперемированная конъюнктива имеет маслянистый блеск. Экссудат выделяющийся из глаз склеивает ресницы.</w:t>
      </w:r>
      <w:r>
        <w:rPr>
          <w:sz w:val="28"/>
          <w:szCs w:val="28"/>
        </w:rPr>
        <w:t xml:space="preserve"> </w:t>
      </w:r>
      <w:r w:rsidRPr="00C534A9">
        <w:rPr>
          <w:sz w:val="28"/>
          <w:szCs w:val="28"/>
        </w:rPr>
        <w:t xml:space="preserve"> Воспаленная ткань настолько опухает, что веки полностью закрывают больной глаз. Отмечается светобоязнь. В дальнейшем в процесс вовлекается роговица.</w:t>
      </w:r>
      <w:r>
        <w:rPr>
          <w:sz w:val="28"/>
          <w:szCs w:val="28"/>
        </w:rPr>
        <w:t xml:space="preserve"> Помутнение развивается в центральной ее части, постепенно увеличиваясь. Затем появляются эрозии и язвы, последние сильно гиперемированы. Кровеносные сосуды инъецированы. Глазное яблоко выпячивается. Местная температура в области глаза несколько повышена. Отмечается выраженный блефароспазм, болезненность глазного яблока. Исходом кератоконъюнктивитов после переболевания являются лейкома, макула и др.</w:t>
      </w:r>
    </w:p>
    <w:p w:rsidR="00212C45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хроническом выраженном телязиозе глаз, как правило, выпячен, несколько гиперемирован, на роговице рубец.</w:t>
      </w:r>
      <w:r w:rsidR="00C11649">
        <w:rPr>
          <w:sz w:val="28"/>
          <w:szCs w:val="28"/>
        </w:rPr>
        <w:t>(</w:t>
      </w:r>
      <w:r w:rsidR="004B4C7B">
        <w:rPr>
          <w:sz w:val="28"/>
          <w:szCs w:val="28"/>
        </w:rPr>
        <w:t>7</w:t>
      </w:r>
      <w:r w:rsidR="00C11649">
        <w:rPr>
          <w:sz w:val="28"/>
          <w:szCs w:val="28"/>
        </w:rPr>
        <w:t>)</w:t>
      </w:r>
    </w:p>
    <w:p w:rsidR="00212C45" w:rsidRPr="000C5291" w:rsidRDefault="00212C45" w:rsidP="00C11649">
      <w:pPr>
        <w:spacing w:line="360" w:lineRule="auto"/>
        <w:jc w:val="both"/>
        <w:rPr>
          <w:sz w:val="28"/>
          <w:szCs w:val="28"/>
        </w:rPr>
        <w:sectPr w:rsidR="00212C45" w:rsidRPr="000C52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C45" w:rsidRDefault="00212C45" w:rsidP="00212C45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  <w:r w:rsidRPr="003242CD">
        <w:rPr>
          <w:caps/>
          <w:color w:val="000000"/>
          <w:sz w:val="28"/>
          <w:szCs w:val="28"/>
        </w:rPr>
        <w:t>2.2. Патологоанатомические изменения</w:t>
      </w:r>
    </w:p>
    <w:p w:rsidR="00212C45" w:rsidRDefault="00212C45" w:rsidP="00212C45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</w:p>
    <w:p w:rsidR="00212C45" w:rsidRDefault="00212C45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Патологоанатомические изменения характеризуются наличием конъюнктивита, кератита, помутнением и изъязвлением роговицы, повреждением хрусталика.</w:t>
      </w:r>
    </w:p>
    <w:p w:rsidR="00212C45" w:rsidRDefault="00212C45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гистологическом исследовании отмечают изменения нервных волокон в роговице и конъюнктиве, которые выражаются аргентофилией, варикозным утолщением, фрагментацией и лизисом осевых цилиндров.</w:t>
      </w:r>
    </w:p>
    <w:p w:rsidR="00212C45" w:rsidRPr="00317544" w:rsidRDefault="00212C45" w:rsidP="00212C45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После убоя животного исследуют слезно-носовой канал и выводные протоки слезных желез. Концы гельминтов нередко торчат из отверстий слезных протоков, и при надавливании пальцами на стенки протока паразиты легко выделяются наружу.</w:t>
      </w:r>
      <w:r w:rsidR="00C11649">
        <w:rPr>
          <w:sz w:val="28"/>
          <w:szCs w:val="28"/>
        </w:rPr>
        <w:t>(</w:t>
      </w:r>
      <w:r w:rsidR="004B4C7B">
        <w:rPr>
          <w:sz w:val="28"/>
          <w:szCs w:val="28"/>
        </w:rPr>
        <w:t>5</w:t>
      </w:r>
      <w:r w:rsidR="00C11649">
        <w:rPr>
          <w:sz w:val="28"/>
          <w:szCs w:val="28"/>
        </w:rPr>
        <w:t>)</w:t>
      </w:r>
    </w:p>
    <w:p w:rsidR="00212C45" w:rsidRPr="00621A00" w:rsidRDefault="00212C45" w:rsidP="00212C45">
      <w:pPr>
        <w:spacing w:line="360" w:lineRule="auto"/>
        <w:jc w:val="both"/>
        <w:rPr>
          <w:sz w:val="28"/>
          <w:szCs w:val="28"/>
        </w:rPr>
        <w:sectPr w:rsidR="00212C45" w:rsidRPr="00621A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212C45" w:rsidRPr="0028702B" w:rsidRDefault="00212C45" w:rsidP="00212C45">
      <w:pPr>
        <w:shd w:val="clear" w:color="auto" w:fill="FFFFFF"/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  <w:r w:rsidRPr="0028702B">
        <w:rPr>
          <w:caps/>
          <w:color w:val="000000"/>
          <w:sz w:val="28"/>
          <w:szCs w:val="28"/>
        </w:rPr>
        <w:t>2.3. Прижизненная диагностика</w:t>
      </w:r>
    </w:p>
    <w:p w:rsidR="00212C45" w:rsidRPr="0028702B" w:rsidRDefault="00212C45" w:rsidP="00212C45">
      <w:pPr>
        <w:shd w:val="clear" w:color="auto" w:fill="FFFFFF"/>
        <w:spacing w:line="360" w:lineRule="auto"/>
        <w:jc w:val="both"/>
        <w:rPr>
          <w:caps/>
          <w:color w:val="000000"/>
          <w:sz w:val="28"/>
          <w:szCs w:val="28"/>
        </w:rPr>
      </w:pPr>
    </w:p>
    <w:p w:rsidR="00212C45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прижизненной диагностики телязиоза используют метод обнаружения</w:t>
      </w:r>
      <w:r w:rsidRPr="0028702B">
        <w:rPr>
          <w:sz w:val="28"/>
          <w:szCs w:val="28"/>
        </w:rPr>
        <w:t xml:space="preserve"> </w:t>
      </w:r>
      <w:r>
        <w:rPr>
          <w:sz w:val="28"/>
          <w:szCs w:val="28"/>
        </w:rPr>
        <w:t>гельминтов в смывах из конъюнктивальной полости (</w:t>
      </w:r>
      <w:r>
        <w:rPr>
          <w:sz w:val="28"/>
          <w:szCs w:val="28"/>
          <w:lang w:val="en-US"/>
        </w:rPr>
        <w:t>Th</w:t>
      </w:r>
      <w:r w:rsidRPr="0028702B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rhodesi</w:t>
      </w:r>
      <w:r>
        <w:rPr>
          <w:sz w:val="28"/>
          <w:szCs w:val="28"/>
        </w:rPr>
        <w:t>). Для этого</w:t>
      </w:r>
      <w:r w:rsidRPr="0028702B">
        <w:rPr>
          <w:sz w:val="28"/>
          <w:szCs w:val="28"/>
        </w:rPr>
        <w:t xml:space="preserve"> в конъюнктивальный мешок под третье веко глаза вводят спринцовкой или шприцем под умеренным давлением около 50 мл 2-3% водного раствора борной кислоты. Вытекающую после промывки глаза жидкость собирают в кювету с темным дном, на фоне которого можно легко обнаружить гельминтов и их личинки невооруженным глазом или с помощью лупы. </w:t>
      </w:r>
    </w:p>
    <w:p w:rsidR="00212C45" w:rsidRPr="0014650D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50D">
        <w:rPr>
          <w:sz w:val="28"/>
          <w:szCs w:val="28"/>
          <w:lang w:val="en-US"/>
        </w:rPr>
        <w:t>Th</w:t>
      </w:r>
      <w:r w:rsidRPr="0014650D">
        <w:rPr>
          <w:sz w:val="28"/>
          <w:szCs w:val="28"/>
        </w:rPr>
        <w:t xml:space="preserve">. </w:t>
      </w:r>
      <w:r w:rsidRPr="0014650D">
        <w:rPr>
          <w:sz w:val="28"/>
          <w:szCs w:val="28"/>
          <w:lang w:val="en-US"/>
        </w:rPr>
        <w:t>qulosa</w:t>
      </w:r>
      <w:r w:rsidRPr="0014650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4650D">
        <w:rPr>
          <w:sz w:val="28"/>
          <w:szCs w:val="28"/>
        </w:rPr>
        <w:t xml:space="preserve"> </w:t>
      </w:r>
      <w:r w:rsidRPr="0014650D">
        <w:rPr>
          <w:sz w:val="28"/>
          <w:szCs w:val="28"/>
          <w:lang w:val="en-US"/>
        </w:rPr>
        <w:t>Th</w:t>
      </w:r>
      <w:r w:rsidRPr="0014650D">
        <w:rPr>
          <w:sz w:val="28"/>
          <w:szCs w:val="28"/>
        </w:rPr>
        <w:t xml:space="preserve">. </w:t>
      </w:r>
      <w:r w:rsidRPr="0014650D">
        <w:rPr>
          <w:sz w:val="28"/>
          <w:szCs w:val="28"/>
          <w:lang w:val="en-US"/>
        </w:rPr>
        <w:t>skrjabini</w:t>
      </w:r>
      <w:r>
        <w:rPr>
          <w:sz w:val="28"/>
          <w:szCs w:val="28"/>
        </w:rPr>
        <w:t xml:space="preserve"> можно обнаружить при исследовании слезных истечений или смыва из слезно-носового канала. Для этого через носовое отверстие канала, расположенное на месте перехода кожи в слизистую оболочку, вводят молочный катетер или специально сточенную инъекционную иглу, соединенную резиновым шлангом со шприцем Жане. Шприц наполняют физиологическим раствором и промывают слезно-носовой канал. Жидкость, вытекающую из медиального угла глаза, собирают в сосуд и исследуют.</w:t>
      </w:r>
    </w:p>
    <w:p w:rsidR="00212C45" w:rsidRPr="0028702B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702B">
        <w:rPr>
          <w:sz w:val="28"/>
          <w:szCs w:val="28"/>
        </w:rPr>
        <w:t>При постановке диагноза для более эффективного лечения необходимо установить вид возбудителя</w:t>
      </w:r>
      <w:r>
        <w:rPr>
          <w:sz w:val="28"/>
          <w:szCs w:val="28"/>
        </w:rPr>
        <w:t xml:space="preserve"> при помощи микроскопирования</w:t>
      </w:r>
      <w:r w:rsidRPr="0028702B">
        <w:rPr>
          <w:sz w:val="28"/>
          <w:szCs w:val="28"/>
        </w:rPr>
        <w:t xml:space="preserve"> и степень осложненности заболевания патогенной микрофлорой.</w:t>
      </w:r>
      <w:r w:rsidR="00C11649">
        <w:rPr>
          <w:sz w:val="28"/>
          <w:szCs w:val="28"/>
        </w:rPr>
        <w:t>(</w:t>
      </w:r>
      <w:r w:rsidR="004B4C7B">
        <w:rPr>
          <w:sz w:val="28"/>
          <w:szCs w:val="28"/>
        </w:rPr>
        <w:t>7</w:t>
      </w:r>
      <w:r w:rsidR="00C11649">
        <w:rPr>
          <w:sz w:val="28"/>
          <w:szCs w:val="28"/>
        </w:rPr>
        <w:t>)</w:t>
      </w:r>
    </w:p>
    <w:p w:rsidR="00212C45" w:rsidRDefault="00212C45" w:rsidP="00212C45">
      <w:pPr>
        <w:shd w:val="clear" w:color="auto" w:fill="FFFFFF"/>
        <w:spacing w:line="360" w:lineRule="auto"/>
        <w:ind w:firstLine="709"/>
        <w:rPr>
          <w:caps/>
          <w:color w:val="000000"/>
          <w:sz w:val="28"/>
          <w:szCs w:val="28"/>
        </w:rPr>
        <w:sectPr w:rsidR="00212C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C45" w:rsidRDefault="00212C45" w:rsidP="00212C45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2.4. ДИФФЕРЕНЦИАЛЬНАЯ ДИАГНОСТИКА</w:t>
      </w:r>
    </w:p>
    <w:p w:rsidR="00212C45" w:rsidRDefault="00212C45" w:rsidP="00212C45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</w:p>
    <w:p w:rsidR="00212C45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Телязиоз необходимо дифференцировать от незаразных керато-конъюнктивитов, рикетсизного керато-конъюнктивита, инфекционного ринотрахеита. </w:t>
      </w:r>
      <w:r w:rsidR="005B05BE">
        <w:rPr>
          <w:sz w:val="28"/>
          <w:szCs w:val="28"/>
        </w:rPr>
        <w:t>(</w:t>
      </w:r>
      <w:r w:rsidR="004B4C7B">
        <w:rPr>
          <w:sz w:val="28"/>
          <w:szCs w:val="28"/>
        </w:rPr>
        <w:t>5</w:t>
      </w:r>
      <w:r w:rsidR="005B05BE">
        <w:rPr>
          <w:sz w:val="28"/>
          <w:szCs w:val="28"/>
        </w:rPr>
        <w:t>)</w:t>
      </w:r>
    </w:p>
    <w:p w:rsidR="00212C45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Незаразные керато-конъюнктивиты возникают в виде спорадий. Рикетсиозные керато-конъюнктивиты чаще возникают летом, но также могут возникнуть и в любое другое время года. При рикетсиозе возможно заболевание овец, коз и свиней. Инфекционный ринотрахеит возникает в любое время года, но чаще в стойловый период, когда понижена резистентность организма; конъюнктивальная и керато-конъюнктивальная форма при ИРТ встречаются не часто, у животных также отмечаются признаки поражения центральной нервной, дыхательной, половой систем; кроме того, при ИРТ часто повышается температура тела животного 40-42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 xml:space="preserve">С. </w:t>
      </w:r>
    </w:p>
    <w:p w:rsidR="00212C45" w:rsidRDefault="00212C45" w:rsidP="00212C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Телязиоз также необходимо дифференцировать от гиповитаминоза А. Гиповитаминоз наиболее выражен в стойловый период и уменьшается летом, когда животных выгоняют на пастбище. Основой дифференциальной диагностики является обнаружение телязий. </w:t>
      </w:r>
      <w:r w:rsidR="00C11649">
        <w:rPr>
          <w:sz w:val="28"/>
          <w:szCs w:val="28"/>
        </w:rPr>
        <w:t>(</w:t>
      </w:r>
      <w:r w:rsidR="004B4C7B">
        <w:rPr>
          <w:sz w:val="28"/>
          <w:szCs w:val="28"/>
        </w:rPr>
        <w:t>3</w:t>
      </w:r>
      <w:r w:rsidR="00C11649">
        <w:rPr>
          <w:sz w:val="28"/>
          <w:szCs w:val="28"/>
        </w:rPr>
        <w:t>)</w:t>
      </w:r>
    </w:p>
    <w:p w:rsidR="00212C45" w:rsidRPr="00B52A21" w:rsidRDefault="00212C45" w:rsidP="00212C45">
      <w:pPr>
        <w:spacing w:line="360" w:lineRule="auto"/>
        <w:ind w:firstLine="709"/>
        <w:jc w:val="both"/>
        <w:rPr>
          <w:sz w:val="28"/>
          <w:szCs w:val="28"/>
        </w:rPr>
        <w:sectPr w:rsidR="00212C45" w:rsidRPr="00B52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C45" w:rsidRPr="00B6153A" w:rsidRDefault="00212C45" w:rsidP="00212C45">
      <w:pPr>
        <w:shd w:val="clear" w:color="auto" w:fill="FFFFFF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color w:val="000000"/>
          <w:sz w:val="28"/>
          <w:szCs w:val="28"/>
        </w:rPr>
        <w:t>3</w:t>
      </w:r>
      <w:r w:rsidRPr="00B6153A">
        <w:rPr>
          <w:caps/>
          <w:color w:val="000000"/>
          <w:sz w:val="28"/>
          <w:szCs w:val="28"/>
        </w:rPr>
        <w:t>. Рекомендуемые лечебные мероприятия и их анализ</w:t>
      </w:r>
    </w:p>
    <w:p w:rsidR="00212C45" w:rsidRPr="00B6153A" w:rsidRDefault="00212C45" w:rsidP="00212C45">
      <w:pPr>
        <w:shd w:val="clear" w:color="auto" w:fill="FFFFFF"/>
        <w:spacing w:line="360" w:lineRule="auto"/>
        <w:jc w:val="both"/>
        <w:rPr>
          <w:caps/>
          <w:color w:val="000000"/>
          <w:sz w:val="28"/>
          <w:szCs w:val="28"/>
        </w:rPr>
      </w:pPr>
    </w:p>
    <w:p w:rsidR="0075498B" w:rsidRPr="00D513D9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</w:pPr>
      <w:r w:rsidRPr="00B6153A">
        <w:rPr>
          <w:sz w:val="28"/>
          <w:szCs w:val="28"/>
        </w:rPr>
        <w:t>При лечении телязиоза, вызванного T. rhodesi, распространенным методом терапии является применение растворов антгельминтиков и антибактериальных препаратов для промывания (ирригации) мест локализации возбудителя. С этой целью используют 2-3% водный раствор борной кислоты, 1% раствор хлорофоса, водный раствор йода</w:t>
      </w:r>
      <w:r w:rsidR="0075498B">
        <w:rPr>
          <w:sz w:val="28"/>
          <w:szCs w:val="28"/>
        </w:rPr>
        <w:t xml:space="preserve"> в разведении 1:2000</w:t>
      </w:r>
      <w:r w:rsidR="00D513D9" w:rsidRPr="00D513D9">
        <w:rPr>
          <w:sz w:val="28"/>
          <w:szCs w:val="28"/>
        </w:rPr>
        <w:t xml:space="preserve"> (1).</w:t>
      </w:r>
      <w:r w:rsidR="00D513D9" w:rsidRPr="00B20F1F">
        <w:rPr>
          <w:sz w:val="28"/>
          <w:szCs w:val="28"/>
        </w:rPr>
        <w:t xml:space="preserve"> Для этих же целей можно применять настои (1:100) цветков календулы, ромашки, травы багульника болотного и др.</w:t>
      </w:r>
      <w:r w:rsidR="00D513D9">
        <w:rPr>
          <w:sz w:val="28"/>
          <w:szCs w:val="28"/>
        </w:rPr>
        <w:t xml:space="preserve"> (</w:t>
      </w:r>
      <w:r w:rsidR="004B4C7B">
        <w:rPr>
          <w:sz w:val="28"/>
          <w:szCs w:val="28"/>
        </w:rPr>
        <w:t>11</w:t>
      </w:r>
      <w:r w:rsidR="00D513D9" w:rsidRPr="00D513D9">
        <w:rPr>
          <w:sz w:val="28"/>
          <w:szCs w:val="28"/>
        </w:rPr>
        <w:t>)</w:t>
      </w:r>
    </w:p>
    <w:p w:rsidR="00212C45" w:rsidRPr="00B6153A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53A">
        <w:rPr>
          <w:sz w:val="28"/>
          <w:szCs w:val="28"/>
        </w:rPr>
        <w:t>Растворами в объеме 50-75 мл из спринцовки с мягким наконечником под небольшим давлением промывают конъюнктивальную полость. При этом основная часть раствора вытекает, что снижает дальнейший лечебный эффект. Более длительно в конъюнктивальном мешке задерживаются 3% эмульсии ихтиола и лизола на рыбьем жире, которые вводят под третье веко в объеме 2-3 мл трижды через 2-3 дня. После введения веки осторожно массируют, однако и при этом часть эмульсии вытекает из глаза почти сразу.</w:t>
      </w:r>
    </w:p>
    <w:p w:rsidR="00E20F1B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53A">
        <w:rPr>
          <w:sz w:val="28"/>
          <w:szCs w:val="28"/>
        </w:rPr>
        <w:t>При поражении глаз другими видами телязий обычное промывание конъюнктивальной полости растворами или применение эмульсий мало эффективно. Для уничтожения этих возбудителей применяют препараты резорбтивного действия - их обычно вводят под кожу или внутрь, и по мере всасывания они переносятся кровью к месту локализации паразитов и убивают их. С этой целью применяют дитразин цитрат в дозе 0,01-0,015 г/кг массы тела в форме 20% водного стерильного раствора, 40% раствор локсурана в до</w:t>
      </w:r>
      <w:r w:rsidR="00D513D9">
        <w:rPr>
          <w:sz w:val="28"/>
          <w:szCs w:val="28"/>
        </w:rPr>
        <w:t>зе 1,25 мл/10 кг массы тела, дектомакс1% (дорамектин) – в дозе 200 мкг/кг.</w:t>
      </w:r>
      <w:r w:rsidRPr="00B6153A">
        <w:rPr>
          <w:sz w:val="28"/>
          <w:szCs w:val="28"/>
        </w:rPr>
        <w:t xml:space="preserve"> Растворы этих веществ вводят под кожу в области шеи с повторным введением через сутки. </w:t>
      </w:r>
    </w:p>
    <w:p w:rsidR="00E20F1B" w:rsidRDefault="0075498B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широко применяю</w:t>
      </w:r>
      <w:r w:rsidR="00E20F1B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баймек и </w:t>
      </w:r>
      <w:r w:rsidR="00E20F1B">
        <w:rPr>
          <w:sz w:val="28"/>
          <w:szCs w:val="28"/>
        </w:rPr>
        <w:t>ивомек</w:t>
      </w:r>
      <w:r w:rsidR="00212C45" w:rsidRPr="00B6153A">
        <w:rPr>
          <w:sz w:val="28"/>
          <w:szCs w:val="28"/>
        </w:rPr>
        <w:t xml:space="preserve"> </w:t>
      </w:r>
      <w:r w:rsidR="00E20F1B" w:rsidRPr="00E20F1B">
        <w:rPr>
          <w:sz w:val="28"/>
          <w:szCs w:val="28"/>
        </w:rPr>
        <w:t>1% раствор</w:t>
      </w:r>
      <w:r>
        <w:rPr>
          <w:sz w:val="28"/>
          <w:szCs w:val="28"/>
        </w:rPr>
        <w:t>ы</w:t>
      </w:r>
      <w:r w:rsidR="00E20F1B" w:rsidRPr="00E20F1B">
        <w:rPr>
          <w:sz w:val="28"/>
          <w:szCs w:val="28"/>
        </w:rPr>
        <w:t xml:space="preserve"> для инъекций – противопаразитарный препарат</w:t>
      </w:r>
      <w:r>
        <w:rPr>
          <w:sz w:val="28"/>
          <w:szCs w:val="28"/>
        </w:rPr>
        <w:t>ы</w:t>
      </w:r>
      <w:r w:rsidR="00E20F1B" w:rsidRPr="00E20F1B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содержащие</w:t>
      </w:r>
      <w:r w:rsidR="00E20F1B" w:rsidRPr="00E20F1B">
        <w:rPr>
          <w:sz w:val="28"/>
          <w:szCs w:val="28"/>
        </w:rPr>
        <w:t xml:space="preserve"> в качестве действующего вещества ивермектин получаемый путем ферментации гриба Streptomyces avermitylis. Ивермектин обладает широким спектром антигельминтного действия</w:t>
      </w:r>
      <w:r w:rsidR="00E20F1B">
        <w:rPr>
          <w:sz w:val="28"/>
          <w:szCs w:val="28"/>
        </w:rPr>
        <w:t>. Препарат, уси</w:t>
      </w:r>
      <w:r w:rsidR="00E20F1B" w:rsidRPr="00E20F1B">
        <w:rPr>
          <w:sz w:val="28"/>
          <w:szCs w:val="28"/>
        </w:rPr>
        <w:t>ливая выработку нейромедиатора торможения – гаммааминомасляной кислоты, нарушает передачу нервных импульсов у паразитов, что приводит к их параличу и гибели.</w:t>
      </w:r>
    </w:p>
    <w:p w:rsidR="007B52BF" w:rsidRDefault="00E20F1B" w:rsidP="007B52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F1B">
        <w:rPr>
          <w:sz w:val="28"/>
          <w:szCs w:val="28"/>
        </w:rPr>
        <w:t>Ивомек 1% раствор для инъекций малотоксичен для теплокровных животных (действующее вещество – ивермектин – высокотоксично), в рекомендуемых д</w:t>
      </w:r>
      <w:r>
        <w:rPr>
          <w:sz w:val="28"/>
          <w:szCs w:val="28"/>
        </w:rPr>
        <w:t>озах не обладает мутагенным, эм</w:t>
      </w:r>
      <w:r w:rsidRPr="00E20F1B">
        <w:rPr>
          <w:sz w:val="28"/>
          <w:szCs w:val="28"/>
        </w:rPr>
        <w:t>бриотоксическим и тератогенным действием. Выводится преп</w:t>
      </w:r>
      <w:r>
        <w:rPr>
          <w:sz w:val="28"/>
          <w:szCs w:val="28"/>
        </w:rPr>
        <w:t>арат из организма с мочой и жел</w:t>
      </w:r>
      <w:r w:rsidRPr="00E20F1B">
        <w:rPr>
          <w:sz w:val="28"/>
          <w:szCs w:val="28"/>
        </w:rPr>
        <w:t>чью, у лактирующих – с молоком.</w:t>
      </w:r>
      <w:r w:rsidR="007B52BF">
        <w:rPr>
          <w:sz w:val="28"/>
          <w:szCs w:val="28"/>
        </w:rPr>
        <w:t xml:space="preserve"> </w:t>
      </w:r>
      <w:r w:rsidR="007B52BF" w:rsidRPr="007B52BF">
        <w:rPr>
          <w:sz w:val="28"/>
          <w:szCs w:val="28"/>
        </w:rPr>
        <w:t>Вводят препарат крупному рогатому скоту под кожу в область шеи однократно</w:t>
      </w:r>
      <w:r w:rsidR="0075498B">
        <w:rPr>
          <w:sz w:val="28"/>
          <w:szCs w:val="28"/>
        </w:rPr>
        <w:t xml:space="preserve"> – 1 мл и</w:t>
      </w:r>
      <w:r w:rsidR="007B52BF" w:rsidRPr="007B52BF">
        <w:rPr>
          <w:sz w:val="28"/>
          <w:szCs w:val="28"/>
        </w:rPr>
        <w:t>вомека 1% на 50 кг массы животного (200 мг ивермектина на 1 кг массы).</w:t>
      </w:r>
      <w:r w:rsidR="007B52BF">
        <w:rPr>
          <w:sz w:val="28"/>
          <w:szCs w:val="28"/>
        </w:rPr>
        <w:t xml:space="preserve"> </w:t>
      </w:r>
    </w:p>
    <w:p w:rsidR="00212C45" w:rsidRPr="00B6153A" w:rsidRDefault="0075498B" w:rsidP="007B52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применение и</w:t>
      </w:r>
      <w:r w:rsidR="007B52BF" w:rsidRPr="007B52BF">
        <w:rPr>
          <w:sz w:val="28"/>
          <w:szCs w:val="28"/>
        </w:rPr>
        <w:t>вомека 1% раствора для инъекций дойным и истощенным, а также стельным коровам менее чем за 28 дней до отела. Убой на мясо обработанного</w:t>
      </w:r>
      <w:r>
        <w:rPr>
          <w:sz w:val="28"/>
          <w:szCs w:val="28"/>
        </w:rPr>
        <w:t xml:space="preserve"> и</w:t>
      </w:r>
      <w:r w:rsidR="007B52BF" w:rsidRPr="007B52BF">
        <w:rPr>
          <w:sz w:val="28"/>
          <w:szCs w:val="28"/>
        </w:rPr>
        <w:t>вомеком крупного рогатого скота разрешается не ранее, чем через 21 день п</w:t>
      </w:r>
      <w:r w:rsidR="007B52BF">
        <w:rPr>
          <w:sz w:val="28"/>
          <w:szCs w:val="28"/>
        </w:rPr>
        <w:t>осле</w:t>
      </w:r>
      <w:r w:rsidR="007B52BF" w:rsidRPr="007B52BF">
        <w:rPr>
          <w:sz w:val="28"/>
          <w:szCs w:val="28"/>
        </w:rPr>
        <w:t xml:space="preserve"> обработки. В случае вынужденного убоя ранее установленных сроков, мясо может быть использовано на корм плотоядным животным или для производства мясокостной муки.</w:t>
      </w:r>
    </w:p>
    <w:p w:rsidR="00157983" w:rsidRPr="00157983" w:rsidRDefault="00157983" w:rsidP="001579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</w:t>
      </w:r>
      <w:r w:rsidR="00212C45" w:rsidRPr="00B6153A">
        <w:rPr>
          <w:sz w:val="28"/>
          <w:szCs w:val="28"/>
        </w:rPr>
        <w:t xml:space="preserve"> применяют </w:t>
      </w:r>
      <w:r>
        <w:rPr>
          <w:sz w:val="28"/>
          <w:szCs w:val="28"/>
        </w:rPr>
        <w:t xml:space="preserve">такие препараты как </w:t>
      </w:r>
      <w:r w:rsidR="00212C45" w:rsidRPr="00B6153A">
        <w:rPr>
          <w:sz w:val="28"/>
          <w:szCs w:val="28"/>
        </w:rPr>
        <w:t>ринтал (фебантел)</w:t>
      </w:r>
      <w:r>
        <w:rPr>
          <w:sz w:val="28"/>
          <w:szCs w:val="28"/>
        </w:rPr>
        <w:t xml:space="preserve"> в дозе 7,5 мг/кг,</w:t>
      </w:r>
      <w:r w:rsidRPr="00157983">
        <w:rPr>
          <w:sz w:val="28"/>
          <w:szCs w:val="28"/>
        </w:rPr>
        <w:t xml:space="preserve"> </w:t>
      </w:r>
      <w:r>
        <w:rPr>
          <w:sz w:val="28"/>
          <w:szCs w:val="28"/>
        </w:rPr>
        <w:t>фенбесан – 19 мг/кг живой массы.</w:t>
      </w:r>
      <w:r w:rsidR="00212C45" w:rsidRPr="00B6153A">
        <w:rPr>
          <w:sz w:val="28"/>
          <w:szCs w:val="28"/>
        </w:rPr>
        <w:t xml:space="preserve"> </w:t>
      </w:r>
      <w:r w:rsidRPr="00157983">
        <w:rPr>
          <w:sz w:val="28"/>
          <w:szCs w:val="28"/>
        </w:rPr>
        <w:t>Активное вещество препаратов, фенбендазол, является высокоэффективным антигельминтным средством с широким спектром действия. Он действует на молодые и взрослые фор</w:t>
      </w:r>
      <w:r>
        <w:rPr>
          <w:sz w:val="28"/>
          <w:szCs w:val="28"/>
        </w:rPr>
        <w:t>мы паразитов</w:t>
      </w:r>
      <w:r w:rsidRPr="001579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7983">
        <w:rPr>
          <w:sz w:val="28"/>
          <w:szCs w:val="28"/>
        </w:rPr>
        <w:t>Препарат применяют орально в однократной дозе, лучше всего утром, предварительно смешав его с 1/3 количества обычно съедаемого животными корма. Остальную часть корма дают только после того как жив</w:t>
      </w:r>
      <w:r>
        <w:rPr>
          <w:sz w:val="28"/>
          <w:szCs w:val="28"/>
        </w:rPr>
        <w:t xml:space="preserve">отные съедят порцию с препаратом. </w:t>
      </w:r>
      <w:r w:rsidRPr="00157983">
        <w:rPr>
          <w:sz w:val="28"/>
          <w:szCs w:val="28"/>
        </w:rPr>
        <w:t>Фенбенсан можно также давать в форме взвеси в воде, особенно большим животным. В этом случ</w:t>
      </w:r>
      <w:r w:rsidR="0075498B">
        <w:rPr>
          <w:sz w:val="28"/>
          <w:szCs w:val="28"/>
        </w:rPr>
        <w:t>ае 0,</w:t>
      </w:r>
      <w:r w:rsidRPr="00157983">
        <w:rPr>
          <w:sz w:val="28"/>
          <w:szCs w:val="28"/>
        </w:rPr>
        <w:t>5 л вводят через носо-желудочный зонд.</w:t>
      </w:r>
      <w:r>
        <w:rPr>
          <w:sz w:val="28"/>
          <w:szCs w:val="28"/>
        </w:rPr>
        <w:t xml:space="preserve"> </w:t>
      </w:r>
      <w:r w:rsidRPr="00157983">
        <w:rPr>
          <w:sz w:val="28"/>
          <w:szCs w:val="28"/>
        </w:rPr>
        <w:t>Перед применением препарата рекомендуется не кормить.</w:t>
      </w:r>
    </w:p>
    <w:p w:rsidR="00212C45" w:rsidRPr="005257DD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53A">
        <w:rPr>
          <w:sz w:val="28"/>
          <w:szCs w:val="28"/>
        </w:rPr>
        <w:t>Пролонгированным антгельминтным действием обладают глазные лекарственные пленки, содержащие нилверм</w:t>
      </w:r>
      <w:r>
        <w:rPr>
          <w:sz w:val="28"/>
          <w:szCs w:val="28"/>
        </w:rPr>
        <w:t>, неоветин</w:t>
      </w:r>
      <w:r w:rsidRPr="00B6153A">
        <w:rPr>
          <w:sz w:val="28"/>
          <w:szCs w:val="28"/>
        </w:rPr>
        <w:t xml:space="preserve"> и другие препараты. Продолжительность и эффективность их действия не менее 3 суток, погибает до 90% гельминтов. Несмотря на широкий ассортимент антгельминтных средств, предложенных для лечения телязиоза, все они, как правило, имеют одностороннее действие, направленное на уничтожение возбудителя, и не оказывают лечебного эффекта на осложненные секундарной микрофлорой гнойно-катаральные керато-конъюнктивиты, приводящие к слепоте. В этих случаях в дополнение к дегельминтизации предлагается использование медицинских препаратов, применяемых в офтальмологии. В связи с этим, поиск средств и методов лечения осложненных телязиозов остается актуальным. </w:t>
      </w:r>
      <w:r>
        <w:rPr>
          <w:sz w:val="28"/>
          <w:szCs w:val="28"/>
        </w:rPr>
        <w:t>Е.Лукашовой и Б. Виолиным</w:t>
      </w:r>
      <w:r w:rsidRPr="00B6153A">
        <w:rPr>
          <w:sz w:val="28"/>
          <w:szCs w:val="28"/>
        </w:rPr>
        <w:t xml:space="preserve"> получены предварительные положительные результаты применения мази на основе антгельминтика левамизола и антибактериального компонента. После проведения производственных испытаний данное лекарство будет </w:t>
      </w:r>
      <w:r w:rsidRPr="005257DD">
        <w:rPr>
          <w:sz w:val="28"/>
          <w:szCs w:val="28"/>
        </w:rPr>
        <w:t>рекомендовано в практику.</w:t>
      </w:r>
      <w:r w:rsidR="00C11649">
        <w:rPr>
          <w:sz w:val="28"/>
          <w:szCs w:val="28"/>
        </w:rPr>
        <w:t xml:space="preserve"> (</w:t>
      </w:r>
      <w:r w:rsidR="004B4C7B">
        <w:rPr>
          <w:sz w:val="28"/>
          <w:szCs w:val="28"/>
        </w:rPr>
        <w:t>7</w:t>
      </w:r>
      <w:r w:rsidR="00C11649">
        <w:rPr>
          <w:sz w:val="28"/>
          <w:szCs w:val="28"/>
        </w:rPr>
        <w:t>)</w:t>
      </w:r>
    </w:p>
    <w:p w:rsidR="00212C45" w:rsidRDefault="00212C45" w:rsidP="00212C4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257DD">
        <w:rPr>
          <w:caps/>
          <w:color w:val="000000"/>
          <w:sz w:val="28"/>
          <w:szCs w:val="28"/>
        </w:rPr>
        <w:t>н</w:t>
      </w:r>
      <w:r w:rsidRPr="005257DD">
        <w:rPr>
          <w:color w:val="000000"/>
          <w:sz w:val="28"/>
          <w:szCs w:val="28"/>
        </w:rPr>
        <w:t xml:space="preserve">а данный момент одним из лучших средств является </w:t>
      </w:r>
      <w:r w:rsidRPr="005257DD">
        <w:rPr>
          <w:sz w:val="28"/>
          <w:szCs w:val="28"/>
        </w:rPr>
        <w:t>гель для лечения телязиоза, который представляет собой вязкий опалесцирующий раствор противопаразитарного, антимикробного, противовоспалительного веществ в водно-полимерной основе. Препарат оказывает противопаразитарное, противовоспалител</w:t>
      </w:r>
      <w:r>
        <w:rPr>
          <w:sz w:val="28"/>
          <w:szCs w:val="28"/>
        </w:rPr>
        <w:t>ьное, антисептическое действие.</w:t>
      </w:r>
    </w:p>
    <w:p w:rsidR="00212C45" w:rsidRDefault="00212C45" w:rsidP="00212C4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257DD">
        <w:rPr>
          <w:sz w:val="28"/>
          <w:szCs w:val="28"/>
        </w:rPr>
        <w:t xml:space="preserve">Водно-полимерная основа хорошо смешивается со слезной жидкостью, обеспечивая высокую биологическую доступность фармакологически активных компонентов и пролонгируя их действие. </w:t>
      </w:r>
    </w:p>
    <w:p w:rsidR="00212C45" w:rsidRDefault="00212C45" w:rsidP="00212C4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E11D2">
        <w:rPr>
          <w:sz w:val="28"/>
          <w:szCs w:val="28"/>
        </w:rPr>
        <w:t>Препарат вводят за третье веко и в конъюнктивальный мешок. После введения геля веки слегка массируют. Обработку повторяют через 2-3 дня. При осложненном телязиозе препарат применяют 1 раз в сутки до выздоровления животного.</w:t>
      </w:r>
      <w:r>
        <w:rPr>
          <w:sz w:val="28"/>
          <w:szCs w:val="28"/>
        </w:rPr>
        <w:t xml:space="preserve"> </w:t>
      </w:r>
      <w:r w:rsidRPr="003E11D2">
        <w:rPr>
          <w:sz w:val="28"/>
          <w:szCs w:val="28"/>
        </w:rPr>
        <w:t>П</w:t>
      </w:r>
      <w:r>
        <w:rPr>
          <w:sz w:val="28"/>
          <w:szCs w:val="28"/>
        </w:rPr>
        <w:t>ротивопоказ</w:t>
      </w:r>
      <w:r w:rsidRPr="003E11D2">
        <w:rPr>
          <w:sz w:val="28"/>
          <w:szCs w:val="28"/>
        </w:rPr>
        <w:t>аний к применению геля в ветеринарной практике не выявлено.</w:t>
      </w:r>
      <w:r w:rsidR="005B05BE">
        <w:rPr>
          <w:sz w:val="28"/>
          <w:szCs w:val="28"/>
        </w:rPr>
        <w:t xml:space="preserve"> (10)</w:t>
      </w:r>
    </w:p>
    <w:p w:rsidR="00212C45" w:rsidRPr="00D513D9" w:rsidRDefault="00212C45" w:rsidP="00D513D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патогенетической терапии глаз крупного рогатого скота применяют облепиховое масло. При этом значительно ускоряются сроки выздоровления животных: поверхностный катаральный конъюнктивит излечивали в опытной группе через 3,5 дня, в контроле – 14 дней, поверхностный гнойный конъюнктивит – 5,5 дней и 21 день, кератит – 7,5 дней и 32,5 дня соответственно.</w:t>
      </w:r>
      <w:r w:rsidR="00C11649">
        <w:rPr>
          <w:sz w:val="28"/>
          <w:szCs w:val="28"/>
        </w:rPr>
        <w:t>(</w:t>
      </w:r>
      <w:r w:rsidR="004B4C7B">
        <w:rPr>
          <w:sz w:val="28"/>
          <w:szCs w:val="28"/>
        </w:rPr>
        <w:t>8</w:t>
      </w:r>
      <w:r w:rsidR="00C11649">
        <w:rPr>
          <w:sz w:val="28"/>
          <w:szCs w:val="28"/>
        </w:rPr>
        <w:t>)</w:t>
      </w:r>
    </w:p>
    <w:p w:rsidR="00D513D9" w:rsidRPr="00B20F1F" w:rsidRDefault="00D513D9" w:rsidP="00D513D9">
      <w:pPr>
        <w:pStyle w:val="text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B20F1F">
        <w:rPr>
          <w:rFonts w:ascii="Times New Roman" w:hAnsi="Times New Roman" w:cs="Times New Roman"/>
          <w:sz w:val="28"/>
          <w:szCs w:val="28"/>
        </w:rPr>
        <w:t>При гнойных конъюнктивитах применяют раствор фурацилина (1:5000), новокаин-хлортетрациклиновую мазь (новокаина - 5,0; хлортетрациклина - 5,0; вазелина - 90,0). При кератитах используют линимент бета-каротина 0,2%-ный, глазные капли по прописи: борной кислоты - 3,0; сульфата цинка - 0,5; воды дистиллированной - до 100 мл. При помутнении роговицы применяют свежеприготовленную мазь калия йодида (калия йодида - 0,3; соды питьевой - 0,5; вазелина - 10,0). При наличии эрозий на роговице используют новокаино-пенициллиновую мазь (новокаина - 10,0; пенициллина - 1 млн. ЕД, вазелина - 100,0). Перед применением мазь выдерживают в течени</w:t>
      </w:r>
      <w:r>
        <w:rPr>
          <w:rFonts w:ascii="Times New Roman" w:hAnsi="Times New Roman" w:cs="Times New Roman"/>
          <w:sz w:val="28"/>
          <w:szCs w:val="28"/>
        </w:rPr>
        <w:t>е 5-7 дней при температуре 2-4 °</w:t>
      </w:r>
      <w:r w:rsidRPr="00B20F1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(</w:t>
      </w:r>
      <w:r w:rsidR="004B4C7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2C45" w:rsidRPr="00B6153A" w:rsidRDefault="00212C45" w:rsidP="00212C45">
      <w:pPr>
        <w:shd w:val="clear" w:color="auto" w:fill="FFFFFF"/>
        <w:spacing w:line="360" w:lineRule="auto"/>
        <w:ind w:firstLine="709"/>
        <w:jc w:val="both"/>
        <w:rPr>
          <w:caps/>
          <w:color w:val="000000"/>
          <w:sz w:val="28"/>
          <w:szCs w:val="28"/>
        </w:rPr>
        <w:sectPr w:rsidR="00212C45" w:rsidRPr="00B61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C45" w:rsidRPr="00B6153A" w:rsidRDefault="00212C45" w:rsidP="00212C45">
      <w:pPr>
        <w:shd w:val="clear" w:color="auto" w:fill="FFFFFF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color w:val="000000"/>
          <w:sz w:val="28"/>
          <w:szCs w:val="28"/>
        </w:rPr>
        <w:t>4</w:t>
      </w:r>
      <w:r w:rsidRPr="00B6153A">
        <w:rPr>
          <w:caps/>
          <w:color w:val="000000"/>
          <w:sz w:val="28"/>
          <w:szCs w:val="28"/>
        </w:rPr>
        <w:t>. Рекомендуемые профилактические мероприятия и их</w:t>
      </w:r>
      <w:r w:rsidRPr="00B6153A">
        <w:rPr>
          <w:caps/>
          <w:sz w:val="28"/>
          <w:szCs w:val="28"/>
        </w:rPr>
        <w:t xml:space="preserve"> </w:t>
      </w:r>
      <w:r w:rsidRPr="00B6153A">
        <w:rPr>
          <w:caps/>
          <w:color w:val="000000"/>
          <w:sz w:val="28"/>
          <w:szCs w:val="28"/>
        </w:rPr>
        <w:t>анализ</w:t>
      </w:r>
    </w:p>
    <w:p w:rsidR="00212C45" w:rsidRPr="00B6153A" w:rsidRDefault="00212C45" w:rsidP="00212C45">
      <w:pPr>
        <w:spacing w:line="360" w:lineRule="auto"/>
        <w:jc w:val="both"/>
        <w:rPr>
          <w:sz w:val="28"/>
          <w:szCs w:val="28"/>
        </w:rPr>
      </w:pPr>
    </w:p>
    <w:p w:rsidR="00212C45" w:rsidRPr="00B6153A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53A">
        <w:rPr>
          <w:sz w:val="28"/>
          <w:szCs w:val="28"/>
        </w:rPr>
        <w:t>Согласно последней инструкции МСХиП РФ (1999) для профилактики телязиоза крупного рогатого скота рекомендуется комплекс мероприятий, включающий: предотвращение нападения пастбищных мух на животных; проведение профилактических дегельминтизаций.</w:t>
      </w:r>
    </w:p>
    <w:p w:rsidR="00212C45" w:rsidRPr="00B6153A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53A">
        <w:rPr>
          <w:sz w:val="28"/>
          <w:szCs w:val="28"/>
        </w:rPr>
        <w:t>В первом случае рекомендуется в жаркий период суток, когда мухи проявляют высокую активность, животных содержать в закрытых помещениях или под навесами, а выпасать в ночное время. Молодняк текущего года выпасать вдали (несколько километров) от взрослых животных.</w:t>
      </w:r>
    </w:p>
    <w:p w:rsidR="006961F7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53A">
        <w:rPr>
          <w:sz w:val="28"/>
          <w:szCs w:val="28"/>
        </w:rPr>
        <w:t>Проведение профилактической дегельминтизации осуществляют теми же препаратами, что и лечебной. Проводят, как правило, две дегельминтизации всего поголовья, за исключением не выпасавшихся телят текущего года рождения. Первая дегельминтизация проводится после постановки на стойловое содержание, вторая - перед выгоном на пастбище.</w:t>
      </w:r>
    </w:p>
    <w:p w:rsidR="00212C45" w:rsidRDefault="006961F7" w:rsidP="00696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53A">
        <w:rPr>
          <w:sz w:val="28"/>
          <w:szCs w:val="28"/>
        </w:rPr>
        <w:t>Пастбищные мухи истребляются путем мелкодисперсного опрыскивания поверхности тела животных инсектицидами согласно наставлений по их применению. Первую обработку проводят перед первым выгоном на пастбище, а затем ежедневно или по необходимости.</w:t>
      </w:r>
      <w:r w:rsidR="00C11649">
        <w:rPr>
          <w:sz w:val="28"/>
          <w:szCs w:val="28"/>
        </w:rPr>
        <w:t>(</w:t>
      </w:r>
      <w:r w:rsidR="004B4C7B">
        <w:rPr>
          <w:sz w:val="28"/>
          <w:szCs w:val="28"/>
        </w:rPr>
        <w:t>7</w:t>
      </w:r>
      <w:r w:rsidR="00C11649">
        <w:rPr>
          <w:sz w:val="28"/>
          <w:szCs w:val="28"/>
        </w:rPr>
        <w:t>)</w:t>
      </w:r>
    </w:p>
    <w:p w:rsidR="00212C45" w:rsidRDefault="00212C45" w:rsidP="00212C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51B06">
        <w:rPr>
          <w:sz w:val="28"/>
          <w:szCs w:val="28"/>
        </w:rPr>
        <w:t xml:space="preserve">В практике хорошо себя зарекомендовал инсекто-акарицидный препарат циперил. </w:t>
      </w:r>
      <w:r w:rsidRPr="00F51B06">
        <w:rPr>
          <w:color w:val="000000"/>
          <w:sz w:val="28"/>
          <w:szCs w:val="28"/>
        </w:rPr>
        <w:t>Препарат обладает широким спектром инсектицидного и акарицидного действия на насекомых и клещей, вызывает их паралич, а затем и гибель. Для теплокровных препарат является умеренно опасным соединением: ЛД50 для крыс действующего начала циперила при оральном введении 251 мг/кг, при нанесении на кожу — 1600 мг/кг. Крупный рогатый скот против мух-жигалок и полевых мух-переносчиков возбудителей телязиоза животных опрыскивают 0,0125 % эмульсией циперила с расходом 50 – 100 мл нанося препарат на область спины и голову. Первое опрыскивание проводя через 1 – 2 недели после начала пастбищного сезона, затем обработку повторяют 2 раза с интервалом в 3 недели. Для дезинсекции животноводческих помещений против комнатных и других видов мух применяют 0,0125 % водную эмульсию циперила с нормой расхода 100 – 200 мл/м методом опрыскивания: выборочно орошают места их посадок, а также наружные стены строений, мусоросборников и навозохранилищ. Повторные обработки проводят по мере нарастания численности насекомых. Противопоказания: не подлежат обработке циперилом животные, больные инфекционными заболеваниями, а также самки в последнюю треть беременности. Не рекомендуется обрабатывать телят после отъема. Особые указания: убой животных на мясо разрешается через 15 дней после последней обработки. При вынужденном убое животных ранее этого срока мясо используется на корм зверям или для переработки на мясо-костную муку. Мол</w:t>
      </w:r>
      <w:r w:rsidR="006961F7">
        <w:rPr>
          <w:color w:val="000000"/>
          <w:sz w:val="28"/>
          <w:szCs w:val="28"/>
        </w:rPr>
        <w:t>око используют без ограничений, что очень важно в молочном скотоводстве.</w:t>
      </w:r>
    </w:p>
    <w:p w:rsidR="00315FCD" w:rsidRPr="003C6C78" w:rsidRDefault="00315FCD" w:rsidP="00315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C78">
        <w:rPr>
          <w:sz w:val="28"/>
          <w:szCs w:val="28"/>
        </w:rPr>
        <w:t>Удобен для ветеринарного использования биокил спрей, действующим веществом которого является перметрин.</w:t>
      </w:r>
    </w:p>
    <w:p w:rsidR="00315FCD" w:rsidRPr="003C6C78" w:rsidRDefault="00315FCD" w:rsidP="00315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C78">
        <w:rPr>
          <w:sz w:val="28"/>
          <w:szCs w:val="28"/>
        </w:rPr>
        <w:t xml:space="preserve">Перметрин обладает широким спектром инсекто-акарицидного действия. Специфически действует, как нейротоксин только на нервные синапсы у насекомых и практически не влияет на обмен веществ у теплокровных животных. Губительно активен против многих видов клещей, вшей, блох, власоедов, кровососок, зоофильных и других видов мух, а также против пауков, тараканов и муравьев. Не вызывает раздражения кожи. </w:t>
      </w:r>
      <w:r w:rsidRPr="003C6C78">
        <w:rPr>
          <w:sz w:val="28"/>
          <w:szCs w:val="28"/>
        </w:rPr>
        <w:br/>
        <w:t>Безвреден для теплокровных животных и человека; разлагается под действием микроорганизмов.</w:t>
      </w:r>
    </w:p>
    <w:p w:rsidR="00A32E89" w:rsidRPr="00A32E89" w:rsidRDefault="00315FCD" w:rsidP="00A32E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2E89">
        <w:rPr>
          <w:sz w:val="28"/>
          <w:szCs w:val="28"/>
        </w:rPr>
        <w:t xml:space="preserve">Животным  препарат наносят против шерсти на волосы и кожу до тех пор, пока они не станут влажными. Для дезинсекции окружающих предметов биокил спрей разбрызгивают на </w:t>
      </w:r>
      <w:r w:rsidR="003C6C78" w:rsidRPr="00A32E89">
        <w:rPr>
          <w:sz w:val="28"/>
          <w:szCs w:val="28"/>
        </w:rPr>
        <w:t xml:space="preserve"> стойла, денники до увлажнения их поверхности</w:t>
      </w:r>
      <w:r w:rsidRPr="00A32E89">
        <w:rPr>
          <w:sz w:val="28"/>
          <w:szCs w:val="28"/>
        </w:rPr>
        <w:t>. Если необходимо, повторяют обработку через 1-2 недели.</w:t>
      </w:r>
    </w:p>
    <w:p w:rsidR="00A32E89" w:rsidRPr="00A32E89" w:rsidRDefault="00A32E89" w:rsidP="00A32E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2E89">
        <w:rPr>
          <w:sz w:val="28"/>
          <w:szCs w:val="28"/>
        </w:rPr>
        <w:t>В заключении необходимо отметить, что только планомерная, настойчивая борьба с гельминтозами</w:t>
      </w:r>
      <w:r>
        <w:rPr>
          <w:sz w:val="28"/>
          <w:szCs w:val="28"/>
        </w:rPr>
        <w:t>, включающая воздействие на все звенья эпизоотической цепи</w:t>
      </w:r>
      <w:r w:rsidRPr="00A32E89">
        <w:rPr>
          <w:sz w:val="28"/>
          <w:szCs w:val="28"/>
        </w:rPr>
        <w:t>, рассчитанная не на временное подавление гельминтов, а на их искоренение, позволит сохранить всех животных и резко повысить их продуктивность.</w:t>
      </w:r>
    </w:p>
    <w:p w:rsidR="00A32E89" w:rsidRPr="003C6C78" w:rsidRDefault="00A32E89" w:rsidP="00315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2C45" w:rsidRDefault="00212C45"/>
    <w:p w:rsidR="00315FCD" w:rsidRDefault="00315FCD">
      <w:pPr>
        <w:sectPr w:rsidR="00315F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C45" w:rsidRDefault="00212C45" w:rsidP="00212C45">
      <w:pPr>
        <w:shd w:val="clear" w:color="auto" w:fill="FFFFFF"/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  <w:r w:rsidRPr="00804F61">
        <w:rPr>
          <w:caps/>
          <w:color w:val="000000"/>
          <w:sz w:val="28"/>
          <w:szCs w:val="28"/>
        </w:rPr>
        <w:t>Список используемой литературы</w:t>
      </w:r>
      <w:r>
        <w:rPr>
          <w:caps/>
          <w:color w:val="000000"/>
          <w:sz w:val="28"/>
          <w:szCs w:val="28"/>
        </w:rPr>
        <w:t>:</w:t>
      </w:r>
    </w:p>
    <w:p w:rsidR="00CF7A09" w:rsidRDefault="00CF7A09" w:rsidP="00CF7A0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F7A09" w:rsidRDefault="004B4C7B" w:rsidP="00CF7A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7A09">
        <w:rPr>
          <w:sz w:val="28"/>
          <w:szCs w:val="28"/>
        </w:rPr>
        <w:t>. Актуальные вопросы инфекционных и инвазионных болезней животных: Сборник научных трудов / Московская государственная академия ветеринарной медицины и биотехнологии, 1996.</w:t>
      </w:r>
    </w:p>
    <w:p w:rsidR="00CF7A09" w:rsidRDefault="004B4C7B" w:rsidP="00CF7A09">
      <w:pPr>
        <w:widowControl/>
        <w:overflowPunct w:val="0"/>
        <w:spacing w:before="60" w:after="60" w:line="360" w:lineRule="auto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7A09">
        <w:rPr>
          <w:sz w:val="28"/>
          <w:szCs w:val="28"/>
        </w:rPr>
        <w:t>. Демидов Н.В. Гельминтозы животных. - М.: Агропромиздат, 1997.</w:t>
      </w:r>
    </w:p>
    <w:p w:rsidR="00CF7A09" w:rsidRDefault="004B4C7B" w:rsidP="00CF7A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7A09">
        <w:rPr>
          <w:sz w:val="28"/>
          <w:szCs w:val="28"/>
        </w:rPr>
        <w:t>. Кератоконъюнктивиты крупного рогатого скота. – В. Б. Борисевич, Б. В. Борисевич, П. Д. Солонин, В. Н. Коваленко, К. З. Мархонь, А. В. Телятников // Ветеринария – 2006 - №1. – с. 18.</w:t>
      </w:r>
    </w:p>
    <w:p w:rsidR="00CF7A09" w:rsidRDefault="004B4C7B" w:rsidP="00CF7A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7A09">
        <w:rPr>
          <w:sz w:val="28"/>
          <w:szCs w:val="28"/>
        </w:rPr>
        <w:t>. Литвин В. П., Поживил А. И. Инфекционные и инвазионные болезни телят. – К.: Урожай, 1997.</w:t>
      </w:r>
    </w:p>
    <w:p w:rsidR="00CF7A09" w:rsidRPr="00951DEB" w:rsidRDefault="004B4C7B" w:rsidP="00CF7A09">
      <w:pPr>
        <w:widowControl/>
        <w:overflowPunct w:val="0"/>
        <w:spacing w:before="60" w:after="6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F7A09">
        <w:rPr>
          <w:sz w:val="28"/>
          <w:szCs w:val="28"/>
        </w:rPr>
        <w:t>.  Паразитарные болезни сельскохозяйственных животных / Под ред. профессора Абуладзе К.И. – М.: Колос, 1990.</w:t>
      </w:r>
    </w:p>
    <w:p w:rsidR="00CF7A09" w:rsidRDefault="004B4C7B" w:rsidP="00CF7A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7A09">
        <w:rPr>
          <w:sz w:val="28"/>
          <w:szCs w:val="28"/>
        </w:rPr>
        <w:t>. Проблема защиты животных от вредных насекомых.</w:t>
      </w:r>
      <w:r w:rsidR="00CF7A09" w:rsidRPr="00DC2CB7">
        <w:rPr>
          <w:sz w:val="28"/>
          <w:szCs w:val="28"/>
        </w:rPr>
        <w:t xml:space="preserve"> </w:t>
      </w:r>
      <w:r w:rsidR="00CF7A09">
        <w:rPr>
          <w:sz w:val="28"/>
          <w:szCs w:val="28"/>
        </w:rPr>
        <w:t>- Поляков В. А. // Ветеринария – 2006 - №5. – с. 45.</w:t>
      </w:r>
    </w:p>
    <w:p w:rsidR="00212C45" w:rsidRDefault="004B4C7B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12C45">
        <w:rPr>
          <w:color w:val="000000"/>
          <w:sz w:val="28"/>
          <w:szCs w:val="28"/>
        </w:rPr>
        <w:t xml:space="preserve">. </w:t>
      </w:r>
      <w:r w:rsidR="00212C45" w:rsidRPr="00B57013">
        <w:rPr>
          <w:sz w:val="28"/>
          <w:szCs w:val="28"/>
        </w:rPr>
        <w:t xml:space="preserve">Телязиоз животных и меры борьбы </w:t>
      </w:r>
      <w:r w:rsidR="00C11649">
        <w:rPr>
          <w:sz w:val="28"/>
          <w:szCs w:val="28"/>
        </w:rPr>
        <w:t xml:space="preserve">с ним. - Е.Лукашова, Б. Виолин // </w:t>
      </w:r>
      <w:r w:rsidR="005B05BE">
        <w:rPr>
          <w:sz w:val="28"/>
          <w:szCs w:val="28"/>
        </w:rPr>
        <w:t xml:space="preserve">Животноводство России </w:t>
      </w:r>
      <w:r w:rsidR="00C11649">
        <w:rPr>
          <w:sz w:val="28"/>
          <w:szCs w:val="28"/>
        </w:rPr>
        <w:t xml:space="preserve">- </w:t>
      </w:r>
      <w:r w:rsidR="00212C45">
        <w:rPr>
          <w:sz w:val="28"/>
          <w:szCs w:val="28"/>
        </w:rPr>
        <w:t>2002</w:t>
      </w:r>
      <w:r w:rsidR="00C11649">
        <w:rPr>
          <w:sz w:val="28"/>
          <w:szCs w:val="28"/>
        </w:rPr>
        <w:t xml:space="preserve"> - №6</w:t>
      </w:r>
      <w:r w:rsidR="00212C45">
        <w:rPr>
          <w:sz w:val="28"/>
          <w:szCs w:val="28"/>
        </w:rPr>
        <w:t>.</w:t>
      </w:r>
      <w:r w:rsidR="00212C45" w:rsidRPr="00B57013">
        <w:rPr>
          <w:sz w:val="28"/>
          <w:szCs w:val="28"/>
        </w:rPr>
        <w:t xml:space="preserve"> </w:t>
      </w:r>
    </w:p>
    <w:p w:rsidR="00CF7A09" w:rsidRPr="00B57013" w:rsidRDefault="004B4C7B" w:rsidP="00CF7A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7A09">
        <w:rPr>
          <w:sz w:val="28"/>
          <w:szCs w:val="28"/>
        </w:rPr>
        <w:t xml:space="preserve">. Телязиозы крупного рогатого скота региона Налибокской пущи Беларуси. Липницкий С. С. // Вет. наука – производству. – 1998, - Вып 33. – </w:t>
      </w:r>
      <w:r w:rsidR="00CF7A09">
        <w:rPr>
          <w:sz w:val="28"/>
          <w:szCs w:val="28"/>
          <w:lang w:val="en-US"/>
        </w:rPr>
        <w:t>c</w:t>
      </w:r>
      <w:r w:rsidR="00CF7A09">
        <w:rPr>
          <w:sz w:val="28"/>
          <w:szCs w:val="28"/>
        </w:rPr>
        <w:t>. 122-128.</w:t>
      </w:r>
    </w:p>
    <w:p w:rsidR="00C11649" w:rsidRPr="00CF7A09" w:rsidRDefault="004B4C7B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11649">
        <w:rPr>
          <w:sz w:val="28"/>
          <w:szCs w:val="28"/>
        </w:rPr>
        <w:t xml:space="preserve">. Экстенсивность и интенсивность поражения телязиозом убойных лошадей в Верхней Баварии, ФРГ. </w:t>
      </w:r>
      <w:r w:rsidR="007309B9">
        <w:rPr>
          <w:sz w:val="28"/>
          <w:szCs w:val="28"/>
        </w:rPr>
        <w:t>–</w:t>
      </w:r>
      <w:r w:rsidR="00C11649">
        <w:rPr>
          <w:sz w:val="28"/>
          <w:szCs w:val="28"/>
        </w:rPr>
        <w:t xml:space="preserve"> </w:t>
      </w:r>
      <w:r w:rsidR="007309B9">
        <w:rPr>
          <w:sz w:val="28"/>
          <w:szCs w:val="28"/>
          <w:lang w:val="en-US"/>
        </w:rPr>
        <w:t>Beelitz</w:t>
      </w:r>
      <w:r w:rsidR="007309B9" w:rsidRPr="007309B9">
        <w:rPr>
          <w:sz w:val="28"/>
          <w:szCs w:val="28"/>
        </w:rPr>
        <w:t xml:space="preserve"> </w:t>
      </w:r>
      <w:r w:rsidR="007309B9">
        <w:rPr>
          <w:sz w:val="28"/>
          <w:szCs w:val="28"/>
          <w:lang w:val="en-US"/>
        </w:rPr>
        <w:t>P</w:t>
      </w:r>
      <w:r w:rsidR="007309B9">
        <w:rPr>
          <w:sz w:val="28"/>
          <w:szCs w:val="28"/>
        </w:rPr>
        <w:t>.</w:t>
      </w:r>
      <w:r w:rsidR="007309B9" w:rsidRPr="007309B9">
        <w:rPr>
          <w:sz w:val="28"/>
          <w:szCs w:val="28"/>
        </w:rPr>
        <w:t xml:space="preserve">, </w:t>
      </w:r>
      <w:r w:rsidR="007309B9">
        <w:rPr>
          <w:sz w:val="28"/>
          <w:szCs w:val="28"/>
          <w:lang w:val="en-US"/>
        </w:rPr>
        <w:t>Matiasek</w:t>
      </w:r>
      <w:r w:rsidR="007309B9" w:rsidRPr="007309B9">
        <w:rPr>
          <w:sz w:val="28"/>
          <w:szCs w:val="28"/>
        </w:rPr>
        <w:t xml:space="preserve"> </w:t>
      </w:r>
      <w:r w:rsidR="007309B9">
        <w:rPr>
          <w:sz w:val="28"/>
          <w:szCs w:val="28"/>
          <w:lang w:val="en-US"/>
        </w:rPr>
        <w:t>K</w:t>
      </w:r>
      <w:r w:rsidR="007309B9" w:rsidRPr="007309B9">
        <w:rPr>
          <w:sz w:val="28"/>
          <w:szCs w:val="28"/>
        </w:rPr>
        <w:t xml:space="preserve">., </w:t>
      </w:r>
      <w:r w:rsidR="007309B9">
        <w:rPr>
          <w:sz w:val="28"/>
          <w:szCs w:val="28"/>
          <w:lang w:val="en-US"/>
        </w:rPr>
        <w:t>Gothe</w:t>
      </w:r>
      <w:r w:rsidR="007309B9" w:rsidRPr="007309B9">
        <w:rPr>
          <w:sz w:val="28"/>
          <w:szCs w:val="28"/>
        </w:rPr>
        <w:t xml:space="preserve"> </w:t>
      </w:r>
      <w:r w:rsidR="007309B9">
        <w:rPr>
          <w:sz w:val="28"/>
          <w:szCs w:val="28"/>
          <w:lang w:val="en-US"/>
        </w:rPr>
        <w:t>R</w:t>
      </w:r>
      <w:r w:rsidR="007309B9" w:rsidRPr="007309B9">
        <w:rPr>
          <w:sz w:val="28"/>
          <w:szCs w:val="28"/>
        </w:rPr>
        <w:t xml:space="preserve">. </w:t>
      </w:r>
      <w:r w:rsidR="007309B9">
        <w:rPr>
          <w:sz w:val="28"/>
          <w:szCs w:val="28"/>
        </w:rPr>
        <w:t xml:space="preserve">// </w:t>
      </w:r>
      <w:r w:rsidR="007309B9">
        <w:rPr>
          <w:sz w:val="28"/>
          <w:szCs w:val="28"/>
          <w:lang w:val="en-US"/>
        </w:rPr>
        <w:t>Tierarztl</w:t>
      </w:r>
      <w:r w:rsidR="007309B9" w:rsidRPr="007309B9">
        <w:rPr>
          <w:sz w:val="28"/>
          <w:szCs w:val="28"/>
        </w:rPr>
        <w:t xml:space="preserve">. </w:t>
      </w:r>
      <w:r w:rsidR="007309B9">
        <w:rPr>
          <w:sz w:val="28"/>
          <w:szCs w:val="28"/>
          <w:lang w:val="en-US"/>
        </w:rPr>
        <w:t>Umsch</w:t>
      </w:r>
      <w:r w:rsidR="007309B9" w:rsidRPr="00540072">
        <w:rPr>
          <w:sz w:val="28"/>
          <w:szCs w:val="28"/>
        </w:rPr>
        <w:t>..-</w:t>
      </w:r>
      <w:r w:rsidR="007309B9">
        <w:rPr>
          <w:sz w:val="28"/>
          <w:szCs w:val="28"/>
        </w:rPr>
        <w:t xml:space="preserve"> </w:t>
      </w:r>
      <w:r w:rsidR="007309B9" w:rsidRPr="00540072">
        <w:rPr>
          <w:sz w:val="28"/>
          <w:szCs w:val="28"/>
        </w:rPr>
        <w:t xml:space="preserve">2001 - </w:t>
      </w:r>
      <w:r w:rsidR="007309B9">
        <w:rPr>
          <w:sz w:val="28"/>
          <w:szCs w:val="28"/>
        </w:rPr>
        <w:t>№7.</w:t>
      </w:r>
      <w:r w:rsidR="00540072">
        <w:rPr>
          <w:sz w:val="28"/>
          <w:szCs w:val="28"/>
        </w:rPr>
        <w:t xml:space="preserve"> – </w:t>
      </w:r>
      <w:r w:rsidR="00540072">
        <w:rPr>
          <w:sz w:val="28"/>
          <w:szCs w:val="28"/>
          <w:lang w:val="en-US"/>
        </w:rPr>
        <w:t>s</w:t>
      </w:r>
      <w:r w:rsidR="00540072" w:rsidRPr="00CF7A09">
        <w:rPr>
          <w:sz w:val="28"/>
          <w:szCs w:val="28"/>
        </w:rPr>
        <w:t>. 21-22.</w:t>
      </w:r>
    </w:p>
    <w:p w:rsidR="00951DEB" w:rsidRDefault="00951DEB" w:rsidP="00212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Эффективность препаратов при лечении телязиоза крупного рогатого скота. – Короленко Л., Шендрик Л. // Вет. медицина Украины – 2002 - №10.- с. 21-22.</w:t>
      </w:r>
    </w:p>
    <w:p w:rsidR="00CF7A09" w:rsidRPr="00DC2CB7" w:rsidRDefault="004B4C7B" w:rsidP="00CF7A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F7A09">
        <w:rPr>
          <w:sz w:val="28"/>
          <w:szCs w:val="28"/>
        </w:rPr>
        <w:t xml:space="preserve">. Якубовский М. В. Современные средства терапии и профилактики паразитарных болезней животных – Агрогляд овощи и фрукты (проект аграрного маркетинга). </w:t>
      </w:r>
      <w:r w:rsidR="00CF7A09">
        <w:rPr>
          <w:sz w:val="28"/>
          <w:szCs w:val="28"/>
          <w:lang w:val="en-US"/>
        </w:rPr>
        <w:t>www</w:t>
      </w:r>
      <w:r w:rsidR="00CF7A09" w:rsidRPr="00DC2CB7">
        <w:rPr>
          <w:sz w:val="28"/>
          <w:szCs w:val="28"/>
        </w:rPr>
        <w:t>.</w:t>
      </w:r>
      <w:r w:rsidR="00CF7A09">
        <w:rPr>
          <w:sz w:val="28"/>
          <w:szCs w:val="28"/>
          <w:lang w:val="en-US"/>
        </w:rPr>
        <w:t>lol</w:t>
      </w:r>
      <w:r w:rsidR="00CF7A09" w:rsidRPr="00DC2CB7">
        <w:rPr>
          <w:sz w:val="28"/>
          <w:szCs w:val="28"/>
        </w:rPr>
        <w:t>.</w:t>
      </w:r>
      <w:r w:rsidR="00CF7A09">
        <w:rPr>
          <w:sz w:val="28"/>
          <w:szCs w:val="28"/>
          <w:lang w:val="en-US"/>
        </w:rPr>
        <w:t>org</w:t>
      </w:r>
      <w:r w:rsidR="00CF7A09" w:rsidRPr="00DC2CB7">
        <w:rPr>
          <w:sz w:val="28"/>
          <w:szCs w:val="28"/>
        </w:rPr>
        <w:t>.</w:t>
      </w:r>
      <w:r w:rsidR="00CF7A09">
        <w:rPr>
          <w:sz w:val="28"/>
          <w:szCs w:val="28"/>
          <w:lang w:val="en-US"/>
        </w:rPr>
        <w:t>ua</w:t>
      </w:r>
    </w:p>
    <w:p w:rsidR="00212C45" w:rsidRDefault="00212C45">
      <w:bookmarkStart w:id="0" w:name="_GoBack"/>
      <w:bookmarkEnd w:id="0"/>
    </w:p>
    <w:sectPr w:rsidR="0021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62" w:rsidRDefault="00B05A62">
      <w:r>
        <w:separator/>
      </w:r>
    </w:p>
  </w:endnote>
  <w:endnote w:type="continuationSeparator" w:id="0">
    <w:p w:rsidR="00B05A62" w:rsidRDefault="00B0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5BE" w:rsidRDefault="00274104" w:rsidP="002346ED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5B05BE" w:rsidRDefault="005B05BE" w:rsidP="005B05B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62" w:rsidRDefault="00B05A62">
      <w:r>
        <w:separator/>
      </w:r>
    </w:p>
  </w:footnote>
  <w:footnote w:type="continuationSeparator" w:id="0">
    <w:p w:rsidR="00B05A62" w:rsidRDefault="00B0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01F10"/>
    <w:multiLevelType w:val="singleLevel"/>
    <w:tmpl w:val="E35AB560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">
    <w:nsid w:val="3C317168"/>
    <w:multiLevelType w:val="multilevel"/>
    <w:tmpl w:val="FB68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C45"/>
    <w:rsid w:val="0002391D"/>
    <w:rsid w:val="00056A8A"/>
    <w:rsid w:val="000C5291"/>
    <w:rsid w:val="00121CFC"/>
    <w:rsid w:val="0014650D"/>
    <w:rsid w:val="00157983"/>
    <w:rsid w:val="00212C45"/>
    <w:rsid w:val="002346ED"/>
    <w:rsid w:val="00274104"/>
    <w:rsid w:val="0028702B"/>
    <w:rsid w:val="0029058F"/>
    <w:rsid w:val="00315FCD"/>
    <w:rsid w:val="00317544"/>
    <w:rsid w:val="003242CD"/>
    <w:rsid w:val="00337932"/>
    <w:rsid w:val="003C6C78"/>
    <w:rsid w:val="003E11D2"/>
    <w:rsid w:val="004B4C7B"/>
    <w:rsid w:val="00503D98"/>
    <w:rsid w:val="005257DD"/>
    <w:rsid w:val="00540072"/>
    <w:rsid w:val="00562555"/>
    <w:rsid w:val="00582F99"/>
    <w:rsid w:val="005B05BE"/>
    <w:rsid w:val="00621A00"/>
    <w:rsid w:val="006441C1"/>
    <w:rsid w:val="0069295B"/>
    <w:rsid w:val="006961F7"/>
    <w:rsid w:val="0071009C"/>
    <w:rsid w:val="007119B0"/>
    <w:rsid w:val="007309B9"/>
    <w:rsid w:val="0075498B"/>
    <w:rsid w:val="007B52BF"/>
    <w:rsid w:val="007B7E90"/>
    <w:rsid w:val="00804F61"/>
    <w:rsid w:val="008B26D4"/>
    <w:rsid w:val="00951DEB"/>
    <w:rsid w:val="00974F46"/>
    <w:rsid w:val="009A362E"/>
    <w:rsid w:val="00A056EC"/>
    <w:rsid w:val="00A07C18"/>
    <w:rsid w:val="00A15555"/>
    <w:rsid w:val="00A32E89"/>
    <w:rsid w:val="00B05A62"/>
    <w:rsid w:val="00B20F1F"/>
    <w:rsid w:val="00B27BB1"/>
    <w:rsid w:val="00B52A21"/>
    <w:rsid w:val="00B57013"/>
    <w:rsid w:val="00B6153A"/>
    <w:rsid w:val="00BC256F"/>
    <w:rsid w:val="00C11649"/>
    <w:rsid w:val="00C534A9"/>
    <w:rsid w:val="00CF7A09"/>
    <w:rsid w:val="00D02677"/>
    <w:rsid w:val="00D513D9"/>
    <w:rsid w:val="00DC2CB7"/>
    <w:rsid w:val="00E20F1B"/>
    <w:rsid w:val="00E55ABB"/>
    <w:rsid w:val="00EA4CE8"/>
    <w:rsid w:val="00F5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CE0FE1-9DE2-4A98-B819-48E4AFEA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4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12C45"/>
    <w:pPr>
      <w:keepNext/>
      <w:widowControl/>
      <w:autoSpaceDE/>
      <w:autoSpaceDN/>
      <w:adjustRightInd/>
      <w:spacing w:before="240" w:line="240" w:lineRule="atLeast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12C45"/>
    <w:pPr>
      <w:keepNext/>
      <w:widowControl/>
      <w:autoSpaceDE/>
      <w:autoSpaceDN/>
      <w:adjustRightInd/>
      <w:spacing w:line="360" w:lineRule="auto"/>
      <w:jc w:val="both"/>
      <w:outlineLvl w:val="1"/>
    </w:pPr>
    <w:rPr>
      <w:i/>
      <w:iCs/>
      <w:spacing w:val="20"/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212C45"/>
    <w:pPr>
      <w:keepNext/>
      <w:widowControl/>
      <w:autoSpaceDE/>
      <w:autoSpaceDN/>
      <w:adjustRightInd/>
      <w:spacing w:line="360" w:lineRule="auto"/>
      <w:jc w:val="both"/>
      <w:outlineLvl w:val="2"/>
    </w:pPr>
    <w:rPr>
      <w:b/>
      <w:bCs/>
      <w:i/>
      <w:iC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12C45"/>
    <w:pPr>
      <w:keepNext/>
      <w:widowControl/>
      <w:autoSpaceDE/>
      <w:autoSpaceDN/>
      <w:adjustRightInd/>
      <w:spacing w:line="360" w:lineRule="auto"/>
      <w:jc w:val="center"/>
      <w:outlineLvl w:val="3"/>
    </w:pPr>
    <w:rPr>
      <w:rFonts w:ascii="Arial" w:hAnsi="Arial" w:cs="Arial"/>
      <w:b/>
      <w:bCs/>
      <w:i/>
      <w:iCs/>
      <w:spacing w:val="2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212C45"/>
    <w:pPr>
      <w:keepNext/>
      <w:widowControl/>
      <w:autoSpaceDE/>
      <w:autoSpaceDN/>
      <w:adjustRightInd/>
      <w:spacing w:line="360" w:lineRule="auto"/>
      <w:jc w:val="right"/>
      <w:outlineLvl w:val="4"/>
    </w:pPr>
    <w:rPr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212C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">
    <w:name w:val="tit"/>
    <w:basedOn w:val="a"/>
    <w:uiPriority w:val="99"/>
    <w:rsid w:val="009A362E"/>
    <w:pPr>
      <w:widowControl/>
      <w:autoSpaceDE/>
      <w:autoSpaceDN/>
      <w:adjustRightInd/>
      <w:spacing w:after="240"/>
      <w:jc w:val="center"/>
    </w:pPr>
    <w:rPr>
      <w:b/>
      <w:bCs/>
      <w:color w:val="7070E1"/>
      <w:sz w:val="30"/>
      <w:szCs w:val="30"/>
    </w:rPr>
  </w:style>
  <w:style w:type="paragraph" w:customStyle="1" w:styleId="tit1">
    <w:name w:val="tit1"/>
    <w:basedOn w:val="a"/>
    <w:uiPriority w:val="99"/>
    <w:rsid w:val="009A362E"/>
    <w:pPr>
      <w:widowControl/>
      <w:autoSpaceDE/>
      <w:autoSpaceDN/>
      <w:adjustRightInd/>
      <w:spacing w:before="100" w:beforeAutospacing="1" w:after="100" w:afterAutospacing="1"/>
      <w:ind w:left="435"/>
    </w:pPr>
    <w:rPr>
      <w:b/>
      <w:bCs/>
      <w:color w:val="7070E1"/>
      <w:sz w:val="26"/>
      <w:szCs w:val="26"/>
    </w:rPr>
  </w:style>
  <w:style w:type="paragraph" w:customStyle="1" w:styleId="avtor">
    <w:name w:val="avtor"/>
    <w:basedOn w:val="a"/>
    <w:uiPriority w:val="99"/>
    <w:rsid w:val="009A362E"/>
    <w:pPr>
      <w:widowControl/>
      <w:autoSpaceDE/>
      <w:autoSpaceDN/>
      <w:adjustRightInd/>
      <w:spacing w:before="240" w:after="240"/>
      <w:ind w:left="240" w:right="240"/>
      <w:jc w:val="right"/>
    </w:pPr>
    <w:rPr>
      <w:color w:val="808080"/>
      <w:sz w:val="18"/>
      <w:szCs w:val="18"/>
    </w:rPr>
  </w:style>
  <w:style w:type="character" w:styleId="a4">
    <w:name w:val="Strong"/>
    <w:uiPriority w:val="99"/>
    <w:qFormat/>
    <w:rsid w:val="00315FCD"/>
    <w:rPr>
      <w:b/>
      <w:bCs/>
    </w:rPr>
  </w:style>
  <w:style w:type="paragraph" w:customStyle="1" w:styleId="text">
    <w:name w:val="text"/>
    <w:basedOn w:val="a"/>
    <w:uiPriority w:val="99"/>
    <w:rsid w:val="00D513D9"/>
    <w:pPr>
      <w:widowControl/>
      <w:autoSpaceDE/>
      <w:autoSpaceDN/>
      <w:adjustRightInd/>
      <w:spacing w:line="225" w:lineRule="atLeast"/>
      <w:ind w:left="45" w:right="45" w:firstLine="450"/>
      <w:jc w:val="both"/>
    </w:pPr>
    <w:rPr>
      <w:rFonts w:ascii="Tahoma" w:hAnsi="Tahoma" w:cs="Tahoma"/>
      <w:color w:val="000000"/>
      <w:sz w:val="17"/>
      <w:szCs w:val="17"/>
    </w:rPr>
  </w:style>
  <w:style w:type="character" w:styleId="a5">
    <w:name w:val="Hyperlink"/>
    <w:uiPriority w:val="99"/>
    <w:rsid w:val="00DC2CB7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5B05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5B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26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4435</Words>
  <Characters>25282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сельского   хозяйства РФ</vt:lpstr>
    </vt:vector>
  </TitlesOfParts>
  <Company>XATA</Company>
  <LinksUpToDate>false</LinksUpToDate>
  <CharactersWithSpaces>29658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сельского   хозяйства РФ</dc:title>
  <dc:subject/>
  <dc:creator>Delovoy</dc:creator>
  <cp:keywords/>
  <dc:description/>
  <cp:lastModifiedBy>admin</cp:lastModifiedBy>
  <cp:revision>2</cp:revision>
  <dcterms:created xsi:type="dcterms:W3CDTF">2014-03-07T18:17:00Z</dcterms:created>
  <dcterms:modified xsi:type="dcterms:W3CDTF">2014-03-07T18:17:00Z</dcterms:modified>
</cp:coreProperties>
</file>