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0F8" w:rsidRPr="00A60FC0" w:rsidRDefault="00A60FC0" w:rsidP="00393B25">
      <w:pPr>
        <w:tabs>
          <w:tab w:val="left" w:pos="720"/>
          <w:tab w:val="left" w:pos="1276"/>
        </w:tabs>
        <w:ind w:firstLine="720"/>
        <w:rPr>
          <w:b/>
          <w:sz w:val="28"/>
          <w:szCs w:val="28"/>
        </w:rPr>
      </w:pPr>
      <w:r w:rsidRPr="00A60FC0">
        <w:rPr>
          <w:b/>
          <w:sz w:val="28"/>
          <w:szCs w:val="28"/>
        </w:rPr>
        <w:t>Введение</w:t>
      </w:r>
    </w:p>
    <w:p w:rsidR="00A60FC0" w:rsidRPr="00A60FC0" w:rsidRDefault="00A60FC0" w:rsidP="00393B25">
      <w:pPr>
        <w:tabs>
          <w:tab w:val="left" w:pos="720"/>
          <w:tab w:val="left" w:pos="1276"/>
        </w:tabs>
        <w:ind w:firstLine="720"/>
        <w:rPr>
          <w:sz w:val="28"/>
          <w:szCs w:val="28"/>
        </w:rPr>
      </w:pPr>
    </w:p>
    <w:p w:rsidR="00F350F8" w:rsidRPr="00A60FC0" w:rsidRDefault="00F350F8" w:rsidP="00393B25">
      <w:pPr>
        <w:tabs>
          <w:tab w:val="left" w:pos="720"/>
          <w:tab w:val="left" w:pos="1276"/>
        </w:tabs>
        <w:ind w:firstLine="720"/>
        <w:rPr>
          <w:sz w:val="28"/>
          <w:szCs w:val="28"/>
        </w:rPr>
      </w:pPr>
      <w:r w:rsidRPr="00A60FC0">
        <w:rPr>
          <w:sz w:val="28"/>
          <w:szCs w:val="28"/>
        </w:rPr>
        <w:t xml:space="preserve">С развитием рыночных отношений в составе имущества предприятий появился новый вид средств, отличительной особенностью которого является отсутствие вещественно-натуральной формы </w:t>
      </w:r>
      <w:r w:rsidR="00FC531A" w:rsidRPr="00A60FC0">
        <w:rPr>
          <w:sz w:val="28"/>
          <w:szCs w:val="28"/>
        </w:rPr>
        <w:t>–</w:t>
      </w:r>
      <w:r w:rsidRPr="00A60FC0">
        <w:rPr>
          <w:sz w:val="28"/>
          <w:szCs w:val="28"/>
        </w:rPr>
        <w:t xml:space="preserve"> </w:t>
      </w:r>
      <w:r w:rsidR="00FC531A" w:rsidRPr="00A60FC0">
        <w:rPr>
          <w:sz w:val="28"/>
          <w:szCs w:val="28"/>
        </w:rPr>
        <w:t xml:space="preserve">это </w:t>
      </w:r>
      <w:r w:rsidRPr="00A60FC0">
        <w:rPr>
          <w:sz w:val="28"/>
          <w:szCs w:val="28"/>
        </w:rPr>
        <w:t>нематериальные активы.</w:t>
      </w:r>
    </w:p>
    <w:p w:rsidR="00F350F8" w:rsidRPr="00A60FC0" w:rsidRDefault="00F350F8" w:rsidP="00393B25">
      <w:pPr>
        <w:tabs>
          <w:tab w:val="left" w:pos="1276"/>
        </w:tabs>
        <w:ind w:firstLine="720"/>
        <w:rPr>
          <w:sz w:val="28"/>
          <w:szCs w:val="28"/>
        </w:rPr>
      </w:pPr>
      <w:r w:rsidRPr="00A60FC0">
        <w:rPr>
          <w:sz w:val="28"/>
          <w:szCs w:val="28"/>
        </w:rPr>
        <w:t xml:space="preserve">В современных условиях формирование полной информации о хозяйственных процессах практически невозможно без информации о нематериальных активах. Данный вид необоротных активов уже имеет повсеместное применение, и поэтому, чтобы вести бухгалтерский учёт </w:t>
      </w:r>
      <w:r w:rsidR="00FC531A" w:rsidRPr="00A60FC0">
        <w:rPr>
          <w:sz w:val="28"/>
          <w:szCs w:val="28"/>
        </w:rPr>
        <w:t>на предприятии</w:t>
      </w:r>
      <w:r w:rsidRPr="00A60FC0">
        <w:rPr>
          <w:sz w:val="28"/>
          <w:szCs w:val="28"/>
        </w:rPr>
        <w:t xml:space="preserve"> в соответствии с законодательными и нормативными актами, необходимо рассмотрение вопросов учёта нематериальных активов. </w:t>
      </w:r>
    </w:p>
    <w:p w:rsidR="00207D08" w:rsidRPr="00A60FC0" w:rsidRDefault="00207D08" w:rsidP="00393B25">
      <w:pPr>
        <w:tabs>
          <w:tab w:val="left" w:pos="1276"/>
        </w:tabs>
        <w:ind w:firstLine="720"/>
        <w:rPr>
          <w:sz w:val="28"/>
          <w:szCs w:val="28"/>
        </w:rPr>
      </w:pPr>
      <w:r w:rsidRPr="00A60FC0">
        <w:rPr>
          <w:sz w:val="28"/>
          <w:szCs w:val="28"/>
        </w:rPr>
        <w:t xml:space="preserve">Данная курсовая работа посвящена исследованию теоретических вопросов методологии учета нематериальных активов. В рамках данной темы будут рассмотрены: </w:t>
      </w:r>
    </w:p>
    <w:p w:rsidR="00207D08" w:rsidRPr="00A60FC0" w:rsidRDefault="00207D08" w:rsidP="00393B25">
      <w:pPr>
        <w:numPr>
          <w:ilvl w:val="1"/>
          <w:numId w:val="20"/>
        </w:numPr>
        <w:tabs>
          <w:tab w:val="clear" w:pos="1440"/>
          <w:tab w:val="num" w:pos="1069"/>
          <w:tab w:val="left" w:pos="1276"/>
        </w:tabs>
        <w:ind w:left="0" w:firstLine="720"/>
        <w:rPr>
          <w:sz w:val="28"/>
          <w:szCs w:val="28"/>
        </w:rPr>
      </w:pPr>
      <w:r w:rsidRPr="00A60FC0">
        <w:rPr>
          <w:sz w:val="28"/>
          <w:szCs w:val="28"/>
        </w:rPr>
        <w:t xml:space="preserve">Экономическая характеристика категории "нематериальные активы", а также общие принципы построения их учета на предприятии; </w:t>
      </w:r>
    </w:p>
    <w:p w:rsidR="00207D08" w:rsidRPr="00A60FC0" w:rsidRDefault="00207D08" w:rsidP="00393B25">
      <w:pPr>
        <w:numPr>
          <w:ilvl w:val="1"/>
          <w:numId w:val="20"/>
        </w:numPr>
        <w:tabs>
          <w:tab w:val="clear" w:pos="1440"/>
          <w:tab w:val="num" w:pos="1069"/>
          <w:tab w:val="left" w:pos="1276"/>
        </w:tabs>
        <w:ind w:left="0" w:firstLine="720"/>
        <w:rPr>
          <w:sz w:val="28"/>
          <w:szCs w:val="28"/>
        </w:rPr>
      </w:pPr>
      <w:r w:rsidRPr="00A60FC0">
        <w:rPr>
          <w:sz w:val="28"/>
          <w:szCs w:val="28"/>
        </w:rPr>
        <w:t>Виды нематериальных активов в соответствии с классификацией, представленной в Инструкции о применении Плана счетов бухгалтерского учета активов, капитала, обязательств и хозяйственных операций предприятий и организаций от 30.11.99 № 291</w:t>
      </w:r>
      <w:r w:rsidR="00007AA0" w:rsidRPr="00A60FC0">
        <w:rPr>
          <w:sz w:val="28"/>
          <w:szCs w:val="28"/>
        </w:rPr>
        <w:t>[10]</w:t>
      </w:r>
      <w:r w:rsidRPr="00A60FC0">
        <w:rPr>
          <w:sz w:val="28"/>
          <w:szCs w:val="28"/>
        </w:rPr>
        <w:t xml:space="preserve">; </w:t>
      </w:r>
    </w:p>
    <w:p w:rsidR="00207D08" w:rsidRPr="00A60FC0" w:rsidRDefault="00207D08" w:rsidP="00393B25">
      <w:pPr>
        <w:numPr>
          <w:ilvl w:val="1"/>
          <w:numId w:val="20"/>
        </w:numPr>
        <w:tabs>
          <w:tab w:val="clear" w:pos="1440"/>
          <w:tab w:val="num" w:pos="1069"/>
          <w:tab w:val="left" w:pos="1276"/>
        </w:tabs>
        <w:ind w:left="0" w:firstLine="720"/>
        <w:rPr>
          <w:sz w:val="28"/>
          <w:szCs w:val="28"/>
        </w:rPr>
      </w:pPr>
      <w:r w:rsidRPr="00A60FC0">
        <w:rPr>
          <w:sz w:val="28"/>
          <w:szCs w:val="28"/>
        </w:rPr>
        <w:t xml:space="preserve">Вопросы аналитического и синтетического учета нематериальных активов согласно ПБУ, их движение и использование на предприятии; </w:t>
      </w:r>
    </w:p>
    <w:p w:rsidR="00207D08" w:rsidRPr="00A60FC0" w:rsidRDefault="00207D08" w:rsidP="00393B25">
      <w:pPr>
        <w:numPr>
          <w:ilvl w:val="1"/>
          <w:numId w:val="20"/>
        </w:numPr>
        <w:tabs>
          <w:tab w:val="clear" w:pos="1440"/>
          <w:tab w:val="num" w:pos="1069"/>
          <w:tab w:val="left" w:pos="1276"/>
        </w:tabs>
        <w:ind w:left="0" w:firstLine="720"/>
        <w:rPr>
          <w:sz w:val="28"/>
          <w:szCs w:val="28"/>
        </w:rPr>
      </w:pPr>
      <w:r w:rsidRPr="00A60FC0">
        <w:rPr>
          <w:sz w:val="28"/>
          <w:szCs w:val="28"/>
        </w:rPr>
        <w:t xml:space="preserve">Характеристика процедур учета нематериальных активов, таких как: признание, оценка, амортизация в соответствии с национальными стандартами бухгалтерского учета. </w:t>
      </w:r>
    </w:p>
    <w:p w:rsidR="00207D08" w:rsidRPr="00A60FC0" w:rsidRDefault="00207D08" w:rsidP="00393B25">
      <w:pPr>
        <w:numPr>
          <w:ilvl w:val="0"/>
          <w:numId w:val="19"/>
        </w:numPr>
        <w:tabs>
          <w:tab w:val="clear" w:pos="1440"/>
          <w:tab w:val="num" w:pos="1069"/>
          <w:tab w:val="left" w:pos="1276"/>
        </w:tabs>
        <w:ind w:left="0" w:firstLine="720"/>
        <w:rPr>
          <w:sz w:val="28"/>
          <w:szCs w:val="28"/>
        </w:rPr>
      </w:pPr>
      <w:r w:rsidRPr="00A60FC0">
        <w:rPr>
          <w:sz w:val="28"/>
          <w:szCs w:val="28"/>
        </w:rPr>
        <w:t>Отображение информации об учете нематериальных активов в финансовой отчетности</w:t>
      </w:r>
    </w:p>
    <w:p w:rsidR="00207D08" w:rsidRPr="00A60FC0" w:rsidRDefault="00207D08" w:rsidP="00393B25">
      <w:pPr>
        <w:tabs>
          <w:tab w:val="left" w:pos="1276"/>
        </w:tabs>
        <w:ind w:firstLine="720"/>
        <w:rPr>
          <w:sz w:val="28"/>
          <w:szCs w:val="28"/>
        </w:rPr>
      </w:pPr>
      <w:r w:rsidRPr="00A60FC0">
        <w:rPr>
          <w:sz w:val="28"/>
          <w:szCs w:val="28"/>
        </w:rPr>
        <w:t>Исходя из этого, целью данной работы является изучить учет нематериальных активов.</w:t>
      </w:r>
    </w:p>
    <w:p w:rsidR="00207D08" w:rsidRPr="00A60FC0" w:rsidRDefault="00207D08" w:rsidP="00393B25">
      <w:pPr>
        <w:tabs>
          <w:tab w:val="left" w:pos="1276"/>
        </w:tabs>
        <w:ind w:firstLine="720"/>
        <w:rPr>
          <w:sz w:val="28"/>
          <w:szCs w:val="28"/>
        </w:rPr>
      </w:pPr>
      <w:r w:rsidRPr="00A60FC0">
        <w:rPr>
          <w:sz w:val="28"/>
          <w:szCs w:val="28"/>
        </w:rPr>
        <w:t>Задачи исследования:</w:t>
      </w:r>
    </w:p>
    <w:p w:rsidR="00207D08" w:rsidRPr="00A60FC0" w:rsidRDefault="00207D08" w:rsidP="00393B25">
      <w:pPr>
        <w:tabs>
          <w:tab w:val="left" w:pos="1276"/>
        </w:tabs>
        <w:ind w:firstLine="720"/>
        <w:rPr>
          <w:sz w:val="28"/>
          <w:szCs w:val="28"/>
        </w:rPr>
      </w:pPr>
      <w:r w:rsidRPr="00A60FC0">
        <w:rPr>
          <w:sz w:val="28"/>
          <w:szCs w:val="28"/>
        </w:rPr>
        <w:t>- рассмотреть сущность нематериальных активов их классификацию, задачи учета нематериальных активов;</w:t>
      </w:r>
    </w:p>
    <w:p w:rsidR="00207D08" w:rsidRPr="00A60FC0" w:rsidRDefault="00207D08" w:rsidP="00393B25">
      <w:pPr>
        <w:tabs>
          <w:tab w:val="left" w:pos="1276"/>
        </w:tabs>
        <w:ind w:firstLine="720"/>
        <w:rPr>
          <w:sz w:val="28"/>
          <w:szCs w:val="28"/>
        </w:rPr>
      </w:pPr>
      <w:r w:rsidRPr="00A60FC0">
        <w:rPr>
          <w:sz w:val="28"/>
          <w:szCs w:val="28"/>
        </w:rPr>
        <w:t>- изучить учет поступления, амортизации и выбытия нематериальных активов;</w:t>
      </w:r>
    </w:p>
    <w:p w:rsidR="00207D08" w:rsidRPr="00A60FC0" w:rsidRDefault="00207D08" w:rsidP="00393B25">
      <w:pPr>
        <w:tabs>
          <w:tab w:val="left" w:pos="1276"/>
        </w:tabs>
        <w:ind w:firstLine="720"/>
        <w:rPr>
          <w:sz w:val="28"/>
          <w:szCs w:val="28"/>
        </w:rPr>
      </w:pPr>
      <w:r w:rsidRPr="00A60FC0">
        <w:rPr>
          <w:sz w:val="28"/>
          <w:szCs w:val="28"/>
        </w:rPr>
        <w:t>- ознакомится с финансовым анализом нематериальных активов.</w:t>
      </w:r>
    </w:p>
    <w:p w:rsidR="001745E7" w:rsidRPr="00A60FC0" w:rsidRDefault="00A60FC0" w:rsidP="00393B25">
      <w:pPr>
        <w:tabs>
          <w:tab w:val="left" w:pos="720"/>
          <w:tab w:val="left" w:pos="1276"/>
        </w:tabs>
        <w:ind w:firstLine="720"/>
        <w:rPr>
          <w:b/>
          <w:sz w:val="28"/>
          <w:szCs w:val="28"/>
        </w:rPr>
      </w:pPr>
      <w:r w:rsidRPr="00A60FC0">
        <w:rPr>
          <w:sz w:val="28"/>
          <w:szCs w:val="28"/>
        </w:rPr>
        <w:br w:type="page"/>
      </w:r>
      <w:r w:rsidR="008A18D2" w:rsidRPr="00A60FC0">
        <w:rPr>
          <w:b/>
          <w:sz w:val="28"/>
          <w:szCs w:val="28"/>
        </w:rPr>
        <w:t>Р</w:t>
      </w:r>
      <w:r w:rsidRPr="00A60FC0">
        <w:rPr>
          <w:b/>
          <w:sz w:val="28"/>
          <w:szCs w:val="28"/>
        </w:rPr>
        <w:t>аздел</w:t>
      </w:r>
      <w:r w:rsidR="008A18D2" w:rsidRPr="00A60FC0">
        <w:rPr>
          <w:b/>
          <w:sz w:val="28"/>
          <w:szCs w:val="28"/>
        </w:rPr>
        <w:t xml:space="preserve"> </w:t>
      </w:r>
      <w:r w:rsidR="001745E7" w:rsidRPr="00A60FC0">
        <w:rPr>
          <w:b/>
          <w:sz w:val="28"/>
          <w:szCs w:val="28"/>
        </w:rPr>
        <w:t xml:space="preserve">1. </w:t>
      </w:r>
      <w:r w:rsidR="008A18D2" w:rsidRPr="00A60FC0">
        <w:rPr>
          <w:b/>
          <w:sz w:val="28"/>
          <w:szCs w:val="28"/>
        </w:rPr>
        <w:t>Э</w:t>
      </w:r>
      <w:r w:rsidRPr="00A60FC0">
        <w:rPr>
          <w:b/>
          <w:sz w:val="28"/>
          <w:szCs w:val="28"/>
        </w:rPr>
        <w:t>кономическая сущность нематериальных активов</w:t>
      </w:r>
    </w:p>
    <w:p w:rsidR="00A60FC0" w:rsidRPr="00A60FC0" w:rsidRDefault="00A60FC0" w:rsidP="00393B25">
      <w:pPr>
        <w:tabs>
          <w:tab w:val="left" w:pos="720"/>
          <w:tab w:val="left" w:pos="1276"/>
        </w:tabs>
        <w:ind w:firstLine="720"/>
        <w:rPr>
          <w:b/>
          <w:sz w:val="28"/>
          <w:szCs w:val="28"/>
        </w:rPr>
      </w:pPr>
    </w:p>
    <w:p w:rsidR="001745E7" w:rsidRPr="00A60FC0" w:rsidRDefault="001745E7" w:rsidP="00393B25">
      <w:pPr>
        <w:tabs>
          <w:tab w:val="left" w:pos="720"/>
          <w:tab w:val="left" w:pos="1276"/>
        </w:tabs>
        <w:ind w:firstLine="720"/>
        <w:rPr>
          <w:b/>
          <w:sz w:val="28"/>
          <w:szCs w:val="28"/>
        </w:rPr>
      </w:pPr>
      <w:r w:rsidRPr="00A60FC0">
        <w:rPr>
          <w:b/>
          <w:sz w:val="28"/>
          <w:szCs w:val="28"/>
        </w:rPr>
        <w:t>1.1 Сущность, классификация, признание и оценка нематериальных активов в соответствии с ПБУ 8 «Нематериальные активы»</w:t>
      </w:r>
    </w:p>
    <w:p w:rsidR="00A60FC0" w:rsidRPr="00A60FC0" w:rsidRDefault="00A60FC0" w:rsidP="00393B25">
      <w:pPr>
        <w:tabs>
          <w:tab w:val="left" w:pos="720"/>
          <w:tab w:val="left" w:pos="1276"/>
        </w:tabs>
        <w:ind w:firstLine="720"/>
        <w:rPr>
          <w:sz w:val="28"/>
          <w:szCs w:val="28"/>
        </w:rPr>
      </w:pPr>
    </w:p>
    <w:p w:rsidR="001745E7" w:rsidRPr="00A60FC0" w:rsidRDefault="00062110" w:rsidP="00393B25">
      <w:pPr>
        <w:tabs>
          <w:tab w:val="left" w:pos="720"/>
          <w:tab w:val="left" w:pos="1276"/>
        </w:tabs>
        <w:ind w:firstLine="720"/>
        <w:rPr>
          <w:sz w:val="28"/>
          <w:szCs w:val="28"/>
        </w:rPr>
      </w:pPr>
      <w:r w:rsidRPr="00A60FC0">
        <w:rPr>
          <w:sz w:val="28"/>
          <w:szCs w:val="28"/>
        </w:rPr>
        <w:t xml:space="preserve">Для осуществления хозяйственной деятельности каждое предприятие должно </w:t>
      </w:r>
      <w:r w:rsidR="005221E6" w:rsidRPr="00A60FC0">
        <w:rPr>
          <w:sz w:val="28"/>
          <w:szCs w:val="28"/>
        </w:rPr>
        <w:t>иметь</w:t>
      </w:r>
      <w:r w:rsidRPr="00A60FC0">
        <w:rPr>
          <w:sz w:val="28"/>
          <w:szCs w:val="28"/>
        </w:rPr>
        <w:t xml:space="preserve"> имущество, которое принадлежало бы ему на правах собственности или владения.</w:t>
      </w:r>
      <w:r w:rsidR="00A60FC0" w:rsidRPr="00A60FC0">
        <w:rPr>
          <w:sz w:val="28"/>
          <w:szCs w:val="28"/>
        </w:rPr>
        <w:t xml:space="preserve"> </w:t>
      </w:r>
      <w:r w:rsidRPr="00A60FC0">
        <w:rPr>
          <w:sz w:val="28"/>
          <w:szCs w:val="28"/>
        </w:rPr>
        <w:t xml:space="preserve">Все </w:t>
      </w:r>
      <w:r w:rsidR="005221E6" w:rsidRPr="00A60FC0">
        <w:rPr>
          <w:sz w:val="28"/>
          <w:szCs w:val="28"/>
        </w:rPr>
        <w:t>имущество,</w:t>
      </w:r>
      <w:r w:rsidRPr="00A60FC0">
        <w:rPr>
          <w:sz w:val="28"/>
          <w:szCs w:val="28"/>
        </w:rPr>
        <w:t xml:space="preserve"> которым владеет </w:t>
      </w:r>
      <w:r w:rsidR="005221E6" w:rsidRPr="00A60FC0">
        <w:rPr>
          <w:sz w:val="28"/>
          <w:szCs w:val="28"/>
        </w:rPr>
        <w:t>предприятие,</w:t>
      </w:r>
      <w:r w:rsidRPr="00A60FC0">
        <w:rPr>
          <w:sz w:val="28"/>
          <w:szCs w:val="28"/>
        </w:rPr>
        <w:t xml:space="preserve"> отражается в ба</w:t>
      </w:r>
      <w:r w:rsidR="005221E6" w:rsidRPr="00A60FC0">
        <w:rPr>
          <w:sz w:val="28"/>
          <w:szCs w:val="28"/>
        </w:rPr>
        <w:t>лансе и называется активами.</w:t>
      </w:r>
      <w:r w:rsidRPr="00A60FC0">
        <w:rPr>
          <w:sz w:val="28"/>
          <w:szCs w:val="28"/>
        </w:rPr>
        <w:t xml:space="preserve"> </w:t>
      </w:r>
      <w:r w:rsidR="005221E6" w:rsidRPr="00A60FC0">
        <w:rPr>
          <w:sz w:val="28"/>
          <w:szCs w:val="28"/>
        </w:rPr>
        <w:t>О</w:t>
      </w:r>
      <w:r w:rsidRPr="00A60FC0">
        <w:rPr>
          <w:sz w:val="28"/>
          <w:szCs w:val="28"/>
        </w:rPr>
        <w:t xml:space="preserve">ни выступают </w:t>
      </w:r>
      <w:r w:rsidR="005221E6" w:rsidRPr="00A60FC0">
        <w:rPr>
          <w:sz w:val="28"/>
          <w:szCs w:val="28"/>
        </w:rPr>
        <w:t>экономическими</w:t>
      </w:r>
      <w:r w:rsidRPr="00A60FC0">
        <w:rPr>
          <w:sz w:val="28"/>
          <w:szCs w:val="28"/>
        </w:rPr>
        <w:t xml:space="preserve"> ресурсами предприятия в форме совокупных имущественных ценностей, которые используются в хозяйственной деятельности с целью получения прибыли.</w:t>
      </w:r>
    </w:p>
    <w:p w:rsidR="00062110" w:rsidRPr="00A60FC0" w:rsidRDefault="00062110" w:rsidP="00393B25">
      <w:pPr>
        <w:tabs>
          <w:tab w:val="left" w:pos="720"/>
          <w:tab w:val="left" w:pos="1276"/>
        </w:tabs>
        <w:ind w:firstLine="720"/>
        <w:rPr>
          <w:sz w:val="28"/>
          <w:szCs w:val="28"/>
        </w:rPr>
      </w:pPr>
      <w:r w:rsidRPr="00A60FC0">
        <w:rPr>
          <w:sz w:val="28"/>
          <w:szCs w:val="28"/>
        </w:rPr>
        <w:t xml:space="preserve">Одной из неотъемлемых частей актива предприятия выступают нематериальные активы. Они характеризуют активы </w:t>
      </w:r>
      <w:r w:rsidR="005221E6" w:rsidRPr="00A60FC0">
        <w:rPr>
          <w:sz w:val="28"/>
          <w:szCs w:val="28"/>
        </w:rPr>
        <w:t>предприятия,</w:t>
      </w:r>
      <w:r w:rsidRPr="00A60FC0">
        <w:rPr>
          <w:sz w:val="28"/>
          <w:szCs w:val="28"/>
        </w:rPr>
        <w:t xml:space="preserve"> которые не имеют вещественной формы, но принимают участие в хозяйственной деятельности и, соответственно, приносят прибыль предприятию. Потребность в них определяется, исходя из технологий осуществления операционного процесса, который используется на конкретном предприятии.</w:t>
      </w:r>
    </w:p>
    <w:p w:rsidR="005221E6" w:rsidRPr="00A60FC0" w:rsidRDefault="005221E6" w:rsidP="00393B25">
      <w:pPr>
        <w:tabs>
          <w:tab w:val="left" w:pos="720"/>
          <w:tab w:val="left" w:pos="1276"/>
        </w:tabs>
        <w:ind w:firstLine="720"/>
        <w:rPr>
          <w:sz w:val="28"/>
          <w:szCs w:val="28"/>
        </w:rPr>
      </w:pPr>
      <w:r w:rsidRPr="00A60FC0">
        <w:rPr>
          <w:sz w:val="28"/>
          <w:szCs w:val="28"/>
        </w:rPr>
        <w:t>Основными существенными признаками нематериаль</w:t>
      </w:r>
      <w:r w:rsidR="001D0FC0" w:rsidRPr="00A60FC0">
        <w:rPr>
          <w:sz w:val="28"/>
          <w:szCs w:val="28"/>
        </w:rPr>
        <w:t>ных активов является отсутствие</w:t>
      </w:r>
      <w:r w:rsidRPr="00A60FC0">
        <w:rPr>
          <w:sz w:val="28"/>
          <w:szCs w:val="28"/>
        </w:rPr>
        <w:t xml:space="preserve"> метериально-вещественной структуры; использование на протяжении продолжительного времени; способность быть полезным хозяйству; высокая степень неопределенности размеров возможной в будущем прибыли благодаря их использованию.</w:t>
      </w:r>
    </w:p>
    <w:p w:rsidR="00A60FC0" w:rsidRPr="00A60FC0" w:rsidRDefault="00B41402" w:rsidP="00393B25">
      <w:pPr>
        <w:tabs>
          <w:tab w:val="left" w:pos="720"/>
          <w:tab w:val="left" w:pos="1276"/>
        </w:tabs>
        <w:ind w:firstLine="720"/>
        <w:rPr>
          <w:sz w:val="28"/>
          <w:szCs w:val="28"/>
        </w:rPr>
      </w:pPr>
      <w:r w:rsidRPr="00A60FC0">
        <w:rPr>
          <w:sz w:val="28"/>
          <w:szCs w:val="28"/>
        </w:rPr>
        <w:t>При определении термина «нематериальные активы» авторы расходятся</w:t>
      </w:r>
      <w:r w:rsidR="00A60FC0" w:rsidRPr="00A60FC0">
        <w:rPr>
          <w:sz w:val="28"/>
          <w:szCs w:val="28"/>
        </w:rPr>
        <w:t xml:space="preserve"> </w:t>
      </w:r>
      <w:r w:rsidRPr="00A60FC0">
        <w:rPr>
          <w:sz w:val="28"/>
          <w:szCs w:val="28"/>
        </w:rPr>
        <w:t>во мнении, это детально можно проследить в ниже приведенной</w:t>
      </w:r>
      <w:r w:rsidR="00A60FC0" w:rsidRPr="00A60FC0">
        <w:rPr>
          <w:sz w:val="28"/>
          <w:szCs w:val="28"/>
        </w:rPr>
        <w:t xml:space="preserve"> </w:t>
      </w:r>
      <w:r w:rsidRPr="00A60FC0">
        <w:rPr>
          <w:sz w:val="28"/>
          <w:szCs w:val="28"/>
        </w:rPr>
        <w:t xml:space="preserve">таблице. </w:t>
      </w:r>
    </w:p>
    <w:p w:rsidR="006368E2" w:rsidRPr="00A60FC0" w:rsidRDefault="00A60FC0" w:rsidP="00393B25">
      <w:pPr>
        <w:tabs>
          <w:tab w:val="left" w:pos="720"/>
          <w:tab w:val="left" w:pos="1276"/>
        </w:tabs>
        <w:ind w:firstLine="720"/>
        <w:rPr>
          <w:sz w:val="28"/>
          <w:szCs w:val="28"/>
        </w:rPr>
      </w:pPr>
      <w:r w:rsidRPr="00A60FC0">
        <w:rPr>
          <w:sz w:val="28"/>
          <w:szCs w:val="28"/>
        </w:rPr>
        <w:br w:type="page"/>
      </w:r>
      <w:r w:rsidR="00255D8E" w:rsidRPr="00A60FC0">
        <w:rPr>
          <w:sz w:val="28"/>
          <w:szCs w:val="28"/>
        </w:rPr>
        <w:t>Таблица 1</w:t>
      </w:r>
      <w:r w:rsidRPr="00A60FC0">
        <w:rPr>
          <w:sz w:val="28"/>
          <w:szCs w:val="28"/>
        </w:rPr>
        <w:t xml:space="preserve">. </w:t>
      </w:r>
      <w:r w:rsidR="006368E2" w:rsidRPr="00A60FC0">
        <w:rPr>
          <w:sz w:val="28"/>
          <w:szCs w:val="28"/>
        </w:rPr>
        <w:t>Раскрытие термина «нематериальные активы» в литературных источниках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1"/>
        <w:gridCol w:w="4081"/>
        <w:gridCol w:w="4898"/>
      </w:tblGrid>
      <w:tr w:rsidR="006368E2" w:rsidRPr="00A60FC0" w:rsidTr="006E3C5A">
        <w:trPr>
          <w:cantSplit/>
        </w:trPr>
        <w:tc>
          <w:tcPr>
            <w:tcW w:w="309" w:type="pct"/>
            <w:shd w:val="clear" w:color="auto" w:fill="auto"/>
          </w:tcPr>
          <w:p w:rsidR="006368E2" w:rsidRPr="00A60FC0" w:rsidRDefault="006368E2" w:rsidP="006E3C5A">
            <w:pPr>
              <w:tabs>
                <w:tab w:val="left" w:pos="1276"/>
              </w:tabs>
            </w:pPr>
            <w:r w:rsidRPr="00A60FC0">
              <w:t>№ п/п</w:t>
            </w:r>
          </w:p>
        </w:tc>
        <w:tc>
          <w:tcPr>
            <w:tcW w:w="2132" w:type="pct"/>
            <w:shd w:val="clear" w:color="auto" w:fill="auto"/>
          </w:tcPr>
          <w:p w:rsidR="006368E2" w:rsidRPr="00A60FC0" w:rsidRDefault="006368E2" w:rsidP="006E3C5A">
            <w:pPr>
              <w:tabs>
                <w:tab w:val="left" w:pos="1276"/>
              </w:tabs>
            </w:pPr>
            <w:r w:rsidRPr="00A60FC0">
              <w:t>Источник</w:t>
            </w:r>
          </w:p>
        </w:tc>
        <w:tc>
          <w:tcPr>
            <w:tcW w:w="2560" w:type="pct"/>
            <w:shd w:val="clear" w:color="auto" w:fill="auto"/>
          </w:tcPr>
          <w:p w:rsidR="006368E2" w:rsidRPr="00A60FC0" w:rsidRDefault="006368E2" w:rsidP="006E3C5A">
            <w:pPr>
              <w:tabs>
                <w:tab w:val="left" w:pos="1276"/>
              </w:tabs>
            </w:pPr>
            <w:r w:rsidRPr="00A60FC0">
              <w:t>Определение</w:t>
            </w:r>
          </w:p>
        </w:tc>
      </w:tr>
      <w:tr w:rsidR="006368E2" w:rsidRPr="00A60FC0" w:rsidTr="006E3C5A">
        <w:trPr>
          <w:cantSplit/>
        </w:trPr>
        <w:tc>
          <w:tcPr>
            <w:tcW w:w="309" w:type="pct"/>
            <w:shd w:val="clear" w:color="auto" w:fill="auto"/>
          </w:tcPr>
          <w:p w:rsidR="006368E2" w:rsidRPr="00A60FC0" w:rsidRDefault="006368E2" w:rsidP="006E3C5A">
            <w:pPr>
              <w:tabs>
                <w:tab w:val="left" w:pos="1276"/>
              </w:tabs>
            </w:pPr>
            <w:r w:rsidRPr="00A60FC0">
              <w:t>1</w:t>
            </w:r>
          </w:p>
        </w:tc>
        <w:tc>
          <w:tcPr>
            <w:tcW w:w="2132" w:type="pct"/>
            <w:shd w:val="clear" w:color="auto" w:fill="auto"/>
          </w:tcPr>
          <w:p w:rsidR="006368E2" w:rsidRPr="00A60FC0" w:rsidRDefault="006368E2" w:rsidP="006E3C5A">
            <w:pPr>
              <w:tabs>
                <w:tab w:val="left" w:pos="1276"/>
              </w:tabs>
            </w:pPr>
            <w:r w:rsidRPr="00A60FC0">
              <w:t>Н.М. Ткаченко</w:t>
            </w:r>
            <w:r w:rsidR="00007AA0" w:rsidRPr="00A60FC0">
              <w:t xml:space="preserve"> [21]</w:t>
            </w:r>
          </w:p>
          <w:p w:rsidR="006368E2" w:rsidRPr="00A60FC0" w:rsidRDefault="006368E2" w:rsidP="006E3C5A">
            <w:pPr>
              <w:tabs>
                <w:tab w:val="left" w:pos="1276"/>
              </w:tabs>
            </w:pPr>
          </w:p>
        </w:tc>
        <w:tc>
          <w:tcPr>
            <w:tcW w:w="2560" w:type="pct"/>
            <w:shd w:val="clear" w:color="auto" w:fill="auto"/>
          </w:tcPr>
          <w:p w:rsidR="006368E2" w:rsidRPr="00A60FC0" w:rsidRDefault="006368E2" w:rsidP="006E3C5A">
            <w:pPr>
              <w:tabs>
                <w:tab w:val="left" w:pos="1276"/>
              </w:tabs>
            </w:pPr>
            <w:r w:rsidRPr="00A60FC0">
              <w:t>Нематериальные активы — это немонетарные активы, которые не имеют материальной формы, могут быть идентифицированы (обособлены от предприятия) и содержатся предприятием с целью использования более одного года (или одного операционного цикла, если он превышает один год) для производства, торговли, в административных целях или предоставления в аренду другим лицам.</w:t>
            </w:r>
          </w:p>
        </w:tc>
      </w:tr>
      <w:tr w:rsidR="006368E2" w:rsidRPr="00A60FC0" w:rsidTr="006E3C5A">
        <w:trPr>
          <w:cantSplit/>
        </w:trPr>
        <w:tc>
          <w:tcPr>
            <w:tcW w:w="309" w:type="pct"/>
            <w:shd w:val="clear" w:color="auto" w:fill="auto"/>
          </w:tcPr>
          <w:p w:rsidR="006368E2" w:rsidRPr="00A60FC0" w:rsidRDefault="00E92AA6" w:rsidP="006E3C5A">
            <w:pPr>
              <w:tabs>
                <w:tab w:val="left" w:pos="1276"/>
              </w:tabs>
            </w:pPr>
            <w:r w:rsidRPr="00A60FC0">
              <w:t>2</w:t>
            </w:r>
          </w:p>
        </w:tc>
        <w:tc>
          <w:tcPr>
            <w:tcW w:w="2132" w:type="pct"/>
            <w:shd w:val="clear" w:color="auto" w:fill="auto"/>
          </w:tcPr>
          <w:p w:rsidR="006368E2" w:rsidRPr="00A60FC0" w:rsidRDefault="006368E2" w:rsidP="006E3C5A">
            <w:pPr>
              <w:tabs>
                <w:tab w:val="left" w:pos="1276"/>
              </w:tabs>
            </w:pPr>
            <w:r w:rsidRPr="00A60FC0">
              <w:t>Римма Грачева</w:t>
            </w:r>
            <w:r w:rsidR="00007AA0" w:rsidRPr="00A60FC0">
              <w:t xml:space="preserve"> [15]</w:t>
            </w:r>
          </w:p>
        </w:tc>
        <w:tc>
          <w:tcPr>
            <w:tcW w:w="2560" w:type="pct"/>
            <w:shd w:val="clear" w:color="auto" w:fill="auto"/>
          </w:tcPr>
          <w:p w:rsidR="006368E2" w:rsidRPr="00A60FC0" w:rsidRDefault="006368E2" w:rsidP="006E3C5A">
            <w:pPr>
              <w:tabs>
                <w:tab w:val="left" w:pos="1276"/>
              </w:tabs>
            </w:pPr>
            <w:r w:rsidRPr="00A60FC0">
              <w:t>Нематериальные активы – это активы долго</w:t>
            </w:r>
            <w:r w:rsidR="005C1D93" w:rsidRPr="00A60FC0">
              <w:t>срочного использования</w:t>
            </w:r>
            <w:r w:rsidRPr="00A60FC0">
              <w:t xml:space="preserve">, которые не имеет материально-предметной формы, но имеют </w:t>
            </w:r>
            <w:r w:rsidR="005C1D93" w:rsidRPr="00A60FC0">
              <w:t>стоимостную</w:t>
            </w:r>
            <w:r w:rsidRPr="00A60FC0">
              <w:t xml:space="preserve"> оценку и использование которых приносит экономические выгоды.</w:t>
            </w:r>
          </w:p>
        </w:tc>
      </w:tr>
      <w:tr w:rsidR="006368E2" w:rsidRPr="00A60FC0" w:rsidTr="006E3C5A">
        <w:trPr>
          <w:cantSplit/>
        </w:trPr>
        <w:tc>
          <w:tcPr>
            <w:tcW w:w="309" w:type="pct"/>
            <w:shd w:val="clear" w:color="auto" w:fill="auto"/>
          </w:tcPr>
          <w:p w:rsidR="006368E2" w:rsidRPr="00A60FC0" w:rsidRDefault="00E92AA6" w:rsidP="006E3C5A">
            <w:pPr>
              <w:tabs>
                <w:tab w:val="left" w:pos="1276"/>
              </w:tabs>
            </w:pPr>
            <w:r w:rsidRPr="00A60FC0">
              <w:t>3</w:t>
            </w:r>
          </w:p>
        </w:tc>
        <w:tc>
          <w:tcPr>
            <w:tcW w:w="2132" w:type="pct"/>
            <w:shd w:val="clear" w:color="auto" w:fill="auto"/>
          </w:tcPr>
          <w:p w:rsidR="006368E2" w:rsidRPr="006E3C5A" w:rsidRDefault="006368E2" w:rsidP="006E3C5A">
            <w:pPr>
              <w:tabs>
                <w:tab w:val="left" w:pos="1276"/>
              </w:tabs>
              <w:rPr>
                <w:iCs/>
                <w:szCs w:val="20"/>
              </w:rPr>
            </w:pPr>
            <w:r w:rsidRPr="006E3C5A">
              <w:rPr>
                <w:iCs/>
                <w:szCs w:val="20"/>
              </w:rPr>
              <w:t>Финансовый словарь</w:t>
            </w:r>
            <w:r w:rsidR="00007AA0" w:rsidRPr="006E3C5A">
              <w:rPr>
                <w:iCs/>
                <w:szCs w:val="20"/>
              </w:rPr>
              <w:t xml:space="preserve"> [22]</w:t>
            </w:r>
          </w:p>
          <w:p w:rsidR="006368E2" w:rsidRPr="00A60FC0" w:rsidRDefault="006368E2" w:rsidP="006E3C5A">
            <w:pPr>
              <w:tabs>
                <w:tab w:val="left" w:pos="1276"/>
              </w:tabs>
            </w:pPr>
          </w:p>
        </w:tc>
        <w:tc>
          <w:tcPr>
            <w:tcW w:w="2560" w:type="pct"/>
            <w:shd w:val="clear" w:color="auto" w:fill="auto"/>
          </w:tcPr>
          <w:p w:rsidR="006368E2" w:rsidRPr="00A60FC0" w:rsidRDefault="001D0FC0" w:rsidP="006E3C5A">
            <w:pPr>
              <w:tabs>
                <w:tab w:val="left" w:pos="1276"/>
              </w:tabs>
            </w:pPr>
            <w:r w:rsidRPr="00A60FC0">
              <w:t>Активы нематериальные</w:t>
            </w:r>
            <w:r w:rsidR="006368E2" w:rsidRPr="00A60FC0">
              <w:t xml:space="preserve"> - стоимость права пользования землей, водой и другими природными ресурсами, сооружениями, оборудованием, а также иных имущественных прав (в том числе на использование изобретений, </w:t>
            </w:r>
            <w:r w:rsidR="006368E2" w:rsidRPr="006E3C5A">
              <w:rPr>
                <w:sz w:val="28"/>
                <w:szCs w:val="28"/>
              </w:rPr>
              <w:t>ноу-хау</w:t>
            </w:r>
            <w:r w:rsidR="006368E2" w:rsidRPr="00A60FC0">
              <w:t xml:space="preserve">), внесенная участниками предприятий (совместного, акционерного </w:t>
            </w:r>
            <w:r w:rsidR="005C1D93" w:rsidRPr="00A60FC0">
              <w:t>общества, общества</w:t>
            </w:r>
            <w:r w:rsidR="006368E2" w:rsidRPr="00A60FC0">
              <w:t xml:space="preserve"> </w:t>
            </w:r>
            <w:r w:rsidR="006368E2" w:rsidRPr="006E3C5A">
              <w:rPr>
                <w:sz w:val="28"/>
                <w:szCs w:val="28"/>
              </w:rPr>
              <w:t>с ограниченной ответственностью</w:t>
            </w:r>
            <w:r w:rsidR="006368E2" w:rsidRPr="00A60FC0">
              <w:t xml:space="preserve"> и др.) в счет их вкладов</w:t>
            </w:r>
            <w:r w:rsidRPr="00A60FC0">
              <w:t xml:space="preserve"> в уставны</w:t>
            </w:r>
            <w:r w:rsidR="006368E2" w:rsidRPr="00A60FC0">
              <w:t>й фонд предприятия и приобретенных в процессе его деятельности.</w:t>
            </w:r>
          </w:p>
        </w:tc>
      </w:tr>
      <w:tr w:rsidR="006368E2" w:rsidRPr="00A60FC0" w:rsidTr="006E3C5A">
        <w:trPr>
          <w:cantSplit/>
        </w:trPr>
        <w:tc>
          <w:tcPr>
            <w:tcW w:w="309" w:type="pct"/>
            <w:shd w:val="clear" w:color="auto" w:fill="auto"/>
          </w:tcPr>
          <w:p w:rsidR="006368E2" w:rsidRPr="00A60FC0" w:rsidRDefault="00E92AA6" w:rsidP="006E3C5A">
            <w:pPr>
              <w:tabs>
                <w:tab w:val="left" w:pos="1276"/>
              </w:tabs>
            </w:pPr>
            <w:r w:rsidRPr="00A60FC0">
              <w:t>4</w:t>
            </w:r>
          </w:p>
        </w:tc>
        <w:tc>
          <w:tcPr>
            <w:tcW w:w="2132" w:type="pct"/>
            <w:shd w:val="clear" w:color="auto" w:fill="auto"/>
          </w:tcPr>
          <w:p w:rsidR="006368E2" w:rsidRPr="006E3C5A" w:rsidRDefault="006368E2" w:rsidP="006E3C5A">
            <w:pPr>
              <w:tabs>
                <w:tab w:val="left" w:pos="1276"/>
              </w:tabs>
              <w:rPr>
                <w:iCs/>
              </w:rPr>
            </w:pPr>
            <w:r w:rsidRPr="006E3C5A">
              <w:rPr>
                <w:bCs/>
              </w:rPr>
              <w:t xml:space="preserve">Сопко В.В. </w:t>
            </w:r>
            <w:r w:rsidR="00007AA0" w:rsidRPr="006E3C5A">
              <w:rPr>
                <w:bCs/>
              </w:rPr>
              <w:t>[20]</w:t>
            </w:r>
          </w:p>
        </w:tc>
        <w:tc>
          <w:tcPr>
            <w:tcW w:w="2560" w:type="pct"/>
            <w:shd w:val="clear" w:color="auto" w:fill="auto"/>
          </w:tcPr>
          <w:p w:rsidR="006368E2" w:rsidRPr="00A60FC0" w:rsidRDefault="006368E2" w:rsidP="006E3C5A">
            <w:pPr>
              <w:tabs>
                <w:tab w:val="left" w:pos="1276"/>
              </w:tabs>
            </w:pPr>
            <w:r w:rsidRPr="00A60FC0">
              <w:t>Нематеріальні активи – це умовна вартість об’єктів промислової та інтелектуальної власності, а також інших аналогічних майнових прав, які визначаються об’єктом права власності конкретного підприємства (господарства).</w:t>
            </w:r>
          </w:p>
        </w:tc>
      </w:tr>
      <w:tr w:rsidR="006368E2" w:rsidRPr="00A60FC0" w:rsidTr="006E3C5A">
        <w:trPr>
          <w:cantSplit/>
        </w:trPr>
        <w:tc>
          <w:tcPr>
            <w:tcW w:w="309" w:type="pct"/>
            <w:shd w:val="clear" w:color="auto" w:fill="auto"/>
          </w:tcPr>
          <w:p w:rsidR="006368E2" w:rsidRPr="00A60FC0" w:rsidRDefault="00E92AA6" w:rsidP="006E3C5A">
            <w:pPr>
              <w:tabs>
                <w:tab w:val="left" w:pos="1276"/>
              </w:tabs>
            </w:pPr>
            <w:r w:rsidRPr="00A60FC0">
              <w:t>5</w:t>
            </w:r>
          </w:p>
        </w:tc>
        <w:tc>
          <w:tcPr>
            <w:tcW w:w="2132" w:type="pct"/>
            <w:shd w:val="clear" w:color="auto" w:fill="auto"/>
          </w:tcPr>
          <w:p w:rsidR="006368E2" w:rsidRPr="006E3C5A" w:rsidRDefault="006368E2" w:rsidP="006E3C5A">
            <w:pPr>
              <w:tabs>
                <w:tab w:val="left" w:pos="1276"/>
              </w:tabs>
              <w:rPr>
                <w:iCs/>
              </w:rPr>
            </w:pPr>
            <w:r w:rsidRPr="006E3C5A">
              <w:rPr>
                <w:bCs/>
              </w:rPr>
              <w:t xml:space="preserve">Джога Р.Т. </w:t>
            </w:r>
            <w:r w:rsidR="00007AA0" w:rsidRPr="006E3C5A">
              <w:rPr>
                <w:bCs/>
              </w:rPr>
              <w:t>[16]</w:t>
            </w:r>
          </w:p>
        </w:tc>
        <w:tc>
          <w:tcPr>
            <w:tcW w:w="2560" w:type="pct"/>
            <w:shd w:val="clear" w:color="auto" w:fill="auto"/>
          </w:tcPr>
          <w:p w:rsidR="006368E2" w:rsidRPr="00A60FC0" w:rsidRDefault="006368E2" w:rsidP="006E3C5A">
            <w:pPr>
              <w:tabs>
                <w:tab w:val="left" w:pos="1276"/>
              </w:tabs>
            </w:pPr>
            <w:r w:rsidRPr="006E3C5A">
              <w:rPr>
                <w:rStyle w:val="a5"/>
                <w:b w:val="0"/>
                <w:iCs/>
                <w:sz w:val="28"/>
                <w:szCs w:val="28"/>
              </w:rPr>
              <w:t>Нематеріальні активи</w:t>
            </w:r>
            <w:r w:rsidRPr="00A60FC0">
              <w:t xml:space="preserve"> – являють собою активи, що не мають фізичної і/або матеріальної форми й використовуються в процесі господарської та адміністративної діяльності установи більш як один рік.</w:t>
            </w:r>
          </w:p>
        </w:tc>
      </w:tr>
    </w:tbl>
    <w:p w:rsidR="00B41402" w:rsidRPr="00A60FC0" w:rsidRDefault="00A60FC0" w:rsidP="00393B25">
      <w:pPr>
        <w:tabs>
          <w:tab w:val="left" w:pos="720"/>
          <w:tab w:val="left" w:pos="1276"/>
        </w:tabs>
        <w:ind w:firstLine="720"/>
        <w:rPr>
          <w:sz w:val="28"/>
          <w:szCs w:val="28"/>
        </w:rPr>
      </w:pPr>
      <w:r w:rsidRPr="00A60FC0">
        <w:rPr>
          <w:sz w:val="28"/>
          <w:szCs w:val="28"/>
        </w:rPr>
        <w:br w:type="page"/>
      </w:r>
      <w:r w:rsidR="00B41402" w:rsidRPr="00A60FC0">
        <w:rPr>
          <w:sz w:val="28"/>
          <w:szCs w:val="28"/>
        </w:rPr>
        <w:t xml:space="preserve">Таким образом проанализировав данные сведения </w:t>
      </w:r>
      <w:r w:rsidR="008A18D2" w:rsidRPr="00A60FC0">
        <w:rPr>
          <w:sz w:val="28"/>
          <w:szCs w:val="28"/>
        </w:rPr>
        <w:t>можно</w:t>
      </w:r>
      <w:r w:rsidR="00B41402" w:rsidRPr="00A60FC0">
        <w:rPr>
          <w:sz w:val="28"/>
          <w:szCs w:val="28"/>
        </w:rPr>
        <w:t xml:space="preserve"> сделать вывод о том, что нет единого мнения на определение нематериального актива, и то что нематериальные активы</w:t>
      </w:r>
      <w:r w:rsidRPr="00A60FC0">
        <w:rPr>
          <w:sz w:val="28"/>
          <w:szCs w:val="28"/>
        </w:rPr>
        <w:t xml:space="preserve"> </w:t>
      </w:r>
      <w:r w:rsidR="00B41402" w:rsidRPr="00A60FC0">
        <w:rPr>
          <w:sz w:val="28"/>
          <w:szCs w:val="28"/>
        </w:rPr>
        <w:t xml:space="preserve">— это совокупность прав предприятия распоряжаться объектами интеллектуальной и промышленной собственности и преимуществ предприятия в сравнении с другими субъектами предпринимательской деятельности. </w:t>
      </w:r>
    </w:p>
    <w:p w:rsidR="006368E2" w:rsidRPr="00A60FC0" w:rsidRDefault="003002F6" w:rsidP="00393B25">
      <w:pPr>
        <w:tabs>
          <w:tab w:val="left" w:pos="720"/>
          <w:tab w:val="left" w:pos="1276"/>
        </w:tabs>
        <w:ind w:firstLine="720"/>
        <w:rPr>
          <w:sz w:val="28"/>
          <w:szCs w:val="28"/>
        </w:rPr>
      </w:pPr>
      <w:r w:rsidRPr="00A60FC0">
        <w:rPr>
          <w:sz w:val="28"/>
          <w:szCs w:val="28"/>
        </w:rPr>
        <w:t xml:space="preserve">Бухгалтерский учет </w:t>
      </w:r>
      <w:r w:rsidR="005C1D93" w:rsidRPr="00A60FC0">
        <w:rPr>
          <w:sz w:val="28"/>
          <w:szCs w:val="28"/>
        </w:rPr>
        <w:t>нематериальных</w:t>
      </w:r>
      <w:r w:rsidRPr="00A60FC0">
        <w:rPr>
          <w:sz w:val="28"/>
          <w:szCs w:val="28"/>
        </w:rPr>
        <w:t xml:space="preserve"> активов ведется относительно </w:t>
      </w:r>
      <w:r w:rsidR="00C777FA" w:rsidRPr="00A60FC0">
        <w:rPr>
          <w:sz w:val="28"/>
          <w:szCs w:val="28"/>
        </w:rPr>
        <w:t>каждого объекта по таким группам:</w:t>
      </w:r>
    </w:p>
    <w:p w:rsidR="00C777FA" w:rsidRPr="00A60FC0" w:rsidRDefault="00C777FA" w:rsidP="00393B25">
      <w:pPr>
        <w:numPr>
          <w:ilvl w:val="0"/>
          <w:numId w:val="1"/>
        </w:numPr>
        <w:tabs>
          <w:tab w:val="left" w:pos="720"/>
          <w:tab w:val="left" w:pos="1276"/>
        </w:tabs>
        <w:ind w:left="0" w:firstLine="720"/>
        <w:rPr>
          <w:sz w:val="28"/>
          <w:szCs w:val="28"/>
        </w:rPr>
      </w:pPr>
      <w:r w:rsidRPr="00A60FC0">
        <w:rPr>
          <w:sz w:val="28"/>
          <w:szCs w:val="28"/>
        </w:rPr>
        <w:t>права пользования природными ресурсами – права на пользование недрами, в том числе на разработку природных ресурсов, прочими ресурсами природной среды, геологической и другой информацией о природной среде.</w:t>
      </w:r>
    </w:p>
    <w:p w:rsidR="00C777FA" w:rsidRPr="00A60FC0" w:rsidRDefault="00C777FA" w:rsidP="00393B25">
      <w:pPr>
        <w:numPr>
          <w:ilvl w:val="0"/>
          <w:numId w:val="1"/>
        </w:numPr>
        <w:tabs>
          <w:tab w:val="left" w:pos="720"/>
          <w:tab w:val="left" w:pos="1276"/>
        </w:tabs>
        <w:ind w:left="0" w:firstLine="720"/>
        <w:rPr>
          <w:sz w:val="28"/>
          <w:szCs w:val="28"/>
        </w:rPr>
      </w:pPr>
      <w:r w:rsidRPr="00A60FC0">
        <w:rPr>
          <w:sz w:val="28"/>
          <w:szCs w:val="28"/>
        </w:rPr>
        <w:t>права пользования имуществом – права пользования земельным участком, право пользования зданием, право на аренду помещений.</w:t>
      </w:r>
    </w:p>
    <w:p w:rsidR="00C777FA" w:rsidRPr="00A60FC0" w:rsidRDefault="00C777FA" w:rsidP="00393B25">
      <w:pPr>
        <w:numPr>
          <w:ilvl w:val="0"/>
          <w:numId w:val="1"/>
        </w:numPr>
        <w:tabs>
          <w:tab w:val="left" w:pos="720"/>
          <w:tab w:val="left" w:pos="1276"/>
        </w:tabs>
        <w:ind w:left="0" w:firstLine="720"/>
        <w:rPr>
          <w:sz w:val="28"/>
          <w:szCs w:val="28"/>
        </w:rPr>
      </w:pPr>
      <w:r w:rsidRPr="00A60FC0">
        <w:rPr>
          <w:sz w:val="28"/>
          <w:szCs w:val="28"/>
        </w:rPr>
        <w:t>права на знаки для товаров и услуг –</w:t>
      </w:r>
      <w:r w:rsidR="005C1D93" w:rsidRPr="00A60FC0">
        <w:rPr>
          <w:sz w:val="28"/>
          <w:szCs w:val="28"/>
        </w:rPr>
        <w:t xml:space="preserve"> это зарегистрированные</w:t>
      </w:r>
      <w:r w:rsidRPr="00A60FC0">
        <w:rPr>
          <w:sz w:val="28"/>
          <w:szCs w:val="28"/>
        </w:rPr>
        <w:t xml:space="preserve"> символы, знаки, слова, предложения, которые дают </w:t>
      </w:r>
      <w:r w:rsidR="005C1D93" w:rsidRPr="00A60FC0">
        <w:rPr>
          <w:sz w:val="28"/>
          <w:szCs w:val="28"/>
        </w:rPr>
        <w:t>собственнику</w:t>
      </w:r>
      <w:r w:rsidRPr="00A60FC0">
        <w:rPr>
          <w:sz w:val="28"/>
          <w:szCs w:val="28"/>
        </w:rPr>
        <w:t xml:space="preserve"> право выделять или идентифицировать определенное предприятие, продукт или услугу.</w:t>
      </w:r>
    </w:p>
    <w:p w:rsidR="00C777FA" w:rsidRPr="00A60FC0" w:rsidRDefault="00C777FA" w:rsidP="00393B25">
      <w:pPr>
        <w:numPr>
          <w:ilvl w:val="0"/>
          <w:numId w:val="1"/>
        </w:numPr>
        <w:tabs>
          <w:tab w:val="left" w:pos="720"/>
          <w:tab w:val="left" w:pos="1276"/>
        </w:tabs>
        <w:ind w:left="0" w:firstLine="720"/>
        <w:rPr>
          <w:sz w:val="28"/>
          <w:szCs w:val="28"/>
        </w:rPr>
      </w:pPr>
      <w:r w:rsidRPr="00A60FC0">
        <w:rPr>
          <w:sz w:val="28"/>
          <w:szCs w:val="28"/>
        </w:rPr>
        <w:t xml:space="preserve">права на объекты промышленной собственности – право на изобретение, полезные модели, промышленные образцы, сорта растений, породы животных, ноу-хау, защита от </w:t>
      </w:r>
      <w:r w:rsidR="005C1D93" w:rsidRPr="00A60FC0">
        <w:rPr>
          <w:sz w:val="28"/>
          <w:szCs w:val="28"/>
        </w:rPr>
        <w:t>недобросовестной</w:t>
      </w:r>
      <w:r w:rsidRPr="00A60FC0">
        <w:rPr>
          <w:sz w:val="28"/>
          <w:szCs w:val="28"/>
        </w:rPr>
        <w:t xml:space="preserve"> конкуренции.</w:t>
      </w:r>
    </w:p>
    <w:p w:rsidR="00C777FA" w:rsidRPr="00A60FC0" w:rsidRDefault="00C777FA" w:rsidP="00393B25">
      <w:pPr>
        <w:numPr>
          <w:ilvl w:val="0"/>
          <w:numId w:val="1"/>
        </w:numPr>
        <w:tabs>
          <w:tab w:val="left" w:pos="720"/>
          <w:tab w:val="left" w:pos="1276"/>
        </w:tabs>
        <w:ind w:left="0" w:firstLine="720"/>
        <w:rPr>
          <w:sz w:val="28"/>
          <w:szCs w:val="28"/>
        </w:rPr>
      </w:pPr>
      <w:r w:rsidRPr="00A60FC0">
        <w:rPr>
          <w:sz w:val="28"/>
          <w:szCs w:val="28"/>
        </w:rPr>
        <w:t>авторские и смежные с ними права – право на литературные и музыкальные произведения, программы для ЭВМ, базы данных.</w:t>
      </w:r>
    </w:p>
    <w:p w:rsidR="001B1482" w:rsidRPr="00A60FC0" w:rsidRDefault="001B1482" w:rsidP="00393B25">
      <w:pPr>
        <w:numPr>
          <w:ilvl w:val="0"/>
          <w:numId w:val="1"/>
        </w:numPr>
        <w:tabs>
          <w:tab w:val="left" w:pos="720"/>
          <w:tab w:val="left" w:pos="1276"/>
        </w:tabs>
        <w:ind w:left="0" w:firstLine="720"/>
        <w:rPr>
          <w:sz w:val="28"/>
          <w:szCs w:val="28"/>
        </w:rPr>
      </w:pPr>
      <w:r w:rsidRPr="00A60FC0">
        <w:rPr>
          <w:sz w:val="28"/>
          <w:szCs w:val="28"/>
        </w:rPr>
        <w:t xml:space="preserve">прочие нематериальные активы – право на провидение деятельности, использование экономических и других </w:t>
      </w:r>
      <w:r w:rsidR="005C1D93" w:rsidRPr="00A60FC0">
        <w:rPr>
          <w:sz w:val="28"/>
          <w:szCs w:val="28"/>
        </w:rPr>
        <w:t>привилегий</w:t>
      </w:r>
      <w:r w:rsidRPr="00A60FC0">
        <w:rPr>
          <w:sz w:val="28"/>
          <w:szCs w:val="28"/>
        </w:rPr>
        <w:t>.</w:t>
      </w:r>
    </w:p>
    <w:p w:rsidR="001B1482" w:rsidRPr="00A60FC0" w:rsidRDefault="005C1D93" w:rsidP="00393B25">
      <w:pPr>
        <w:tabs>
          <w:tab w:val="left" w:pos="720"/>
          <w:tab w:val="left" w:pos="1276"/>
        </w:tabs>
        <w:ind w:firstLine="720"/>
        <w:rPr>
          <w:sz w:val="28"/>
          <w:szCs w:val="28"/>
        </w:rPr>
      </w:pPr>
      <w:r w:rsidRPr="00A60FC0">
        <w:rPr>
          <w:sz w:val="28"/>
          <w:szCs w:val="28"/>
        </w:rPr>
        <w:t>Приобретенный или полученный нематериальный актив отображается в балансе, если существует вероятность получения будущих экономических выгод, связанных с его использованием, и его стоимость может быть достоверна определена.</w:t>
      </w:r>
    </w:p>
    <w:p w:rsidR="005C1D93" w:rsidRPr="00A60FC0" w:rsidRDefault="005C1D93" w:rsidP="00393B25">
      <w:pPr>
        <w:tabs>
          <w:tab w:val="left" w:pos="720"/>
          <w:tab w:val="left" w:pos="1276"/>
        </w:tabs>
        <w:ind w:firstLine="720"/>
        <w:rPr>
          <w:sz w:val="28"/>
          <w:szCs w:val="28"/>
        </w:rPr>
      </w:pPr>
      <w:r w:rsidRPr="00A60FC0">
        <w:rPr>
          <w:sz w:val="28"/>
          <w:szCs w:val="28"/>
        </w:rPr>
        <w:t>Нематериальный актив, полученный в результате разработки, надлежит отображать в балансе при условии, если предприятие имеет:</w:t>
      </w:r>
    </w:p>
    <w:p w:rsidR="005C1D93" w:rsidRPr="00A60FC0" w:rsidRDefault="005C1D93" w:rsidP="00393B25">
      <w:pPr>
        <w:numPr>
          <w:ilvl w:val="0"/>
          <w:numId w:val="2"/>
        </w:numPr>
        <w:tabs>
          <w:tab w:val="left" w:pos="720"/>
          <w:tab w:val="left" w:pos="1276"/>
        </w:tabs>
        <w:ind w:left="0" w:firstLine="720"/>
        <w:rPr>
          <w:sz w:val="28"/>
          <w:szCs w:val="28"/>
        </w:rPr>
      </w:pPr>
      <w:r w:rsidRPr="00A60FC0">
        <w:rPr>
          <w:sz w:val="28"/>
          <w:szCs w:val="28"/>
        </w:rPr>
        <w:t>намерение, техническую возможность и ресурсы для доведения не</w:t>
      </w:r>
      <w:r w:rsidR="006C0A09" w:rsidRPr="00A60FC0">
        <w:rPr>
          <w:sz w:val="28"/>
          <w:szCs w:val="28"/>
        </w:rPr>
        <w:t>материального актива к состоянию</w:t>
      </w:r>
      <w:r w:rsidRPr="00A60FC0">
        <w:rPr>
          <w:sz w:val="28"/>
          <w:szCs w:val="28"/>
        </w:rPr>
        <w:t>, в котором он пригоден для реализации или использования;</w:t>
      </w:r>
    </w:p>
    <w:p w:rsidR="005C1D93" w:rsidRPr="00A60FC0" w:rsidRDefault="006C0A09" w:rsidP="00393B25">
      <w:pPr>
        <w:numPr>
          <w:ilvl w:val="0"/>
          <w:numId w:val="2"/>
        </w:numPr>
        <w:tabs>
          <w:tab w:val="left" w:pos="720"/>
          <w:tab w:val="left" w:pos="1276"/>
        </w:tabs>
        <w:ind w:left="0" w:firstLine="720"/>
        <w:rPr>
          <w:sz w:val="28"/>
          <w:szCs w:val="28"/>
        </w:rPr>
      </w:pPr>
      <w:r w:rsidRPr="00A60FC0">
        <w:rPr>
          <w:sz w:val="28"/>
          <w:szCs w:val="28"/>
        </w:rPr>
        <w:t>возможность получения будущих экономических выгод от реализации или использования нематериального актива;</w:t>
      </w:r>
    </w:p>
    <w:p w:rsidR="006C0A09" w:rsidRPr="00A60FC0" w:rsidRDefault="006C0A09" w:rsidP="00393B25">
      <w:pPr>
        <w:numPr>
          <w:ilvl w:val="0"/>
          <w:numId w:val="2"/>
        </w:numPr>
        <w:tabs>
          <w:tab w:val="left" w:pos="720"/>
          <w:tab w:val="left" w:pos="1276"/>
        </w:tabs>
        <w:ind w:left="0" w:firstLine="720"/>
        <w:rPr>
          <w:sz w:val="28"/>
          <w:szCs w:val="28"/>
        </w:rPr>
      </w:pPr>
      <w:r w:rsidRPr="00A60FC0">
        <w:rPr>
          <w:sz w:val="28"/>
          <w:szCs w:val="28"/>
        </w:rPr>
        <w:t>информацию для достоверного определения затрат, связанных с разработкой нематериального актива.</w:t>
      </w:r>
    </w:p>
    <w:p w:rsidR="006C0A09" w:rsidRPr="00A60FC0" w:rsidRDefault="006C0A09" w:rsidP="00393B25">
      <w:pPr>
        <w:tabs>
          <w:tab w:val="left" w:pos="720"/>
          <w:tab w:val="left" w:pos="1276"/>
        </w:tabs>
        <w:ind w:firstLine="720"/>
        <w:rPr>
          <w:sz w:val="28"/>
          <w:szCs w:val="28"/>
        </w:rPr>
      </w:pPr>
      <w:r w:rsidRPr="00A60FC0">
        <w:rPr>
          <w:sz w:val="28"/>
          <w:szCs w:val="28"/>
        </w:rPr>
        <w:t>Если нематериальный актив не отвечает указанным критерия признания, то затраты, связанные с его приобретением или созданием, признаются затратами того отчетного периода, на протяжении которого они были осуществлены, без признания таких затрат в будущем нематериальными активами.</w:t>
      </w:r>
    </w:p>
    <w:p w:rsidR="006C0A09" w:rsidRPr="00A60FC0" w:rsidRDefault="006C0A09" w:rsidP="00393B25">
      <w:pPr>
        <w:tabs>
          <w:tab w:val="left" w:pos="720"/>
          <w:tab w:val="left" w:pos="1276"/>
        </w:tabs>
        <w:ind w:firstLine="720"/>
        <w:rPr>
          <w:sz w:val="28"/>
          <w:szCs w:val="28"/>
        </w:rPr>
      </w:pPr>
      <w:r w:rsidRPr="00A60FC0">
        <w:rPr>
          <w:sz w:val="28"/>
          <w:szCs w:val="28"/>
        </w:rPr>
        <w:t>Не признаются активами а подлежат отображению в составе затрат того отчетного периода, в котором они были осуществлены:</w:t>
      </w:r>
    </w:p>
    <w:p w:rsidR="006C0A09" w:rsidRPr="00A60FC0" w:rsidRDefault="006C0A09" w:rsidP="00393B25">
      <w:pPr>
        <w:numPr>
          <w:ilvl w:val="0"/>
          <w:numId w:val="3"/>
        </w:numPr>
        <w:tabs>
          <w:tab w:val="left" w:pos="720"/>
          <w:tab w:val="left" w:pos="1276"/>
        </w:tabs>
        <w:ind w:left="0" w:firstLine="720"/>
        <w:rPr>
          <w:sz w:val="28"/>
          <w:szCs w:val="28"/>
        </w:rPr>
      </w:pPr>
      <w:r w:rsidRPr="00A60FC0">
        <w:rPr>
          <w:sz w:val="28"/>
          <w:szCs w:val="28"/>
        </w:rPr>
        <w:t>затраты на исследование;</w:t>
      </w:r>
    </w:p>
    <w:p w:rsidR="006C0A09" w:rsidRPr="00A60FC0" w:rsidRDefault="006C0A09" w:rsidP="00393B25">
      <w:pPr>
        <w:numPr>
          <w:ilvl w:val="0"/>
          <w:numId w:val="3"/>
        </w:numPr>
        <w:tabs>
          <w:tab w:val="left" w:pos="720"/>
          <w:tab w:val="left" w:pos="1276"/>
        </w:tabs>
        <w:ind w:left="0" w:firstLine="720"/>
        <w:rPr>
          <w:sz w:val="28"/>
          <w:szCs w:val="28"/>
        </w:rPr>
      </w:pPr>
      <w:r w:rsidRPr="00A60FC0">
        <w:rPr>
          <w:sz w:val="28"/>
          <w:szCs w:val="28"/>
        </w:rPr>
        <w:t>затраты на подготовку и переподготовку кадров;</w:t>
      </w:r>
    </w:p>
    <w:p w:rsidR="006C0A09" w:rsidRPr="00A60FC0" w:rsidRDefault="006C0A09" w:rsidP="00393B25">
      <w:pPr>
        <w:numPr>
          <w:ilvl w:val="0"/>
          <w:numId w:val="3"/>
        </w:numPr>
        <w:tabs>
          <w:tab w:val="left" w:pos="720"/>
          <w:tab w:val="left" w:pos="1276"/>
        </w:tabs>
        <w:ind w:left="0" w:firstLine="720"/>
        <w:rPr>
          <w:sz w:val="28"/>
          <w:szCs w:val="28"/>
        </w:rPr>
      </w:pPr>
      <w:r w:rsidRPr="00A60FC0">
        <w:rPr>
          <w:sz w:val="28"/>
          <w:szCs w:val="28"/>
        </w:rPr>
        <w:t>затраты на рекламу и продвижение продукции на рынке;</w:t>
      </w:r>
    </w:p>
    <w:p w:rsidR="006C0A09" w:rsidRPr="00A60FC0" w:rsidRDefault="006C0A09" w:rsidP="00393B25">
      <w:pPr>
        <w:numPr>
          <w:ilvl w:val="0"/>
          <w:numId w:val="3"/>
        </w:numPr>
        <w:tabs>
          <w:tab w:val="left" w:pos="720"/>
          <w:tab w:val="left" w:pos="1276"/>
        </w:tabs>
        <w:ind w:left="0" w:firstLine="720"/>
        <w:rPr>
          <w:sz w:val="28"/>
          <w:szCs w:val="28"/>
        </w:rPr>
      </w:pPr>
      <w:r w:rsidRPr="00A60FC0">
        <w:rPr>
          <w:sz w:val="28"/>
          <w:szCs w:val="28"/>
        </w:rPr>
        <w:t>затраты на создание, реорганизации и перемещение предприятия или его части;</w:t>
      </w:r>
    </w:p>
    <w:p w:rsidR="006C0A09" w:rsidRPr="00A60FC0" w:rsidRDefault="006C0A09" w:rsidP="00393B25">
      <w:pPr>
        <w:numPr>
          <w:ilvl w:val="0"/>
          <w:numId w:val="3"/>
        </w:numPr>
        <w:tabs>
          <w:tab w:val="left" w:pos="720"/>
          <w:tab w:val="left" w:pos="1276"/>
        </w:tabs>
        <w:ind w:left="0" w:firstLine="720"/>
        <w:rPr>
          <w:sz w:val="28"/>
          <w:szCs w:val="28"/>
        </w:rPr>
      </w:pPr>
      <w:r w:rsidRPr="00A60FC0">
        <w:rPr>
          <w:sz w:val="28"/>
          <w:szCs w:val="28"/>
        </w:rPr>
        <w:t>затраты на повышение деловой репутации предприятия, стоимость изданий.</w:t>
      </w:r>
    </w:p>
    <w:p w:rsidR="00A60FC0" w:rsidRDefault="006C0A09" w:rsidP="00393B25">
      <w:pPr>
        <w:tabs>
          <w:tab w:val="left" w:pos="720"/>
          <w:tab w:val="left" w:pos="1276"/>
        </w:tabs>
        <w:ind w:firstLine="720"/>
        <w:rPr>
          <w:sz w:val="28"/>
          <w:szCs w:val="28"/>
        </w:rPr>
      </w:pPr>
      <w:r w:rsidRPr="00A60FC0">
        <w:rPr>
          <w:sz w:val="28"/>
          <w:szCs w:val="28"/>
        </w:rPr>
        <w:t xml:space="preserve">Приобретенные </w:t>
      </w:r>
      <w:r w:rsidR="00861C7C" w:rsidRPr="00A60FC0">
        <w:rPr>
          <w:sz w:val="28"/>
          <w:szCs w:val="28"/>
        </w:rPr>
        <w:t>(</w:t>
      </w:r>
      <w:r w:rsidRPr="00A60FC0">
        <w:rPr>
          <w:sz w:val="28"/>
          <w:szCs w:val="28"/>
        </w:rPr>
        <w:t>созданные) нематериальные активы зачисляются на баланс предприятия по первоначальной стоимости.</w:t>
      </w:r>
      <w:r w:rsidR="00A60FC0">
        <w:rPr>
          <w:sz w:val="28"/>
          <w:szCs w:val="28"/>
        </w:rPr>
        <w:t xml:space="preserve"> </w:t>
      </w:r>
      <w:r w:rsidRPr="00A60FC0">
        <w:rPr>
          <w:sz w:val="28"/>
          <w:szCs w:val="28"/>
        </w:rPr>
        <w:t>Первоначальная стоимость приобретенных нематериальных активов состоит из цены (стоимости) приобретения (кроме полученных торговых скидок), таможенной пошлины, косвенных налогов, не подлежащих возмещению, и других затрат</w:t>
      </w:r>
      <w:r w:rsidR="00861C7C" w:rsidRPr="00A60FC0">
        <w:rPr>
          <w:sz w:val="28"/>
          <w:szCs w:val="28"/>
        </w:rPr>
        <w:t>, непосредственно связанных с приобретением и доведением к состоянию, в котором они пригодны для использования.</w:t>
      </w:r>
      <w:r w:rsidR="00A60FC0">
        <w:rPr>
          <w:sz w:val="28"/>
          <w:szCs w:val="28"/>
        </w:rPr>
        <w:t xml:space="preserve"> </w:t>
      </w:r>
      <w:r w:rsidR="00861C7C" w:rsidRPr="00A60FC0">
        <w:rPr>
          <w:sz w:val="28"/>
          <w:szCs w:val="28"/>
        </w:rPr>
        <w:t>Затраты на выплату процентов за кредит не включается в первоначальную стоимость нематериальных активов, приобретенных (созданных) полностью или частично за счет кредита банка.</w:t>
      </w:r>
      <w:r w:rsidR="00A60FC0">
        <w:rPr>
          <w:sz w:val="28"/>
          <w:szCs w:val="28"/>
        </w:rPr>
        <w:t xml:space="preserve"> </w:t>
      </w:r>
      <w:r w:rsidR="004F5659" w:rsidRPr="00A60FC0">
        <w:rPr>
          <w:sz w:val="28"/>
          <w:szCs w:val="28"/>
        </w:rPr>
        <w:t>В период использования нематериального актива его приходится оценивать неоднократно. В связи с этим различают три основных момента (по датам) оценки нематериального актива в зависимости от даты провидения оценки.</w:t>
      </w:r>
      <w:r w:rsidR="00A60FC0" w:rsidRPr="00A60FC0">
        <w:rPr>
          <w:sz w:val="28"/>
          <w:szCs w:val="28"/>
        </w:rPr>
        <w:t xml:space="preserve"> </w:t>
      </w:r>
    </w:p>
    <w:p w:rsidR="00A60FC0" w:rsidRDefault="00A60FC0" w:rsidP="00393B25">
      <w:pPr>
        <w:tabs>
          <w:tab w:val="left" w:pos="720"/>
          <w:tab w:val="left" w:pos="1276"/>
        </w:tabs>
        <w:ind w:firstLine="720"/>
        <w:rPr>
          <w:sz w:val="28"/>
          <w:szCs w:val="28"/>
        </w:rPr>
      </w:pPr>
    </w:p>
    <w:p w:rsidR="00007AA0" w:rsidRPr="00A60FC0" w:rsidRDefault="004F5659" w:rsidP="00393B25">
      <w:pPr>
        <w:tabs>
          <w:tab w:val="left" w:pos="720"/>
          <w:tab w:val="left" w:pos="1276"/>
        </w:tabs>
        <w:ind w:firstLine="720"/>
        <w:rPr>
          <w:sz w:val="28"/>
          <w:szCs w:val="28"/>
        </w:rPr>
      </w:pPr>
      <w:r w:rsidRPr="00A60FC0">
        <w:rPr>
          <w:sz w:val="28"/>
          <w:szCs w:val="28"/>
        </w:rPr>
        <w:t>Таблица 2</w:t>
      </w:r>
      <w:r w:rsidR="00A60FC0">
        <w:rPr>
          <w:sz w:val="28"/>
          <w:szCs w:val="28"/>
        </w:rPr>
        <w:t>.</w:t>
      </w:r>
      <w:r w:rsidR="00A60FC0" w:rsidRPr="00A60FC0">
        <w:rPr>
          <w:sz w:val="28"/>
          <w:szCs w:val="28"/>
        </w:rPr>
        <w:t xml:space="preserve"> </w:t>
      </w:r>
      <w:r w:rsidR="00007AA0" w:rsidRPr="00A60FC0">
        <w:rPr>
          <w:sz w:val="28"/>
          <w:szCs w:val="28"/>
        </w:rPr>
        <w:t>Оценка нематериального актива в зависимости от даты провидения оценки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6"/>
        <w:gridCol w:w="3191"/>
        <w:gridCol w:w="3183"/>
      </w:tblGrid>
      <w:tr w:rsidR="004F5659" w:rsidRPr="00A60FC0" w:rsidTr="006E3C5A">
        <w:trPr>
          <w:cantSplit/>
        </w:trPr>
        <w:tc>
          <w:tcPr>
            <w:tcW w:w="5000" w:type="pct"/>
            <w:gridSpan w:val="3"/>
            <w:shd w:val="clear" w:color="auto" w:fill="auto"/>
          </w:tcPr>
          <w:p w:rsidR="004F5659" w:rsidRPr="00A60FC0" w:rsidRDefault="005E7DA2" w:rsidP="006E3C5A">
            <w:pPr>
              <w:tabs>
                <w:tab w:val="left" w:pos="1276"/>
              </w:tabs>
            </w:pPr>
            <w:r w:rsidRPr="00A60FC0">
              <w:t>Дата, на которую осуществляется оценка нематериальных активов</w:t>
            </w:r>
          </w:p>
        </w:tc>
      </w:tr>
      <w:tr w:rsidR="005E7DA2" w:rsidRPr="00A60FC0" w:rsidTr="006E3C5A">
        <w:trPr>
          <w:cantSplit/>
        </w:trPr>
        <w:tc>
          <w:tcPr>
            <w:tcW w:w="1670" w:type="pct"/>
            <w:shd w:val="clear" w:color="auto" w:fill="auto"/>
          </w:tcPr>
          <w:p w:rsidR="004F5659" w:rsidRPr="00A60FC0" w:rsidRDefault="005E7DA2" w:rsidP="006E3C5A">
            <w:pPr>
              <w:tabs>
                <w:tab w:val="left" w:pos="1276"/>
              </w:tabs>
            </w:pPr>
            <w:r w:rsidRPr="00A60FC0">
              <w:t>Дата зачисления на баланс (первичное признание)</w:t>
            </w:r>
          </w:p>
        </w:tc>
        <w:tc>
          <w:tcPr>
            <w:tcW w:w="1667" w:type="pct"/>
            <w:shd w:val="clear" w:color="auto" w:fill="auto"/>
          </w:tcPr>
          <w:p w:rsidR="004F5659" w:rsidRPr="00A60FC0" w:rsidRDefault="005E7DA2" w:rsidP="006E3C5A">
            <w:pPr>
              <w:tabs>
                <w:tab w:val="left" w:pos="1276"/>
              </w:tabs>
            </w:pPr>
            <w:r w:rsidRPr="00A60FC0">
              <w:t>Любая дата на протяжении отчетного года</w:t>
            </w:r>
          </w:p>
        </w:tc>
        <w:tc>
          <w:tcPr>
            <w:tcW w:w="1663" w:type="pct"/>
            <w:shd w:val="clear" w:color="auto" w:fill="auto"/>
          </w:tcPr>
          <w:p w:rsidR="004F5659" w:rsidRPr="00A60FC0" w:rsidRDefault="005E7DA2" w:rsidP="006E3C5A">
            <w:pPr>
              <w:tabs>
                <w:tab w:val="left" w:pos="1276"/>
              </w:tabs>
            </w:pPr>
            <w:r w:rsidRPr="00A60FC0">
              <w:t>Дата баланса</w:t>
            </w:r>
          </w:p>
        </w:tc>
      </w:tr>
      <w:tr w:rsidR="005E7DA2" w:rsidRPr="00A60FC0" w:rsidTr="006E3C5A">
        <w:trPr>
          <w:cantSplit/>
        </w:trPr>
        <w:tc>
          <w:tcPr>
            <w:tcW w:w="3337" w:type="pct"/>
            <w:gridSpan w:val="2"/>
            <w:shd w:val="clear" w:color="auto" w:fill="auto"/>
          </w:tcPr>
          <w:p w:rsidR="005E7DA2" w:rsidRPr="00A60FC0" w:rsidRDefault="005E7DA2" w:rsidP="006E3C5A">
            <w:pPr>
              <w:tabs>
                <w:tab w:val="left" w:pos="1276"/>
              </w:tabs>
            </w:pPr>
            <w:r w:rsidRPr="00A60FC0">
              <w:t>В учете</w:t>
            </w:r>
          </w:p>
        </w:tc>
        <w:tc>
          <w:tcPr>
            <w:tcW w:w="1663" w:type="pct"/>
            <w:shd w:val="clear" w:color="auto" w:fill="auto"/>
          </w:tcPr>
          <w:p w:rsidR="005E7DA2" w:rsidRPr="00A60FC0" w:rsidRDefault="005E7DA2" w:rsidP="006E3C5A">
            <w:pPr>
              <w:tabs>
                <w:tab w:val="left" w:pos="1276"/>
              </w:tabs>
            </w:pPr>
            <w:r w:rsidRPr="00A60FC0">
              <w:t>В финансовой отчетности</w:t>
            </w:r>
          </w:p>
        </w:tc>
      </w:tr>
      <w:tr w:rsidR="005E7DA2" w:rsidRPr="00A60FC0" w:rsidTr="006E3C5A">
        <w:trPr>
          <w:cantSplit/>
        </w:trPr>
        <w:tc>
          <w:tcPr>
            <w:tcW w:w="1670" w:type="pct"/>
            <w:shd w:val="clear" w:color="auto" w:fill="auto"/>
          </w:tcPr>
          <w:p w:rsidR="004F5659" w:rsidRPr="00A60FC0" w:rsidRDefault="005E7DA2" w:rsidP="006E3C5A">
            <w:pPr>
              <w:tabs>
                <w:tab w:val="left" w:pos="1276"/>
              </w:tabs>
            </w:pPr>
            <w:r w:rsidRPr="00A60FC0">
              <w:t>Первоначальная стоимость</w:t>
            </w:r>
          </w:p>
          <w:p w:rsidR="005E7DA2" w:rsidRPr="00A60FC0" w:rsidRDefault="005E7DA2" w:rsidP="006E3C5A">
            <w:pPr>
              <w:tabs>
                <w:tab w:val="left" w:pos="1276"/>
              </w:tabs>
            </w:pPr>
            <w:r w:rsidRPr="00A60FC0">
              <w:t>Примечание. Первоначальная стоимость определяется согласно ПБУ 8</w:t>
            </w:r>
            <w:r w:rsidR="00007AA0" w:rsidRPr="00A60FC0">
              <w:t xml:space="preserve"> [12]</w:t>
            </w:r>
          </w:p>
        </w:tc>
        <w:tc>
          <w:tcPr>
            <w:tcW w:w="1667" w:type="pct"/>
            <w:shd w:val="clear" w:color="auto" w:fill="auto"/>
          </w:tcPr>
          <w:p w:rsidR="004F5659" w:rsidRPr="00A60FC0" w:rsidRDefault="005E7DA2" w:rsidP="006E3C5A">
            <w:pPr>
              <w:tabs>
                <w:tab w:val="left" w:pos="1276"/>
              </w:tabs>
            </w:pPr>
            <w:r w:rsidRPr="00A60FC0">
              <w:t>Первоначальная стоимость + Затраты, которые капитализируются</w:t>
            </w:r>
          </w:p>
          <w:p w:rsidR="005E7DA2" w:rsidRPr="00A60FC0" w:rsidRDefault="005E7DA2" w:rsidP="006E3C5A">
            <w:pPr>
              <w:tabs>
                <w:tab w:val="left" w:pos="1276"/>
              </w:tabs>
            </w:pPr>
            <w:r w:rsidRPr="00A60FC0">
              <w:t>(п.18 ПБУ 8)</w:t>
            </w:r>
            <w:r w:rsidR="00007AA0" w:rsidRPr="00A60FC0">
              <w:t xml:space="preserve"> [12]</w:t>
            </w:r>
          </w:p>
        </w:tc>
        <w:tc>
          <w:tcPr>
            <w:tcW w:w="1663" w:type="pct"/>
            <w:shd w:val="clear" w:color="auto" w:fill="auto"/>
          </w:tcPr>
          <w:p w:rsidR="004F5659" w:rsidRPr="00A60FC0" w:rsidRDefault="005E7DA2" w:rsidP="006E3C5A">
            <w:pPr>
              <w:tabs>
                <w:tab w:val="left" w:pos="1276"/>
              </w:tabs>
            </w:pPr>
            <w:r w:rsidRPr="00A60FC0">
              <w:t>Остаточная стоимость (ОС)</w:t>
            </w:r>
          </w:p>
          <w:p w:rsidR="005E7DA2" w:rsidRPr="00A60FC0" w:rsidRDefault="005E7DA2" w:rsidP="006E3C5A">
            <w:pPr>
              <w:tabs>
                <w:tab w:val="left" w:pos="1276"/>
              </w:tabs>
            </w:pPr>
            <w:r w:rsidRPr="00A60FC0">
              <w:t>Примечание. ОС= Первоначальная (переоцененная) стоимость – Накопленная амортизация</w:t>
            </w:r>
          </w:p>
        </w:tc>
      </w:tr>
    </w:tbl>
    <w:p w:rsidR="00861C7C" w:rsidRPr="00A60FC0" w:rsidRDefault="00861C7C" w:rsidP="00393B25">
      <w:pPr>
        <w:pStyle w:val="TableHeader"/>
        <w:tabs>
          <w:tab w:val="left" w:pos="720"/>
          <w:tab w:val="left" w:pos="1276"/>
        </w:tabs>
        <w:spacing w:after="0"/>
        <w:ind w:firstLine="720"/>
        <w:jc w:val="both"/>
        <w:rPr>
          <w:spacing w:val="0"/>
          <w:lang w:val="ru-RU"/>
        </w:rPr>
      </w:pPr>
    </w:p>
    <w:p w:rsidR="00A60FC0" w:rsidRDefault="00B177A8" w:rsidP="00393B25">
      <w:pPr>
        <w:tabs>
          <w:tab w:val="left" w:pos="720"/>
          <w:tab w:val="left" w:pos="1276"/>
          <w:tab w:val="left" w:pos="8700"/>
        </w:tabs>
        <w:ind w:firstLine="720"/>
        <w:rPr>
          <w:sz w:val="28"/>
          <w:szCs w:val="28"/>
        </w:rPr>
      </w:pPr>
      <w:r w:rsidRPr="00A60FC0">
        <w:rPr>
          <w:sz w:val="28"/>
          <w:szCs w:val="28"/>
        </w:rPr>
        <w:t>Во многих литературные источниках различных авторов подходы к учету нематериальных активов разные. У каждого свой взгляд на понятие, классификацию</w:t>
      </w:r>
      <w:r w:rsidR="004A040D" w:rsidRPr="00A60FC0">
        <w:rPr>
          <w:sz w:val="28"/>
          <w:szCs w:val="28"/>
        </w:rPr>
        <w:t>, оценку</w:t>
      </w:r>
      <w:r w:rsidRPr="00A60FC0">
        <w:rPr>
          <w:sz w:val="28"/>
          <w:szCs w:val="28"/>
        </w:rPr>
        <w:t xml:space="preserve"> нематериальных активов. Каждый автор рассматривает отдельные вопросы по данной теме. В связи с этим проанализировав данные, их можно представить в следующей таблице.</w:t>
      </w:r>
      <w:r w:rsidR="00A60FC0" w:rsidRPr="00A60FC0">
        <w:rPr>
          <w:sz w:val="28"/>
          <w:szCs w:val="28"/>
        </w:rPr>
        <w:t xml:space="preserve"> </w:t>
      </w:r>
    </w:p>
    <w:p w:rsidR="00A60FC0" w:rsidRDefault="00A60FC0" w:rsidP="00393B25">
      <w:pPr>
        <w:tabs>
          <w:tab w:val="left" w:pos="720"/>
          <w:tab w:val="left" w:pos="1276"/>
          <w:tab w:val="left" w:pos="8700"/>
        </w:tabs>
        <w:ind w:firstLine="720"/>
        <w:rPr>
          <w:sz w:val="28"/>
          <w:szCs w:val="28"/>
        </w:rPr>
      </w:pPr>
    </w:p>
    <w:p w:rsidR="00B177A8" w:rsidRPr="00A60FC0" w:rsidRDefault="00255D8E" w:rsidP="00393B25">
      <w:pPr>
        <w:tabs>
          <w:tab w:val="left" w:pos="720"/>
          <w:tab w:val="left" w:pos="1276"/>
          <w:tab w:val="left" w:pos="8700"/>
        </w:tabs>
        <w:ind w:firstLine="720"/>
        <w:rPr>
          <w:sz w:val="28"/>
          <w:szCs w:val="28"/>
        </w:rPr>
      </w:pPr>
      <w:r w:rsidRPr="00A60FC0">
        <w:rPr>
          <w:sz w:val="28"/>
          <w:szCs w:val="28"/>
        </w:rPr>
        <w:t>Табли</w:t>
      </w:r>
      <w:r w:rsidR="00A60FC0">
        <w:rPr>
          <w:sz w:val="28"/>
          <w:szCs w:val="28"/>
        </w:rPr>
        <w:t xml:space="preserve">ца 3. </w:t>
      </w:r>
      <w:r w:rsidR="00B177A8" w:rsidRPr="00A60FC0">
        <w:rPr>
          <w:sz w:val="28"/>
          <w:szCs w:val="28"/>
        </w:rPr>
        <w:t>Вопросы учета нематериальных активов, рассмотренные в учебно-практической литературе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
        <w:gridCol w:w="2747"/>
        <w:gridCol w:w="2080"/>
        <w:gridCol w:w="2301"/>
        <w:gridCol w:w="1858"/>
      </w:tblGrid>
      <w:tr w:rsidR="00B177A8" w:rsidRPr="00A60FC0" w:rsidTr="006E3C5A">
        <w:trPr>
          <w:cantSplit/>
        </w:trPr>
        <w:tc>
          <w:tcPr>
            <w:tcW w:w="594" w:type="dxa"/>
            <w:vMerge w:val="restart"/>
            <w:shd w:val="clear" w:color="auto" w:fill="auto"/>
          </w:tcPr>
          <w:p w:rsidR="00B177A8" w:rsidRPr="00A60FC0" w:rsidRDefault="00B177A8" w:rsidP="006E3C5A">
            <w:pPr>
              <w:tabs>
                <w:tab w:val="left" w:pos="1276"/>
              </w:tabs>
            </w:pPr>
            <w:r w:rsidRPr="00A60FC0">
              <w:t>№ п/п</w:t>
            </w:r>
          </w:p>
        </w:tc>
        <w:tc>
          <w:tcPr>
            <w:tcW w:w="2845" w:type="dxa"/>
            <w:vMerge w:val="restart"/>
            <w:shd w:val="clear" w:color="auto" w:fill="auto"/>
          </w:tcPr>
          <w:p w:rsidR="00B177A8" w:rsidRPr="00A60FC0" w:rsidRDefault="00B177A8" w:rsidP="006E3C5A">
            <w:pPr>
              <w:tabs>
                <w:tab w:val="left" w:pos="1276"/>
              </w:tabs>
            </w:pPr>
            <w:r w:rsidRPr="00A60FC0">
              <w:t>Учебники, пособия и другая учебно-практическая литература по бухгалтерскому, налоговому и управленческому учету</w:t>
            </w:r>
          </w:p>
        </w:tc>
        <w:tc>
          <w:tcPr>
            <w:tcW w:w="6414" w:type="dxa"/>
            <w:gridSpan w:val="3"/>
            <w:shd w:val="clear" w:color="auto" w:fill="auto"/>
          </w:tcPr>
          <w:p w:rsidR="00B177A8" w:rsidRPr="00A60FC0" w:rsidRDefault="00B177A8" w:rsidP="006E3C5A">
            <w:pPr>
              <w:tabs>
                <w:tab w:val="left" w:pos="1276"/>
              </w:tabs>
            </w:pPr>
            <w:r w:rsidRPr="00A60FC0">
              <w:t>Вопрос, который рассматривается</w:t>
            </w:r>
          </w:p>
        </w:tc>
      </w:tr>
      <w:tr w:rsidR="00B177A8" w:rsidRPr="00A60FC0" w:rsidTr="006E3C5A">
        <w:trPr>
          <w:cantSplit/>
        </w:trPr>
        <w:tc>
          <w:tcPr>
            <w:tcW w:w="594" w:type="dxa"/>
            <w:vMerge/>
            <w:shd w:val="clear" w:color="auto" w:fill="auto"/>
          </w:tcPr>
          <w:p w:rsidR="00B177A8" w:rsidRPr="00A60FC0" w:rsidRDefault="00B177A8" w:rsidP="006E3C5A">
            <w:pPr>
              <w:tabs>
                <w:tab w:val="left" w:pos="1276"/>
              </w:tabs>
            </w:pPr>
          </w:p>
        </w:tc>
        <w:tc>
          <w:tcPr>
            <w:tcW w:w="2845" w:type="dxa"/>
            <w:vMerge/>
            <w:shd w:val="clear" w:color="auto" w:fill="auto"/>
          </w:tcPr>
          <w:p w:rsidR="00B177A8" w:rsidRPr="00A60FC0" w:rsidRDefault="00B177A8" w:rsidP="006E3C5A">
            <w:pPr>
              <w:tabs>
                <w:tab w:val="left" w:pos="1276"/>
              </w:tabs>
            </w:pPr>
          </w:p>
        </w:tc>
        <w:tc>
          <w:tcPr>
            <w:tcW w:w="2122" w:type="dxa"/>
            <w:shd w:val="clear" w:color="auto" w:fill="auto"/>
          </w:tcPr>
          <w:p w:rsidR="00B177A8" w:rsidRPr="00A60FC0" w:rsidRDefault="00B177A8" w:rsidP="006E3C5A">
            <w:pPr>
              <w:tabs>
                <w:tab w:val="left" w:pos="1276"/>
              </w:tabs>
            </w:pPr>
            <w:r w:rsidRPr="00A60FC0">
              <w:t>Понятие нематериальных активов</w:t>
            </w:r>
          </w:p>
        </w:tc>
        <w:tc>
          <w:tcPr>
            <w:tcW w:w="2364" w:type="dxa"/>
            <w:shd w:val="clear" w:color="auto" w:fill="auto"/>
          </w:tcPr>
          <w:p w:rsidR="00B177A8" w:rsidRPr="00A60FC0" w:rsidRDefault="00B177A8" w:rsidP="006E3C5A">
            <w:pPr>
              <w:tabs>
                <w:tab w:val="left" w:pos="1276"/>
              </w:tabs>
            </w:pPr>
            <w:r w:rsidRPr="00A60FC0">
              <w:t>Классификация нематериальных активов</w:t>
            </w:r>
          </w:p>
        </w:tc>
        <w:tc>
          <w:tcPr>
            <w:tcW w:w="1928" w:type="dxa"/>
            <w:shd w:val="clear" w:color="auto" w:fill="auto"/>
          </w:tcPr>
          <w:p w:rsidR="00B177A8" w:rsidRPr="00A60FC0" w:rsidRDefault="00B177A8" w:rsidP="006E3C5A">
            <w:pPr>
              <w:tabs>
                <w:tab w:val="left" w:pos="1276"/>
              </w:tabs>
            </w:pPr>
            <w:r w:rsidRPr="00A60FC0">
              <w:t>Порядок признания и оценки</w:t>
            </w:r>
          </w:p>
        </w:tc>
      </w:tr>
      <w:tr w:rsidR="00B177A8" w:rsidRPr="00A60FC0" w:rsidTr="006E3C5A">
        <w:trPr>
          <w:cantSplit/>
        </w:trPr>
        <w:tc>
          <w:tcPr>
            <w:tcW w:w="594" w:type="dxa"/>
            <w:shd w:val="clear" w:color="auto" w:fill="auto"/>
          </w:tcPr>
          <w:p w:rsidR="00B177A8" w:rsidRPr="00A60FC0" w:rsidRDefault="00B177A8" w:rsidP="006E3C5A">
            <w:pPr>
              <w:tabs>
                <w:tab w:val="left" w:pos="1276"/>
              </w:tabs>
            </w:pPr>
            <w:r w:rsidRPr="00A60FC0">
              <w:t>1</w:t>
            </w:r>
          </w:p>
        </w:tc>
        <w:tc>
          <w:tcPr>
            <w:tcW w:w="2845" w:type="dxa"/>
            <w:shd w:val="clear" w:color="auto" w:fill="auto"/>
          </w:tcPr>
          <w:p w:rsidR="00B177A8" w:rsidRPr="00A60FC0" w:rsidRDefault="00B177A8" w:rsidP="006E3C5A">
            <w:pPr>
              <w:tabs>
                <w:tab w:val="left" w:pos="1276"/>
              </w:tabs>
            </w:pPr>
            <w:r w:rsidRPr="00A60FC0">
              <w:t>Под ред. проф. Бутынца Ф.Ф., коллектив авторов</w:t>
            </w:r>
            <w:r w:rsidR="00007AA0" w:rsidRPr="00A60FC0">
              <w:t xml:space="preserve"> [14]</w:t>
            </w:r>
          </w:p>
        </w:tc>
        <w:tc>
          <w:tcPr>
            <w:tcW w:w="2122" w:type="dxa"/>
            <w:shd w:val="clear" w:color="auto" w:fill="auto"/>
          </w:tcPr>
          <w:p w:rsidR="00B177A8" w:rsidRPr="00A60FC0" w:rsidRDefault="00B177A8" w:rsidP="006E3C5A">
            <w:pPr>
              <w:tabs>
                <w:tab w:val="left" w:pos="1276"/>
              </w:tabs>
            </w:pPr>
            <w:r w:rsidRPr="00A60FC0">
              <w:t>+</w:t>
            </w:r>
          </w:p>
        </w:tc>
        <w:tc>
          <w:tcPr>
            <w:tcW w:w="2364" w:type="dxa"/>
            <w:shd w:val="clear" w:color="auto" w:fill="auto"/>
          </w:tcPr>
          <w:p w:rsidR="00B177A8" w:rsidRPr="00A60FC0" w:rsidRDefault="00B177A8" w:rsidP="006E3C5A">
            <w:pPr>
              <w:tabs>
                <w:tab w:val="left" w:pos="1276"/>
              </w:tabs>
            </w:pPr>
            <w:r w:rsidRPr="00A60FC0">
              <w:t>+</w:t>
            </w:r>
          </w:p>
        </w:tc>
        <w:tc>
          <w:tcPr>
            <w:tcW w:w="1928" w:type="dxa"/>
            <w:shd w:val="clear" w:color="auto" w:fill="auto"/>
          </w:tcPr>
          <w:p w:rsidR="00B177A8" w:rsidRPr="00A60FC0" w:rsidRDefault="00B177A8" w:rsidP="006E3C5A">
            <w:pPr>
              <w:tabs>
                <w:tab w:val="left" w:pos="1276"/>
              </w:tabs>
            </w:pPr>
            <w:r w:rsidRPr="00A60FC0">
              <w:t>+</w:t>
            </w:r>
          </w:p>
        </w:tc>
      </w:tr>
      <w:tr w:rsidR="00B177A8" w:rsidRPr="00A60FC0" w:rsidTr="006E3C5A">
        <w:trPr>
          <w:cantSplit/>
        </w:trPr>
        <w:tc>
          <w:tcPr>
            <w:tcW w:w="594" w:type="dxa"/>
            <w:shd w:val="clear" w:color="auto" w:fill="auto"/>
          </w:tcPr>
          <w:p w:rsidR="00B177A8" w:rsidRPr="00A60FC0" w:rsidRDefault="00B177A8" w:rsidP="006E3C5A">
            <w:pPr>
              <w:tabs>
                <w:tab w:val="left" w:pos="1276"/>
              </w:tabs>
            </w:pPr>
            <w:r w:rsidRPr="00A60FC0">
              <w:t>2</w:t>
            </w:r>
          </w:p>
        </w:tc>
        <w:tc>
          <w:tcPr>
            <w:tcW w:w="2845" w:type="dxa"/>
            <w:shd w:val="clear" w:color="auto" w:fill="auto"/>
          </w:tcPr>
          <w:p w:rsidR="00B177A8" w:rsidRPr="00A60FC0" w:rsidRDefault="0051683C" w:rsidP="006E3C5A">
            <w:pPr>
              <w:tabs>
                <w:tab w:val="left" w:pos="1276"/>
              </w:tabs>
            </w:pPr>
            <w:r w:rsidRPr="00A60FC0">
              <w:t>Ткаченко Н. М.</w:t>
            </w:r>
            <w:r w:rsidR="00007AA0" w:rsidRPr="00A60FC0">
              <w:t xml:space="preserve"> [21]</w:t>
            </w:r>
          </w:p>
        </w:tc>
        <w:tc>
          <w:tcPr>
            <w:tcW w:w="2122" w:type="dxa"/>
            <w:shd w:val="clear" w:color="auto" w:fill="auto"/>
          </w:tcPr>
          <w:p w:rsidR="00B177A8" w:rsidRPr="00A60FC0" w:rsidRDefault="0051683C" w:rsidP="006E3C5A">
            <w:pPr>
              <w:tabs>
                <w:tab w:val="left" w:pos="1276"/>
              </w:tabs>
            </w:pPr>
            <w:r w:rsidRPr="00A60FC0">
              <w:t>+</w:t>
            </w:r>
          </w:p>
        </w:tc>
        <w:tc>
          <w:tcPr>
            <w:tcW w:w="2364" w:type="dxa"/>
            <w:shd w:val="clear" w:color="auto" w:fill="auto"/>
          </w:tcPr>
          <w:p w:rsidR="00B177A8" w:rsidRPr="00A60FC0" w:rsidRDefault="0051683C" w:rsidP="006E3C5A">
            <w:pPr>
              <w:tabs>
                <w:tab w:val="left" w:pos="1276"/>
              </w:tabs>
            </w:pPr>
            <w:r w:rsidRPr="00A60FC0">
              <w:t>+</w:t>
            </w:r>
          </w:p>
        </w:tc>
        <w:tc>
          <w:tcPr>
            <w:tcW w:w="1928" w:type="dxa"/>
            <w:shd w:val="clear" w:color="auto" w:fill="auto"/>
          </w:tcPr>
          <w:p w:rsidR="00B177A8" w:rsidRPr="00A60FC0" w:rsidRDefault="0051683C" w:rsidP="006E3C5A">
            <w:pPr>
              <w:tabs>
                <w:tab w:val="left" w:pos="1276"/>
              </w:tabs>
            </w:pPr>
            <w:r w:rsidRPr="00A60FC0">
              <w:t>+</w:t>
            </w:r>
          </w:p>
        </w:tc>
      </w:tr>
      <w:tr w:rsidR="00B177A8" w:rsidRPr="00A60FC0" w:rsidTr="006E3C5A">
        <w:trPr>
          <w:cantSplit/>
        </w:trPr>
        <w:tc>
          <w:tcPr>
            <w:tcW w:w="594" w:type="dxa"/>
            <w:shd w:val="clear" w:color="auto" w:fill="auto"/>
          </w:tcPr>
          <w:p w:rsidR="00B177A8" w:rsidRPr="00A60FC0" w:rsidRDefault="00B177A8" w:rsidP="006E3C5A">
            <w:pPr>
              <w:tabs>
                <w:tab w:val="left" w:pos="1276"/>
              </w:tabs>
            </w:pPr>
            <w:r w:rsidRPr="00A60FC0">
              <w:t>3</w:t>
            </w:r>
          </w:p>
        </w:tc>
        <w:tc>
          <w:tcPr>
            <w:tcW w:w="2845" w:type="dxa"/>
            <w:shd w:val="clear" w:color="auto" w:fill="auto"/>
          </w:tcPr>
          <w:p w:rsidR="00B177A8" w:rsidRPr="00A60FC0" w:rsidRDefault="0051683C" w:rsidP="006E3C5A">
            <w:pPr>
              <w:tabs>
                <w:tab w:val="left" w:pos="1276"/>
              </w:tabs>
            </w:pPr>
            <w:r w:rsidRPr="00A60FC0">
              <w:t xml:space="preserve">Завгородний В.П. </w:t>
            </w:r>
            <w:r w:rsidR="00007AA0" w:rsidRPr="00A60FC0">
              <w:t>[17]</w:t>
            </w:r>
          </w:p>
        </w:tc>
        <w:tc>
          <w:tcPr>
            <w:tcW w:w="2122" w:type="dxa"/>
            <w:shd w:val="clear" w:color="auto" w:fill="auto"/>
          </w:tcPr>
          <w:p w:rsidR="00B177A8" w:rsidRPr="00A60FC0" w:rsidRDefault="0051683C" w:rsidP="006E3C5A">
            <w:pPr>
              <w:tabs>
                <w:tab w:val="left" w:pos="1276"/>
              </w:tabs>
            </w:pPr>
            <w:r w:rsidRPr="00A60FC0">
              <w:t>+</w:t>
            </w:r>
          </w:p>
        </w:tc>
        <w:tc>
          <w:tcPr>
            <w:tcW w:w="2364" w:type="dxa"/>
            <w:shd w:val="clear" w:color="auto" w:fill="auto"/>
          </w:tcPr>
          <w:p w:rsidR="00B177A8" w:rsidRPr="00A60FC0" w:rsidRDefault="0051683C" w:rsidP="006E3C5A">
            <w:pPr>
              <w:tabs>
                <w:tab w:val="left" w:pos="1276"/>
              </w:tabs>
            </w:pPr>
            <w:r w:rsidRPr="00A60FC0">
              <w:t>+</w:t>
            </w:r>
          </w:p>
        </w:tc>
        <w:tc>
          <w:tcPr>
            <w:tcW w:w="1928" w:type="dxa"/>
            <w:shd w:val="clear" w:color="auto" w:fill="auto"/>
          </w:tcPr>
          <w:p w:rsidR="00B177A8" w:rsidRPr="00A60FC0" w:rsidRDefault="0051683C" w:rsidP="006E3C5A">
            <w:pPr>
              <w:tabs>
                <w:tab w:val="left" w:pos="1276"/>
              </w:tabs>
            </w:pPr>
            <w:r w:rsidRPr="00A60FC0">
              <w:t>+</w:t>
            </w:r>
          </w:p>
        </w:tc>
      </w:tr>
      <w:tr w:rsidR="00B177A8" w:rsidRPr="00A60FC0" w:rsidTr="006E3C5A">
        <w:trPr>
          <w:cantSplit/>
        </w:trPr>
        <w:tc>
          <w:tcPr>
            <w:tcW w:w="594" w:type="dxa"/>
            <w:shd w:val="clear" w:color="auto" w:fill="auto"/>
          </w:tcPr>
          <w:p w:rsidR="00B177A8" w:rsidRPr="00A60FC0" w:rsidRDefault="00B177A8" w:rsidP="006E3C5A">
            <w:pPr>
              <w:tabs>
                <w:tab w:val="left" w:pos="1276"/>
              </w:tabs>
            </w:pPr>
            <w:r w:rsidRPr="00A60FC0">
              <w:t>4</w:t>
            </w:r>
          </w:p>
        </w:tc>
        <w:tc>
          <w:tcPr>
            <w:tcW w:w="2845" w:type="dxa"/>
            <w:shd w:val="clear" w:color="auto" w:fill="auto"/>
          </w:tcPr>
          <w:p w:rsidR="00B177A8" w:rsidRPr="00A60FC0" w:rsidRDefault="0051683C" w:rsidP="006E3C5A">
            <w:pPr>
              <w:tabs>
                <w:tab w:val="left" w:pos="1276"/>
              </w:tabs>
            </w:pPr>
            <w:r w:rsidRPr="00A60FC0">
              <w:t>Коваленко А. Н.</w:t>
            </w:r>
            <w:r w:rsidR="00007AA0" w:rsidRPr="00A60FC0">
              <w:t xml:space="preserve"> [18]</w:t>
            </w:r>
          </w:p>
        </w:tc>
        <w:tc>
          <w:tcPr>
            <w:tcW w:w="2122" w:type="dxa"/>
            <w:shd w:val="clear" w:color="auto" w:fill="auto"/>
          </w:tcPr>
          <w:p w:rsidR="00B177A8" w:rsidRPr="00A60FC0" w:rsidRDefault="0051683C" w:rsidP="006E3C5A">
            <w:pPr>
              <w:tabs>
                <w:tab w:val="left" w:pos="1276"/>
              </w:tabs>
            </w:pPr>
            <w:r w:rsidRPr="00A60FC0">
              <w:t>+</w:t>
            </w:r>
          </w:p>
        </w:tc>
        <w:tc>
          <w:tcPr>
            <w:tcW w:w="2364" w:type="dxa"/>
            <w:shd w:val="clear" w:color="auto" w:fill="auto"/>
          </w:tcPr>
          <w:p w:rsidR="00B177A8" w:rsidRPr="00A60FC0" w:rsidRDefault="0051683C" w:rsidP="006E3C5A">
            <w:pPr>
              <w:tabs>
                <w:tab w:val="left" w:pos="1276"/>
              </w:tabs>
            </w:pPr>
            <w:r w:rsidRPr="00A60FC0">
              <w:t>+</w:t>
            </w:r>
          </w:p>
        </w:tc>
        <w:tc>
          <w:tcPr>
            <w:tcW w:w="1928" w:type="dxa"/>
            <w:shd w:val="clear" w:color="auto" w:fill="auto"/>
          </w:tcPr>
          <w:p w:rsidR="00B177A8" w:rsidRPr="00A60FC0" w:rsidRDefault="0051683C" w:rsidP="006E3C5A">
            <w:pPr>
              <w:tabs>
                <w:tab w:val="left" w:pos="1276"/>
              </w:tabs>
            </w:pPr>
            <w:r w:rsidRPr="00A60FC0">
              <w:t>+</w:t>
            </w:r>
          </w:p>
        </w:tc>
      </w:tr>
      <w:tr w:rsidR="00B177A8" w:rsidRPr="00A60FC0" w:rsidTr="006E3C5A">
        <w:trPr>
          <w:cantSplit/>
        </w:trPr>
        <w:tc>
          <w:tcPr>
            <w:tcW w:w="594" w:type="dxa"/>
            <w:shd w:val="clear" w:color="auto" w:fill="auto"/>
          </w:tcPr>
          <w:p w:rsidR="00B177A8" w:rsidRPr="00A60FC0" w:rsidRDefault="00B177A8" w:rsidP="006E3C5A">
            <w:pPr>
              <w:tabs>
                <w:tab w:val="left" w:pos="1276"/>
              </w:tabs>
            </w:pPr>
            <w:r w:rsidRPr="00A60FC0">
              <w:t>5</w:t>
            </w:r>
          </w:p>
        </w:tc>
        <w:tc>
          <w:tcPr>
            <w:tcW w:w="2845" w:type="dxa"/>
            <w:shd w:val="clear" w:color="auto" w:fill="auto"/>
          </w:tcPr>
          <w:p w:rsidR="00B177A8" w:rsidRPr="00A60FC0" w:rsidRDefault="0051683C" w:rsidP="006E3C5A">
            <w:pPr>
              <w:tabs>
                <w:tab w:val="left" w:pos="1276"/>
              </w:tabs>
            </w:pPr>
            <w:r w:rsidRPr="00A60FC0">
              <w:t>Грачева Р.</w:t>
            </w:r>
            <w:r w:rsidR="00007AA0" w:rsidRPr="00A60FC0">
              <w:t xml:space="preserve"> [15]</w:t>
            </w:r>
          </w:p>
        </w:tc>
        <w:tc>
          <w:tcPr>
            <w:tcW w:w="2122" w:type="dxa"/>
            <w:shd w:val="clear" w:color="auto" w:fill="auto"/>
          </w:tcPr>
          <w:p w:rsidR="00B177A8" w:rsidRPr="00A60FC0" w:rsidRDefault="0051683C" w:rsidP="006E3C5A">
            <w:pPr>
              <w:tabs>
                <w:tab w:val="left" w:pos="1276"/>
              </w:tabs>
            </w:pPr>
            <w:r w:rsidRPr="00A60FC0">
              <w:t>+</w:t>
            </w:r>
          </w:p>
        </w:tc>
        <w:tc>
          <w:tcPr>
            <w:tcW w:w="2364" w:type="dxa"/>
            <w:shd w:val="clear" w:color="auto" w:fill="auto"/>
          </w:tcPr>
          <w:p w:rsidR="00B177A8" w:rsidRPr="00A60FC0" w:rsidRDefault="0051683C" w:rsidP="006E3C5A">
            <w:pPr>
              <w:tabs>
                <w:tab w:val="left" w:pos="1276"/>
              </w:tabs>
            </w:pPr>
            <w:r w:rsidRPr="00A60FC0">
              <w:t>-</w:t>
            </w:r>
          </w:p>
        </w:tc>
        <w:tc>
          <w:tcPr>
            <w:tcW w:w="1928" w:type="dxa"/>
            <w:shd w:val="clear" w:color="auto" w:fill="auto"/>
          </w:tcPr>
          <w:p w:rsidR="00B177A8" w:rsidRPr="00A60FC0" w:rsidRDefault="0051683C" w:rsidP="006E3C5A">
            <w:pPr>
              <w:tabs>
                <w:tab w:val="left" w:pos="1276"/>
              </w:tabs>
            </w:pPr>
            <w:r w:rsidRPr="00A60FC0">
              <w:t>-</w:t>
            </w:r>
          </w:p>
        </w:tc>
      </w:tr>
      <w:tr w:rsidR="0051683C" w:rsidRPr="00A60FC0" w:rsidTr="006E3C5A">
        <w:trPr>
          <w:cantSplit/>
        </w:trPr>
        <w:tc>
          <w:tcPr>
            <w:tcW w:w="594" w:type="dxa"/>
            <w:shd w:val="clear" w:color="auto" w:fill="auto"/>
          </w:tcPr>
          <w:p w:rsidR="0051683C" w:rsidRPr="00A60FC0" w:rsidRDefault="0051683C" w:rsidP="006E3C5A">
            <w:pPr>
              <w:tabs>
                <w:tab w:val="left" w:pos="1276"/>
              </w:tabs>
            </w:pPr>
            <w:r w:rsidRPr="00A60FC0">
              <w:t>6</w:t>
            </w:r>
          </w:p>
        </w:tc>
        <w:tc>
          <w:tcPr>
            <w:tcW w:w="2845" w:type="dxa"/>
            <w:shd w:val="clear" w:color="auto" w:fill="auto"/>
          </w:tcPr>
          <w:p w:rsidR="0051683C" w:rsidRPr="00A60FC0" w:rsidRDefault="0051683C" w:rsidP="006E3C5A">
            <w:pPr>
              <w:tabs>
                <w:tab w:val="left" w:pos="1276"/>
              </w:tabs>
            </w:pPr>
            <w:r w:rsidRPr="00A60FC0">
              <w:t>Лишиленко А.В.</w:t>
            </w:r>
            <w:r w:rsidR="00007AA0" w:rsidRPr="00A60FC0">
              <w:t xml:space="preserve"> [19]</w:t>
            </w:r>
          </w:p>
        </w:tc>
        <w:tc>
          <w:tcPr>
            <w:tcW w:w="2122" w:type="dxa"/>
            <w:shd w:val="clear" w:color="auto" w:fill="auto"/>
          </w:tcPr>
          <w:p w:rsidR="0051683C" w:rsidRPr="00A60FC0" w:rsidRDefault="0051683C" w:rsidP="006E3C5A">
            <w:pPr>
              <w:tabs>
                <w:tab w:val="left" w:pos="1276"/>
              </w:tabs>
            </w:pPr>
            <w:r w:rsidRPr="00A60FC0">
              <w:t>+</w:t>
            </w:r>
          </w:p>
        </w:tc>
        <w:tc>
          <w:tcPr>
            <w:tcW w:w="2364" w:type="dxa"/>
            <w:shd w:val="clear" w:color="auto" w:fill="auto"/>
          </w:tcPr>
          <w:p w:rsidR="0051683C" w:rsidRPr="00A60FC0" w:rsidRDefault="0051683C" w:rsidP="006E3C5A">
            <w:pPr>
              <w:tabs>
                <w:tab w:val="left" w:pos="1276"/>
              </w:tabs>
            </w:pPr>
            <w:r w:rsidRPr="00A60FC0">
              <w:t>+</w:t>
            </w:r>
          </w:p>
        </w:tc>
        <w:tc>
          <w:tcPr>
            <w:tcW w:w="1928" w:type="dxa"/>
            <w:shd w:val="clear" w:color="auto" w:fill="auto"/>
          </w:tcPr>
          <w:p w:rsidR="0051683C" w:rsidRPr="00A60FC0" w:rsidRDefault="003E0594" w:rsidP="006E3C5A">
            <w:pPr>
              <w:tabs>
                <w:tab w:val="left" w:pos="1276"/>
              </w:tabs>
            </w:pPr>
            <w:r w:rsidRPr="00A60FC0">
              <w:t>+</w:t>
            </w:r>
          </w:p>
        </w:tc>
      </w:tr>
    </w:tbl>
    <w:p w:rsidR="00B177A8" w:rsidRPr="00A60FC0" w:rsidRDefault="00B177A8" w:rsidP="00393B25">
      <w:pPr>
        <w:tabs>
          <w:tab w:val="left" w:pos="720"/>
          <w:tab w:val="left" w:pos="1276"/>
        </w:tabs>
        <w:ind w:firstLine="720"/>
        <w:rPr>
          <w:sz w:val="28"/>
          <w:szCs w:val="28"/>
        </w:rPr>
      </w:pPr>
    </w:p>
    <w:p w:rsidR="006D3D35" w:rsidRPr="00A60FC0" w:rsidRDefault="00BE7780" w:rsidP="00393B25">
      <w:pPr>
        <w:tabs>
          <w:tab w:val="left" w:pos="720"/>
          <w:tab w:val="left" w:pos="1276"/>
        </w:tabs>
        <w:ind w:firstLine="720"/>
        <w:rPr>
          <w:sz w:val="28"/>
          <w:szCs w:val="28"/>
        </w:rPr>
      </w:pPr>
      <w:r w:rsidRPr="00A60FC0">
        <w:rPr>
          <w:sz w:val="28"/>
          <w:szCs w:val="28"/>
        </w:rPr>
        <w:t xml:space="preserve">Также в периодической литературе </w:t>
      </w:r>
      <w:r w:rsidR="006D3D35" w:rsidRPr="00A60FC0">
        <w:rPr>
          <w:sz w:val="28"/>
          <w:szCs w:val="28"/>
        </w:rPr>
        <w:t>рассматриваются вопросы по учету нематериальных активов</w:t>
      </w:r>
    </w:p>
    <w:p w:rsidR="00C47AE9" w:rsidRPr="00A60FC0" w:rsidRDefault="004A040D" w:rsidP="00393B25">
      <w:pPr>
        <w:tabs>
          <w:tab w:val="left" w:pos="720"/>
          <w:tab w:val="left" w:pos="1276"/>
        </w:tabs>
        <w:ind w:firstLine="720"/>
        <w:rPr>
          <w:sz w:val="28"/>
          <w:szCs w:val="28"/>
        </w:rPr>
      </w:pPr>
      <w:r w:rsidRPr="00A60FC0">
        <w:rPr>
          <w:sz w:val="28"/>
          <w:szCs w:val="28"/>
        </w:rPr>
        <w:t>Таким образом, нематериальные активы как экономическая и учетная категория характеризуется такими взаимообусловленными и взаимосвязанными компонентами, как:</w:t>
      </w:r>
    </w:p>
    <w:p w:rsidR="004A040D" w:rsidRPr="00A60FC0" w:rsidRDefault="00FC1A30" w:rsidP="00393B25">
      <w:pPr>
        <w:numPr>
          <w:ilvl w:val="0"/>
          <w:numId w:val="5"/>
        </w:numPr>
        <w:tabs>
          <w:tab w:val="left" w:pos="720"/>
          <w:tab w:val="left" w:pos="1276"/>
        </w:tabs>
        <w:ind w:left="0" w:firstLine="720"/>
        <w:rPr>
          <w:sz w:val="28"/>
          <w:szCs w:val="28"/>
        </w:rPr>
      </w:pPr>
      <w:r w:rsidRPr="00A60FC0">
        <w:rPr>
          <w:sz w:val="28"/>
          <w:szCs w:val="28"/>
        </w:rPr>
        <w:t>отсутствие материально-вещественной (физической) формы;</w:t>
      </w:r>
    </w:p>
    <w:p w:rsidR="00FC1A30" w:rsidRPr="00A60FC0" w:rsidRDefault="00FC1A30" w:rsidP="00393B25">
      <w:pPr>
        <w:numPr>
          <w:ilvl w:val="0"/>
          <w:numId w:val="5"/>
        </w:numPr>
        <w:tabs>
          <w:tab w:val="left" w:pos="720"/>
          <w:tab w:val="left" w:pos="1276"/>
        </w:tabs>
        <w:ind w:left="0" w:firstLine="720"/>
        <w:rPr>
          <w:sz w:val="28"/>
          <w:szCs w:val="28"/>
        </w:rPr>
      </w:pPr>
      <w:r w:rsidRPr="00A60FC0">
        <w:rPr>
          <w:sz w:val="28"/>
          <w:szCs w:val="28"/>
        </w:rPr>
        <w:t>полезность в реализации целей по производству продукции (предоставлению услуг, выполнению работ) и в управлении самой фирмой (предприятием);</w:t>
      </w:r>
    </w:p>
    <w:p w:rsidR="00FC1A30" w:rsidRPr="00A60FC0" w:rsidRDefault="00FC1A30" w:rsidP="00393B25">
      <w:pPr>
        <w:numPr>
          <w:ilvl w:val="0"/>
          <w:numId w:val="5"/>
        </w:numPr>
        <w:tabs>
          <w:tab w:val="left" w:pos="720"/>
          <w:tab w:val="left" w:pos="1276"/>
        </w:tabs>
        <w:ind w:left="0" w:firstLine="720"/>
        <w:rPr>
          <w:sz w:val="28"/>
          <w:szCs w:val="28"/>
        </w:rPr>
      </w:pPr>
      <w:r w:rsidRPr="00A60FC0">
        <w:rPr>
          <w:sz w:val="28"/>
          <w:szCs w:val="28"/>
        </w:rPr>
        <w:t>перспективность получения прибыли не только в данный момент, но и в будущих периодах хозяйственной деятельности.</w:t>
      </w:r>
    </w:p>
    <w:p w:rsidR="00156E21" w:rsidRPr="00A60FC0" w:rsidRDefault="00156E21" w:rsidP="00393B25">
      <w:pPr>
        <w:tabs>
          <w:tab w:val="left" w:pos="720"/>
          <w:tab w:val="left" w:pos="1276"/>
        </w:tabs>
        <w:ind w:firstLine="720"/>
        <w:rPr>
          <w:sz w:val="28"/>
          <w:szCs w:val="28"/>
        </w:rPr>
      </w:pPr>
      <w:r w:rsidRPr="00A60FC0">
        <w:rPr>
          <w:sz w:val="28"/>
          <w:szCs w:val="28"/>
        </w:rPr>
        <w:t>Так же существует определенная классификация по группам нематериальных активов, относительно которых ведется бухгалтерский учет. Нематериальный актив признается активом и отражается в балансе, если:</w:t>
      </w:r>
    </w:p>
    <w:p w:rsidR="00156E21" w:rsidRPr="00A60FC0" w:rsidRDefault="00FF71DD" w:rsidP="00393B25">
      <w:pPr>
        <w:numPr>
          <w:ilvl w:val="0"/>
          <w:numId w:val="6"/>
        </w:numPr>
        <w:tabs>
          <w:tab w:val="left" w:pos="720"/>
          <w:tab w:val="left" w:pos="1276"/>
        </w:tabs>
        <w:ind w:left="0" w:firstLine="720"/>
        <w:rPr>
          <w:sz w:val="28"/>
          <w:szCs w:val="28"/>
        </w:rPr>
      </w:pPr>
      <w:r w:rsidRPr="00A60FC0">
        <w:rPr>
          <w:sz w:val="28"/>
          <w:szCs w:val="28"/>
        </w:rPr>
        <w:t>существует вероятность получения предприятием будущих экономических выгод от дальнейшего его использования;</w:t>
      </w:r>
    </w:p>
    <w:p w:rsidR="00255D8E" w:rsidRPr="00A60FC0" w:rsidRDefault="00FF71DD" w:rsidP="00393B25">
      <w:pPr>
        <w:numPr>
          <w:ilvl w:val="0"/>
          <w:numId w:val="6"/>
        </w:numPr>
        <w:tabs>
          <w:tab w:val="left" w:pos="720"/>
          <w:tab w:val="left" w:pos="1276"/>
        </w:tabs>
        <w:ind w:left="0" w:firstLine="720"/>
        <w:rPr>
          <w:sz w:val="28"/>
          <w:szCs w:val="28"/>
        </w:rPr>
      </w:pPr>
      <w:r w:rsidRPr="00A60FC0">
        <w:rPr>
          <w:sz w:val="28"/>
          <w:szCs w:val="28"/>
        </w:rPr>
        <w:t>стоимость актива может быть достоверна определена.</w:t>
      </w:r>
    </w:p>
    <w:p w:rsidR="00B94718" w:rsidRPr="00A60FC0" w:rsidRDefault="00B94718" w:rsidP="00393B25">
      <w:pPr>
        <w:tabs>
          <w:tab w:val="left" w:pos="720"/>
          <w:tab w:val="left" w:pos="1276"/>
        </w:tabs>
        <w:ind w:firstLine="720"/>
        <w:rPr>
          <w:sz w:val="28"/>
          <w:szCs w:val="28"/>
        </w:rPr>
      </w:pPr>
    </w:p>
    <w:p w:rsidR="00C47AE9" w:rsidRPr="00A60FC0" w:rsidRDefault="00A60FC0" w:rsidP="00393B25">
      <w:pPr>
        <w:tabs>
          <w:tab w:val="left" w:pos="720"/>
          <w:tab w:val="left" w:pos="1276"/>
        </w:tabs>
        <w:ind w:firstLine="720"/>
        <w:rPr>
          <w:b/>
          <w:sz w:val="28"/>
          <w:szCs w:val="28"/>
        </w:rPr>
      </w:pPr>
      <w:r w:rsidRPr="00A60FC0">
        <w:rPr>
          <w:b/>
          <w:sz w:val="28"/>
          <w:szCs w:val="28"/>
        </w:rPr>
        <w:t>1.2</w:t>
      </w:r>
      <w:r w:rsidR="00C47AE9" w:rsidRPr="00A60FC0">
        <w:rPr>
          <w:b/>
          <w:sz w:val="28"/>
          <w:szCs w:val="28"/>
        </w:rPr>
        <w:t xml:space="preserve"> Основные нормативные документы по учету нематериальных активов</w:t>
      </w:r>
    </w:p>
    <w:p w:rsidR="00A60FC0" w:rsidRPr="00A60FC0" w:rsidRDefault="00A60FC0" w:rsidP="00393B25">
      <w:pPr>
        <w:tabs>
          <w:tab w:val="left" w:pos="720"/>
          <w:tab w:val="left" w:pos="1276"/>
        </w:tabs>
        <w:ind w:firstLine="720"/>
        <w:rPr>
          <w:sz w:val="28"/>
          <w:szCs w:val="28"/>
        </w:rPr>
      </w:pPr>
    </w:p>
    <w:p w:rsidR="00A60FC0" w:rsidRDefault="00DF3BCF" w:rsidP="00393B25">
      <w:pPr>
        <w:tabs>
          <w:tab w:val="left" w:pos="720"/>
          <w:tab w:val="left" w:pos="1276"/>
        </w:tabs>
        <w:ind w:firstLine="720"/>
        <w:rPr>
          <w:sz w:val="28"/>
          <w:szCs w:val="28"/>
        </w:rPr>
      </w:pPr>
      <w:r w:rsidRPr="00A60FC0">
        <w:rPr>
          <w:sz w:val="28"/>
          <w:szCs w:val="28"/>
        </w:rPr>
        <w:t xml:space="preserve">При организации бухгалтерского учета нематериальных активов необходимо использовать </w:t>
      </w:r>
      <w:r w:rsidR="00A74A35" w:rsidRPr="00A60FC0">
        <w:rPr>
          <w:sz w:val="28"/>
          <w:szCs w:val="28"/>
        </w:rPr>
        <w:t>ниже приведенные</w:t>
      </w:r>
      <w:r w:rsidRPr="00A60FC0">
        <w:rPr>
          <w:sz w:val="28"/>
          <w:szCs w:val="28"/>
        </w:rPr>
        <w:t xml:space="preserve"> основные нормативные документы, действующие в Украине.</w:t>
      </w:r>
    </w:p>
    <w:p w:rsidR="00DF3BCF" w:rsidRDefault="00A60FC0" w:rsidP="00393B25">
      <w:pPr>
        <w:tabs>
          <w:tab w:val="left" w:pos="720"/>
          <w:tab w:val="left" w:pos="1276"/>
        </w:tabs>
        <w:ind w:firstLine="720"/>
        <w:rPr>
          <w:sz w:val="28"/>
          <w:szCs w:val="28"/>
        </w:rPr>
      </w:pPr>
      <w:r>
        <w:rPr>
          <w:sz w:val="28"/>
          <w:szCs w:val="28"/>
        </w:rPr>
        <w:br w:type="page"/>
      </w:r>
      <w:r w:rsidR="00255D8E" w:rsidRPr="00A60FC0">
        <w:rPr>
          <w:sz w:val="28"/>
          <w:szCs w:val="28"/>
        </w:rPr>
        <w:t>Таблица 4</w:t>
      </w:r>
      <w:r>
        <w:rPr>
          <w:sz w:val="28"/>
          <w:szCs w:val="28"/>
        </w:rPr>
        <w:t xml:space="preserve">. </w:t>
      </w:r>
      <w:r w:rsidR="00DF3BCF" w:rsidRPr="00A60FC0">
        <w:rPr>
          <w:sz w:val="28"/>
          <w:szCs w:val="28"/>
        </w:rPr>
        <w:t>Экономико-правовой анализ действующей нормативной базы по учету нематериальных активов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3"/>
        <w:gridCol w:w="2905"/>
        <w:gridCol w:w="2615"/>
        <w:gridCol w:w="3457"/>
      </w:tblGrid>
      <w:tr w:rsidR="00016067" w:rsidRPr="00A60FC0" w:rsidTr="006E3C5A">
        <w:trPr>
          <w:cantSplit/>
        </w:trPr>
        <w:tc>
          <w:tcPr>
            <w:tcW w:w="310" w:type="pct"/>
            <w:shd w:val="clear" w:color="auto" w:fill="auto"/>
          </w:tcPr>
          <w:p w:rsidR="00DF3BCF" w:rsidRPr="00A60FC0" w:rsidRDefault="00DF3BCF" w:rsidP="006E3C5A">
            <w:pPr>
              <w:tabs>
                <w:tab w:val="left" w:pos="1276"/>
              </w:tabs>
            </w:pPr>
            <w:r w:rsidRPr="00A60FC0">
              <w:t>№ п/п</w:t>
            </w:r>
          </w:p>
        </w:tc>
        <w:tc>
          <w:tcPr>
            <w:tcW w:w="1518" w:type="pct"/>
            <w:shd w:val="clear" w:color="auto" w:fill="auto"/>
          </w:tcPr>
          <w:p w:rsidR="00DF3BCF" w:rsidRPr="00A60FC0" w:rsidRDefault="00DF3BCF" w:rsidP="006E3C5A">
            <w:pPr>
              <w:tabs>
                <w:tab w:val="left" w:pos="1276"/>
              </w:tabs>
            </w:pPr>
            <w:r w:rsidRPr="00A60FC0">
              <w:t>Нормативный документ</w:t>
            </w:r>
          </w:p>
        </w:tc>
        <w:tc>
          <w:tcPr>
            <w:tcW w:w="1366" w:type="pct"/>
            <w:shd w:val="clear" w:color="auto" w:fill="auto"/>
          </w:tcPr>
          <w:p w:rsidR="00DF3BCF" w:rsidRPr="00A60FC0" w:rsidRDefault="00DF3BCF" w:rsidP="006E3C5A">
            <w:pPr>
              <w:tabs>
                <w:tab w:val="left" w:pos="1276"/>
              </w:tabs>
            </w:pPr>
            <w:r w:rsidRPr="00A60FC0">
              <w:t>Кем, когда утвержден</w:t>
            </w:r>
          </w:p>
        </w:tc>
        <w:tc>
          <w:tcPr>
            <w:tcW w:w="1806" w:type="pct"/>
            <w:shd w:val="clear" w:color="auto" w:fill="auto"/>
          </w:tcPr>
          <w:p w:rsidR="00DF3BCF" w:rsidRPr="00A60FC0" w:rsidRDefault="00DF3BCF" w:rsidP="006E3C5A">
            <w:pPr>
              <w:tabs>
                <w:tab w:val="left" w:pos="1276"/>
              </w:tabs>
            </w:pPr>
            <w:r w:rsidRPr="00A60FC0">
              <w:t>Основные положения</w:t>
            </w:r>
          </w:p>
        </w:tc>
      </w:tr>
      <w:tr w:rsidR="00016067" w:rsidRPr="00A60FC0" w:rsidTr="006E3C5A">
        <w:trPr>
          <w:cantSplit/>
        </w:trPr>
        <w:tc>
          <w:tcPr>
            <w:tcW w:w="310" w:type="pct"/>
            <w:shd w:val="clear" w:color="auto" w:fill="auto"/>
          </w:tcPr>
          <w:p w:rsidR="00DF3BCF" w:rsidRPr="00A60FC0" w:rsidRDefault="00DF3BCF" w:rsidP="006E3C5A">
            <w:pPr>
              <w:tabs>
                <w:tab w:val="left" w:pos="1276"/>
              </w:tabs>
            </w:pPr>
            <w:r w:rsidRPr="00A60FC0">
              <w:t>1</w:t>
            </w:r>
          </w:p>
        </w:tc>
        <w:tc>
          <w:tcPr>
            <w:tcW w:w="1518" w:type="pct"/>
            <w:shd w:val="clear" w:color="auto" w:fill="auto"/>
          </w:tcPr>
          <w:p w:rsidR="00DF3BCF" w:rsidRPr="00A60FC0" w:rsidRDefault="00DF3BCF" w:rsidP="006E3C5A">
            <w:pPr>
              <w:tabs>
                <w:tab w:val="left" w:pos="1276"/>
              </w:tabs>
            </w:pPr>
            <w:r w:rsidRPr="00A60FC0">
              <w:t>Закон Украины «О бухгалтерском учете и финансовой отчетности в Украине»</w:t>
            </w:r>
            <w:r w:rsidR="00007AA0" w:rsidRPr="00A60FC0">
              <w:t xml:space="preserve"> [3]</w:t>
            </w:r>
          </w:p>
        </w:tc>
        <w:tc>
          <w:tcPr>
            <w:tcW w:w="1366" w:type="pct"/>
            <w:shd w:val="clear" w:color="auto" w:fill="auto"/>
          </w:tcPr>
          <w:p w:rsidR="00DF3BCF" w:rsidRPr="00A60FC0" w:rsidRDefault="00DF3BCF" w:rsidP="006E3C5A">
            <w:pPr>
              <w:tabs>
                <w:tab w:val="left" w:pos="1276"/>
              </w:tabs>
            </w:pPr>
            <w:r w:rsidRPr="00A60FC0">
              <w:t>от 16.07.99 № 996 – IV, с последними изменениями и дополнениями № 1213 от 19.12.2006г.</w:t>
            </w:r>
          </w:p>
        </w:tc>
        <w:tc>
          <w:tcPr>
            <w:tcW w:w="1806" w:type="pct"/>
            <w:shd w:val="clear" w:color="auto" w:fill="auto"/>
          </w:tcPr>
          <w:p w:rsidR="00DF3BCF" w:rsidRPr="00A60FC0" w:rsidRDefault="00DF3BCF" w:rsidP="006E3C5A">
            <w:pPr>
              <w:tabs>
                <w:tab w:val="left" w:pos="1276"/>
              </w:tabs>
            </w:pPr>
            <w:r w:rsidRPr="00A60FC0">
              <w:t>Определяет правовые основы регулирования, организации, ведения бухгалтерского учета и составления финансовой отчетности в Украине. Состоит из 5 разделов: 1 – общие; 2 - государственное регулирование бухгалтерского учета и финансовой отчетности; 3- организация и ведение бухгалтерского учета; 4 - финансовая отчетность; 5 окончательные положения.</w:t>
            </w:r>
          </w:p>
        </w:tc>
      </w:tr>
      <w:tr w:rsidR="00016067" w:rsidRPr="00A60FC0" w:rsidTr="006E3C5A">
        <w:trPr>
          <w:cantSplit/>
        </w:trPr>
        <w:tc>
          <w:tcPr>
            <w:tcW w:w="310" w:type="pct"/>
            <w:shd w:val="clear" w:color="auto" w:fill="auto"/>
          </w:tcPr>
          <w:p w:rsidR="00DF3BCF" w:rsidRPr="00A60FC0" w:rsidRDefault="00DF3BCF" w:rsidP="006E3C5A">
            <w:pPr>
              <w:tabs>
                <w:tab w:val="left" w:pos="1276"/>
              </w:tabs>
            </w:pPr>
            <w:r w:rsidRPr="00A60FC0">
              <w:t>2</w:t>
            </w:r>
          </w:p>
        </w:tc>
        <w:tc>
          <w:tcPr>
            <w:tcW w:w="1518" w:type="pct"/>
            <w:shd w:val="clear" w:color="auto" w:fill="auto"/>
          </w:tcPr>
          <w:p w:rsidR="00DF3BCF" w:rsidRPr="00A60FC0" w:rsidRDefault="002B208A" w:rsidP="006E3C5A">
            <w:pPr>
              <w:tabs>
                <w:tab w:val="left" w:pos="1276"/>
              </w:tabs>
            </w:pPr>
            <w:r w:rsidRPr="00A60FC0">
              <w:t>План счетов бухгалтерского учета предприятий, организаций и учреждений</w:t>
            </w:r>
            <w:r w:rsidR="00007AA0" w:rsidRPr="00A60FC0">
              <w:t xml:space="preserve"> [10]</w:t>
            </w:r>
          </w:p>
        </w:tc>
        <w:tc>
          <w:tcPr>
            <w:tcW w:w="1366" w:type="pct"/>
            <w:shd w:val="clear" w:color="auto" w:fill="auto"/>
          </w:tcPr>
          <w:p w:rsidR="00DF3BCF" w:rsidRPr="00A60FC0" w:rsidRDefault="00BF20D4" w:rsidP="006E3C5A">
            <w:pPr>
              <w:tabs>
                <w:tab w:val="left" w:pos="1276"/>
              </w:tabs>
            </w:pPr>
            <w:r w:rsidRPr="00A60FC0">
              <w:t>Министерство финансов Украины № 291 от 30.11.99</w:t>
            </w:r>
          </w:p>
        </w:tc>
        <w:tc>
          <w:tcPr>
            <w:tcW w:w="1806" w:type="pct"/>
            <w:shd w:val="clear" w:color="auto" w:fill="auto"/>
          </w:tcPr>
          <w:p w:rsidR="00DF3BCF" w:rsidRPr="00A60FC0" w:rsidRDefault="00BF20D4" w:rsidP="006E3C5A">
            <w:pPr>
              <w:tabs>
                <w:tab w:val="left" w:pos="1276"/>
              </w:tabs>
            </w:pPr>
            <w:r w:rsidRPr="00A60FC0">
              <w:t xml:space="preserve">Определяет ведение бухгалтерского учета нематериальных активов в отношении каждого объекта по следующим группам: 1 – права пользование природными ресурсами; 2 – права пользования имуществом; 3 – права на коммерческие обозначения (на знаки для товаров и услуг); 4 – права на объекты промышленной собственности; 5- авторские права и смежные с ним права </w:t>
            </w:r>
            <w:r w:rsidR="00016067" w:rsidRPr="00A60FC0">
              <w:t>(</w:t>
            </w:r>
            <w:r w:rsidRPr="00A60FC0">
              <w:t>в том числе программы для ЭВМ); 6 – другие нематериальные активы.</w:t>
            </w:r>
          </w:p>
        </w:tc>
      </w:tr>
      <w:tr w:rsidR="00016067" w:rsidRPr="00A60FC0" w:rsidTr="006E3C5A">
        <w:trPr>
          <w:cantSplit/>
        </w:trPr>
        <w:tc>
          <w:tcPr>
            <w:tcW w:w="310" w:type="pct"/>
            <w:shd w:val="clear" w:color="auto" w:fill="auto"/>
          </w:tcPr>
          <w:p w:rsidR="00DF3BCF" w:rsidRPr="00A60FC0" w:rsidRDefault="00DF3BCF" w:rsidP="006E3C5A">
            <w:pPr>
              <w:tabs>
                <w:tab w:val="left" w:pos="1276"/>
              </w:tabs>
            </w:pPr>
            <w:r w:rsidRPr="00A60FC0">
              <w:t>3</w:t>
            </w:r>
          </w:p>
        </w:tc>
        <w:tc>
          <w:tcPr>
            <w:tcW w:w="1518" w:type="pct"/>
            <w:shd w:val="clear" w:color="auto" w:fill="auto"/>
          </w:tcPr>
          <w:p w:rsidR="00DF3BCF" w:rsidRPr="00A60FC0" w:rsidRDefault="00016067" w:rsidP="006E3C5A">
            <w:pPr>
              <w:tabs>
                <w:tab w:val="left" w:pos="1276"/>
              </w:tabs>
            </w:pPr>
            <w:r w:rsidRPr="00A60FC0">
              <w:t>ПБУ 8 «Нематериальные активы»</w:t>
            </w:r>
            <w:r w:rsidR="00007AA0" w:rsidRPr="00A60FC0">
              <w:t xml:space="preserve"> [12]</w:t>
            </w:r>
          </w:p>
        </w:tc>
        <w:tc>
          <w:tcPr>
            <w:tcW w:w="1366" w:type="pct"/>
            <w:shd w:val="clear" w:color="auto" w:fill="auto"/>
          </w:tcPr>
          <w:p w:rsidR="00524DB3" w:rsidRPr="00A60FC0" w:rsidRDefault="00016067" w:rsidP="006E3C5A">
            <w:pPr>
              <w:tabs>
                <w:tab w:val="left" w:pos="1276"/>
              </w:tabs>
            </w:pPr>
            <w:r w:rsidRPr="00A60FC0">
              <w:t>№242 от 18.10.99 г. зарегистрировано в Министерстве юстиции Украины 02.11.99 г. под №750/4043</w:t>
            </w:r>
            <w:r w:rsidR="00524DB3" w:rsidRPr="00A60FC0">
              <w:t xml:space="preserve"> с последующими дополнениями и изменениями</w:t>
            </w:r>
            <w:r w:rsidR="00A60FC0" w:rsidRPr="00A60FC0">
              <w:t xml:space="preserve"> </w:t>
            </w:r>
            <w:r w:rsidR="00524DB3" w:rsidRPr="006E3C5A">
              <w:rPr>
                <w:iCs/>
              </w:rPr>
              <w:t>N 1238 (</w:t>
            </w:r>
            <w:r w:rsidR="00524DB3" w:rsidRPr="006E3C5A">
              <w:rPr>
                <w:iCs/>
                <w:sz w:val="28"/>
                <w:szCs w:val="28"/>
              </w:rPr>
              <w:t>z1084-08</w:t>
            </w:r>
            <w:r w:rsidR="00524DB3" w:rsidRPr="006E3C5A">
              <w:rPr>
                <w:iCs/>
              </w:rPr>
              <w:t>) от14.10.2008</w:t>
            </w:r>
          </w:p>
          <w:p w:rsidR="00DF3BCF" w:rsidRPr="00A60FC0" w:rsidRDefault="00DF3BCF" w:rsidP="006E3C5A">
            <w:pPr>
              <w:tabs>
                <w:tab w:val="left" w:pos="1276"/>
              </w:tabs>
            </w:pPr>
          </w:p>
        </w:tc>
        <w:tc>
          <w:tcPr>
            <w:tcW w:w="1806" w:type="pct"/>
            <w:shd w:val="clear" w:color="auto" w:fill="auto"/>
          </w:tcPr>
          <w:p w:rsidR="00DF3BCF" w:rsidRPr="00A60FC0" w:rsidRDefault="00016067" w:rsidP="006E3C5A">
            <w:pPr>
              <w:tabs>
                <w:tab w:val="left" w:pos="1276"/>
              </w:tabs>
            </w:pPr>
            <w:r w:rsidRPr="00A60FC0">
              <w:t xml:space="preserve">Определяет методологические принципы формирования в бухгалтерском учете информации о нематериальных активах и раскрывает информации о них в финансовой отчетности </w:t>
            </w:r>
          </w:p>
        </w:tc>
      </w:tr>
      <w:tr w:rsidR="00016067" w:rsidRPr="00A60FC0" w:rsidTr="006E3C5A">
        <w:trPr>
          <w:cantSplit/>
        </w:trPr>
        <w:tc>
          <w:tcPr>
            <w:tcW w:w="310" w:type="pct"/>
            <w:shd w:val="clear" w:color="auto" w:fill="auto"/>
          </w:tcPr>
          <w:p w:rsidR="00DF3BCF" w:rsidRPr="00A60FC0" w:rsidRDefault="00DF3BCF" w:rsidP="006E3C5A">
            <w:pPr>
              <w:tabs>
                <w:tab w:val="left" w:pos="1276"/>
              </w:tabs>
            </w:pPr>
            <w:r w:rsidRPr="00A60FC0">
              <w:t>4</w:t>
            </w:r>
          </w:p>
        </w:tc>
        <w:tc>
          <w:tcPr>
            <w:tcW w:w="1518" w:type="pct"/>
            <w:shd w:val="clear" w:color="auto" w:fill="auto"/>
          </w:tcPr>
          <w:p w:rsidR="00DF3BCF" w:rsidRPr="00A60FC0" w:rsidRDefault="008706CE" w:rsidP="006E3C5A">
            <w:pPr>
              <w:tabs>
                <w:tab w:val="left" w:pos="1276"/>
              </w:tabs>
            </w:pPr>
            <w:r w:rsidRPr="00A60FC0">
              <w:t>Приказ Минфина Украины "Об утверждении типовых форм первичного учета объектов права интеллектуальной собственности в составе нематериальных активов"</w:t>
            </w:r>
            <w:r w:rsidR="00007AA0" w:rsidRPr="00A60FC0">
              <w:t xml:space="preserve"> [11]</w:t>
            </w:r>
          </w:p>
        </w:tc>
        <w:tc>
          <w:tcPr>
            <w:tcW w:w="1366" w:type="pct"/>
            <w:shd w:val="clear" w:color="auto" w:fill="auto"/>
          </w:tcPr>
          <w:p w:rsidR="00524DB3" w:rsidRPr="00A60FC0" w:rsidRDefault="008706CE" w:rsidP="006E3C5A">
            <w:pPr>
              <w:tabs>
                <w:tab w:val="left" w:pos="1276"/>
              </w:tabs>
            </w:pPr>
            <w:r w:rsidRPr="00A60FC0">
              <w:t>№ 732 от 22.11.2004</w:t>
            </w:r>
          </w:p>
          <w:p w:rsidR="00DF3BCF" w:rsidRPr="00A60FC0" w:rsidRDefault="00524DB3" w:rsidP="006E3C5A">
            <w:pPr>
              <w:tabs>
                <w:tab w:val="left" w:pos="1276"/>
              </w:tabs>
            </w:pPr>
            <w:r w:rsidRPr="00A60FC0">
              <w:t xml:space="preserve">Зарегистрировано в Министерстве Юстиции Украины </w:t>
            </w:r>
            <w:r w:rsidR="00776D91" w:rsidRPr="00A60FC0">
              <w:t>14 декабря 2004 р. за N 1580/10179</w:t>
            </w:r>
            <w:r w:rsidR="00A60FC0" w:rsidRPr="00A60FC0">
              <w:t xml:space="preserve">    </w:t>
            </w:r>
          </w:p>
        </w:tc>
        <w:tc>
          <w:tcPr>
            <w:tcW w:w="1806" w:type="pct"/>
            <w:shd w:val="clear" w:color="auto" w:fill="auto"/>
          </w:tcPr>
          <w:p w:rsidR="008706CE" w:rsidRPr="00A60FC0" w:rsidRDefault="008706CE" w:rsidP="006E3C5A">
            <w:pPr>
              <w:tabs>
                <w:tab w:val="left" w:pos="1276"/>
              </w:tabs>
            </w:pPr>
            <w:r w:rsidRPr="00A60FC0">
              <w:t>Определяет следующие формы первичного учета:</w:t>
            </w:r>
          </w:p>
          <w:p w:rsidR="008706CE" w:rsidRPr="00A60FC0" w:rsidRDefault="008706CE" w:rsidP="006E3C5A">
            <w:pPr>
              <w:tabs>
                <w:tab w:val="left" w:pos="1276"/>
              </w:tabs>
            </w:pPr>
            <w:r w:rsidRPr="00A60FC0">
              <w:t>- НА-1 «Акт ввода в хозяйственный оборот объекта права интеллектуальной собственности в составе нематериальных активов»;</w:t>
            </w:r>
          </w:p>
          <w:p w:rsidR="008706CE" w:rsidRPr="00A60FC0" w:rsidRDefault="008706CE" w:rsidP="006E3C5A">
            <w:pPr>
              <w:tabs>
                <w:tab w:val="left" w:pos="1276"/>
              </w:tabs>
            </w:pPr>
            <w:r w:rsidRPr="00A60FC0">
              <w:t>- НА-2 «Инвентарная карточка учета объекта права интеллектуальной собственности в составе нематериальных активов»;</w:t>
            </w:r>
          </w:p>
          <w:p w:rsidR="008706CE" w:rsidRPr="00A60FC0" w:rsidRDefault="008706CE" w:rsidP="006E3C5A">
            <w:pPr>
              <w:tabs>
                <w:tab w:val="left" w:pos="1276"/>
              </w:tabs>
            </w:pPr>
            <w:r w:rsidRPr="00A60FC0">
              <w:t>- НА-3 «Акт выбытия (ликвидации) объекта права интеллектуальной собственности в составе нематериальных активов»;</w:t>
            </w:r>
          </w:p>
          <w:p w:rsidR="008706CE" w:rsidRPr="00A60FC0" w:rsidRDefault="008706CE" w:rsidP="006E3C5A">
            <w:pPr>
              <w:tabs>
                <w:tab w:val="left" w:pos="1276"/>
              </w:tabs>
            </w:pPr>
            <w:r w:rsidRPr="00A60FC0">
              <w:t>- НА-4 «Инвентаризационная опись объектов права интеллектуальной собственности в составе нематериальных активов».</w:t>
            </w:r>
          </w:p>
          <w:p w:rsidR="00DF3BCF" w:rsidRPr="00A60FC0" w:rsidRDefault="00DF3BCF" w:rsidP="006E3C5A">
            <w:pPr>
              <w:tabs>
                <w:tab w:val="left" w:pos="1276"/>
              </w:tabs>
            </w:pPr>
          </w:p>
        </w:tc>
      </w:tr>
      <w:tr w:rsidR="00437F05" w:rsidRPr="00A60FC0" w:rsidTr="006E3C5A">
        <w:trPr>
          <w:cantSplit/>
        </w:trPr>
        <w:tc>
          <w:tcPr>
            <w:tcW w:w="310" w:type="pct"/>
            <w:shd w:val="clear" w:color="auto" w:fill="auto"/>
          </w:tcPr>
          <w:p w:rsidR="00437F05" w:rsidRPr="00A60FC0" w:rsidRDefault="00437F05" w:rsidP="006E3C5A">
            <w:pPr>
              <w:tabs>
                <w:tab w:val="left" w:pos="1276"/>
              </w:tabs>
            </w:pPr>
            <w:r w:rsidRPr="00A60FC0">
              <w:t>5</w:t>
            </w:r>
          </w:p>
        </w:tc>
        <w:tc>
          <w:tcPr>
            <w:tcW w:w="1518" w:type="pct"/>
            <w:shd w:val="clear" w:color="auto" w:fill="auto"/>
          </w:tcPr>
          <w:p w:rsidR="00437F05" w:rsidRPr="00A60FC0" w:rsidRDefault="00437F05" w:rsidP="006E3C5A">
            <w:pPr>
              <w:tabs>
                <w:tab w:val="left" w:pos="1276"/>
              </w:tabs>
            </w:pPr>
            <w:r w:rsidRPr="00A60FC0">
              <w:t>Инструкция по инвентаризации основных средств, нематериальных активов, материальных ценностей, денежных средств и документов, расчетов</w:t>
            </w:r>
            <w:r w:rsidR="00007AA0" w:rsidRPr="00A60FC0">
              <w:t xml:space="preserve"> [9]</w:t>
            </w:r>
          </w:p>
        </w:tc>
        <w:tc>
          <w:tcPr>
            <w:tcW w:w="1366" w:type="pct"/>
            <w:shd w:val="clear" w:color="auto" w:fill="auto"/>
          </w:tcPr>
          <w:p w:rsidR="00437F05" w:rsidRPr="00A60FC0" w:rsidRDefault="00437F05" w:rsidP="006E3C5A">
            <w:pPr>
              <w:tabs>
                <w:tab w:val="left" w:pos="1276"/>
              </w:tabs>
            </w:pPr>
            <w:r w:rsidRPr="00A60FC0">
              <w:t>Министерство финансов Украины №69 от 11.08.94 г.</w:t>
            </w:r>
          </w:p>
        </w:tc>
        <w:tc>
          <w:tcPr>
            <w:tcW w:w="1806" w:type="pct"/>
            <w:shd w:val="clear" w:color="auto" w:fill="auto"/>
          </w:tcPr>
          <w:p w:rsidR="00437F05" w:rsidRPr="00A60FC0" w:rsidRDefault="00437F05" w:rsidP="006E3C5A">
            <w:pPr>
              <w:tabs>
                <w:tab w:val="left" w:pos="1276"/>
              </w:tabs>
            </w:pPr>
            <w:r w:rsidRPr="00A60FC0">
              <w:t xml:space="preserve">Определяет порядок провидения инвентаризации нематериальных активов </w:t>
            </w:r>
          </w:p>
        </w:tc>
      </w:tr>
      <w:tr w:rsidR="00785EA3" w:rsidRPr="00A60FC0" w:rsidTr="006E3C5A">
        <w:trPr>
          <w:cantSplit/>
        </w:trPr>
        <w:tc>
          <w:tcPr>
            <w:tcW w:w="310" w:type="pct"/>
            <w:shd w:val="clear" w:color="auto" w:fill="auto"/>
          </w:tcPr>
          <w:p w:rsidR="00785EA3" w:rsidRPr="00A60FC0" w:rsidRDefault="00785EA3" w:rsidP="006E3C5A">
            <w:pPr>
              <w:tabs>
                <w:tab w:val="left" w:pos="1276"/>
              </w:tabs>
            </w:pPr>
            <w:r w:rsidRPr="00A60FC0">
              <w:t>6</w:t>
            </w:r>
          </w:p>
        </w:tc>
        <w:tc>
          <w:tcPr>
            <w:tcW w:w="1518" w:type="pct"/>
            <w:shd w:val="clear" w:color="auto" w:fill="auto"/>
          </w:tcPr>
          <w:p w:rsidR="00785EA3" w:rsidRPr="00A60FC0" w:rsidRDefault="00785EA3" w:rsidP="006E3C5A">
            <w:pPr>
              <w:tabs>
                <w:tab w:val="left" w:pos="1276"/>
              </w:tabs>
            </w:pPr>
            <w:r w:rsidRPr="00A60FC0">
              <w:t>Закон Украины «Об авторском праве и смежных правах»</w:t>
            </w:r>
            <w:r w:rsidR="00007AA0" w:rsidRPr="00A60FC0">
              <w:t xml:space="preserve"> [2]</w:t>
            </w:r>
          </w:p>
        </w:tc>
        <w:tc>
          <w:tcPr>
            <w:tcW w:w="1366" w:type="pct"/>
            <w:shd w:val="clear" w:color="auto" w:fill="auto"/>
          </w:tcPr>
          <w:p w:rsidR="00785EA3" w:rsidRPr="00A60FC0" w:rsidRDefault="00785EA3" w:rsidP="006E3C5A">
            <w:pPr>
              <w:tabs>
                <w:tab w:val="left" w:pos="1276"/>
              </w:tabs>
            </w:pPr>
            <w:r w:rsidRPr="00A60FC0">
              <w:t>Верховная Рада N 3793-XII (</w:t>
            </w:r>
            <w:r w:rsidRPr="006E3C5A">
              <w:rPr>
                <w:sz w:val="28"/>
                <w:szCs w:val="28"/>
              </w:rPr>
              <w:t>3793-12</w:t>
            </w:r>
            <w:r w:rsidRPr="00A60FC0">
              <w:t>) от 23.12.93 с последними изменениями и дополнениями N 1294-IV</w:t>
            </w:r>
            <w:r w:rsidR="00A60FC0" w:rsidRPr="00A60FC0">
              <w:t xml:space="preserve"> </w:t>
            </w:r>
            <w:r w:rsidRPr="00A60FC0">
              <w:t>(</w:t>
            </w:r>
            <w:r w:rsidRPr="006E3C5A">
              <w:rPr>
                <w:sz w:val="28"/>
                <w:szCs w:val="28"/>
              </w:rPr>
              <w:t>1294-15</w:t>
            </w:r>
            <w:r w:rsidRPr="00A60FC0">
              <w:t>) от 20.11.2003, ВВР, 2004, N 13, ст.181</w:t>
            </w:r>
          </w:p>
        </w:tc>
        <w:tc>
          <w:tcPr>
            <w:tcW w:w="1806" w:type="pct"/>
            <w:shd w:val="clear" w:color="auto" w:fill="auto"/>
          </w:tcPr>
          <w:p w:rsidR="00785EA3" w:rsidRPr="00A60FC0" w:rsidRDefault="00785EA3" w:rsidP="006E3C5A">
            <w:pPr>
              <w:tabs>
                <w:tab w:val="left" w:pos="1276"/>
              </w:tabs>
            </w:pPr>
            <w:r w:rsidRPr="00A60FC0">
              <w:t>Настоящий Закон охраняет личные неимущественные права и имущественные права авторов и их правопреемников, связанные с созданием и использованием произведений науки, литературы и искусства - авторское право, и права исполнителей, производителей фонограмм и видеограмм и организаций вещания - смежные права.</w:t>
            </w:r>
          </w:p>
        </w:tc>
      </w:tr>
      <w:tr w:rsidR="0014622C" w:rsidRPr="00A60FC0" w:rsidTr="006E3C5A">
        <w:trPr>
          <w:cantSplit/>
        </w:trPr>
        <w:tc>
          <w:tcPr>
            <w:tcW w:w="310" w:type="pct"/>
            <w:shd w:val="clear" w:color="auto" w:fill="auto"/>
          </w:tcPr>
          <w:p w:rsidR="0014622C" w:rsidRPr="00A60FC0" w:rsidRDefault="0014622C" w:rsidP="006E3C5A">
            <w:pPr>
              <w:tabs>
                <w:tab w:val="left" w:pos="1276"/>
              </w:tabs>
            </w:pPr>
            <w:r w:rsidRPr="00A60FC0">
              <w:t>7</w:t>
            </w:r>
          </w:p>
        </w:tc>
        <w:tc>
          <w:tcPr>
            <w:tcW w:w="1518" w:type="pct"/>
            <w:shd w:val="clear" w:color="auto" w:fill="auto"/>
          </w:tcPr>
          <w:p w:rsidR="0014622C" w:rsidRPr="00A60FC0" w:rsidRDefault="0014622C" w:rsidP="006E3C5A">
            <w:pPr>
              <w:tabs>
                <w:tab w:val="left" w:pos="1276"/>
              </w:tabs>
            </w:pPr>
            <w:r w:rsidRPr="00A60FC0">
              <w:t>Закон Украины «Об охране прав на изобретения и полезные модели»</w:t>
            </w:r>
            <w:r w:rsidR="00007AA0" w:rsidRPr="00A60FC0">
              <w:t xml:space="preserve"> [5]</w:t>
            </w:r>
          </w:p>
        </w:tc>
        <w:tc>
          <w:tcPr>
            <w:tcW w:w="1366" w:type="pct"/>
            <w:shd w:val="clear" w:color="auto" w:fill="auto"/>
          </w:tcPr>
          <w:p w:rsidR="0014622C" w:rsidRPr="00A60FC0" w:rsidRDefault="0014622C" w:rsidP="006E3C5A">
            <w:pPr>
              <w:tabs>
                <w:tab w:val="left" w:pos="1276"/>
              </w:tabs>
            </w:pPr>
            <w:r w:rsidRPr="00A60FC0">
              <w:t>Верховная Рада от 15 декабря 1993</w:t>
            </w:r>
            <w:r w:rsidR="00876FC4" w:rsidRPr="00A60FC0">
              <w:t>г.</w:t>
            </w:r>
            <w:r w:rsidR="00A60FC0" w:rsidRPr="00A60FC0">
              <w:t xml:space="preserve"> </w:t>
            </w:r>
            <w:r w:rsidRPr="00A60FC0">
              <w:t>N 3687-XII с последними изменениями и дополнениями N</w:t>
            </w:r>
            <w:r w:rsidR="00A60FC0" w:rsidRPr="00A60FC0">
              <w:t xml:space="preserve"> </w:t>
            </w:r>
            <w:r w:rsidRPr="00A60FC0">
              <w:t>850-IV</w:t>
            </w:r>
            <w:r w:rsidR="00A60FC0" w:rsidRPr="00A60FC0">
              <w:t xml:space="preserve"> </w:t>
            </w:r>
            <w:r w:rsidRPr="00A60FC0">
              <w:t>(</w:t>
            </w:r>
            <w:r w:rsidRPr="006E3C5A">
              <w:rPr>
                <w:sz w:val="28"/>
                <w:szCs w:val="28"/>
              </w:rPr>
              <w:t>850-15</w:t>
            </w:r>
            <w:r w:rsidR="00876FC4" w:rsidRPr="00A60FC0">
              <w:t xml:space="preserve">) </w:t>
            </w:r>
            <w:r w:rsidRPr="00A60FC0">
              <w:t>о</w:t>
            </w:r>
            <w:r w:rsidR="00876FC4" w:rsidRPr="00A60FC0">
              <w:t xml:space="preserve">т </w:t>
            </w:r>
            <w:r w:rsidRPr="00A60FC0">
              <w:t>22.05.2003, ВВР, 2003, N 35</w:t>
            </w:r>
          </w:p>
        </w:tc>
        <w:tc>
          <w:tcPr>
            <w:tcW w:w="1806" w:type="pct"/>
            <w:shd w:val="clear" w:color="auto" w:fill="auto"/>
          </w:tcPr>
          <w:p w:rsidR="0014622C" w:rsidRPr="00A60FC0" w:rsidRDefault="00876FC4" w:rsidP="006E3C5A">
            <w:pPr>
              <w:tabs>
                <w:tab w:val="left" w:pos="1276"/>
              </w:tabs>
            </w:pPr>
            <w:r w:rsidRPr="00A60FC0">
              <w:t>Обеспечивает охрану прав на изобретения и полезные модели, определяет условия предоставления правовой охраны и условия получения патента и права и обязанности, вытекающие из патента.</w:t>
            </w:r>
          </w:p>
        </w:tc>
      </w:tr>
      <w:tr w:rsidR="0014622C" w:rsidRPr="00A60FC0" w:rsidTr="006E3C5A">
        <w:trPr>
          <w:cantSplit/>
        </w:trPr>
        <w:tc>
          <w:tcPr>
            <w:tcW w:w="310" w:type="pct"/>
            <w:shd w:val="clear" w:color="auto" w:fill="auto"/>
          </w:tcPr>
          <w:p w:rsidR="0014622C" w:rsidRPr="00A60FC0" w:rsidRDefault="0014622C" w:rsidP="006E3C5A">
            <w:pPr>
              <w:tabs>
                <w:tab w:val="left" w:pos="1276"/>
              </w:tabs>
            </w:pPr>
            <w:r w:rsidRPr="00A60FC0">
              <w:t>8</w:t>
            </w:r>
          </w:p>
        </w:tc>
        <w:tc>
          <w:tcPr>
            <w:tcW w:w="1518" w:type="pct"/>
            <w:shd w:val="clear" w:color="auto" w:fill="auto"/>
          </w:tcPr>
          <w:p w:rsidR="0014622C" w:rsidRPr="00A60FC0" w:rsidRDefault="0014622C" w:rsidP="006E3C5A">
            <w:pPr>
              <w:tabs>
                <w:tab w:val="left" w:pos="1276"/>
              </w:tabs>
            </w:pPr>
            <w:r w:rsidRPr="00A60FC0">
              <w:t>Закон Украины «Об охране прав на промышленные образцы»</w:t>
            </w:r>
            <w:r w:rsidR="00007AA0" w:rsidRPr="00A60FC0">
              <w:t xml:space="preserve"> [6]</w:t>
            </w:r>
          </w:p>
        </w:tc>
        <w:tc>
          <w:tcPr>
            <w:tcW w:w="1366" w:type="pct"/>
            <w:shd w:val="clear" w:color="auto" w:fill="auto"/>
          </w:tcPr>
          <w:p w:rsidR="0014622C" w:rsidRPr="00A60FC0" w:rsidRDefault="00876FC4" w:rsidP="006E3C5A">
            <w:pPr>
              <w:tabs>
                <w:tab w:val="left" w:pos="1276"/>
              </w:tabs>
            </w:pPr>
            <w:r w:rsidRPr="00A60FC0">
              <w:t>Верховная Рада от 15 декабря 1993г.</w:t>
            </w:r>
            <w:r w:rsidR="00A60FC0" w:rsidRPr="00A60FC0">
              <w:t xml:space="preserve"> </w:t>
            </w:r>
            <w:r w:rsidRPr="00A60FC0">
              <w:t>N 3688-XII с последними изменениями и дополнениями</w:t>
            </w:r>
            <w:r w:rsidR="00410B54" w:rsidRPr="00A60FC0">
              <w:t xml:space="preserve"> </w:t>
            </w:r>
            <w:r w:rsidR="00410B54" w:rsidRPr="006E3C5A">
              <w:rPr>
                <w:iCs/>
              </w:rPr>
              <w:t>N</w:t>
            </w:r>
            <w:r w:rsidR="00A60FC0" w:rsidRPr="006E3C5A">
              <w:rPr>
                <w:iCs/>
              </w:rPr>
              <w:t xml:space="preserve"> </w:t>
            </w:r>
            <w:r w:rsidR="00410B54" w:rsidRPr="006E3C5A">
              <w:rPr>
                <w:iCs/>
              </w:rPr>
              <w:t>850-IV</w:t>
            </w:r>
            <w:r w:rsidR="00A60FC0" w:rsidRPr="006E3C5A">
              <w:rPr>
                <w:iCs/>
              </w:rPr>
              <w:t xml:space="preserve"> </w:t>
            </w:r>
            <w:r w:rsidR="00410B54" w:rsidRPr="006E3C5A">
              <w:rPr>
                <w:iCs/>
              </w:rPr>
              <w:t>(</w:t>
            </w:r>
            <w:r w:rsidR="00410B54" w:rsidRPr="006E3C5A">
              <w:rPr>
                <w:iCs/>
                <w:sz w:val="28"/>
                <w:szCs w:val="28"/>
              </w:rPr>
              <w:t>850-15</w:t>
            </w:r>
            <w:r w:rsidR="00410B54" w:rsidRPr="006E3C5A">
              <w:rPr>
                <w:iCs/>
              </w:rPr>
              <w:t xml:space="preserve">) от 22.05.2003, ВВР, </w:t>
            </w:r>
          </w:p>
        </w:tc>
        <w:tc>
          <w:tcPr>
            <w:tcW w:w="1806" w:type="pct"/>
            <w:shd w:val="clear" w:color="auto" w:fill="auto"/>
          </w:tcPr>
          <w:p w:rsidR="0014622C" w:rsidRPr="00A60FC0" w:rsidRDefault="004E292B" w:rsidP="006E3C5A">
            <w:pPr>
              <w:tabs>
                <w:tab w:val="left" w:pos="1276"/>
              </w:tabs>
            </w:pPr>
            <w:r w:rsidRPr="00A60FC0">
              <w:t>Настоящий Закон регулирует отношения, возникающие в связи с приобретением и осуществлением права собственности на промышленные образцы в Украине.</w:t>
            </w:r>
          </w:p>
        </w:tc>
      </w:tr>
      <w:tr w:rsidR="0014622C" w:rsidRPr="00A60FC0" w:rsidTr="006E3C5A">
        <w:trPr>
          <w:cantSplit/>
        </w:trPr>
        <w:tc>
          <w:tcPr>
            <w:tcW w:w="310" w:type="pct"/>
            <w:shd w:val="clear" w:color="auto" w:fill="auto"/>
          </w:tcPr>
          <w:p w:rsidR="0014622C" w:rsidRPr="00A60FC0" w:rsidRDefault="0014622C" w:rsidP="006E3C5A">
            <w:pPr>
              <w:tabs>
                <w:tab w:val="left" w:pos="1276"/>
              </w:tabs>
            </w:pPr>
            <w:r w:rsidRPr="00A60FC0">
              <w:t>9</w:t>
            </w:r>
          </w:p>
        </w:tc>
        <w:tc>
          <w:tcPr>
            <w:tcW w:w="1518" w:type="pct"/>
            <w:shd w:val="clear" w:color="auto" w:fill="auto"/>
          </w:tcPr>
          <w:p w:rsidR="0014622C" w:rsidRPr="00A60FC0" w:rsidRDefault="0014622C" w:rsidP="006E3C5A">
            <w:pPr>
              <w:tabs>
                <w:tab w:val="left" w:pos="1276"/>
              </w:tabs>
            </w:pPr>
            <w:r w:rsidRPr="00A60FC0">
              <w:t>Закон Украины «Об охране прав на топографии интегральных микросхем »</w:t>
            </w:r>
            <w:r w:rsidR="00007AA0" w:rsidRPr="00A60FC0">
              <w:t xml:space="preserve"> [8]</w:t>
            </w:r>
          </w:p>
        </w:tc>
        <w:tc>
          <w:tcPr>
            <w:tcW w:w="1366" w:type="pct"/>
            <w:shd w:val="clear" w:color="auto" w:fill="auto"/>
          </w:tcPr>
          <w:p w:rsidR="0065034D" w:rsidRPr="00A60FC0" w:rsidRDefault="0065034D" w:rsidP="006E3C5A">
            <w:pPr>
              <w:tabs>
                <w:tab w:val="left" w:pos="1276"/>
              </w:tabs>
            </w:pPr>
            <w:r w:rsidRPr="00A60FC0">
              <w:t xml:space="preserve">Верховная Рада </w:t>
            </w:r>
          </w:p>
          <w:p w:rsidR="0065034D" w:rsidRPr="00A60FC0" w:rsidRDefault="0065034D" w:rsidP="006E3C5A">
            <w:pPr>
              <w:tabs>
                <w:tab w:val="left" w:pos="1276"/>
              </w:tabs>
            </w:pPr>
            <w:r w:rsidRPr="00A60FC0">
              <w:t>от 5 ноября</w:t>
            </w:r>
            <w:r w:rsidR="00A60FC0" w:rsidRPr="00A60FC0">
              <w:t xml:space="preserve"> </w:t>
            </w:r>
            <w:r w:rsidRPr="00A60FC0">
              <w:t xml:space="preserve">1997г. </w:t>
            </w:r>
          </w:p>
          <w:p w:rsidR="0014622C" w:rsidRPr="00A60FC0" w:rsidRDefault="0065034D" w:rsidP="006E3C5A">
            <w:pPr>
              <w:tabs>
                <w:tab w:val="left" w:pos="1276"/>
              </w:tabs>
            </w:pPr>
            <w:r w:rsidRPr="00A60FC0">
              <w:t>N 621/97-ВР с последующими изменениями и дополнениями</w:t>
            </w:r>
            <w:r w:rsidR="005D3FE1" w:rsidRPr="00A60FC0">
              <w:t xml:space="preserve"> N</w:t>
            </w:r>
            <w:r w:rsidR="00A60FC0" w:rsidRPr="00A60FC0">
              <w:t xml:space="preserve"> </w:t>
            </w:r>
            <w:r w:rsidR="005D3FE1" w:rsidRPr="00A60FC0">
              <w:t>850-IV</w:t>
            </w:r>
            <w:r w:rsidR="00A60FC0" w:rsidRPr="00A60FC0">
              <w:t xml:space="preserve"> </w:t>
            </w:r>
            <w:r w:rsidR="005D3FE1" w:rsidRPr="00A60FC0">
              <w:t>(</w:t>
            </w:r>
            <w:r w:rsidR="005D3FE1" w:rsidRPr="006E3C5A">
              <w:rPr>
                <w:sz w:val="28"/>
                <w:szCs w:val="28"/>
              </w:rPr>
              <w:t>850-15</w:t>
            </w:r>
            <w:r w:rsidR="005D3FE1" w:rsidRPr="00A60FC0">
              <w:t>)</w:t>
            </w:r>
            <w:r w:rsidR="00A60FC0" w:rsidRPr="00A60FC0">
              <w:t xml:space="preserve"> </w:t>
            </w:r>
            <w:r w:rsidR="005D3FE1" w:rsidRPr="00A60FC0">
              <w:t xml:space="preserve">22.05.2003, ВВР, 2003, N 35, </w:t>
            </w:r>
          </w:p>
        </w:tc>
        <w:tc>
          <w:tcPr>
            <w:tcW w:w="1806" w:type="pct"/>
            <w:shd w:val="clear" w:color="auto" w:fill="auto"/>
          </w:tcPr>
          <w:p w:rsidR="0014622C" w:rsidRPr="00A60FC0" w:rsidRDefault="0065034D" w:rsidP="006E3C5A">
            <w:pPr>
              <w:tabs>
                <w:tab w:val="left" w:pos="1276"/>
              </w:tabs>
            </w:pPr>
            <w:r w:rsidRPr="00A60FC0">
              <w:t>Определяет полномочия учреждения в сфере охраны прав на топографии IMC, условия предоставления прав на IMC, регулирует отношения, возникающие в связи с приобретением и осуществлением права собственности на топографии интегральных микросхем в Украине.</w:t>
            </w:r>
          </w:p>
        </w:tc>
      </w:tr>
      <w:tr w:rsidR="0014622C" w:rsidRPr="00A60FC0" w:rsidTr="006E3C5A">
        <w:trPr>
          <w:cantSplit/>
        </w:trPr>
        <w:tc>
          <w:tcPr>
            <w:tcW w:w="310" w:type="pct"/>
            <w:shd w:val="clear" w:color="auto" w:fill="auto"/>
          </w:tcPr>
          <w:p w:rsidR="0014622C" w:rsidRPr="00A60FC0" w:rsidRDefault="0014622C" w:rsidP="006E3C5A">
            <w:pPr>
              <w:tabs>
                <w:tab w:val="left" w:pos="1276"/>
              </w:tabs>
            </w:pPr>
            <w:r w:rsidRPr="00A60FC0">
              <w:t>10</w:t>
            </w:r>
          </w:p>
        </w:tc>
        <w:tc>
          <w:tcPr>
            <w:tcW w:w="1518" w:type="pct"/>
            <w:shd w:val="clear" w:color="auto" w:fill="auto"/>
          </w:tcPr>
          <w:p w:rsidR="0014622C" w:rsidRPr="00A60FC0" w:rsidRDefault="0014622C" w:rsidP="006E3C5A">
            <w:pPr>
              <w:tabs>
                <w:tab w:val="left" w:pos="1276"/>
              </w:tabs>
            </w:pPr>
            <w:r w:rsidRPr="00A60FC0">
              <w:t>Закон Украины «Об охране прав на сорта растений»</w:t>
            </w:r>
            <w:r w:rsidR="00007AA0" w:rsidRPr="00A60FC0">
              <w:t xml:space="preserve"> [7]</w:t>
            </w:r>
          </w:p>
        </w:tc>
        <w:tc>
          <w:tcPr>
            <w:tcW w:w="1366" w:type="pct"/>
            <w:shd w:val="clear" w:color="auto" w:fill="auto"/>
          </w:tcPr>
          <w:p w:rsidR="0014622C" w:rsidRPr="00A60FC0" w:rsidRDefault="005D3FE1" w:rsidP="006E3C5A">
            <w:pPr>
              <w:tabs>
                <w:tab w:val="left" w:pos="1276"/>
              </w:tabs>
            </w:pPr>
            <w:r w:rsidRPr="00A60FC0">
              <w:t>Верховная Рада от 21 апреля</w:t>
            </w:r>
            <w:r w:rsidR="00A60FC0" w:rsidRPr="00A60FC0">
              <w:t xml:space="preserve"> </w:t>
            </w:r>
            <w:r w:rsidRPr="00A60FC0">
              <w:t xml:space="preserve">1993 року N 3116-XII с последующими изменениями и дополнениями </w:t>
            </w:r>
            <w:r w:rsidRPr="006E3C5A">
              <w:rPr>
                <w:iCs/>
              </w:rPr>
              <w:t>311-V (</w:t>
            </w:r>
            <w:r w:rsidRPr="006E3C5A">
              <w:rPr>
                <w:iCs/>
                <w:sz w:val="28"/>
                <w:szCs w:val="28"/>
              </w:rPr>
              <w:t>311-16</w:t>
            </w:r>
            <w:r w:rsidRPr="006E3C5A">
              <w:rPr>
                <w:iCs/>
              </w:rPr>
              <w:t>) от 02.11.2006, ВВР, 2007</w:t>
            </w:r>
          </w:p>
        </w:tc>
        <w:tc>
          <w:tcPr>
            <w:tcW w:w="1806" w:type="pct"/>
            <w:shd w:val="clear" w:color="auto" w:fill="auto"/>
          </w:tcPr>
          <w:p w:rsidR="0014622C" w:rsidRPr="00A60FC0" w:rsidRDefault="005D3FE1" w:rsidP="006E3C5A">
            <w:pPr>
              <w:tabs>
                <w:tab w:val="left" w:pos="1276"/>
              </w:tabs>
            </w:pPr>
            <w:r w:rsidRPr="00A60FC0">
              <w:t>Настоящий Закон регулирует имущественные и личные неимущественные отношения, возникающие в связи с приобретением, осуществлением и защитой прав интеллектуальной собственности на сорта растений, а так же условия вступления прав на сорта растений, права и обязанности связанные с сортами растений и защита прав на сорта растений.</w:t>
            </w:r>
          </w:p>
        </w:tc>
      </w:tr>
      <w:tr w:rsidR="0014622C" w:rsidRPr="00A60FC0" w:rsidTr="006E3C5A">
        <w:trPr>
          <w:cantSplit/>
        </w:trPr>
        <w:tc>
          <w:tcPr>
            <w:tcW w:w="310" w:type="pct"/>
            <w:shd w:val="clear" w:color="auto" w:fill="auto"/>
          </w:tcPr>
          <w:p w:rsidR="0014622C" w:rsidRPr="00A60FC0" w:rsidRDefault="0014622C" w:rsidP="006E3C5A">
            <w:pPr>
              <w:tabs>
                <w:tab w:val="left" w:pos="1276"/>
              </w:tabs>
            </w:pPr>
            <w:r w:rsidRPr="00A60FC0">
              <w:t>11</w:t>
            </w:r>
          </w:p>
        </w:tc>
        <w:tc>
          <w:tcPr>
            <w:tcW w:w="1518" w:type="pct"/>
            <w:shd w:val="clear" w:color="auto" w:fill="auto"/>
          </w:tcPr>
          <w:p w:rsidR="0014622C" w:rsidRPr="00A60FC0" w:rsidRDefault="0014622C" w:rsidP="006E3C5A">
            <w:pPr>
              <w:tabs>
                <w:tab w:val="left" w:pos="1276"/>
              </w:tabs>
            </w:pPr>
            <w:r w:rsidRPr="00A60FC0">
              <w:t>Закон Украины «Об охране прав на знаки для товаров и услуг»</w:t>
            </w:r>
            <w:r w:rsidR="00007AA0" w:rsidRPr="00A60FC0">
              <w:t xml:space="preserve"> [</w:t>
            </w:r>
            <w:r w:rsidR="004B6CA4" w:rsidRPr="00A60FC0">
              <w:t>4]</w:t>
            </w:r>
          </w:p>
        </w:tc>
        <w:tc>
          <w:tcPr>
            <w:tcW w:w="1366" w:type="pct"/>
            <w:shd w:val="clear" w:color="auto" w:fill="auto"/>
          </w:tcPr>
          <w:p w:rsidR="0014622C" w:rsidRPr="00A60FC0" w:rsidRDefault="008A5E68" w:rsidP="006E3C5A">
            <w:pPr>
              <w:tabs>
                <w:tab w:val="left" w:pos="1276"/>
              </w:tabs>
            </w:pPr>
            <w:r w:rsidRPr="00A60FC0">
              <w:t>Верховная Рада от 15 декабря 1993 року N 3689-XII с дополнениями и изменениями N</w:t>
            </w:r>
            <w:r w:rsidR="00A60FC0" w:rsidRPr="00A60FC0">
              <w:t xml:space="preserve"> </w:t>
            </w:r>
            <w:r w:rsidRPr="00A60FC0">
              <w:t>254-VI (</w:t>
            </w:r>
            <w:r w:rsidRPr="006E3C5A">
              <w:rPr>
                <w:sz w:val="28"/>
                <w:szCs w:val="28"/>
              </w:rPr>
              <w:t>254-17</w:t>
            </w:r>
            <w:r w:rsidRPr="00A60FC0">
              <w:t>) от</w:t>
            </w:r>
            <w:r w:rsidR="00A60FC0" w:rsidRPr="00A60FC0">
              <w:t xml:space="preserve"> </w:t>
            </w:r>
            <w:r w:rsidRPr="00A60FC0">
              <w:t>10.04.2008, ВВР, 2008, N 23</w:t>
            </w:r>
          </w:p>
        </w:tc>
        <w:tc>
          <w:tcPr>
            <w:tcW w:w="1806" w:type="pct"/>
            <w:shd w:val="clear" w:color="auto" w:fill="auto"/>
          </w:tcPr>
          <w:p w:rsidR="0014622C" w:rsidRPr="00A60FC0" w:rsidRDefault="008A5E68" w:rsidP="006E3C5A">
            <w:pPr>
              <w:tabs>
                <w:tab w:val="left" w:pos="1276"/>
              </w:tabs>
            </w:pPr>
            <w:r w:rsidRPr="00A60FC0">
              <w:t>Определяет полномочия Учреждения в сфере охраны прав на знаки для товаров и услуг, правовую охрану знаков, защиту прав, права и обязанности, вытекающие из свидетельства.</w:t>
            </w:r>
          </w:p>
        </w:tc>
      </w:tr>
    </w:tbl>
    <w:p w:rsidR="00A60FC0" w:rsidRDefault="00A60FC0" w:rsidP="00393B25">
      <w:pPr>
        <w:tabs>
          <w:tab w:val="left" w:pos="720"/>
          <w:tab w:val="left" w:pos="1276"/>
        </w:tabs>
        <w:ind w:firstLine="720"/>
        <w:rPr>
          <w:sz w:val="28"/>
          <w:szCs w:val="28"/>
        </w:rPr>
      </w:pPr>
    </w:p>
    <w:p w:rsidR="00437F05" w:rsidRPr="00A60FC0" w:rsidRDefault="00A60FC0" w:rsidP="00393B25">
      <w:pPr>
        <w:tabs>
          <w:tab w:val="left" w:pos="720"/>
          <w:tab w:val="left" w:pos="1276"/>
        </w:tabs>
        <w:ind w:firstLine="720"/>
        <w:rPr>
          <w:sz w:val="28"/>
          <w:szCs w:val="28"/>
        </w:rPr>
      </w:pPr>
      <w:r>
        <w:rPr>
          <w:sz w:val="28"/>
          <w:szCs w:val="28"/>
        </w:rPr>
        <w:br w:type="page"/>
      </w:r>
      <w:r w:rsidR="00CA24E5" w:rsidRPr="00A60FC0">
        <w:rPr>
          <w:sz w:val="28"/>
          <w:szCs w:val="28"/>
        </w:rPr>
        <w:t>Таким образом, можно сказать, что при организации учета нематериальных активов предприятия должны руководствоваться основными нормативными документами, которые действуют в данном государстве.</w:t>
      </w:r>
    </w:p>
    <w:p w:rsidR="00B94718" w:rsidRPr="00A60FC0" w:rsidRDefault="00B94718" w:rsidP="00393B25">
      <w:pPr>
        <w:tabs>
          <w:tab w:val="left" w:pos="720"/>
          <w:tab w:val="left" w:pos="1276"/>
        </w:tabs>
        <w:ind w:firstLine="720"/>
        <w:rPr>
          <w:sz w:val="28"/>
          <w:szCs w:val="28"/>
        </w:rPr>
      </w:pPr>
    </w:p>
    <w:p w:rsidR="00A85BCB" w:rsidRPr="00A60FC0" w:rsidRDefault="00A60FC0" w:rsidP="00393B25">
      <w:pPr>
        <w:tabs>
          <w:tab w:val="left" w:pos="720"/>
          <w:tab w:val="left" w:pos="1276"/>
        </w:tabs>
        <w:ind w:firstLine="720"/>
        <w:rPr>
          <w:b/>
          <w:sz w:val="28"/>
          <w:szCs w:val="28"/>
        </w:rPr>
      </w:pPr>
      <w:r w:rsidRPr="00A60FC0">
        <w:rPr>
          <w:b/>
          <w:sz w:val="28"/>
          <w:szCs w:val="28"/>
        </w:rPr>
        <w:t>1.3 Характеристика счета 12</w:t>
      </w:r>
      <w:r w:rsidR="00A85BCB" w:rsidRPr="00A60FC0">
        <w:rPr>
          <w:b/>
          <w:sz w:val="28"/>
          <w:szCs w:val="28"/>
        </w:rPr>
        <w:t xml:space="preserve"> «Нематериальные активы»</w:t>
      </w:r>
    </w:p>
    <w:p w:rsidR="00A60FC0" w:rsidRPr="00A60FC0" w:rsidRDefault="00A60FC0" w:rsidP="00393B25">
      <w:pPr>
        <w:tabs>
          <w:tab w:val="left" w:pos="720"/>
          <w:tab w:val="left" w:pos="1276"/>
        </w:tabs>
        <w:ind w:firstLine="720"/>
        <w:rPr>
          <w:sz w:val="28"/>
          <w:szCs w:val="28"/>
        </w:rPr>
      </w:pPr>
    </w:p>
    <w:p w:rsidR="00A60FC0" w:rsidRDefault="00A85BCB" w:rsidP="00393B25">
      <w:pPr>
        <w:tabs>
          <w:tab w:val="left" w:pos="720"/>
          <w:tab w:val="left" w:pos="1276"/>
          <w:tab w:val="left" w:pos="8790"/>
        </w:tabs>
        <w:ind w:firstLine="720"/>
        <w:rPr>
          <w:sz w:val="28"/>
          <w:szCs w:val="28"/>
        </w:rPr>
      </w:pPr>
      <w:r w:rsidRPr="00A60FC0">
        <w:rPr>
          <w:sz w:val="28"/>
          <w:szCs w:val="28"/>
        </w:rPr>
        <w:t>Планом счетов для учета нематериальных активов предусмотрены такие счета:</w:t>
      </w:r>
      <w:r w:rsidR="00A60FC0" w:rsidRPr="00A60FC0">
        <w:rPr>
          <w:sz w:val="28"/>
          <w:szCs w:val="28"/>
        </w:rPr>
        <w:t xml:space="preserve"> </w:t>
      </w:r>
    </w:p>
    <w:p w:rsidR="00A60FC0" w:rsidRDefault="00A60FC0" w:rsidP="00393B25">
      <w:pPr>
        <w:tabs>
          <w:tab w:val="left" w:pos="720"/>
          <w:tab w:val="left" w:pos="1276"/>
          <w:tab w:val="left" w:pos="8790"/>
        </w:tabs>
        <w:ind w:firstLine="720"/>
        <w:rPr>
          <w:sz w:val="28"/>
          <w:szCs w:val="28"/>
        </w:rPr>
      </w:pPr>
    </w:p>
    <w:p w:rsidR="00255D8E" w:rsidRPr="00A60FC0" w:rsidRDefault="00255D8E" w:rsidP="00393B25">
      <w:pPr>
        <w:tabs>
          <w:tab w:val="left" w:pos="720"/>
          <w:tab w:val="left" w:pos="1276"/>
          <w:tab w:val="left" w:pos="8790"/>
        </w:tabs>
        <w:ind w:firstLine="720"/>
        <w:rPr>
          <w:sz w:val="28"/>
          <w:szCs w:val="28"/>
        </w:rPr>
      </w:pPr>
      <w:r w:rsidRPr="00A60FC0">
        <w:rPr>
          <w:sz w:val="28"/>
          <w:szCs w:val="28"/>
        </w:rPr>
        <w:t>Таблица 5</w:t>
      </w:r>
      <w:r w:rsidR="00A60FC0">
        <w:rPr>
          <w:sz w:val="28"/>
          <w:szCs w:val="28"/>
        </w:rPr>
        <w:t xml:space="preserve">. </w:t>
      </w:r>
      <w:r w:rsidR="00A85BCB" w:rsidRPr="00A60FC0">
        <w:rPr>
          <w:sz w:val="28"/>
          <w:szCs w:val="28"/>
        </w:rPr>
        <w:t>Структура счета 12 «Нематериальные активы»</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6"/>
        <w:gridCol w:w="5784"/>
      </w:tblGrid>
      <w:tr w:rsidR="00A85BCB" w:rsidRPr="00A60FC0" w:rsidTr="006E3C5A">
        <w:trPr>
          <w:cantSplit/>
          <w:jc w:val="center"/>
        </w:trPr>
        <w:tc>
          <w:tcPr>
            <w:tcW w:w="1978" w:type="pct"/>
            <w:shd w:val="clear" w:color="auto" w:fill="auto"/>
          </w:tcPr>
          <w:p w:rsidR="00A85BCB" w:rsidRPr="00A60FC0" w:rsidRDefault="00A85BCB" w:rsidP="006E3C5A">
            <w:pPr>
              <w:tabs>
                <w:tab w:val="left" w:pos="1276"/>
              </w:tabs>
            </w:pPr>
            <w:r w:rsidRPr="00A60FC0">
              <w:t>Субсчета</w:t>
            </w:r>
          </w:p>
        </w:tc>
        <w:tc>
          <w:tcPr>
            <w:tcW w:w="3022" w:type="pct"/>
            <w:shd w:val="clear" w:color="auto" w:fill="auto"/>
          </w:tcPr>
          <w:p w:rsidR="00A85BCB" w:rsidRPr="00A60FC0" w:rsidRDefault="00A85BCB" w:rsidP="006E3C5A">
            <w:pPr>
              <w:tabs>
                <w:tab w:val="left" w:pos="1276"/>
              </w:tabs>
            </w:pPr>
            <w:r w:rsidRPr="00A60FC0">
              <w:t xml:space="preserve">Виды </w:t>
            </w:r>
            <w:r w:rsidR="007A147E" w:rsidRPr="00A60FC0">
              <w:t>нематериальных</w:t>
            </w:r>
            <w:r w:rsidRPr="00A60FC0">
              <w:t xml:space="preserve"> активов</w:t>
            </w:r>
          </w:p>
        </w:tc>
      </w:tr>
      <w:tr w:rsidR="00A85BCB" w:rsidRPr="00A60FC0" w:rsidTr="006E3C5A">
        <w:trPr>
          <w:cantSplit/>
          <w:jc w:val="center"/>
        </w:trPr>
        <w:tc>
          <w:tcPr>
            <w:tcW w:w="1978" w:type="pct"/>
            <w:shd w:val="clear" w:color="auto" w:fill="auto"/>
          </w:tcPr>
          <w:p w:rsidR="00A85BCB" w:rsidRPr="00A60FC0" w:rsidRDefault="000929A1" w:rsidP="006E3C5A">
            <w:pPr>
              <w:tabs>
                <w:tab w:val="left" w:pos="1276"/>
              </w:tabs>
            </w:pPr>
            <w:r w:rsidRPr="00A60FC0">
              <w:t>121 «</w:t>
            </w:r>
            <w:r w:rsidR="00A85BCB" w:rsidRPr="00A60FC0">
              <w:t xml:space="preserve">право пользования </w:t>
            </w:r>
            <w:r w:rsidR="007A147E" w:rsidRPr="00A60FC0">
              <w:t>природными</w:t>
            </w:r>
            <w:r w:rsidR="00A85BCB" w:rsidRPr="00A60FC0">
              <w:t xml:space="preserve"> ресурсами»</w:t>
            </w:r>
          </w:p>
        </w:tc>
        <w:tc>
          <w:tcPr>
            <w:tcW w:w="3022" w:type="pct"/>
            <w:shd w:val="clear" w:color="auto" w:fill="auto"/>
          </w:tcPr>
          <w:p w:rsidR="00A85BCB" w:rsidRPr="00A60FC0" w:rsidRDefault="00A85BCB" w:rsidP="006E3C5A">
            <w:pPr>
              <w:tabs>
                <w:tab w:val="left" w:pos="1276"/>
              </w:tabs>
            </w:pPr>
            <w:r w:rsidRPr="00A60FC0">
              <w:t>Права пользования недрами, другими ресурсами природной среды, геологической и другой информацией, о природной среде</w:t>
            </w:r>
          </w:p>
        </w:tc>
      </w:tr>
      <w:tr w:rsidR="00A85BCB" w:rsidRPr="00A60FC0" w:rsidTr="006E3C5A">
        <w:trPr>
          <w:cantSplit/>
          <w:jc w:val="center"/>
        </w:trPr>
        <w:tc>
          <w:tcPr>
            <w:tcW w:w="1978" w:type="pct"/>
            <w:shd w:val="clear" w:color="auto" w:fill="auto"/>
          </w:tcPr>
          <w:p w:rsidR="00A85BCB" w:rsidRPr="00A60FC0" w:rsidRDefault="00A85BCB" w:rsidP="006E3C5A">
            <w:pPr>
              <w:tabs>
                <w:tab w:val="left" w:pos="1276"/>
              </w:tabs>
            </w:pPr>
            <w:r w:rsidRPr="00A60FC0">
              <w:t>122 «право пользования имуществом»</w:t>
            </w:r>
          </w:p>
        </w:tc>
        <w:tc>
          <w:tcPr>
            <w:tcW w:w="3022" w:type="pct"/>
            <w:shd w:val="clear" w:color="auto" w:fill="auto"/>
          </w:tcPr>
          <w:p w:rsidR="00A85BCB" w:rsidRPr="00A60FC0" w:rsidRDefault="00A85BCB" w:rsidP="006E3C5A">
            <w:pPr>
              <w:tabs>
                <w:tab w:val="left" w:pos="1276"/>
              </w:tabs>
            </w:pPr>
            <w:r w:rsidRPr="00A60FC0">
              <w:t>Права пользования земельным участком, зданием, право на аренду помещений и т.д.</w:t>
            </w:r>
          </w:p>
        </w:tc>
      </w:tr>
      <w:tr w:rsidR="00A85BCB" w:rsidRPr="00A60FC0" w:rsidTr="006E3C5A">
        <w:trPr>
          <w:cantSplit/>
          <w:jc w:val="center"/>
        </w:trPr>
        <w:tc>
          <w:tcPr>
            <w:tcW w:w="1978" w:type="pct"/>
            <w:shd w:val="clear" w:color="auto" w:fill="auto"/>
          </w:tcPr>
          <w:p w:rsidR="00A85BCB" w:rsidRPr="00A60FC0" w:rsidRDefault="00A85BCB" w:rsidP="006E3C5A">
            <w:pPr>
              <w:tabs>
                <w:tab w:val="left" w:pos="1276"/>
              </w:tabs>
            </w:pPr>
            <w:r w:rsidRPr="00A60FC0">
              <w:t>123 «права на коммерческие обозначения»</w:t>
            </w:r>
          </w:p>
        </w:tc>
        <w:tc>
          <w:tcPr>
            <w:tcW w:w="3022" w:type="pct"/>
            <w:shd w:val="clear" w:color="auto" w:fill="auto"/>
          </w:tcPr>
          <w:p w:rsidR="00A85BCB" w:rsidRPr="00A60FC0" w:rsidRDefault="00A85BCB" w:rsidP="006E3C5A">
            <w:pPr>
              <w:tabs>
                <w:tab w:val="left" w:pos="1276"/>
              </w:tabs>
            </w:pPr>
            <w:r w:rsidRPr="00A60FC0">
              <w:t>Права на товарные знаки, торговые марки, фирменные названия и т.д.</w:t>
            </w:r>
          </w:p>
        </w:tc>
      </w:tr>
      <w:tr w:rsidR="00A85BCB" w:rsidRPr="00A60FC0" w:rsidTr="006E3C5A">
        <w:trPr>
          <w:cantSplit/>
          <w:jc w:val="center"/>
        </w:trPr>
        <w:tc>
          <w:tcPr>
            <w:tcW w:w="1978" w:type="pct"/>
            <w:shd w:val="clear" w:color="auto" w:fill="auto"/>
          </w:tcPr>
          <w:p w:rsidR="00A85BCB" w:rsidRPr="00A60FC0" w:rsidRDefault="00A85BCB" w:rsidP="006E3C5A">
            <w:pPr>
              <w:tabs>
                <w:tab w:val="left" w:pos="1276"/>
              </w:tabs>
            </w:pPr>
            <w:r w:rsidRPr="00A60FC0">
              <w:t>124 «право на объекты промышленной собственности»</w:t>
            </w:r>
          </w:p>
        </w:tc>
        <w:tc>
          <w:tcPr>
            <w:tcW w:w="3022" w:type="pct"/>
            <w:shd w:val="clear" w:color="auto" w:fill="auto"/>
          </w:tcPr>
          <w:p w:rsidR="00A85BCB" w:rsidRPr="00A60FC0" w:rsidRDefault="00A85BCB" w:rsidP="006E3C5A">
            <w:pPr>
              <w:tabs>
                <w:tab w:val="left" w:pos="1276"/>
              </w:tabs>
            </w:pPr>
            <w:r w:rsidRPr="00A60FC0">
              <w:t>Права на изобретения, полезные модели, промышленные образцы, с</w:t>
            </w:r>
            <w:r w:rsidR="007A147E" w:rsidRPr="00A60FC0">
              <w:t>орт растений, породы животных, «ноу-хау»</w:t>
            </w:r>
            <w:r w:rsidRPr="00A60FC0">
              <w:t>, защита от недобросовестной конкуренции и т.д.</w:t>
            </w:r>
          </w:p>
        </w:tc>
      </w:tr>
      <w:tr w:rsidR="00A85BCB" w:rsidRPr="00A60FC0" w:rsidTr="006E3C5A">
        <w:trPr>
          <w:cantSplit/>
          <w:jc w:val="center"/>
        </w:trPr>
        <w:tc>
          <w:tcPr>
            <w:tcW w:w="1978" w:type="pct"/>
            <w:shd w:val="clear" w:color="auto" w:fill="auto"/>
          </w:tcPr>
          <w:p w:rsidR="00A85BCB" w:rsidRPr="00A60FC0" w:rsidRDefault="00A85BCB" w:rsidP="006E3C5A">
            <w:pPr>
              <w:tabs>
                <w:tab w:val="left" w:pos="1276"/>
              </w:tabs>
            </w:pPr>
            <w:r w:rsidRPr="00A60FC0">
              <w:t>125 «авторское право и смежные с ним права»</w:t>
            </w:r>
          </w:p>
        </w:tc>
        <w:tc>
          <w:tcPr>
            <w:tcW w:w="3022" w:type="pct"/>
            <w:shd w:val="clear" w:color="auto" w:fill="auto"/>
          </w:tcPr>
          <w:p w:rsidR="00A85BCB" w:rsidRPr="00A60FC0" w:rsidRDefault="00A85BCB" w:rsidP="006E3C5A">
            <w:pPr>
              <w:tabs>
                <w:tab w:val="left" w:pos="1276"/>
              </w:tabs>
            </w:pPr>
            <w:r w:rsidRPr="00A60FC0">
              <w:t>Права на литературные и музыкальные произведения, программы для ЭВМ, базы данных и т.д.</w:t>
            </w:r>
          </w:p>
        </w:tc>
      </w:tr>
      <w:tr w:rsidR="00A85BCB" w:rsidRPr="00A60FC0" w:rsidTr="006E3C5A">
        <w:trPr>
          <w:cantSplit/>
          <w:jc w:val="center"/>
        </w:trPr>
        <w:tc>
          <w:tcPr>
            <w:tcW w:w="1978" w:type="pct"/>
            <w:shd w:val="clear" w:color="auto" w:fill="auto"/>
          </w:tcPr>
          <w:p w:rsidR="00A85BCB" w:rsidRPr="00A60FC0" w:rsidRDefault="00A85BCB" w:rsidP="006E3C5A">
            <w:pPr>
              <w:tabs>
                <w:tab w:val="left" w:pos="1276"/>
              </w:tabs>
            </w:pPr>
            <w:r w:rsidRPr="00A60FC0">
              <w:t>127 «прочие нематериальные активы»</w:t>
            </w:r>
          </w:p>
        </w:tc>
        <w:tc>
          <w:tcPr>
            <w:tcW w:w="3022" w:type="pct"/>
            <w:shd w:val="clear" w:color="auto" w:fill="auto"/>
          </w:tcPr>
          <w:p w:rsidR="00A85BCB" w:rsidRPr="00A60FC0" w:rsidRDefault="00A85BCB" w:rsidP="006E3C5A">
            <w:pPr>
              <w:tabs>
                <w:tab w:val="left" w:pos="1276"/>
              </w:tabs>
            </w:pPr>
            <w:r w:rsidRPr="00A60FC0">
              <w:t>Права на осуществление деятельности, использования экономических и других привилегий, и т.д.</w:t>
            </w:r>
          </w:p>
        </w:tc>
      </w:tr>
    </w:tbl>
    <w:p w:rsidR="00A85BCB" w:rsidRPr="00A60FC0" w:rsidRDefault="00A85BCB" w:rsidP="00393B25">
      <w:pPr>
        <w:tabs>
          <w:tab w:val="left" w:pos="720"/>
          <w:tab w:val="left" w:pos="1276"/>
        </w:tabs>
        <w:ind w:firstLine="720"/>
        <w:rPr>
          <w:sz w:val="28"/>
          <w:szCs w:val="28"/>
        </w:rPr>
      </w:pPr>
    </w:p>
    <w:p w:rsidR="000929A1" w:rsidRPr="00A60FC0" w:rsidRDefault="00303AE6" w:rsidP="00393B25">
      <w:pPr>
        <w:tabs>
          <w:tab w:val="left" w:pos="720"/>
          <w:tab w:val="left" w:pos="1276"/>
        </w:tabs>
        <w:ind w:firstLine="720"/>
        <w:rPr>
          <w:sz w:val="28"/>
          <w:szCs w:val="28"/>
        </w:rPr>
      </w:pPr>
      <w:r w:rsidRPr="00A60FC0">
        <w:rPr>
          <w:sz w:val="28"/>
          <w:szCs w:val="28"/>
        </w:rPr>
        <w:t>Таким образом, для учета нематериальных активов Планом счетов предусмотрен счет 12</w:t>
      </w:r>
      <w:r w:rsidR="006D74D7" w:rsidRPr="00A60FC0">
        <w:rPr>
          <w:sz w:val="28"/>
          <w:szCs w:val="28"/>
        </w:rPr>
        <w:t xml:space="preserve"> «</w:t>
      </w:r>
      <w:r w:rsidR="000929A1" w:rsidRPr="00A60FC0">
        <w:rPr>
          <w:sz w:val="28"/>
          <w:szCs w:val="28"/>
        </w:rPr>
        <w:t>Нематериальные активы»</w:t>
      </w:r>
      <w:r w:rsidRPr="00A60FC0">
        <w:rPr>
          <w:sz w:val="28"/>
          <w:szCs w:val="28"/>
        </w:rPr>
        <w:t xml:space="preserve">. Он </w:t>
      </w:r>
      <w:r w:rsidR="000929A1" w:rsidRPr="00A60FC0">
        <w:rPr>
          <w:sz w:val="28"/>
          <w:szCs w:val="28"/>
        </w:rPr>
        <w:t>имеет шесть субсчетов:</w:t>
      </w:r>
    </w:p>
    <w:p w:rsidR="000929A1" w:rsidRPr="00A60FC0" w:rsidRDefault="000929A1" w:rsidP="00393B25">
      <w:pPr>
        <w:numPr>
          <w:ilvl w:val="0"/>
          <w:numId w:val="9"/>
        </w:numPr>
        <w:tabs>
          <w:tab w:val="left" w:pos="720"/>
          <w:tab w:val="left" w:pos="1276"/>
        </w:tabs>
        <w:ind w:left="0" w:firstLine="720"/>
        <w:rPr>
          <w:sz w:val="28"/>
        </w:rPr>
      </w:pPr>
      <w:r w:rsidRPr="00A60FC0">
        <w:rPr>
          <w:sz w:val="28"/>
          <w:szCs w:val="28"/>
        </w:rPr>
        <w:t>право пользования природными ресурсами;</w:t>
      </w:r>
    </w:p>
    <w:p w:rsidR="000929A1" w:rsidRPr="00A60FC0" w:rsidRDefault="000929A1" w:rsidP="00393B25">
      <w:pPr>
        <w:numPr>
          <w:ilvl w:val="0"/>
          <w:numId w:val="9"/>
        </w:numPr>
        <w:tabs>
          <w:tab w:val="left" w:pos="720"/>
          <w:tab w:val="left" w:pos="1276"/>
        </w:tabs>
        <w:ind w:left="0" w:firstLine="720"/>
        <w:rPr>
          <w:sz w:val="28"/>
        </w:rPr>
      </w:pPr>
      <w:r w:rsidRPr="00A60FC0">
        <w:rPr>
          <w:sz w:val="28"/>
          <w:szCs w:val="28"/>
        </w:rPr>
        <w:t>право пользования имуществом;</w:t>
      </w:r>
    </w:p>
    <w:p w:rsidR="000929A1" w:rsidRPr="00A60FC0" w:rsidRDefault="000929A1" w:rsidP="00393B25">
      <w:pPr>
        <w:numPr>
          <w:ilvl w:val="0"/>
          <w:numId w:val="9"/>
        </w:numPr>
        <w:tabs>
          <w:tab w:val="left" w:pos="720"/>
          <w:tab w:val="left" w:pos="1276"/>
        </w:tabs>
        <w:ind w:left="0" w:firstLine="720"/>
        <w:rPr>
          <w:sz w:val="28"/>
        </w:rPr>
      </w:pPr>
      <w:r w:rsidRPr="00A60FC0">
        <w:rPr>
          <w:sz w:val="28"/>
          <w:szCs w:val="28"/>
        </w:rPr>
        <w:t>права на коммерческие обозначения;</w:t>
      </w:r>
    </w:p>
    <w:p w:rsidR="000929A1" w:rsidRPr="00A60FC0" w:rsidRDefault="000929A1" w:rsidP="00393B25">
      <w:pPr>
        <w:numPr>
          <w:ilvl w:val="0"/>
          <w:numId w:val="9"/>
        </w:numPr>
        <w:tabs>
          <w:tab w:val="left" w:pos="720"/>
          <w:tab w:val="left" w:pos="1276"/>
        </w:tabs>
        <w:ind w:left="0" w:firstLine="720"/>
        <w:rPr>
          <w:sz w:val="28"/>
        </w:rPr>
      </w:pPr>
      <w:r w:rsidRPr="00A60FC0">
        <w:rPr>
          <w:sz w:val="28"/>
          <w:szCs w:val="28"/>
        </w:rPr>
        <w:t>право на объекты промышленной собственности;</w:t>
      </w:r>
    </w:p>
    <w:p w:rsidR="000929A1" w:rsidRPr="00A60FC0" w:rsidRDefault="000929A1" w:rsidP="00393B25">
      <w:pPr>
        <w:numPr>
          <w:ilvl w:val="0"/>
          <w:numId w:val="9"/>
        </w:numPr>
        <w:tabs>
          <w:tab w:val="left" w:pos="720"/>
          <w:tab w:val="left" w:pos="1276"/>
        </w:tabs>
        <w:ind w:left="0" w:firstLine="720"/>
        <w:rPr>
          <w:sz w:val="28"/>
        </w:rPr>
      </w:pPr>
      <w:r w:rsidRPr="00A60FC0">
        <w:rPr>
          <w:sz w:val="28"/>
          <w:szCs w:val="28"/>
        </w:rPr>
        <w:t>авторское право и смежные с ним права;</w:t>
      </w:r>
    </w:p>
    <w:p w:rsidR="0083005E" w:rsidRPr="00A60FC0" w:rsidRDefault="000929A1" w:rsidP="00393B25">
      <w:pPr>
        <w:numPr>
          <w:ilvl w:val="0"/>
          <w:numId w:val="9"/>
        </w:numPr>
        <w:tabs>
          <w:tab w:val="left" w:pos="720"/>
          <w:tab w:val="left" w:pos="1276"/>
        </w:tabs>
        <w:ind w:left="0" w:firstLine="720"/>
        <w:rPr>
          <w:sz w:val="28"/>
        </w:rPr>
      </w:pPr>
      <w:r w:rsidRPr="00A60FC0">
        <w:rPr>
          <w:sz w:val="28"/>
          <w:szCs w:val="28"/>
        </w:rPr>
        <w:t>прочие нематериальные активы.</w:t>
      </w:r>
    </w:p>
    <w:p w:rsidR="000929A1" w:rsidRPr="00A60FC0" w:rsidRDefault="000929A1" w:rsidP="00393B25">
      <w:pPr>
        <w:tabs>
          <w:tab w:val="left" w:pos="720"/>
          <w:tab w:val="left" w:pos="1276"/>
        </w:tabs>
        <w:ind w:firstLine="720"/>
        <w:rPr>
          <w:sz w:val="28"/>
          <w:szCs w:val="28"/>
        </w:rPr>
      </w:pPr>
      <w:r w:rsidRPr="00A60FC0">
        <w:rPr>
          <w:sz w:val="28"/>
          <w:szCs w:val="28"/>
        </w:rPr>
        <w:t>И предназначен для учета и обобщения информации о наличии и движении нематериальных</w:t>
      </w:r>
      <w:r w:rsidR="00A60FC0">
        <w:rPr>
          <w:sz w:val="28"/>
          <w:szCs w:val="28"/>
        </w:rPr>
        <w:t xml:space="preserve"> </w:t>
      </w:r>
      <w:r w:rsidRPr="00A60FC0">
        <w:rPr>
          <w:sz w:val="28"/>
          <w:szCs w:val="28"/>
        </w:rPr>
        <w:t>активов.</w:t>
      </w:r>
    </w:p>
    <w:p w:rsidR="000929A1" w:rsidRPr="00A60FC0" w:rsidRDefault="000929A1" w:rsidP="00393B25">
      <w:pPr>
        <w:tabs>
          <w:tab w:val="left" w:pos="720"/>
          <w:tab w:val="left" w:pos="1276"/>
        </w:tabs>
        <w:ind w:firstLine="720"/>
        <w:rPr>
          <w:sz w:val="28"/>
        </w:rPr>
      </w:pPr>
    </w:p>
    <w:p w:rsidR="0083005E" w:rsidRPr="00A60FC0" w:rsidRDefault="0083005E" w:rsidP="00393B25">
      <w:pPr>
        <w:tabs>
          <w:tab w:val="left" w:pos="720"/>
          <w:tab w:val="left" w:pos="1276"/>
        </w:tabs>
        <w:ind w:firstLine="720"/>
        <w:rPr>
          <w:b/>
          <w:sz w:val="28"/>
          <w:szCs w:val="28"/>
        </w:rPr>
      </w:pPr>
      <w:r w:rsidRPr="00A60FC0">
        <w:rPr>
          <w:b/>
          <w:sz w:val="28"/>
          <w:szCs w:val="28"/>
        </w:rPr>
        <w:t>1.4 Документальное оформление учета нематериальных активов</w:t>
      </w:r>
    </w:p>
    <w:p w:rsidR="00A60FC0" w:rsidRPr="00A60FC0" w:rsidRDefault="00A60FC0" w:rsidP="00393B25">
      <w:pPr>
        <w:tabs>
          <w:tab w:val="left" w:pos="720"/>
          <w:tab w:val="left" w:pos="1276"/>
        </w:tabs>
        <w:ind w:firstLine="720"/>
        <w:rPr>
          <w:sz w:val="28"/>
          <w:szCs w:val="28"/>
        </w:rPr>
      </w:pPr>
    </w:p>
    <w:p w:rsidR="00CB4F8E" w:rsidRPr="00A60FC0" w:rsidRDefault="00417EB7" w:rsidP="00393B25">
      <w:pPr>
        <w:tabs>
          <w:tab w:val="left" w:pos="720"/>
          <w:tab w:val="left" w:pos="1276"/>
        </w:tabs>
        <w:ind w:firstLine="720"/>
        <w:rPr>
          <w:sz w:val="28"/>
          <w:szCs w:val="28"/>
        </w:rPr>
      </w:pPr>
      <w:r w:rsidRPr="00A60FC0">
        <w:rPr>
          <w:sz w:val="28"/>
          <w:szCs w:val="28"/>
        </w:rPr>
        <w:t>Основанием для зачисления на баланс объекта нематериального актива является первичный документ. В настоящее время специальные первичные документы для учета операций с нематериальными активами разработаны только для таких видов нематериальных активов, как объекты права интеллектуальной собственности. Типовые формы первичного учета этих нематериальных активов утверждены приказом №732 от 22.11.2004 г</w:t>
      </w:r>
      <w:r w:rsidR="004B6CA4" w:rsidRPr="00A60FC0">
        <w:rPr>
          <w:sz w:val="28"/>
          <w:szCs w:val="28"/>
        </w:rPr>
        <w:t xml:space="preserve">.[11] </w:t>
      </w:r>
      <w:r w:rsidRPr="00A60FC0">
        <w:rPr>
          <w:sz w:val="28"/>
          <w:szCs w:val="28"/>
        </w:rPr>
        <w:t>.</w:t>
      </w:r>
    </w:p>
    <w:p w:rsidR="00417EB7" w:rsidRPr="00A60FC0" w:rsidRDefault="00417EB7" w:rsidP="00393B25">
      <w:pPr>
        <w:tabs>
          <w:tab w:val="left" w:pos="720"/>
          <w:tab w:val="left" w:pos="1276"/>
        </w:tabs>
        <w:ind w:firstLine="720"/>
        <w:rPr>
          <w:sz w:val="28"/>
          <w:szCs w:val="28"/>
        </w:rPr>
      </w:pPr>
      <w:r w:rsidRPr="00A60FC0">
        <w:rPr>
          <w:sz w:val="28"/>
          <w:szCs w:val="28"/>
        </w:rPr>
        <w:t>Для других видов нематериальных активов специальные формы первичного учета не разработаны.</w:t>
      </w:r>
      <w:r w:rsidR="00A60FC0" w:rsidRPr="00A60FC0">
        <w:rPr>
          <w:sz w:val="28"/>
          <w:szCs w:val="28"/>
        </w:rPr>
        <w:t xml:space="preserve"> </w:t>
      </w:r>
      <w:r w:rsidRPr="00A60FC0">
        <w:rPr>
          <w:sz w:val="28"/>
          <w:szCs w:val="28"/>
        </w:rPr>
        <w:t>Как правило, для первичного учета нематериальных активов приспосабливали типовые фо</w:t>
      </w:r>
      <w:r w:rsidR="00442BA4" w:rsidRPr="00A60FC0">
        <w:rPr>
          <w:sz w:val="28"/>
          <w:szCs w:val="28"/>
        </w:rPr>
        <w:t>рмы по учету основных средств (</w:t>
      </w:r>
      <w:r w:rsidRPr="00A60FC0">
        <w:rPr>
          <w:sz w:val="28"/>
          <w:szCs w:val="28"/>
        </w:rPr>
        <w:t>ОЗ-1, ОЗ-2, ОЗ-3 и т.д.). Но когда появились типовые формы первичного учета объектов права интеллектуальной собственности, целесообразнее использовать именно их для учета других видов нематериальных активов. В тоже время для исключения объектов из состава нематериальных активов при передаче другому предприятию</w:t>
      </w:r>
      <w:r w:rsidR="004E3C11" w:rsidRPr="00A60FC0">
        <w:rPr>
          <w:sz w:val="28"/>
          <w:szCs w:val="28"/>
        </w:rPr>
        <w:t xml:space="preserve"> (</w:t>
      </w:r>
      <w:r w:rsidRPr="00A60FC0">
        <w:rPr>
          <w:sz w:val="28"/>
          <w:szCs w:val="28"/>
        </w:rPr>
        <w:t>безвозмездная передача, взнос в уставный капитал),</w:t>
      </w:r>
      <w:r w:rsidR="00A60FC0" w:rsidRPr="00A60FC0">
        <w:rPr>
          <w:sz w:val="28"/>
          <w:szCs w:val="28"/>
        </w:rPr>
        <w:t xml:space="preserve"> </w:t>
      </w:r>
      <w:r w:rsidRPr="00A60FC0">
        <w:rPr>
          <w:sz w:val="28"/>
          <w:szCs w:val="28"/>
        </w:rPr>
        <w:t xml:space="preserve">оформления внутреннего перемещения не обойтись без формы ОЗ-1. </w:t>
      </w:r>
    </w:p>
    <w:p w:rsidR="00417EB7" w:rsidRPr="00A60FC0" w:rsidRDefault="00417EB7" w:rsidP="00393B25">
      <w:pPr>
        <w:tabs>
          <w:tab w:val="left" w:pos="720"/>
          <w:tab w:val="left" w:pos="1276"/>
        </w:tabs>
        <w:ind w:firstLine="720"/>
        <w:rPr>
          <w:sz w:val="28"/>
          <w:szCs w:val="28"/>
        </w:rPr>
      </w:pPr>
      <w:r w:rsidRPr="00A60FC0">
        <w:rPr>
          <w:sz w:val="28"/>
          <w:szCs w:val="28"/>
        </w:rPr>
        <w:t>Описание типовых форм первичного учета для объектов права интеллектуальной собственности.</w:t>
      </w:r>
    </w:p>
    <w:p w:rsidR="001F3B77" w:rsidRPr="00A60FC0" w:rsidRDefault="001F3B77" w:rsidP="00393B25">
      <w:pPr>
        <w:tabs>
          <w:tab w:val="left" w:pos="720"/>
          <w:tab w:val="left" w:pos="1276"/>
        </w:tabs>
        <w:ind w:firstLine="720"/>
        <w:rPr>
          <w:i/>
          <w:sz w:val="28"/>
          <w:szCs w:val="28"/>
        </w:rPr>
      </w:pPr>
      <w:r w:rsidRPr="00A60FC0">
        <w:rPr>
          <w:i/>
          <w:sz w:val="28"/>
          <w:szCs w:val="28"/>
        </w:rPr>
        <w:t>НА-1 «Акт ввода в хозяйственный оборот объекта права интеллектуальной собственности в составе нематериальных активов»</w:t>
      </w:r>
      <w:r w:rsidR="000D7B5A" w:rsidRPr="00A60FC0">
        <w:rPr>
          <w:i/>
          <w:sz w:val="28"/>
          <w:szCs w:val="28"/>
        </w:rPr>
        <w:t xml:space="preserve"> (см. </w:t>
      </w:r>
      <w:r w:rsidR="004B6CA4" w:rsidRPr="00A60FC0">
        <w:rPr>
          <w:i/>
          <w:sz w:val="28"/>
          <w:szCs w:val="28"/>
        </w:rPr>
        <w:t>Прил. 1</w:t>
      </w:r>
      <w:r w:rsidR="00255D8E" w:rsidRPr="00A60FC0">
        <w:rPr>
          <w:i/>
          <w:sz w:val="28"/>
          <w:szCs w:val="28"/>
        </w:rPr>
        <w:t>)</w:t>
      </w:r>
      <w:r w:rsidR="00CB2F11" w:rsidRPr="00A60FC0">
        <w:rPr>
          <w:i/>
          <w:sz w:val="28"/>
          <w:szCs w:val="28"/>
        </w:rPr>
        <w:t>.</w:t>
      </w:r>
    </w:p>
    <w:p w:rsidR="001F3B77" w:rsidRPr="00A60FC0" w:rsidRDefault="001F3B77" w:rsidP="00393B25">
      <w:pPr>
        <w:tabs>
          <w:tab w:val="left" w:pos="720"/>
          <w:tab w:val="left" w:pos="1276"/>
        </w:tabs>
        <w:ind w:firstLine="720"/>
        <w:rPr>
          <w:sz w:val="28"/>
          <w:szCs w:val="28"/>
        </w:rPr>
      </w:pPr>
      <w:r w:rsidRPr="00A60FC0">
        <w:rPr>
          <w:sz w:val="28"/>
          <w:szCs w:val="28"/>
        </w:rPr>
        <w:t>Форма НА-1 «Акт ввода в хозяйственный оборот объекта права интеллектуальной собственности в составе нематериальных активов»</w:t>
      </w:r>
      <w:r w:rsidR="00DB13B0" w:rsidRPr="00A60FC0">
        <w:rPr>
          <w:sz w:val="28"/>
          <w:szCs w:val="28"/>
        </w:rPr>
        <w:t xml:space="preserve"> (</w:t>
      </w:r>
      <w:r w:rsidRPr="00A60FC0">
        <w:rPr>
          <w:sz w:val="28"/>
          <w:szCs w:val="28"/>
        </w:rPr>
        <w:t>объект права интеллектуальной собственности) применяется предприятиями, учреж</w:t>
      </w:r>
      <w:r w:rsidR="00DB13B0" w:rsidRPr="00A60FC0">
        <w:rPr>
          <w:sz w:val="28"/>
          <w:szCs w:val="28"/>
        </w:rPr>
        <w:t>дениями, организациями (</w:t>
      </w:r>
      <w:r w:rsidRPr="00A60FC0">
        <w:rPr>
          <w:sz w:val="28"/>
          <w:szCs w:val="28"/>
        </w:rPr>
        <w:t>предприятия) независимо от форм собственности для оформления операций по вводу в хозяйственный оборот и использованию отдельных приобретенных (созданных) объектов права интеллектуальной собственности.</w:t>
      </w:r>
    </w:p>
    <w:p w:rsidR="001F3B77" w:rsidRPr="00A60FC0" w:rsidRDefault="001F3B77" w:rsidP="00393B25">
      <w:pPr>
        <w:tabs>
          <w:tab w:val="left" w:pos="720"/>
          <w:tab w:val="left" w:pos="1276"/>
        </w:tabs>
        <w:ind w:firstLine="720"/>
        <w:rPr>
          <w:sz w:val="28"/>
          <w:szCs w:val="28"/>
        </w:rPr>
      </w:pPr>
      <w:r w:rsidRPr="00A60FC0">
        <w:rPr>
          <w:sz w:val="28"/>
          <w:szCs w:val="28"/>
        </w:rPr>
        <w:t>Акт заполняется в одном экземпляре на основании технической, научно-технической и другой документации (лицензионный договор, авторский договор, патент и т.п.), подписывается председателем и членами комиссии</w:t>
      </w:r>
      <w:r w:rsidR="004E3C11" w:rsidRPr="00A60FC0">
        <w:rPr>
          <w:sz w:val="28"/>
          <w:szCs w:val="28"/>
        </w:rPr>
        <w:t xml:space="preserve">, лицом, ответственным за принятие для использования объекта права интеллектуальной собственности. </w:t>
      </w:r>
    </w:p>
    <w:p w:rsidR="008A5E68" w:rsidRPr="00A60FC0" w:rsidRDefault="004E3C11" w:rsidP="00393B25">
      <w:pPr>
        <w:tabs>
          <w:tab w:val="left" w:pos="720"/>
          <w:tab w:val="left" w:pos="1276"/>
        </w:tabs>
        <w:ind w:firstLine="720"/>
        <w:rPr>
          <w:sz w:val="28"/>
          <w:szCs w:val="28"/>
        </w:rPr>
      </w:pPr>
      <w:r w:rsidRPr="00A60FC0">
        <w:rPr>
          <w:sz w:val="28"/>
          <w:szCs w:val="28"/>
        </w:rPr>
        <w:t>Оформленный документ подписывается главным бухгалтером и утверждается руководителем предприятия или уполномоченным на то лицом.</w:t>
      </w:r>
      <w:r w:rsidR="00A60FC0" w:rsidRPr="00A60FC0">
        <w:rPr>
          <w:sz w:val="28"/>
          <w:szCs w:val="28"/>
        </w:rPr>
        <w:t xml:space="preserve"> </w:t>
      </w:r>
    </w:p>
    <w:p w:rsidR="00E87C55" w:rsidRPr="00A60FC0" w:rsidRDefault="00E87C55" w:rsidP="00393B25">
      <w:pPr>
        <w:tabs>
          <w:tab w:val="left" w:pos="720"/>
          <w:tab w:val="left" w:pos="1276"/>
        </w:tabs>
        <w:ind w:firstLine="720"/>
        <w:rPr>
          <w:i/>
          <w:sz w:val="28"/>
          <w:szCs w:val="28"/>
        </w:rPr>
      </w:pPr>
      <w:r w:rsidRPr="00A60FC0">
        <w:rPr>
          <w:i/>
          <w:sz w:val="28"/>
          <w:szCs w:val="28"/>
        </w:rPr>
        <w:t>НА-2 «Инвентарная карточка учета объекта права интеллектуальной собственности в составе нематериальных а</w:t>
      </w:r>
      <w:r w:rsidR="000D7B5A" w:rsidRPr="00A60FC0">
        <w:rPr>
          <w:i/>
          <w:sz w:val="28"/>
          <w:szCs w:val="28"/>
        </w:rPr>
        <w:t xml:space="preserve">ктивов» (см. </w:t>
      </w:r>
      <w:r w:rsidR="004B6CA4" w:rsidRPr="00A60FC0">
        <w:rPr>
          <w:i/>
          <w:sz w:val="28"/>
          <w:szCs w:val="28"/>
        </w:rPr>
        <w:t>Прил. 2</w:t>
      </w:r>
      <w:r w:rsidRPr="00A60FC0">
        <w:rPr>
          <w:i/>
          <w:sz w:val="28"/>
          <w:szCs w:val="28"/>
        </w:rPr>
        <w:t>)</w:t>
      </w:r>
      <w:r w:rsidR="00CB2F11" w:rsidRPr="00A60FC0">
        <w:rPr>
          <w:i/>
          <w:sz w:val="28"/>
          <w:szCs w:val="28"/>
        </w:rPr>
        <w:t>.</w:t>
      </w:r>
    </w:p>
    <w:p w:rsidR="00E87C55" w:rsidRPr="00A60FC0" w:rsidRDefault="00E87C55" w:rsidP="00393B25">
      <w:pPr>
        <w:tabs>
          <w:tab w:val="left" w:pos="720"/>
          <w:tab w:val="left" w:pos="1276"/>
        </w:tabs>
        <w:ind w:firstLine="720"/>
        <w:rPr>
          <w:sz w:val="28"/>
          <w:szCs w:val="28"/>
        </w:rPr>
      </w:pPr>
      <w:r w:rsidRPr="00A60FC0">
        <w:rPr>
          <w:sz w:val="28"/>
          <w:szCs w:val="28"/>
        </w:rPr>
        <w:t>Форма НА-2 Инвентарная карточка учета объекта права интеллектуальной собственности в составе нематериальных активов применяется для аналитического учета объектов права интеллектуальной собственности, а также для аналитического учета группы однотипных по назначению и условиям использования объектов, которые поступили в одном календарном месяце и одному ответственному за их исполнение лицу.</w:t>
      </w:r>
    </w:p>
    <w:p w:rsidR="00E87C55" w:rsidRPr="00A60FC0" w:rsidRDefault="00E87C55" w:rsidP="00393B25">
      <w:pPr>
        <w:tabs>
          <w:tab w:val="left" w:pos="720"/>
          <w:tab w:val="left" w:pos="1276"/>
        </w:tabs>
        <w:ind w:firstLine="720"/>
        <w:rPr>
          <w:sz w:val="28"/>
          <w:szCs w:val="28"/>
        </w:rPr>
      </w:pPr>
      <w:r w:rsidRPr="00A60FC0">
        <w:rPr>
          <w:sz w:val="28"/>
          <w:szCs w:val="28"/>
        </w:rPr>
        <w:t>Инвентарная карточка ведется в бухгалтерии на каждый объект или группу объектов права интеллектуальной собственности, заполняется в одном экземпляре на основе «Акта ввода в хозяйственный оборот объекта права интеллектуальной собственности в составе нематериальных активов</w:t>
      </w:r>
      <w:r w:rsidR="004B6CA4" w:rsidRPr="00A60FC0">
        <w:rPr>
          <w:sz w:val="28"/>
          <w:szCs w:val="28"/>
        </w:rPr>
        <w:t>» (</w:t>
      </w:r>
      <w:r w:rsidRPr="00A60FC0">
        <w:rPr>
          <w:sz w:val="28"/>
          <w:szCs w:val="28"/>
        </w:rPr>
        <w:t>типовая форма № НА-1).</w:t>
      </w:r>
    </w:p>
    <w:p w:rsidR="00E87C55" w:rsidRPr="00A60FC0" w:rsidRDefault="00E87C55" w:rsidP="00393B25">
      <w:pPr>
        <w:tabs>
          <w:tab w:val="left" w:pos="720"/>
          <w:tab w:val="left" w:pos="1276"/>
        </w:tabs>
        <w:ind w:firstLine="720"/>
        <w:rPr>
          <w:sz w:val="28"/>
          <w:szCs w:val="28"/>
        </w:rPr>
      </w:pPr>
      <w:r w:rsidRPr="00A60FC0">
        <w:rPr>
          <w:sz w:val="28"/>
          <w:szCs w:val="28"/>
        </w:rPr>
        <w:t>Основанием для отметок в инвентарной карточке о выбытии объекта права интеллектуальной собственности является «Акт выбытия (ликвидации) объекта права интеллектуальной собственности в составе нематериальных активов» (типовая форма №НА-3).</w:t>
      </w:r>
    </w:p>
    <w:p w:rsidR="00E87C55" w:rsidRPr="00A60FC0" w:rsidRDefault="00CB2F11" w:rsidP="00393B25">
      <w:pPr>
        <w:tabs>
          <w:tab w:val="left" w:pos="720"/>
          <w:tab w:val="left" w:pos="1276"/>
        </w:tabs>
        <w:ind w:firstLine="720"/>
        <w:rPr>
          <w:i/>
          <w:sz w:val="28"/>
          <w:szCs w:val="28"/>
        </w:rPr>
      </w:pPr>
      <w:r w:rsidRPr="00A60FC0">
        <w:rPr>
          <w:i/>
          <w:sz w:val="28"/>
          <w:szCs w:val="28"/>
        </w:rPr>
        <w:t>НА-3 «Акт выбытия (ликвидации) объекта права интеллектуальной собственности в составе нем</w:t>
      </w:r>
      <w:r w:rsidR="000D7B5A" w:rsidRPr="00A60FC0">
        <w:rPr>
          <w:i/>
          <w:sz w:val="28"/>
          <w:szCs w:val="28"/>
        </w:rPr>
        <w:t xml:space="preserve">атериальных активов» (см. </w:t>
      </w:r>
      <w:r w:rsidR="004B6CA4" w:rsidRPr="00A60FC0">
        <w:rPr>
          <w:i/>
          <w:sz w:val="28"/>
          <w:szCs w:val="28"/>
        </w:rPr>
        <w:t>Прил. 3</w:t>
      </w:r>
      <w:r w:rsidRPr="00A60FC0">
        <w:rPr>
          <w:i/>
          <w:sz w:val="28"/>
          <w:szCs w:val="28"/>
        </w:rPr>
        <w:t>).</w:t>
      </w:r>
    </w:p>
    <w:p w:rsidR="00CB2F11" w:rsidRPr="00A60FC0" w:rsidRDefault="00CB2F11" w:rsidP="00393B25">
      <w:pPr>
        <w:tabs>
          <w:tab w:val="left" w:pos="720"/>
          <w:tab w:val="left" w:pos="1276"/>
        </w:tabs>
        <w:ind w:firstLine="720"/>
        <w:rPr>
          <w:sz w:val="28"/>
          <w:szCs w:val="28"/>
        </w:rPr>
      </w:pPr>
      <w:r w:rsidRPr="00A60FC0">
        <w:rPr>
          <w:sz w:val="28"/>
          <w:szCs w:val="28"/>
        </w:rPr>
        <w:t>Форма НА-3 Акт выбытия (ликвидации) объекта права интеллектуальной собственности в составе нематериальных активов применяется для оформления выбытия таких объектов при их списании (ликвидации). Акт составляется в двух экземплярах комиссией, назначенной приказом (распоряжение) собственника или уполномоченного органа (должностного лица), осуществляющего руководство предприятием, подписывается председателем и членами комиссии, лицом, которое было ответственным за использование объекта права интеллектуальной собственности, утверждается руководителем предприятия или уполномоченным на то лицом.</w:t>
      </w:r>
    </w:p>
    <w:p w:rsidR="00CB2F11" w:rsidRPr="00A60FC0" w:rsidRDefault="00420B75" w:rsidP="00393B25">
      <w:pPr>
        <w:tabs>
          <w:tab w:val="left" w:pos="720"/>
          <w:tab w:val="left" w:pos="1276"/>
        </w:tabs>
        <w:ind w:firstLine="720"/>
        <w:rPr>
          <w:sz w:val="28"/>
          <w:szCs w:val="28"/>
        </w:rPr>
      </w:pPr>
      <w:r w:rsidRPr="00A60FC0">
        <w:rPr>
          <w:sz w:val="28"/>
          <w:szCs w:val="28"/>
        </w:rPr>
        <w:t>Первый экземпляр акта передается в бухгалтерию, второй остается у лица, которое было ответственным за использование объекта права интеллектуальной собственности.</w:t>
      </w:r>
    </w:p>
    <w:p w:rsidR="00420B75" w:rsidRPr="00A60FC0" w:rsidRDefault="00C21B8B" w:rsidP="00393B25">
      <w:pPr>
        <w:tabs>
          <w:tab w:val="left" w:pos="720"/>
          <w:tab w:val="left" w:pos="1276"/>
        </w:tabs>
        <w:ind w:firstLine="720"/>
        <w:rPr>
          <w:i/>
          <w:sz w:val="28"/>
          <w:szCs w:val="28"/>
        </w:rPr>
      </w:pPr>
      <w:r w:rsidRPr="00A60FC0">
        <w:rPr>
          <w:i/>
          <w:sz w:val="28"/>
          <w:szCs w:val="28"/>
        </w:rPr>
        <w:t>НА-4 «Инвентаризационная опись объекта права интеллектуальной собственности в составе нематериальных активов»</w:t>
      </w:r>
      <w:r w:rsidR="000D7B5A" w:rsidRPr="00A60FC0">
        <w:rPr>
          <w:i/>
          <w:sz w:val="28"/>
          <w:szCs w:val="28"/>
        </w:rPr>
        <w:t xml:space="preserve"> (см. </w:t>
      </w:r>
      <w:r w:rsidR="004B6CA4" w:rsidRPr="00A60FC0">
        <w:rPr>
          <w:i/>
          <w:sz w:val="28"/>
          <w:szCs w:val="28"/>
        </w:rPr>
        <w:t>Прил. 4</w:t>
      </w:r>
      <w:r w:rsidR="008A7630" w:rsidRPr="00A60FC0">
        <w:rPr>
          <w:i/>
          <w:sz w:val="28"/>
          <w:szCs w:val="28"/>
        </w:rPr>
        <w:t>).</w:t>
      </w:r>
    </w:p>
    <w:p w:rsidR="00C21B8B" w:rsidRPr="00A60FC0" w:rsidRDefault="00C21B8B" w:rsidP="00393B25">
      <w:pPr>
        <w:tabs>
          <w:tab w:val="left" w:pos="720"/>
          <w:tab w:val="left" w:pos="1276"/>
        </w:tabs>
        <w:ind w:firstLine="720"/>
        <w:rPr>
          <w:sz w:val="28"/>
          <w:szCs w:val="28"/>
        </w:rPr>
      </w:pPr>
      <w:r w:rsidRPr="00A60FC0">
        <w:rPr>
          <w:sz w:val="28"/>
          <w:szCs w:val="28"/>
        </w:rPr>
        <w:t>Форма НА-4 Инвентаризационная опись объекта права интеллектуальной собственности в составе нематериальных активов составляется в одном экземпляре</w:t>
      </w:r>
      <w:r w:rsidRPr="00A60FC0">
        <w:rPr>
          <w:sz w:val="28"/>
        </w:rPr>
        <w:t xml:space="preserve"> </w:t>
      </w:r>
      <w:r w:rsidRPr="00A60FC0">
        <w:rPr>
          <w:sz w:val="28"/>
          <w:szCs w:val="28"/>
        </w:rPr>
        <w:t xml:space="preserve">для оформления данных инвентаризации отдельно по каждому месту нахождения объектов права интеллектуальной собственности и за каждым лицом, ответственным за использование объектов права интеллектуальной собственности. В инвентарную опись включается каждый отдельный объект права интеллектуальной собственности. </w:t>
      </w:r>
      <w:r w:rsidR="00A60FC0" w:rsidRPr="00A60FC0">
        <w:rPr>
          <w:sz w:val="28"/>
          <w:szCs w:val="28"/>
        </w:rPr>
        <w:t xml:space="preserve"> </w:t>
      </w:r>
      <w:r w:rsidRPr="00A60FC0">
        <w:rPr>
          <w:sz w:val="28"/>
          <w:szCs w:val="28"/>
        </w:rPr>
        <w:t>При составлении инвентаризационной описи лицо, ответственное за использование объектов права интеллектуальной собственности, дает расписку о том, что до начала инвентаризации все приходные и расходные документы переданы бухгалтерской службе и все объекты права интеллектуальной собственности, полученные для использования и хранения, оприходованы, а те объекты, выбывшие (ликвидированы), списаны.</w:t>
      </w:r>
      <w:r w:rsidR="00A60FC0" w:rsidRPr="00A60FC0">
        <w:rPr>
          <w:sz w:val="28"/>
          <w:szCs w:val="28"/>
        </w:rPr>
        <w:t xml:space="preserve"> </w:t>
      </w:r>
      <w:r w:rsidRPr="00A60FC0">
        <w:rPr>
          <w:sz w:val="28"/>
          <w:szCs w:val="28"/>
        </w:rPr>
        <w:t>Инвентаризационную опись подписывается всеми членами инвентаризационной комиссии и лицом, ответственным за использование объектов права интеллектуальной собственности. При этом лицо, ответственное за использование объектов права интеллектуальной собственности, подтверждает, что проверка этих объектов произошла в ее присутствии, что она не имеет к членам комиссии никаких претензий и что она принимает на ответственное хранение перечисленных в описании объекты права интеллектуальной собственности.</w:t>
      </w:r>
    </w:p>
    <w:p w:rsidR="00C21B8B" w:rsidRPr="00A60FC0" w:rsidRDefault="00C21B8B" w:rsidP="00393B25">
      <w:pPr>
        <w:tabs>
          <w:tab w:val="left" w:pos="720"/>
          <w:tab w:val="left" w:pos="1276"/>
        </w:tabs>
        <w:ind w:firstLine="720"/>
        <w:rPr>
          <w:sz w:val="28"/>
          <w:szCs w:val="28"/>
        </w:rPr>
      </w:pPr>
      <w:r w:rsidRPr="00A60FC0">
        <w:rPr>
          <w:sz w:val="28"/>
          <w:szCs w:val="28"/>
        </w:rPr>
        <w:t xml:space="preserve">Оформленная инвентаризационная опись передается в бухгалтерские службы предприятия для заполнения данных о количестве, стоимости объектов права интеллектуальной собственности и сумму накопленной амортизации по данным бухгалтерского учета. </w:t>
      </w:r>
    </w:p>
    <w:p w:rsidR="00C21B8B" w:rsidRPr="00A60FC0" w:rsidRDefault="000C3A37" w:rsidP="00393B25">
      <w:pPr>
        <w:tabs>
          <w:tab w:val="left" w:pos="720"/>
          <w:tab w:val="left" w:pos="1276"/>
        </w:tabs>
        <w:ind w:firstLine="720"/>
        <w:rPr>
          <w:sz w:val="28"/>
          <w:szCs w:val="28"/>
        </w:rPr>
      </w:pPr>
      <w:r w:rsidRPr="00A60FC0">
        <w:rPr>
          <w:sz w:val="28"/>
          <w:szCs w:val="28"/>
        </w:rPr>
        <w:t>Для обобщения информации о наличии и движении необоротных активов, в том числе и нематериальных активов, а так</w:t>
      </w:r>
      <w:r w:rsidR="00B92DC8" w:rsidRPr="00A60FC0">
        <w:rPr>
          <w:sz w:val="28"/>
          <w:szCs w:val="28"/>
        </w:rPr>
        <w:t>же для отражения капитальных инвестиций предназначен Журнал 4, который ведется по кредиту счетов 10, 11, 12, 13, 14, 15, 18, 19,35.</w:t>
      </w:r>
    </w:p>
    <w:p w:rsidR="00B92DC8" w:rsidRPr="00A60FC0" w:rsidRDefault="00B92DC8" w:rsidP="00393B25">
      <w:pPr>
        <w:tabs>
          <w:tab w:val="left" w:pos="720"/>
          <w:tab w:val="left" w:pos="1276"/>
        </w:tabs>
        <w:ind w:firstLine="720"/>
        <w:rPr>
          <w:sz w:val="28"/>
          <w:szCs w:val="28"/>
        </w:rPr>
      </w:pPr>
      <w:r w:rsidRPr="00A60FC0">
        <w:rPr>
          <w:sz w:val="28"/>
          <w:szCs w:val="28"/>
        </w:rPr>
        <w:t>В I разделе Журнала 4 (составляется ежемесяч</w:t>
      </w:r>
      <w:r w:rsidR="004B45C9" w:rsidRPr="00A60FC0">
        <w:rPr>
          <w:sz w:val="28"/>
          <w:szCs w:val="28"/>
        </w:rPr>
        <w:t>но) находит отражение, в частно</w:t>
      </w:r>
      <w:r w:rsidRPr="00A60FC0">
        <w:rPr>
          <w:sz w:val="28"/>
          <w:szCs w:val="28"/>
        </w:rPr>
        <w:t>сти</w:t>
      </w:r>
      <w:r w:rsidR="004B45C9" w:rsidRPr="00A60FC0">
        <w:rPr>
          <w:sz w:val="28"/>
          <w:szCs w:val="28"/>
        </w:rPr>
        <w:t xml:space="preserve">, информация о кредитовых оборотах по счету 12 (то есть здесь будут отражены суммы по операциям, связанные с выбытием и уценкой нематериальных активов). </w:t>
      </w:r>
      <w:r w:rsidR="009F79A9" w:rsidRPr="00A60FC0">
        <w:rPr>
          <w:sz w:val="28"/>
          <w:szCs w:val="28"/>
        </w:rPr>
        <w:t>Во II разделе отражаются, в частности, обороты по кредиту счета 15 (то есть здесь можно найти информацию о формировании первоначальной стоимости нематериальных активов).</w:t>
      </w:r>
    </w:p>
    <w:p w:rsidR="009F79A9" w:rsidRPr="00A60FC0" w:rsidRDefault="009F79A9" w:rsidP="00393B25">
      <w:pPr>
        <w:tabs>
          <w:tab w:val="left" w:pos="720"/>
          <w:tab w:val="left" w:pos="1276"/>
        </w:tabs>
        <w:ind w:firstLine="720"/>
        <w:rPr>
          <w:sz w:val="28"/>
          <w:szCs w:val="28"/>
        </w:rPr>
      </w:pPr>
      <w:r w:rsidRPr="00A60FC0">
        <w:rPr>
          <w:sz w:val="28"/>
          <w:szCs w:val="28"/>
        </w:rPr>
        <w:t>Аналитический учет нематериальных активов и амортизации ведется по каждому объекту отдельно в инвентарных карточках учета, а также в ведомости 4.3 к Журналу 4 (составляется ежегодно).</w:t>
      </w:r>
    </w:p>
    <w:p w:rsidR="009F79A9" w:rsidRPr="00A60FC0" w:rsidRDefault="009F79A9" w:rsidP="00393B25">
      <w:pPr>
        <w:tabs>
          <w:tab w:val="left" w:pos="720"/>
          <w:tab w:val="left" w:pos="1276"/>
        </w:tabs>
        <w:ind w:firstLine="720"/>
        <w:rPr>
          <w:sz w:val="28"/>
          <w:szCs w:val="28"/>
        </w:rPr>
      </w:pPr>
      <w:r w:rsidRPr="00A60FC0">
        <w:rPr>
          <w:sz w:val="28"/>
          <w:szCs w:val="28"/>
        </w:rPr>
        <w:t>Кроме того, для обобщения информации о движении нематериальных активов предназначен раздел I «Нематериальные активы» формы №5 Примечания к годовой финансовой отчетности.</w:t>
      </w:r>
    </w:p>
    <w:p w:rsidR="008A7630" w:rsidRPr="00A60FC0" w:rsidRDefault="008A7630" w:rsidP="00393B25">
      <w:pPr>
        <w:tabs>
          <w:tab w:val="left" w:pos="720"/>
          <w:tab w:val="left" w:pos="1276"/>
        </w:tabs>
        <w:ind w:firstLine="720"/>
        <w:rPr>
          <w:sz w:val="28"/>
          <w:szCs w:val="28"/>
        </w:rPr>
      </w:pPr>
      <w:r w:rsidRPr="00A60FC0">
        <w:rPr>
          <w:sz w:val="28"/>
          <w:szCs w:val="28"/>
        </w:rPr>
        <w:t>Таким образом, основанием для зачисления на баланс объекта нематериального актива является первичный документ. Приказом Министерства финансов Украины от 22.11.2004 г. №732</w:t>
      </w:r>
      <w:r w:rsidR="004B6CA4" w:rsidRPr="00A60FC0">
        <w:rPr>
          <w:sz w:val="28"/>
          <w:szCs w:val="28"/>
        </w:rPr>
        <w:t>[11]</w:t>
      </w:r>
      <w:r w:rsidRPr="00A60FC0">
        <w:rPr>
          <w:sz w:val="28"/>
          <w:szCs w:val="28"/>
        </w:rPr>
        <w:t xml:space="preserve"> утверждены типовые формы первичного учета объектов права интеллектуальной собственности в составе нематериальных активов:</w:t>
      </w:r>
    </w:p>
    <w:p w:rsidR="008A7630" w:rsidRPr="00A60FC0" w:rsidRDefault="008A7630" w:rsidP="00393B25">
      <w:pPr>
        <w:numPr>
          <w:ilvl w:val="0"/>
          <w:numId w:val="7"/>
        </w:numPr>
        <w:tabs>
          <w:tab w:val="clear" w:pos="1440"/>
          <w:tab w:val="left" w:pos="720"/>
          <w:tab w:val="num" w:pos="1080"/>
          <w:tab w:val="left" w:pos="1276"/>
        </w:tabs>
        <w:ind w:left="0" w:firstLine="720"/>
        <w:rPr>
          <w:sz w:val="28"/>
        </w:rPr>
      </w:pPr>
      <w:r w:rsidRPr="00A60FC0">
        <w:rPr>
          <w:sz w:val="28"/>
          <w:szCs w:val="28"/>
        </w:rPr>
        <w:t>НА-1 Акт ввода в хозяйственный оборот объекта права интеллектуальной собственности в составе нематериальных активов;</w:t>
      </w:r>
    </w:p>
    <w:p w:rsidR="008A7630" w:rsidRPr="00A60FC0" w:rsidRDefault="008A7630" w:rsidP="00393B25">
      <w:pPr>
        <w:numPr>
          <w:ilvl w:val="0"/>
          <w:numId w:val="7"/>
        </w:numPr>
        <w:tabs>
          <w:tab w:val="clear" w:pos="1440"/>
          <w:tab w:val="left" w:pos="720"/>
          <w:tab w:val="num" w:pos="1080"/>
          <w:tab w:val="left" w:pos="1276"/>
        </w:tabs>
        <w:ind w:left="0" w:firstLine="720"/>
        <w:rPr>
          <w:sz w:val="28"/>
        </w:rPr>
      </w:pPr>
      <w:r w:rsidRPr="00A60FC0">
        <w:rPr>
          <w:sz w:val="28"/>
          <w:szCs w:val="28"/>
        </w:rPr>
        <w:t>НА-2 Инвентарная карточка учета объекта права интеллектуальной собственности в составе нематериальных активов;</w:t>
      </w:r>
    </w:p>
    <w:p w:rsidR="008A7630" w:rsidRPr="00A60FC0" w:rsidRDefault="008A7630" w:rsidP="00393B25">
      <w:pPr>
        <w:numPr>
          <w:ilvl w:val="0"/>
          <w:numId w:val="7"/>
        </w:numPr>
        <w:tabs>
          <w:tab w:val="clear" w:pos="1440"/>
          <w:tab w:val="left" w:pos="720"/>
          <w:tab w:val="num" w:pos="1080"/>
          <w:tab w:val="left" w:pos="1276"/>
        </w:tabs>
        <w:ind w:left="0" w:firstLine="720"/>
        <w:rPr>
          <w:sz w:val="28"/>
        </w:rPr>
      </w:pPr>
      <w:r w:rsidRPr="00A60FC0">
        <w:rPr>
          <w:sz w:val="28"/>
          <w:szCs w:val="28"/>
        </w:rPr>
        <w:t>НА-3 Акт выбытия (ликвидации) объекта права интеллектуальной собственности в составе нематериальных активов;</w:t>
      </w:r>
    </w:p>
    <w:p w:rsidR="008A7630" w:rsidRPr="00A60FC0" w:rsidRDefault="008A7630" w:rsidP="00393B25">
      <w:pPr>
        <w:numPr>
          <w:ilvl w:val="0"/>
          <w:numId w:val="8"/>
        </w:numPr>
        <w:tabs>
          <w:tab w:val="clear" w:pos="1440"/>
          <w:tab w:val="left" w:pos="720"/>
          <w:tab w:val="num" w:pos="1080"/>
          <w:tab w:val="left" w:pos="1276"/>
        </w:tabs>
        <w:ind w:left="0" w:firstLine="720"/>
        <w:rPr>
          <w:sz w:val="28"/>
          <w:szCs w:val="28"/>
        </w:rPr>
      </w:pPr>
      <w:r w:rsidRPr="00A60FC0">
        <w:rPr>
          <w:sz w:val="28"/>
          <w:szCs w:val="28"/>
        </w:rPr>
        <w:t>НА-4 Инвентаризационная опись объекта права интеллектуальной собственности в составе нематериальных активов.</w:t>
      </w:r>
    </w:p>
    <w:p w:rsidR="008A7630" w:rsidRPr="00A60FC0" w:rsidRDefault="008A7630" w:rsidP="00393B25">
      <w:pPr>
        <w:tabs>
          <w:tab w:val="left" w:pos="720"/>
          <w:tab w:val="left" w:pos="1276"/>
        </w:tabs>
        <w:ind w:firstLine="720"/>
        <w:rPr>
          <w:sz w:val="28"/>
          <w:szCs w:val="28"/>
        </w:rPr>
      </w:pPr>
      <w:r w:rsidRPr="00A60FC0">
        <w:rPr>
          <w:sz w:val="28"/>
          <w:szCs w:val="28"/>
        </w:rPr>
        <w:t xml:space="preserve">А также для накопления и обобщения информации, содержащийся в принятых в учетных первичных документах по нематериальным активам, Методическими рекомендациями №356 предусмотрен Журнал 4. </w:t>
      </w:r>
    </w:p>
    <w:p w:rsidR="00216703" w:rsidRPr="00A60FC0" w:rsidRDefault="00216703" w:rsidP="00393B25">
      <w:pPr>
        <w:tabs>
          <w:tab w:val="left" w:pos="720"/>
          <w:tab w:val="left" w:pos="1276"/>
        </w:tabs>
        <w:ind w:firstLine="720"/>
        <w:rPr>
          <w:sz w:val="28"/>
          <w:szCs w:val="28"/>
        </w:rPr>
      </w:pPr>
      <w:r w:rsidRPr="00A60FC0">
        <w:rPr>
          <w:sz w:val="28"/>
          <w:szCs w:val="28"/>
        </w:rPr>
        <w:t>Для аналитического учета нематериальных активов к Журналу 4 предусмотрена Ведомость №4.3.</w:t>
      </w:r>
    </w:p>
    <w:p w:rsidR="0016508D" w:rsidRPr="00A60FC0" w:rsidRDefault="0016508D" w:rsidP="00393B25">
      <w:pPr>
        <w:tabs>
          <w:tab w:val="left" w:pos="720"/>
          <w:tab w:val="left" w:pos="1276"/>
        </w:tabs>
        <w:ind w:firstLine="720"/>
        <w:rPr>
          <w:sz w:val="28"/>
          <w:szCs w:val="28"/>
        </w:rPr>
      </w:pPr>
      <w:r w:rsidRPr="00A60FC0">
        <w:rPr>
          <w:sz w:val="28"/>
          <w:szCs w:val="28"/>
        </w:rPr>
        <w:t>Выводы по первому разделу.</w:t>
      </w:r>
    </w:p>
    <w:p w:rsidR="007D4E1C" w:rsidRPr="00A60FC0" w:rsidRDefault="007D4E1C" w:rsidP="00393B25">
      <w:pPr>
        <w:tabs>
          <w:tab w:val="left" w:pos="720"/>
          <w:tab w:val="left" w:pos="1276"/>
        </w:tabs>
        <w:ind w:firstLine="720"/>
        <w:rPr>
          <w:sz w:val="28"/>
          <w:szCs w:val="28"/>
        </w:rPr>
      </w:pPr>
      <w:r w:rsidRPr="00A60FC0">
        <w:rPr>
          <w:sz w:val="28"/>
          <w:szCs w:val="28"/>
        </w:rPr>
        <w:t>Методологические основы формирования в бухгалтерском учете информации о нематериальных активах и раскрытие информации о них в финансовой отчетности определены ПБУ 8 "Нематериальные активы. Данный стандарт применяется при учете операций с нематериальными активами, которые осуществляются с 01.01.2000</w:t>
      </w:r>
      <w:r w:rsidR="0080549F" w:rsidRPr="00A60FC0">
        <w:rPr>
          <w:sz w:val="28"/>
          <w:szCs w:val="28"/>
        </w:rPr>
        <w:t xml:space="preserve"> г</w:t>
      </w:r>
      <w:r w:rsidRPr="00A60FC0">
        <w:rPr>
          <w:sz w:val="28"/>
          <w:szCs w:val="28"/>
        </w:rPr>
        <w:t xml:space="preserve">. </w:t>
      </w:r>
      <w:r w:rsidR="00A60FC0" w:rsidRPr="00A60FC0">
        <w:rPr>
          <w:sz w:val="28"/>
          <w:szCs w:val="28"/>
        </w:rPr>
        <w:t xml:space="preserve"> </w:t>
      </w:r>
      <w:r w:rsidRPr="00A60FC0">
        <w:rPr>
          <w:sz w:val="28"/>
          <w:szCs w:val="28"/>
        </w:rPr>
        <w:t xml:space="preserve">Нормы ПБУ 8 "Нематериальные активы" применяются предприятиями, организациями и другими юридическими лицами независимо от форм собственности (кроме бюджетных учреждений). </w:t>
      </w:r>
    </w:p>
    <w:p w:rsidR="00676A50" w:rsidRPr="00A60FC0" w:rsidRDefault="007D4E1C" w:rsidP="00393B25">
      <w:pPr>
        <w:tabs>
          <w:tab w:val="left" w:pos="720"/>
          <w:tab w:val="left" w:pos="1276"/>
        </w:tabs>
        <w:ind w:firstLine="720"/>
        <w:rPr>
          <w:sz w:val="28"/>
          <w:szCs w:val="28"/>
        </w:rPr>
      </w:pPr>
      <w:r w:rsidRPr="00A60FC0">
        <w:rPr>
          <w:sz w:val="28"/>
          <w:szCs w:val="28"/>
        </w:rPr>
        <w:t xml:space="preserve">Согласно данного положения нематериальный актив - это немонетарный актив, не имеющий материальной формы, может быть идентифицирован и содержится предприятием с целью использования более одного года (или одного операционного цикла, если он превышает один год) для производства, торговли, в административных целях или предоставления в аренду другим лицам. </w:t>
      </w:r>
    </w:p>
    <w:p w:rsidR="007D4E1C" w:rsidRPr="00A60FC0" w:rsidRDefault="007D4E1C" w:rsidP="00393B25">
      <w:pPr>
        <w:tabs>
          <w:tab w:val="left" w:pos="720"/>
          <w:tab w:val="left" w:pos="1276"/>
        </w:tabs>
        <w:ind w:firstLine="720"/>
        <w:rPr>
          <w:sz w:val="28"/>
          <w:szCs w:val="28"/>
        </w:rPr>
      </w:pPr>
      <w:r w:rsidRPr="00A60FC0">
        <w:rPr>
          <w:sz w:val="28"/>
          <w:szCs w:val="28"/>
        </w:rPr>
        <w:t>Нормами этого стандарта определены:</w:t>
      </w:r>
    </w:p>
    <w:p w:rsidR="007D4E1C" w:rsidRPr="00A60FC0" w:rsidRDefault="007D4E1C" w:rsidP="00393B25">
      <w:pPr>
        <w:numPr>
          <w:ilvl w:val="0"/>
          <w:numId w:val="10"/>
        </w:numPr>
        <w:tabs>
          <w:tab w:val="left" w:pos="720"/>
          <w:tab w:val="left" w:pos="1276"/>
        </w:tabs>
        <w:ind w:left="0" w:firstLine="720"/>
        <w:rPr>
          <w:sz w:val="28"/>
          <w:szCs w:val="28"/>
        </w:rPr>
      </w:pPr>
      <w:r w:rsidRPr="00A60FC0">
        <w:rPr>
          <w:sz w:val="28"/>
          <w:szCs w:val="28"/>
        </w:rPr>
        <w:t>классификация нематериальных активов;</w:t>
      </w:r>
    </w:p>
    <w:p w:rsidR="007D4E1C" w:rsidRPr="00A60FC0" w:rsidRDefault="007D4E1C" w:rsidP="00393B25">
      <w:pPr>
        <w:numPr>
          <w:ilvl w:val="0"/>
          <w:numId w:val="10"/>
        </w:numPr>
        <w:tabs>
          <w:tab w:val="left" w:pos="720"/>
          <w:tab w:val="left" w:pos="1276"/>
        </w:tabs>
        <w:ind w:left="0" w:firstLine="720"/>
        <w:rPr>
          <w:sz w:val="28"/>
          <w:szCs w:val="28"/>
        </w:rPr>
      </w:pPr>
      <w:r w:rsidRPr="00A60FC0">
        <w:rPr>
          <w:sz w:val="28"/>
          <w:szCs w:val="28"/>
        </w:rPr>
        <w:t>условия признания нематериальных активов в бухгалтерском чете при зачислении их на баланс и отражения в финансовой отчетности;</w:t>
      </w:r>
    </w:p>
    <w:p w:rsidR="007D4E1C" w:rsidRPr="00A60FC0" w:rsidRDefault="007D4E1C" w:rsidP="00393B25">
      <w:pPr>
        <w:numPr>
          <w:ilvl w:val="0"/>
          <w:numId w:val="10"/>
        </w:numPr>
        <w:tabs>
          <w:tab w:val="left" w:pos="720"/>
          <w:tab w:val="left" w:pos="1276"/>
        </w:tabs>
        <w:ind w:left="0" w:firstLine="720"/>
        <w:rPr>
          <w:sz w:val="28"/>
          <w:szCs w:val="28"/>
        </w:rPr>
      </w:pPr>
      <w:r w:rsidRPr="00A60FC0">
        <w:rPr>
          <w:sz w:val="28"/>
          <w:szCs w:val="28"/>
        </w:rPr>
        <w:t>правила оценки нематериальных активов:</w:t>
      </w:r>
    </w:p>
    <w:p w:rsidR="007D4E1C" w:rsidRPr="00A60FC0" w:rsidRDefault="007D4E1C" w:rsidP="00393B25">
      <w:pPr>
        <w:numPr>
          <w:ilvl w:val="1"/>
          <w:numId w:val="10"/>
        </w:numPr>
        <w:tabs>
          <w:tab w:val="left" w:pos="720"/>
          <w:tab w:val="left" w:pos="1276"/>
        </w:tabs>
        <w:ind w:left="0" w:firstLine="720"/>
        <w:rPr>
          <w:sz w:val="28"/>
          <w:szCs w:val="28"/>
        </w:rPr>
      </w:pPr>
      <w:r w:rsidRPr="00A60FC0">
        <w:rPr>
          <w:sz w:val="28"/>
          <w:szCs w:val="28"/>
        </w:rPr>
        <w:t>в момент первичного признания;</w:t>
      </w:r>
    </w:p>
    <w:p w:rsidR="007D4E1C" w:rsidRPr="00A60FC0" w:rsidRDefault="007D4E1C" w:rsidP="00393B25">
      <w:pPr>
        <w:numPr>
          <w:ilvl w:val="1"/>
          <w:numId w:val="10"/>
        </w:numPr>
        <w:tabs>
          <w:tab w:val="left" w:pos="720"/>
          <w:tab w:val="left" w:pos="1276"/>
        </w:tabs>
        <w:ind w:left="0" w:firstLine="720"/>
        <w:rPr>
          <w:sz w:val="28"/>
          <w:szCs w:val="28"/>
        </w:rPr>
      </w:pPr>
      <w:r w:rsidRPr="00A60FC0">
        <w:rPr>
          <w:sz w:val="28"/>
          <w:szCs w:val="28"/>
        </w:rPr>
        <w:t>на дату баланса;</w:t>
      </w:r>
    </w:p>
    <w:p w:rsidR="007D4E1C" w:rsidRPr="00A60FC0" w:rsidRDefault="007D4E1C" w:rsidP="00393B25">
      <w:pPr>
        <w:numPr>
          <w:ilvl w:val="1"/>
          <w:numId w:val="10"/>
        </w:numPr>
        <w:tabs>
          <w:tab w:val="left" w:pos="720"/>
          <w:tab w:val="left" w:pos="1276"/>
        </w:tabs>
        <w:ind w:left="0" w:firstLine="720"/>
        <w:rPr>
          <w:sz w:val="28"/>
          <w:szCs w:val="28"/>
        </w:rPr>
      </w:pPr>
      <w:r w:rsidRPr="00A60FC0">
        <w:rPr>
          <w:sz w:val="28"/>
          <w:szCs w:val="28"/>
        </w:rPr>
        <w:t>в течени</w:t>
      </w:r>
      <w:r w:rsidR="00A74A35" w:rsidRPr="00A60FC0">
        <w:rPr>
          <w:sz w:val="28"/>
          <w:szCs w:val="28"/>
        </w:rPr>
        <w:t>е</w:t>
      </w:r>
      <w:r w:rsidRPr="00A60FC0">
        <w:rPr>
          <w:sz w:val="28"/>
          <w:szCs w:val="28"/>
        </w:rPr>
        <w:t xml:space="preserve"> срока эксплуатации;</w:t>
      </w:r>
    </w:p>
    <w:p w:rsidR="007D4E1C" w:rsidRPr="00A60FC0" w:rsidRDefault="007D4E1C" w:rsidP="00393B25">
      <w:pPr>
        <w:numPr>
          <w:ilvl w:val="0"/>
          <w:numId w:val="10"/>
        </w:numPr>
        <w:tabs>
          <w:tab w:val="left" w:pos="720"/>
          <w:tab w:val="left" w:pos="1276"/>
        </w:tabs>
        <w:ind w:left="0" w:firstLine="720"/>
        <w:rPr>
          <w:sz w:val="28"/>
          <w:szCs w:val="28"/>
        </w:rPr>
      </w:pPr>
      <w:r w:rsidRPr="00A60FC0">
        <w:rPr>
          <w:sz w:val="28"/>
          <w:szCs w:val="28"/>
        </w:rPr>
        <w:t>порядок переоценки и амортизации;</w:t>
      </w:r>
    </w:p>
    <w:p w:rsidR="007D4E1C" w:rsidRPr="00A60FC0" w:rsidRDefault="007D4E1C" w:rsidP="00393B25">
      <w:pPr>
        <w:numPr>
          <w:ilvl w:val="0"/>
          <w:numId w:val="10"/>
        </w:numPr>
        <w:tabs>
          <w:tab w:val="left" w:pos="720"/>
          <w:tab w:val="left" w:pos="1276"/>
        </w:tabs>
        <w:ind w:left="0" w:firstLine="720"/>
        <w:rPr>
          <w:sz w:val="28"/>
          <w:szCs w:val="28"/>
        </w:rPr>
      </w:pPr>
      <w:r w:rsidRPr="00A60FC0">
        <w:rPr>
          <w:sz w:val="28"/>
          <w:szCs w:val="28"/>
        </w:rPr>
        <w:t>правила отражения в бухгалтерском учете и отчетности выбытия нематериальных активов.</w:t>
      </w:r>
    </w:p>
    <w:p w:rsidR="007D4E1C" w:rsidRPr="00A60FC0" w:rsidRDefault="007D4E1C" w:rsidP="00393B25">
      <w:pPr>
        <w:tabs>
          <w:tab w:val="left" w:pos="720"/>
          <w:tab w:val="left" w:pos="1276"/>
        </w:tabs>
        <w:ind w:firstLine="720"/>
        <w:rPr>
          <w:sz w:val="28"/>
          <w:szCs w:val="28"/>
        </w:rPr>
      </w:pPr>
      <w:r w:rsidRPr="00A60FC0">
        <w:rPr>
          <w:sz w:val="28"/>
          <w:szCs w:val="28"/>
        </w:rPr>
        <w:t>Бухгалтерский учет нематериальных активов ведется в отношении каждого объекта по следующим группам:</w:t>
      </w:r>
    </w:p>
    <w:p w:rsidR="007D4E1C" w:rsidRPr="00A60FC0" w:rsidRDefault="00A74A35" w:rsidP="00393B25">
      <w:pPr>
        <w:numPr>
          <w:ilvl w:val="0"/>
          <w:numId w:val="11"/>
        </w:numPr>
        <w:tabs>
          <w:tab w:val="left" w:pos="720"/>
          <w:tab w:val="left" w:pos="1276"/>
        </w:tabs>
        <w:ind w:left="0" w:firstLine="720"/>
        <w:rPr>
          <w:sz w:val="28"/>
          <w:szCs w:val="28"/>
        </w:rPr>
      </w:pPr>
      <w:r w:rsidRPr="00A60FC0">
        <w:rPr>
          <w:sz w:val="28"/>
          <w:szCs w:val="28"/>
        </w:rPr>
        <w:t>права пользования природными ресурсами,</w:t>
      </w:r>
    </w:p>
    <w:p w:rsidR="00A74A35" w:rsidRPr="00A60FC0" w:rsidRDefault="00A74A35" w:rsidP="00393B25">
      <w:pPr>
        <w:numPr>
          <w:ilvl w:val="0"/>
          <w:numId w:val="11"/>
        </w:numPr>
        <w:tabs>
          <w:tab w:val="left" w:pos="720"/>
          <w:tab w:val="left" w:pos="1276"/>
        </w:tabs>
        <w:ind w:left="0" w:firstLine="720"/>
        <w:rPr>
          <w:sz w:val="28"/>
          <w:szCs w:val="28"/>
        </w:rPr>
      </w:pPr>
      <w:r w:rsidRPr="00A60FC0">
        <w:rPr>
          <w:sz w:val="28"/>
          <w:szCs w:val="28"/>
        </w:rPr>
        <w:t>права пользования имуществом,</w:t>
      </w:r>
    </w:p>
    <w:p w:rsidR="00A74A35" w:rsidRPr="00A60FC0" w:rsidRDefault="00A74A35" w:rsidP="00393B25">
      <w:pPr>
        <w:numPr>
          <w:ilvl w:val="0"/>
          <w:numId w:val="11"/>
        </w:numPr>
        <w:tabs>
          <w:tab w:val="left" w:pos="720"/>
          <w:tab w:val="left" w:pos="1276"/>
        </w:tabs>
        <w:ind w:left="0" w:firstLine="720"/>
        <w:rPr>
          <w:sz w:val="28"/>
          <w:szCs w:val="28"/>
        </w:rPr>
      </w:pPr>
      <w:r w:rsidRPr="00A60FC0">
        <w:rPr>
          <w:sz w:val="28"/>
          <w:szCs w:val="28"/>
        </w:rPr>
        <w:t>права на коммерческие обозначения (на знаки для товаров и услуг),</w:t>
      </w:r>
    </w:p>
    <w:p w:rsidR="00A74A35" w:rsidRPr="00A60FC0" w:rsidRDefault="00A74A35" w:rsidP="00393B25">
      <w:pPr>
        <w:numPr>
          <w:ilvl w:val="0"/>
          <w:numId w:val="11"/>
        </w:numPr>
        <w:tabs>
          <w:tab w:val="left" w:pos="720"/>
          <w:tab w:val="left" w:pos="1276"/>
        </w:tabs>
        <w:ind w:left="0" w:firstLine="720"/>
        <w:rPr>
          <w:sz w:val="28"/>
          <w:szCs w:val="28"/>
        </w:rPr>
      </w:pPr>
      <w:r w:rsidRPr="00A60FC0">
        <w:rPr>
          <w:sz w:val="28"/>
          <w:szCs w:val="28"/>
        </w:rPr>
        <w:t>права на объекты промышленной собственности,</w:t>
      </w:r>
    </w:p>
    <w:p w:rsidR="00A74A35" w:rsidRPr="00A60FC0" w:rsidRDefault="00A74A35" w:rsidP="00393B25">
      <w:pPr>
        <w:numPr>
          <w:ilvl w:val="0"/>
          <w:numId w:val="11"/>
        </w:numPr>
        <w:tabs>
          <w:tab w:val="left" w:pos="720"/>
          <w:tab w:val="left" w:pos="1276"/>
        </w:tabs>
        <w:ind w:left="0" w:firstLine="720"/>
        <w:rPr>
          <w:sz w:val="28"/>
          <w:szCs w:val="28"/>
        </w:rPr>
      </w:pPr>
      <w:r w:rsidRPr="00A60FC0">
        <w:rPr>
          <w:sz w:val="28"/>
          <w:szCs w:val="28"/>
        </w:rPr>
        <w:t>авторское право и смежные с ним права (в том числе программы для ЭВМ),</w:t>
      </w:r>
    </w:p>
    <w:p w:rsidR="00A74A35" w:rsidRPr="00A60FC0" w:rsidRDefault="00A74A35" w:rsidP="00393B25">
      <w:pPr>
        <w:numPr>
          <w:ilvl w:val="0"/>
          <w:numId w:val="11"/>
        </w:numPr>
        <w:tabs>
          <w:tab w:val="left" w:pos="720"/>
          <w:tab w:val="left" w:pos="1276"/>
        </w:tabs>
        <w:ind w:left="0" w:firstLine="720"/>
        <w:rPr>
          <w:sz w:val="28"/>
          <w:szCs w:val="28"/>
        </w:rPr>
      </w:pPr>
      <w:r w:rsidRPr="00A60FC0">
        <w:rPr>
          <w:sz w:val="28"/>
          <w:szCs w:val="28"/>
        </w:rPr>
        <w:t>другие нематериальные активы.</w:t>
      </w:r>
    </w:p>
    <w:p w:rsidR="001D4174" w:rsidRPr="00A60FC0" w:rsidRDefault="001D4174" w:rsidP="00393B25">
      <w:pPr>
        <w:tabs>
          <w:tab w:val="left" w:pos="720"/>
          <w:tab w:val="left" w:pos="1276"/>
        </w:tabs>
        <w:ind w:firstLine="720"/>
        <w:rPr>
          <w:sz w:val="28"/>
          <w:szCs w:val="28"/>
        </w:rPr>
      </w:pPr>
      <w:r w:rsidRPr="00A60FC0">
        <w:rPr>
          <w:sz w:val="28"/>
          <w:szCs w:val="28"/>
        </w:rPr>
        <w:t>При организации бухгалтерского учета нематериальных активов необходимо использовать основные нормативные документы, действующие в Украине. Основными из которых являются:</w:t>
      </w:r>
    </w:p>
    <w:p w:rsidR="001D4174" w:rsidRPr="00A60FC0" w:rsidRDefault="001D4174" w:rsidP="00393B25">
      <w:pPr>
        <w:numPr>
          <w:ilvl w:val="0"/>
          <w:numId w:val="12"/>
        </w:numPr>
        <w:tabs>
          <w:tab w:val="left" w:pos="720"/>
          <w:tab w:val="left" w:pos="1276"/>
        </w:tabs>
        <w:ind w:left="0" w:firstLine="720"/>
        <w:rPr>
          <w:sz w:val="28"/>
        </w:rPr>
      </w:pPr>
      <w:r w:rsidRPr="00A60FC0">
        <w:rPr>
          <w:sz w:val="28"/>
          <w:szCs w:val="28"/>
        </w:rPr>
        <w:t>Закон Украины «О бухгалтерском учете и финансовой отчетности в Украине»</w:t>
      </w:r>
      <w:r w:rsidR="004B6CA4" w:rsidRPr="00A60FC0">
        <w:rPr>
          <w:sz w:val="28"/>
          <w:szCs w:val="28"/>
        </w:rPr>
        <w:t xml:space="preserve"> [3]</w:t>
      </w:r>
    </w:p>
    <w:p w:rsidR="001D4174" w:rsidRPr="00A60FC0" w:rsidRDefault="001D4174" w:rsidP="00393B25">
      <w:pPr>
        <w:numPr>
          <w:ilvl w:val="0"/>
          <w:numId w:val="12"/>
        </w:numPr>
        <w:tabs>
          <w:tab w:val="left" w:pos="720"/>
          <w:tab w:val="left" w:pos="1276"/>
        </w:tabs>
        <w:ind w:left="0" w:firstLine="720"/>
        <w:rPr>
          <w:sz w:val="28"/>
        </w:rPr>
      </w:pPr>
      <w:r w:rsidRPr="00A60FC0">
        <w:rPr>
          <w:sz w:val="28"/>
          <w:szCs w:val="28"/>
        </w:rPr>
        <w:t>План счетов бухгалтерского учета предприятий, организаций и учреждений</w:t>
      </w:r>
      <w:r w:rsidR="004B6CA4" w:rsidRPr="00A60FC0">
        <w:rPr>
          <w:sz w:val="28"/>
          <w:szCs w:val="28"/>
        </w:rPr>
        <w:t xml:space="preserve"> [10]</w:t>
      </w:r>
    </w:p>
    <w:p w:rsidR="001D4174" w:rsidRPr="00A60FC0" w:rsidRDefault="001D4174" w:rsidP="00393B25">
      <w:pPr>
        <w:numPr>
          <w:ilvl w:val="0"/>
          <w:numId w:val="12"/>
        </w:numPr>
        <w:tabs>
          <w:tab w:val="left" w:pos="720"/>
          <w:tab w:val="left" w:pos="1276"/>
        </w:tabs>
        <w:ind w:left="0" w:firstLine="720"/>
        <w:rPr>
          <w:sz w:val="28"/>
        </w:rPr>
      </w:pPr>
      <w:r w:rsidRPr="00A60FC0">
        <w:rPr>
          <w:sz w:val="28"/>
          <w:szCs w:val="28"/>
        </w:rPr>
        <w:t>ПБУ 8 «Нематериальные активы»</w:t>
      </w:r>
      <w:r w:rsidR="004B6CA4" w:rsidRPr="00A60FC0">
        <w:rPr>
          <w:sz w:val="28"/>
          <w:szCs w:val="28"/>
        </w:rPr>
        <w:t xml:space="preserve"> [12]</w:t>
      </w:r>
    </w:p>
    <w:p w:rsidR="001D4174" w:rsidRPr="00A60FC0" w:rsidRDefault="001D4174" w:rsidP="00393B25">
      <w:pPr>
        <w:numPr>
          <w:ilvl w:val="0"/>
          <w:numId w:val="12"/>
        </w:numPr>
        <w:tabs>
          <w:tab w:val="left" w:pos="720"/>
          <w:tab w:val="left" w:pos="1276"/>
        </w:tabs>
        <w:ind w:left="0" w:firstLine="720"/>
        <w:rPr>
          <w:sz w:val="28"/>
        </w:rPr>
      </w:pPr>
      <w:r w:rsidRPr="00A60FC0">
        <w:rPr>
          <w:sz w:val="28"/>
          <w:szCs w:val="28"/>
        </w:rPr>
        <w:t>Приказ Минфина Украины "Об утверждении типовых форм первичного учета объектов права интеллектуальной собственности в составе нематериальных активов"</w:t>
      </w:r>
      <w:r w:rsidR="004B6CA4" w:rsidRPr="00A60FC0">
        <w:rPr>
          <w:sz w:val="28"/>
          <w:szCs w:val="28"/>
        </w:rPr>
        <w:t xml:space="preserve"> [11]</w:t>
      </w:r>
    </w:p>
    <w:p w:rsidR="001D4174" w:rsidRPr="00A60FC0" w:rsidRDefault="001D4174" w:rsidP="00393B25">
      <w:pPr>
        <w:numPr>
          <w:ilvl w:val="0"/>
          <w:numId w:val="12"/>
        </w:numPr>
        <w:tabs>
          <w:tab w:val="left" w:pos="720"/>
          <w:tab w:val="left" w:pos="1276"/>
        </w:tabs>
        <w:ind w:left="0" w:firstLine="720"/>
        <w:rPr>
          <w:sz w:val="28"/>
        </w:rPr>
      </w:pPr>
      <w:r w:rsidRPr="00A60FC0">
        <w:rPr>
          <w:sz w:val="28"/>
          <w:szCs w:val="28"/>
        </w:rPr>
        <w:t>Инструкция по инвентаризации основных средств, нематериальных активов, материальных ценностей, денежных средств и документов, расчетов</w:t>
      </w:r>
      <w:r w:rsidR="004B6CA4" w:rsidRPr="00A60FC0">
        <w:rPr>
          <w:sz w:val="28"/>
          <w:szCs w:val="28"/>
        </w:rPr>
        <w:t xml:space="preserve"> [9]</w:t>
      </w:r>
    </w:p>
    <w:p w:rsidR="001D4174" w:rsidRPr="00A60FC0" w:rsidRDefault="001D4174" w:rsidP="00393B25">
      <w:pPr>
        <w:numPr>
          <w:ilvl w:val="0"/>
          <w:numId w:val="12"/>
        </w:numPr>
        <w:tabs>
          <w:tab w:val="left" w:pos="720"/>
          <w:tab w:val="left" w:pos="1276"/>
        </w:tabs>
        <w:ind w:left="0" w:firstLine="720"/>
        <w:rPr>
          <w:sz w:val="28"/>
        </w:rPr>
      </w:pPr>
      <w:r w:rsidRPr="00A60FC0">
        <w:rPr>
          <w:sz w:val="28"/>
          <w:szCs w:val="28"/>
        </w:rPr>
        <w:t>Закон Украины «Об авторском праве и смежных правах»</w:t>
      </w:r>
      <w:r w:rsidR="004B6CA4" w:rsidRPr="00A60FC0">
        <w:rPr>
          <w:sz w:val="28"/>
          <w:szCs w:val="28"/>
        </w:rPr>
        <w:t xml:space="preserve"> [2]</w:t>
      </w:r>
    </w:p>
    <w:p w:rsidR="001D4174" w:rsidRPr="00A60FC0" w:rsidRDefault="001D4174" w:rsidP="00393B25">
      <w:pPr>
        <w:numPr>
          <w:ilvl w:val="0"/>
          <w:numId w:val="12"/>
        </w:numPr>
        <w:tabs>
          <w:tab w:val="left" w:pos="720"/>
          <w:tab w:val="left" w:pos="1276"/>
        </w:tabs>
        <w:ind w:left="0" w:firstLine="720"/>
        <w:rPr>
          <w:sz w:val="28"/>
        </w:rPr>
      </w:pPr>
      <w:r w:rsidRPr="00A60FC0">
        <w:rPr>
          <w:sz w:val="28"/>
          <w:szCs w:val="28"/>
        </w:rPr>
        <w:t>Закон Украины «Об охране прав на изобретения и полезные модели»</w:t>
      </w:r>
      <w:r w:rsidR="004B6CA4" w:rsidRPr="00A60FC0">
        <w:rPr>
          <w:sz w:val="28"/>
          <w:szCs w:val="28"/>
        </w:rPr>
        <w:t xml:space="preserve"> [5]</w:t>
      </w:r>
    </w:p>
    <w:p w:rsidR="001D4174" w:rsidRPr="00A60FC0" w:rsidRDefault="001D4174" w:rsidP="00393B25">
      <w:pPr>
        <w:numPr>
          <w:ilvl w:val="0"/>
          <w:numId w:val="12"/>
        </w:numPr>
        <w:tabs>
          <w:tab w:val="left" w:pos="720"/>
          <w:tab w:val="left" w:pos="1276"/>
        </w:tabs>
        <w:ind w:left="0" w:firstLine="720"/>
        <w:rPr>
          <w:sz w:val="28"/>
        </w:rPr>
      </w:pPr>
      <w:r w:rsidRPr="00A60FC0">
        <w:rPr>
          <w:sz w:val="28"/>
          <w:szCs w:val="28"/>
        </w:rPr>
        <w:t>Закон Украины «Об охране прав на промышленные образцы»</w:t>
      </w:r>
      <w:r w:rsidR="004B6CA4" w:rsidRPr="00A60FC0">
        <w:rPr>
          <w:sz w:val="28"/>
          <w:szCs w:val="28"/>
        </w:rPr>
        <w:t xml:space="preserve"> [6]</w:t>
      </w:r>
    </w:p>
    <w:p w:rsidR="001D4174" w:rsidRPr="00A60FC0" w:rsidRDefault="001D4174" w:rsidP="00393B25">
      <w:pPr>
        <w:numPr>
          <w:ilvl w:val="0"/>
          <w:numId w:val="12"/>
        </w:numPr>
        <w:tabs>
          <w:tab w:val="left" w:pos="720"/>
          <w:tab w:val="left" w:pos="1276"/>
        </w:tabs>
        <w:ind w:left="0" w:firstLine="720"/>
        <w:rPr>
          <w:sz w:val="28"/>
        </w:rPr>
      </w:pPr>
      <w:r w:rsidRPr="00A60FC0">
        <w:rPr>
          <w:sz w:val="28"/>
          <w:szCs w:val="28"/>
        </w:rPr>
        <w:t>Закон Украины «Об охране прав на топографии интегральных микросхем»</w:t>
      </w:r>
      <w:r w:rsidR="004B6CA4" w:rsidRPr="00A60FC0">
        <w:rPr>
          <w:sz w:val="28"/>
          <w:szCs w:val="28"/>
        </w:rPr>
        <w:t xml:space="preserve"> [8]</w:t>
      </w:r>
    </w:p>
    <w:p w:rsidR="001D4174" w:rsidRPr="00A60FC0" w:rsidRDefault="001D4174" w:rsidP="00393B25">
      <w:pPr>
        <w:numPr>
          <w:ilvl w:val="0"/>
          <w:numId w:val="12"/>
        </w:numPr>
        <w:tabs>
          <w:tab w:val="left" w:pos="720"/>
          <w:tab w:val="left" w:pos="1276"/>
        </w:tabs>
        <w:ind w:left="0" w:firstLine="720"/>
        <w:rPr>
          <w:sz w:val="28"/>
        </w:rPr>
      </w:pPr>
      <w:r w:rsidRPr="00A60FC0">
        <w:rPr>
          <w:sz w:val="28"/>
          <w:szCs w:val="28"/>
        </w:rPr>
        <w:t>Закон Украины «Об охране прав на сорта растений»</w:t>
      </w:r>
      <w:r w:rsidR="004B6CA4" w:rsidRPr="00A60FC0">
        <w:rPr>
          <w:sz w:val="28"/>
          <w:szCs w:val="28"/>
        </w:rPr>
        <w:t xml:space="preserve"> [7]</w:t>
      </w:r>
    </w:p>
    <w:p w:rsidR="001D4174" w:rsidRPr="00A60FC0" w:rsidRDefault="001D4174" w:rsidP="00393B25">
      <w:pPr>
        <w:numPr>
          <w:ilvl w:val="0"/>
          <w:numId w:val="12"/>
        </w:numPr>
        <w:tabs>
          <w:tab w:val="left" w:pos="720"/>
          <w:tab w:val="left" w:pos="1276"/>
        </w:tabs>
        <w:ind w:left="0" w:firstLine="720"/>
        <w:rPr>
          <w:sz w:val="28"/>
        </w:rPr>
      </w:pPr>
      <w:r w:rsidRPr="00A60FC0">
        <w:rPr>
          <w:sz w:val="28"/>
          <w:szCs w:val="28"/>
        </w:rPr>
        <w:t>Закон Украины «Об охране прав на знаки для товаров и услуг»</w:t>
      </w:r>
      <w:r w:rsidR="004B6CA4" w:rsidRPr="00A60FC0">
        <w:rPr>
          <w:sz w:val="28"/>
          <w:szCs w:val="28"/>
        </w:rPr>
        <w:t xml:space="preserve"> [4]</w:t>
      </w:r>
    </w:p>
    <w:p w:rsidR="001D4174" w:rsidRPr="00A60FC0" w:rsidRDefault="001D4174" w:rsidP="00393B25">
      <w:pPr>
        <w:tabs>
          <w:tab w:val="left" w:pos="900"/>
          <w:tab w:val="left" w:pos="1276"/>
        </w:tabs>
        <w:ind w:firstLine="720"/>
        <w:rPr>
          <w:sz w:val="28"/>
          <w:szCs w:val="28"/>
        </w:rPr>
      </w:pPr>
      <w:r w:rsidRPr="00A60FC0">
        <w:rPr>
          <w:sz w:val="28"/>
          <w:szCs w:val="28"/>
        </w:rPr>
        <w:t>Для накопления и обобщения информации, содержащийся в принятых в учет первичных документах по нематериальным активам, Методическими рекомендациями №356 предусмотрен Журнал 4.</w:t>
      </w:r>
    </w:p>
    <w:p w:rsidR="001D4174" w:rsidRPr="00A60FC0" w:rsidRDefault="001D4174" w:rsidP="00393B25">
      <w:pPr>
        <w:tabs>
          <w:tab w:val="left" w:pos="900"/>
          <w:tab w:val="left" w:pos="1276"/>
        </w:tabs>
        <w:ind w:firstLine="720"/>
        <w:rPr>
          <w:sz w:val="28"/>
          <w:szCs w:val="28"/>
        </w:rPr>
      </w:pPr>
      <w:r w:rsidRPr="00A60FC0">
        <w:rPr>
          <w:sz w:val="28"/>
          <w:szCs w:val="28"/>
        </w:rPr>
        <w:t>раздел I – по кредиту счета 12 и субсчета 133;</w:t>
      </w:r>
    </w:p>
    <w:p w:rsidR="001D4174" w:rsidRPr="00A60FC0" w:rsidRDefault="001D4174" w:rsidP="00393B25">
      <w:pPr>
        <w:tabs>
          <w:tab w:val="left" w:pos="900"/>
          <w:tab w:val="left" w:pos="1276"/>
        </w:tabs>
        <w:ind w:firstLine="720"/>
        <w:rPr>
          <w:sz w:val="28"/>
          <w:szCs w:val="28"/>
        </w:rPr>
      </w:pPr>
      <w:r w:rsidRPr="00A60FC0">
        <w:rPr>
          <w:sz w:val="28"/>
          <w:szCs w:val="28"/>
        </w:rPr>
        <w:t>раздел II – по кредиту счета 15 (субсчета 154).</w:t>
      </w:r>
    </w:p>
    <w:p w:rsidR="001D4174" w:rsidRPr="00A60FC0" w:rsidRDefault="001D4174" w:rsidP="00393B25">
      <w:pPr>
        <w:tabs>
          <w:tab w:val="left" w:pos="720"/>
          <w:tab w:val="left" w:pos="1276"/>
        </w:tabs>
        <w:ind w:firstLine="720"/>
        <w:rPr>
          <w:sz w:val="28"/>
          <w:szCs w:val="28"/>
        </w:rPr>
      </w:pPr>
      <w:r w:rsidRPr="00A60FC0">
        <w:rPr>
          <w:sz w:val="28"/>
          <w:szCs w:val="28"/>
        </w:rPr>
        <w:t xml:space="preserve">Для аналитического учета нематериальных активов к Журналу 4 предусмотрена Ведомость № 4.3. А так же Приказом Министерства финансов Украины от 22.11.2004 г. №732 </w:t>
      </w:r>
      <w:r w:rsidR="004B6CA4" w:rsidRPr="00A60FC0">
        <w:rPr>
          <w:sz w:val="28"/>
          <w:szCs w:val="28"/>
        </w:rPr>
        <w:t>[11]</w:t>
      </w:r>
      <w:r w:rsidRPr="00A60FC0">
        <w:rPr>
          <w:sz w:val="28"/>
          <w:szCs w:val="28"/>
        </w:rPr>
        <w:t>утверждены типовые формы первичного учета объектов права интеллектуальной собственности в составе нематериальных активов:</w:t>
      </w:r>
    </w:p>
    <w:p w:rsidR="001D4174" w:rsidRPr="00A60FC0" w:rsidRDefault="001D4174" w:rsidP="00393B25">
      <w:pPr>
        <w:numPr>
          <w:ilvl w:val="0"/>
          <w:numId w:val="7"/>
        </w:numPr>
        <w:tabs>
          <w:tab w:val="clear" w:pos="1440"/>
          <w:tab w:val="left" w:pos="720"/>
          <w:tab w:val="num" w:pos="1080"/>
          <w:tab w:val="left" w:pos="1276"/>
        </w:tabs>
        <w:ind w:left="0" w:firstLine="720"/>
        <w:rPr>
          <w:sz w:val="28"/>
        </w:rPr>
      </w:pPr>
      <w:r w:rsidRPr="00A60FC0">
        <w:rPr>
          <w:sz w:val="28"/>
          <w:szCs w:val="28"/>
        </w:rPr>
        <w:t>НА-1 Акт ввода в хозяйственный оборот объекта права интеллектуальной собственности в составе нематериальных активов;</w:t>
      </w:r>
    </w:p>
    <w:p w:rsidR="001D4174" w:rsidRPr="00A60FC0" w:rsidRDefault="001D4174" w:rsidP="00393B25">
      <w:pPr>
        <w:numPr>
          <w:ilvl w:val="0"/>
          <w:numId w:val="7"/>
        </w:numPr>
        <w:tabs>
          <w:tab w:val="clear" w:pos="1440"/>
          <w:tab w:val="left" w:pos="720"/>
          <w:tab w:val="num" w:pos="1080"/>
          <w:tab w:val="left" w:pos="1276"/>
        </w:tabs>
        <w:ind w:left="0" w:firstLine="720"/>
        <w:rPr>
          <w:sz w:val="28"/>
        </w:rPr>
      </w:pPr>
      <w:r w:rsidRPr="00A60FC0">
        <w:rPr>
          <w:sz w:val="28"/>
          <w:szCs w:val="28"/>
        </w:rPr>
        <w:t>НА-2 Инвентарная карточка учета объекта права интеллектуальной собственности в составе нематериальных активов;</w:t>
      </w:r>
    </w:p>
    <w:p w:rsidR="001D4174" w:rsidRPr="00A60FC0" w:rsidRDefault="001D4174" w:rsidP="00393B25">
      <w:pPr>
        <w:numPr>
          <w:ilvl w:val="0"/>
          <w:numId w:val="7"/>
        </w:numPr>
        <w:tabs>
          <w:tab w:val="clear" w:pos="1440"/>
          <w:tab w:val="left" w:pos="720"/>
          <w:tab w:val="num" w:pos="1080"/>
          <w:tab w:val="left" w:pos="1276"/>
        </w:tabs>
        <w:ind w:left="0" w:firstLine="720"/>
        <w:rPr>
          <w:sz w:val="28"/>
        </w:rPr>
      </w:pPr>
      <w:r w:rsidRPr="00A60FC0">
        <w:rPr>
          <w:sz w:val="28"/>
          <w:szCs w:val="28"/>
        </w:rPr>
        <w:t>НА-3 Акт выбытия (ликвидации) объекта права интеллектуальной собственности в составе нематериальных активов;</w:t>
      </w:r>
    </w:p>
    <w:p w:rsidR="001D4174" w:rsidRPr="00A60FC0" w:rsidRDefault="001D4174" w:rsidP="00393B25">
      <w:pPr>
        <w:numPr>
          <w:ilvl w:val="0"/>
          <w:numId w:val="8"/>
        </w:numPr>
        <w:tabs>
          <w:tab w:val="clear" w:pos="1440"/>
          <w:tab w:val="left" w:pos="720"/>
          <w:tab w:val="num" w:pos="1080"/>
          <w:tab w:val="left" w:pos="1276"/>
        </w:tabs>
        <w:ind w:left="0" w:firstLine="720"/>
        <w:rPr>
          <w:sz w:val="28"/>
          <w:szCs w:val="28"/>
        </w:rPr>
      </w:pPr>
      <w:r w:rsidRPr="00A60FC0">
        <w:rPr>
          <w:sz w:val="28"/>
          <w:szCs w:val="28"/>
        </w:rPr>
        <w:t>НА-4 Инвентаризационная опись объекта права интеллектуальной собственности в составе нематериальных активов.</w:t>
      </w:r>
    </w:p>
    <w:p w:rsidR="0080549F" w:rsidRPr="00A60FC0" w:rsidRDefault="00A60FC0" w:rsidP="00393B25">
      <w:pPr>
        <w:tabs>
          <w:tab w:val="left" w:pos="720"/>
          <w:tab w:val="left" w:pos="1276"/>
        </w:tabs>
        <w:ind w:firstLine="720"/>
        <w:rPr>
          <w:b/>
          <w:sz w:val="28"/>
          <w:szCs w:val="28"/>
        </w:rPr>
      </w:pPr>
      <w:r>
        <w:rPr>
          <w:sz w:val="28"/>
          <w:szCs w:val="28"/>
        </w:rPr>
        <w:br w:type="page"/>
      </w:r>
      <w:r w:rsidR="00030E3E" w:rsidRPr="00A60FC0">
        <w:rPr>
          <w:b/>
          <w:sz w:val="28"/>
          <w:szCs w:val="28"/>
        </w:rPr>
        <w:t>Р</w:t>
      </w:r>
      <w:r w:rsidRPr="00A60FC0">
        <w:rPr>
          <w:b/>
          <w:sz w:val="28"/>
          <w:szCs w:val="28"/>
        </w:rPr>
        <w:t>аздел</w:t>
      </w:r>
      <w:r w:rsidR="00030E3E" w:rsidRPr="00A60FC0">
        <w:rPr>
          <w:b/>
          <w:sz w:val="28"/>
          <w:szCs w:val="28"/>
        </w:rPr>
        <w:t xml:space="preserve"> 2. У</w:t>
      </w:r>
      <w:r w:rsidRPr="00A60FC0">
        <w:rPr>
          <w:b/>
          <w:sz w:val="28"/>
          <w:szCs w:val="28"/>
        </w:rPr>
        <w:t>чет операций с нематериальными активами</w:t>
      </w:r>
    </w:p>
    <w:p w:rsidR="00A60FC0" w:rsidRPr="00A60FC0" w:rsidRDefault="00A60FC0" w:rsidP="00393B25">
      <w:pPr>
        <w:tabs>
          <w:tab w:val="left" w:pos="720"/>
          <w:tab w:val="left" w:pos="1276"/>
        </w:tabs>
        <w:ind w:firstLine="720"/>
        <w:rPr>
          <w:b/>
          <w:sz w:val="28"/>
          <w:szCs w:val="28"/>
        </w:rPr>
      </w:pPr>
    </w:p>
    <w:p w:rsidR="00030E3E" w:rsidRDefault="00030E3E" w:rsidP="00393B25">
      <w:pPr>
        <w:tabs>
          <w:tab w:val="left" w:pos="720"/>
          <w:tab w:val="left" w:pos="1276"/>
        </w:tabs>
        <w:ind w:firstLine="720"/>
        <w:rPr>
          <w:b/>
          <w:sz w:val="28"/>
          <w:szCs w:val="28"/>
        </w:rPr>
      </w:pPr>
      <w:r w:rsidRPr="00A60FC0">
        <w:rPr>
          <w:b/>
          <w:sz w:val="28"/>
          <w:szCs w:val="28"/>
        </w:rPr>
        <w:t>2.1 Учет движения нематериальных активов</w:t>
      </w:r>
    </w:p>
    <w:p w:rsidR="00A60FC0" w:rsidRPr="00A60FC0" w:rsidRDefault="00A60FC0" w:rsidP="00393B25">
      <w:pPr>
        <w:tabs>
          <w:tab w:val="left" w:pos="720"/>
          <w:tab w:val="left" w:pos="1276"/>
        </w:tabs>
        <w:ind w:firstLine="720"/>
        <w:rPr>
          <w:b/>
          <w:sz w:val="28"/>
          <w:szCs w:val="28"/>
        </w:rPr>
      </w:pPr>
    </w:p>
    <w:p w:rsidR="00EE5D02" w:rsidRPr="00A60FC0" w:rsidRDefault="00EE5D02" w:rsidP="00393B25">
      <w:pPr>
        <w:tabs>
          <w:tab w:val="left" w:pos="720"/>
          <w:tab w:val="left" w:pos="1276"/>
        </w:tabs>
        <w:ind w:firstLine="720"/>
        <w:rPr>
          <w:sz w:val="28"/>
          <w:szCs w:val="28"/>
        </w:rPr>
      </w:pPr>
      <w:r w:rsidRPr="00A60FC0">
        <w:rPr>
          <w:sz w:val="28"/>
          <w:szCs w:val="28"/>
        </w:rPr>
        <w:t>Бухгалтерский учет</w:t>
      </w:r>
      <w:r w:rsidR="0095208A" w:rsidRPr="00A60FC0">
        <w:rPr>
          <w:sz w:val="28"/>
          <w:szCs w:val="28"/>
        </w:rPr>
        <w:t xml:space="preserve"> движения нематериальных активов</w:t>
      </w:r>
      <w:r w:rsidRPr="00A60FC0">
        <w:rPr>
          <w:sz w:val="28"/>
          <w:szCs w:val="28"/>
        </w:rPr>
        <w:t xml:space="preserve"> отражается в их посту</w:t>
      </w:r>
      <w:r w:rsidR="0095208A" w:rsidRPr="00A60FC0">
        <w:rPr>
          <w:sz w:val="28"/>
          <w:szCs w:val="28"/>
        </w:rPr>
        <w:t>плении, это могут быть как созданные своими силами, бесплатно получен</w:t>
      </w:r>
      <w:r w:rsidR="00E45085" w:rsidRPr="00A60FC0">
        <w:rPr>
          <w:sz w:val="28"/>
          <w:szCs w:val="28"/>
        </w:rPr>
        <w:t xml:space="preserve">ные, </w:t>
      </w:r>
      <w:r w:rsidR="0095208A" w:rsidRPr="00A60FC0">
        <w:rPr>
          <w:sz w:val="28"/>
          <w:szCs w:val="28"/>
        </w:rPr>
        <w:t>путем обмена на другие активы</w:t>
      </w:r>
      <w:r w:rsidR="00E45085" w:rsidRPr="00A60FC0">
        <w:rPr>
          <w:sz w:val="28"/>
          <w:szCs w:val="28"/>
        </w:rPr>
        <w:t xml:space="preserve">, разработки или за счет внесения </w:t>
      </w:r>
      <w:r w:rsidR="00730249" w:rsidRPr="00A60FC0">
        <w:rPr>
          <w:sz w:val="28"/>
          <w:szCs w:val="28"/>
        </w:rPr>
        <w:t>участниками в уставный капитал</w:t>
      </w:r>
      <w:r w:rsidR="0095208A" w:rsidRPr="00A60FC0">
        <w:rPr>
          <w:sz w:val="28"/>
          <w:szCs w:val="28"/>
        </w:rPr>
        <w:t>.</w:t>
      </w:r>
      <w:r w:rsidR="00A60FC0" w:rsidRPr="00A60FC0">
        <w:rPr>
          <w:sz w:val="28"/>
          <w:szCs w:val="28"/>
        </w:rPr>
        <w:t xml:space="preserve"> </w:t>
      </w:r>
    </w:p>
    <w:p w:rsidR="00730249" w:rsidRPr="00A60FC0" w:rsidRDefault="00730249" w:rsidP="00393B25">
      <w:pPr>
        <w:tabs>
          <w:tab w:val="left" w:pos="900"/>
          <w:tab w:val="left" w:pos="1276"/>
        </w:tabs>
        <w:ind w:firstLine="720"/>
        <w:rPr>
          <w:sz w:val="28"/>
          <w:szCs w:val="28"/>
        </w:rPr>
      </w:pPr>
      <w:r w:rsidRPr="00A60FC0">
        <w:rPr>
          <w:sz w:val="28"/>
          <w:szCs w:val="28"/>
        </w:rPr>
        <w:t>Планом счетов для учета затрат на приобретение или создание нематериальных активов предназначен счет 15 «Капитальные инвестиции».</w:t>
      </w:r>
    </w:p>
    <w:p w:rsidR="00730249" w:rsidRPr="00A60FC0" w:rsidRDefault="00730249" w:rsidP="00393B25">
      <w:pPr>
        <w:tabs>
          <w:tab w:val="left" w:pos="900"/>
          <w:tab w:val="left" w:pos="1276"/>
        </w:tabs>
        <w:ind w:firstLine="720"/>
        <w:rPr>
          <w:sz w:val="28"/>
          <w:szCs w:val="28"/>
        </w:rPr>
      </w:pPr>
      <w:r w:rsidRPr="00A60FC0">
        <w:rPr>
          <w:sz w:val="28"/>
          <w:szCs w:val="28"/>
        </w:rPr>
        <w:t>По дебету счета 15 «Капитальные инвестиции» отображается увеличение признанных затрат на приобретение или создание нематериальных активов, по кредиту – их уменьшение вследствие</w:t>
      </w:r>
      <w:r w:rsidR="00A60FC0" w:rsidRPr="00A60FC0">
        <w:rPr>
          <w:sz w:val="28"/>
          <w:szCs w:val="28"/>
        </w:rPr>
        <w:t xml:space="preserve"> </w:t>
      </w:r>
      <w:r w:rsidRPr="00A60FC0">
        <w:rPr>
          <w:sz w:val="28"/>
          <w:szCs w:val="28"/>
        </w:rPr>
        <w:t>ввода в эксплуатацию приобретенных или созданных нематериальных активов.</w:t>
      </w:r>
    </w:p>
    <w:p w:rsidR="00730249" w:rsidRPr="00A60FC0" w:rsidRDefault="00730249" w:rsidP="00393B25">
      <w:pPr>
        <w:tabs>
          <w:tab w:val="left" w:pos="900"/>
          <w:tab w:val="left" w:pos="1276"/>
        </w:tabs>
        <w:ind w:firstLine="720"/>
        <w:rPr>
          <w:sz w:val="28"/>
          <w:szCs w:val="28"/>
        </w:rPr>
      </w:pPr>
      <w:r w:rsidRPr="00A60FC0">
        <w:rPr>
          <w:sz w:val="28"/>
          <w:szCs w:val="28"/>
        </w:rPr>
        <w:t>Для учета затрат на приобретение (создание) нематериальных активов используется субсчет 154 «Приобретение (создание) нематериальных активов».</w:t>
      </w:r>
    </w:p>
    <w:p w:rsidR="006B122A" w:rsidRPr="00A60FC0" w:rsidRDefault="00BF58F1" w:rsidP="00393B25">
      <w:pPr>
        <w:tabs>
          <w:tab w:val="left" w:pos="900"/>
          <w:tab w:val="left" w:pos="1276"/>
        </w:tabs>
        <w:ind w:firstLine="720"/>
        <w:rPr>
          <w:sz w:val="28"/>
          <w:szCs w:val="28"/>
        </w:rPr>
      </w:pPr>
      <w:r w:rsidRPr="00A60FC0">
        <w:rPr>
          <w:sz w:val="28"/>
          <w:szCs w:val="28"/>
        </w:rPr>
        <w:t>Корреспонденцию счетов</w:t>
      </w:r>
      <w:r w:rsidR="00730249" w:rsidRPr="00A60FC0">
        <w:rPr>
          <w:sz w:val="28"/>
          <w:szCs w:val="28"/>
        </w:rPr>
        <w:t xml:space="preserve"> по приобретению (созданию) нематериальных активов </w:t>
      </w:r>
      <w:r w:rsidR="00FE527F" w:rsidRPr="00A60FC0">
        <w:rPr>
          <w:sz w:val="28"/>
          <w:szCs w:val="28"/>
        </w:rPr>
        <w:t>мож</w:t>
      </w:r>
      <w:r w:rsidRPr="00A60FC0">
        <w:rPr>
          <w:sz w:val="28"/>
          <w:szCs w:val="28"/>
        </w:rPr>
        <w:t>но рассмотреть на примере</w:t>
      </w:r>
      <w:r w:rsidR="00730249" w:rsidRPr="00A60FC0">
        <w:rPr>
          <w:sz w:val="28"/>
          <w:szCs w:val="28"/>
        </w:rPr>
        <w:t>:</w:t>
      </w:r>
    </w:p>
    <w:p w:rsidR="00BF58F1" w:rsidRPr="00A60FC0" w:rsidRDefault="00BF58F1" w:rsidP="00393B25">
      <w:pPr>
        <w:tabs>
          <w:tab w:val="left" w:pos="900"/>
          <w:tab w:val="left" w:pos="1276"/>
        </w:tabs>
        <w:ind w:firstLine="720"/>
        <w:rPr>
          <w:sz w:val="28"/>
          <w:szCs w:val="28"/>
        </w:rPr>
      </w:pPr>
      <w:r w:rsidRPr="00A60FC0">
        <w:rPr>
          <w:sz w:val="28"/>
          <w:szCs w:val="28"/>
        </w:rPr>
        <w:t>Пример: Предприятие «Х»</w:t>
      </w:r>
      <w:r w:rsidR="00A60FC0" w:rsidRPr="00A60FC0">
        <w:rPr>
          <w:sz w:val="28"/>
          <w:szCs w:val="28"/>
        </w:rPr>
        <w:t xml:space="preserve"> </w:t>
      </w:r>
      <w:r w:rsidRPr="00A60FC0">
        <w:rPr>
          <w:sz w:val="28"/>
          <w:szCs w:val="28"/>
        </w:rPr>
        <w:t>приобрело право на использование торговой марки, оплативши за него 1800 грн. (НДС – 300 грн). Кроме того, предприятие понесло затраты на юридическое оформление данного права в сумме 480 грн (НДС – 80 грн).</w:t>
      </w:r>
    </w:p>
    <w:p w:rsidR="00A60FC0" w:rsidRDefault="00A60FC0" w:rsidP="00393B25">
      <w:pPr>
        <w:tabs>
          <w:tab w:val="left" w:pos="900"/>
          <w:tab w:val="left" w:pos="1276"/>
        </w:tabs>
        <w:ind w:firstLine="720"/>
        <w:rPr>
          <w:sz w:val="28"/>
          <w:szCs w:val="28"/>
        </w:rPr>
      </w:pPr>
    </w:p>
    <w:p w:rsidR="00BF58F1" w:rsidRPr="00A60FC0" w:rsidRDefault="00BF58F1" w:rsidP="00393B25">
      <w:pPr>
        <w:tabs>
          <w:tab w:val="left" w:pos="900"/>
          <w:tab w:val="left" w:pos="1276"/>
        </w:tabs>
        <w:ind w:firstLine="720"/>
        <w:rPr>
          <w:sz w:val="28"/>
          <w:szCs w:val="28"/>
        </w:rPr>
      </w:pPr>
      <w:r w:rsidRPr="00A60FC0">
        <w:rPr>
          <w:sz w:val="28"/>
          <w:szCs w:val="28"/>
        </w:rPr>
        <w:t>Проводки по данному примеру имеют следующий вид:</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8"/>
        <w:gridCol w:w="5581"/>
        <w:gridCol w:w="1240"/>
        <w:gridCol w:w="1083"/>
        <w:gridCol w:w="1078"/>
      </w:tblGrid>
      <w:tr w:rsidR="00BF58F1" w:rsidRPr="00A60FC0" w:rsidTr="006E3C5A">
        <w:trPr>
          <w:cantSplit/>
          <w:trHeight w:val="20"/>
        </w:trPr>
        <w:tc>
          <w:tcPr>
            <w:tcW w:w="307" w:type="pct"/>
            <w:vMerge w:val="restart"/>
            <w:shd w:val="clear" w:color="auto" w:fill="auto"/>
          </w:tcPr>
          <w:p w:rsidR="00BF58F1" w:rsidRPr="00A60FC0" w:rsidRDefault="00BF58F1" w:rsidP="006E3C5A">
            <w:pPr>
              <w:tabs>
                <w:tab w:val="left" w:pos="1276"/>
              </w:tabs>
            </w:pPr>
            <w:r w:rsidRPr="00A60FC0">
              <w:t>№</w:t>
            </w:r>
          </w:p>
          <w:p w:rsidR="00BF58F1" w:rsidRPr="00A60FC0" w:rsidRDefault="00BF58F1" w:rsidP="006E3C5A">
            <w:pPr>
              <w:tabs>
                <w:tab w:val="left" w:pos="1276"/>
              </w:tabs>
            </w:pPr>
            <w:r w:rsidRPr="00A60FC0">
              <w:t>п/п</w:t>
            </w:r>
          </w:p>
        </w:tc>
        <w:tc>
          <w:tcPr>
            <w:tcW w:w="2916" w:type="pct"/>
            <w:vMerge w:val="restart"/>
            <w:shd w:val="clear" w:color="auto" w:fill="auto"/>
          </w:tcPr>
          <w:p w:rsidR="00BF58F1" w:rsidRPr="00A60FC0" w:rsidRDefault="00BF58F1" w:rsidP="006E3C5A">
            <w:pPr>
              <w:tabs>
                <w:tab w:val="left" w:pos="1276"/>
              </w:tabs>
            </w:pPr>
            <w:r w:rsidRPr="00A60FC0">
              <w:t>Содержание хозяйственной операции</w:t>
            </w:r>
          </w:p>
        </w:tc>
        <w:tc>
          <w:tcPr>
            <w:tcW w:w="1214" w:type="pct"/>
            <w:gridSpan w:val="2"/>
            <w:shd w:val="clear" w:color="auto" w:fill="auto"/>
          </w:tcPr>
          <w:p w:rsidR="00BF58F1" w:rsidRPr="00A60FC0" w:rsidRDefault="00CC63F2" w:rsidP="006E3C5A">
            <w:pPr>
              <w:tabs>
                <w:tab w:val="left" w:pos="1276"/>
              </w:tabs>
            </w:pPr>
            <w:r w:rsidRPr="00A60FC0">
              <w:t>Корреспонденция счетов</w:t>
            </w:r>
          </w:p>
        </w:tc>
        <w:tc>
          <w:tcPr>
            <w:tcW w:w="563" w:type="pct"/>
            <w:vMerge w:val="restart"/>
            <w:shd w:val="clear" w:color="auto" w:fill="auto"/>
          </w:tcPr>
          <w:p w:rsidR="00BF58F1" w:rsidRPr="00A60FC0" w:rsidRDefault="00CC63F2" w:rsidP="006E3C5A">
            <w:pPr>
              <w:tabs>
                <w:tab w:val="left" w:pos="1276"/>
              </w:tabs>
            </w:pPr>
            <w:r w:rsidRPr="00A60FC0">
              <w:t>Сумма, грн.</w:t>
            </w:r>
          </w:p>
        </w:tc>
      </w:tr>
      <w:tr w:rsidR="00CC63F2" w:rsidRPr="00A60FC0" w:rsidTr="006E3C5A">
        <w:trPr>
          <w:cantSplit/>
          <w:trHeight w:val="20"/>
        </w:trPr>
        <w:tc>
          <w:tcPr>
            <w:tcW w:w="307" w:type="pct"/>
            <w:vMerge/>
            <w:shd w:val="clear" w:color="auto" w:fill="auto"/>
          </w:tcPr>
          <w:p w:rsidR="00BF58F1" w:rsidRPr="00A60FC0" w:rsidRDefault="00BF58F1" w:rsidP="006E3C5A">
            <w:pPr>
              <w:tabs>
                <w:tab w:val="left" w:pos="1276"/>
              </w:tabs>
            </w:pPr>
          </w:p>
        </w:tc>
        <w:tc>
          <w:tcPr>
            <w:tcW w:w="2916" w:type="pct"/>
            <w:vMerge/>
            <w:shd w:val="clear" w:color="auto" w:fill="auto"/>
          </w:tcPr>
          <w:p w:rsidR="00BF58F1" w:rsidRPr="00A60FC0" w:rsidRDefault="00BF58F1" w:rsidP="006E3C5A">
            <w:pPr>
              <w:tabs>
                <w:tab w:val="left" w:pos="1276"/>
              </w:tabs>
            </w:pPr>
          </w:p>
        </w:tc>
        <w:tc>
          <w:tcPr>
            <w:tcW w:w="648" w:type="pct"/>
            <w:shd w:val="clear" w:color="auto" w:fill="auto"/>
          </w:tcPr>
          <w:p w:rsidR="00BF58F1" w:rsidRPr="00A60FC0" w:rsidRDefault="00A60FC0" w:rsidP="006E3C5A">
            <w:pPr>
              <w:tabs>
                <w:tab w:val="left" w:pos="1276"/>
              </w:tabs>
            </w:pPr>
            <w:r w:rsidRPr="00A60FC0">
              <w:t xml:space="preserve"> </w:t>
            </w:r>
            <w:r w:rsidR="00CC63F2" w:rsidRPr="00A60FC0">
              <w:t>Дебет</w:t>
            </w:r>
          </w:p>
        </w:tc>
        <w:tc>
          <w:tcPr>
            <w:tcW w:w="565" w:type="pct"/>
            <w:shd w:val="clear" w:color="auto" w:fill="auto"/>
          </w:tcPr>
          <w:p w:rsidR="00BF58F1" w:rsidRPr="00A60FC0" w:rsidRDefault="00CC63F2" w:rsidP="006E3C5A">
            <w:pPr>
              <w:tabs>
                <w:tab w:val="left" w:pos="1276"/>
              </w:tabs>
            </w:pPr>
            <w:r w:rsidRPr="00A60FC0">
              <w:t>Кредит</w:t>
            </w:r>
          </w:p>
        </w:tc>
        <w:tc>
          <w:tcPr>
            <w:tcW w:w="563" w:type="pct"/>
            <w:vMerge/>
            <w:shd w:val="clear" w:color="auto" w:fill="auto"/>
          </w:tcPr>
          <w:p w:rsidR="00BF58F1" w:rsidRPr="00A60FC0" w:rsidRDefault="00BF58F1" w:rsidP="006E3C5A">
            <w:pPr>
              <w:tabs>
                <w:tab w:val="left" w:pos="1276"/>
              </w:tabs>
            </w:pPr>
          </w:p>
        </w:tc>
      </w:tr>
      <w:tr w:rsidR="00CC63F2" w:rsidRPr="00A60FC0" w:rsidTr="006E3C5A">
        <w:trPr>
          <w:cantSplit/>
          <w:trHeight w:val="20"/>
        </w:trPr>
        <w:tc>
          <w:tcPr>
            <w:tcW w:w="307" w:type="pct"/>
            <w:shd w:val="clear" w:color="auto" w:fill="auto"/>
          </w:tcPr>
          <w:p w:rsidR="00BF58F1" w:rsidRPr="00A60FC0" w:rsidRDefault="00A60FC0" w:rsidP="006E3C5A">
            <w:pPr>
              <w:tabs>
                <w:tab w:val="left" w:pos="1276"/>
              </w:tabs>
            </w:pPr>
            <w:r w:rsidRPr="00A60FC0">
              <w:t xml:space="preserve"> </w:t>
            </w:r>
            <w:r w:rsidR="00CC63F2" w:rsidRPr="00A60FC0">
              <w:t>1</w:t>
            </w:r>
          </w:p>
        </w:tc>
        <w:tc>
          <w:tcPr>
            <w:tcW w:w="2916" w:type="pct"/>
            <w:shd w:val="clear" w:color="auto" w:fill="auto"/>
          </w:tcPr>
          <w:p w:rsidR="00BF58F1" w:rsidRPr="00A60FC0" w:rsidRDefault="00A60FC0" w:rsidP="006E3C5A">
            <w:pPr>
              <w:tabs>
                <w:tab w:val="left" w:pos="1276"/>
              </w:tabs>
            </w:pPr>
            <w:r w:rsidRPr="00A60FC0">
              <w:t xml:space="preserve"> </w:t>
            </w:r>
            <w:r w:rsidR="00CC63F2" w:rsidRPr="00A60FC0">
              <w:t>2</w:t>
            </w:r>
          </w:p>
        </w:tc>
        <w:tc>
          <w:tcPr>
            <w:tcW w:w="648" w:type="pct"/>
            <w:shd w:val="clear" w:color="auto" w:fill="auto"/>
          </w:tcPr>
          <w:p w:rsidR="00BF58F1" w:rsidRPr="00A60FC0" w:rsidRDefault="00A60FC0" w:rsidP="006E3C5A">
            <w:pPr>
              <w:tabs>
                <w:tab w:val="left" w:pos="1276"/>
              </w:tabs>
            </w:pPr>
            <w:r w:rsidRPr="00A60FC0">
              <w:t xml:space="preserve"> </w:t>
            </w:r>
            <w:r w:rsidR="00CC63F2" w:rsidRPr="00A60FC0">
              <w:t>3</w:t>
            </w:r>
          </w:p>
        </w:tc>
        <w:tc>
          <w:tcPr>
            <w:tcW w:w="565" w:type="pct"/>
            <w:shd w:val="clear" w:color="auto" w:fill="auto"/>
          </w:tcPr>
          <w:p w:rsidR="00BF58F1" w:rsidRPr="00A60FC0" w:rsidRDefault="00A60FC0" w:rsidP="006E3C5A">
            <w:pPr>
              <w:tabs>
                <w:tab w:val="left" w:pos="1276"/>
              </w:tabs>
            </w:pPr>
            <w:r w:rsidRPr="00A60FC0">
              <w:t xml:space="preserve"> </w:t>
            </w:r>
            <w:r w:rsidR="00CC63F2" w:rsidRPr="00A60FC0">
              <w:t>4</w:t>
            </w:r>
          </w:p>
        </w:tc>
        <w:tc>
          <w:tcPr>
            <w:tcW w:w="563" w:type="pct"/>
            <w:shd w:val="clear" w:color="auto" w:fill="auto"/>
          </w:tcPr>
          <w:p w:rsidR="00BF58F1" w:rsidRPr="00A60FC0" w:rsidRDefault="00A60FC0" w:rsidP="006E3C5A">
            <w:pPr>
              <w:tabs>
                <w:tab w:val="left" w:pos="1276"/>
              </w:tabs>
            </w:pPr>
            <w:r w:rsidRPr="00A60FC0">
              <w:t xml:space="preserve"> </w:t>
            </w:r>
            <w:r w:rsidR="00CC63F2" w:rsidRPr="00A60FC0">
              <w:t>5</w:t>
            </w:r>
          </w:p>
        </w:tc>
      </w:tr>
      <w:tr w:rsidR="00CC63F2" w:rsidRPr="00A60FC0" w:rsidTr="006E3C5A">
        <w:trPr>
          <w:cantSplit/>
          <w:trHeight w:val="20"/>
        </w:trPr>
        <w:tc>
          <w:tcPr>
            <w:tcW w:w="307" w:type="pct"/>
            <w:shd w:val="clear" w:color="auto" w:fill="auto"/>
          </w:tcPr>
          <w:p w:rsidR="00BF58F1" w:rsidRPr="00A60FC0" w:rsidRDefault="00CC63F2" w:rsidP="006E3C5A">
            <w:pPr>
              <w:tabs>
                <w:tab w:val="left" w:pos="1276"/>
              </w:tabs>
            </w:pPr>
            <w:r w:rsidRPr="00A60FC0">
              <w:t xml:space="preserve"> 1.</w:t>
            </w:r>
          </w:p>
        </w:tc>
        <w:tc>
          <w:tcPr>
            <w:tcW w:w="2916" w:type="pct"/>
            <w:shd w:val="clear" w:color="auto" w:fill="auto"/>
          </w:tcPr>
          <w:p w:rsidR="00BF58F1" w:rsidRPr="00A60FC0" w:rsidRDefault="00CC63F2" w:rsidP="006E3C5A">
            <w:pPr>
              <w:tabs>
                <w:tab w:val="left" w:pos="1276"/>
              </w:tabs>
            </w:pPr>
            <w:r w:rsidRPr="00A60FC0">
              <w:t>Произведена оплата за торговую марку</w:t>
            </w:r>
          </w:p>
        </w:tc>
        <w:tc>
          <w:tcPr>
            <w:tcW w:w="648" w:type="pct"/>
            <w:shd w:val="clear" w:color="auto" w:fill="auto"/>
          </w:tcPr>
          <w:p w:rsidR="00BF58F1" w:rsidRPr="00A60FC0" w:rsidRDefault="00A60FC0" w:rsidP="006E3C5A">
            <w:pPr>
              <w:tabs>
                <w:tab w:val="left" w:pos="1276"/>
              </w:tabs>
            </w:pPr>
            <w:r w:rsidRPr="00A60FC0">
              <w:t xml:space="preserve"> </w:t>
            </w:r>
            <w:r w:rsidR="00A506B6" w:rsidRPr="00A60FC0">
              <w:t>37</w:t>
            </w:r>
          </w:p>
        </w:tc>
        <w:tc>
          <w:tcPr>
            <w:tcW w:w="565" w:type="pct"/>
            <w:shd w:val="clear" w:color="auto" w:fill="auto"/>
          </w:tcPr>
          <w:p w:rsidR="00BF58F1" w:rsidRPr="00A60FC0" w:rsidRDefault="00A60FC0" w:rsidP="006E3C5A">
            <w:pPr>
              <w:tabs>
                <w:tab w:val="left" w:pos="1276"/>
              </w:tabs>
            </w:pPr>
            <w:r w:rsidRPr="00A60FC0">
              <w:t xml:space="preserve"> </w:t>
            </w:r>
            <w:r w:rsidR="00A506B6" w:rsidRPr="00A60FC0">
              <w:t>31</w:t>
            </w:r>
          </w:p>
        </w:tc>
        <w:tc>
          <w:tcPr>
            <w:tcW w:w="563" w:type="pct"/>
            <w:shd w:val="clear" w:color="auto" w:fill="auto"/>
          </w:tcPr>
          <w:p w:rsidR="00BF58F1" w:rsidRPr="00A60FC0" w:rsidRDefault="00A60FC0" w:rsidP="006E3C5A">
            <w:pPr>
              <w:tabs>
                <w:tab w:val="left" w:pos="1276"/>
              </w:tabs>
            </w:pPr>
            <w:r w:rsidRPr="00A60FC0">
              <w:t xml:space="preserve"> </w:t>
            </w:r>
            <w:r w:rsidR="00A506B6" w:rsidRPr="00A60FC0">
              <w:t>1800</w:t>
            </w:r>
          </w:p>
        </w:tc>
      </w:tr>
      <w:tr w:rsidR="00CC63F2" w:rsidRPr="00A60FC0" w:rsidTr="006E3C5A">
        <w:trPr>
          <w:cantSplit/>
          <w:trHeight w:val="20"/>
        </w:trPr>
        <w:tc>
          <w:tcPr>
            <w:tcW w:w="307" w:type="pct"/>
            <w:shd w:val="clear" w:color="auto" w:fill="auto"/>
          </w:tcPr>
          <w:p w:rsidR="00BF58F1" w:rsidRPr="00A60FC0" w:rsidRDefault="00A506B6" w:rsidP="006E3C5A">
            <w:pPr>
              <w:tabs>
                <w:tab w:val="left" w:pos="1276"/>
              </w:tabs>
            </w:pPr>
            <w:r w:rsidRPr="00A60FC0">
              <w:t xml:space="preserve"> 2.</w:t>
            </w:r>
          </w:p>
        </w:tc>
        <w:tc>
          <w:tcPr>
            <w:tcW w:w="2916" w:type="pct"/>
            <w:shd w:val="clear" w:color="auto" w:fill="auto"/>
          </w:tcPr>
          <w:p w:rsidR="00BF58F1" w:rsidRPr="00A60FC0" w:rsidRDefault="00A506B6" w:rsidP="006E3C5A">
            <w:pPr>
              <w:tabs>
                <w:tab w:val="left" w:pos="1276"/>
              </w:tabs>
            </w:pPr>
            <w:r w:rsidRPr="00A60FC0">
              <w:t>Включена сумма НДС к налоговому кредиту</w:t>
            </w:r>
          </w:p>
        </w:tc>
        <w:tc>
          <w:tcPr>
            <w:tcW w:w="648" w:type="pct"/>
            <w:shd w:val="clear" w:color="auto" w:fill="auto"/>
          </w:tcPr>
          <w:p w:rsidR="00BF58F1" w:rsidRPr="00A60FC0" w:rsidRDefault="00A60FC0" w:rsidP="006E3C5A">
            <w:pPr>
              <w:tabs>
                <w:tab w:val="left" w:pos="1276"/>
              </w:tabs>
            </w:pPr>
            <w:r w:rsidRPr="00A60FC0">
              <w:t xml:space="preserve"> </w:t>
            </w:r>
            <w:r w:rsidR="00A506B6" w:rsidRPr="00A60FC0">
              <w:t>641</w:t>
            </w:r>
          </w:p>
        </w:tc>
        <w:tc>
          <w:tcPr>
            <w:tcW w:w="565" w:type="pct"/>
            <w:shd w:val="clear" w:color="auto" w:fill="auto"/>
          </w:tcPr>
          <w:p w:rsidR="00BF58F1" w:rsidRPr="00A60FC0" w:rsidRDefault="00A60FC0" w:rsidP="006E3C5A">
            <w:pPr>
              <w:tabs>
                <w:tab w:val="left" w:pos="1276"/>
              </w:tabs>
            </w:pPr>
            <w:r w:rsidRPr="00A60FC0">
              <w:t xml:space="preserve"> </w:t>
            </w:r>
            <w:r w:rsidR="00A506B6" w:rsidRPr="00A60FC0">
              <w:t>644</w:t>
            </w:r>
          </w:p>
        </w:tc>
        <w:tc>
          <w:tcPr>
            <w:tcW w:w="563" w:type="pct"/>
            <w:shd w:val="clear" w:color="auto" w:fill="auto"/>
          </w:tcPr>
          <w:p w:rsidR="00BF58F1" w:rsidRPr="00A60FC0" w:rsidRDefault="00A60FC0" w:rsidP="006E3C5A">
            <w:pPr>
              <w:tabs>
                <w:tab w:val="left" w:pos="1276"/>
              </w:tabs>
            </w:pPr>
            <w:r w:rsidRPr="00A60FC0">
              <w:t xml:space="preserve"> </w:t>
            </w:r>
            <w:r w:rsidR="00A506B6" w:rsidRPr="00A60FC0">
              <w:t>300</w:t>
            </w:r>
          </w:p>
        </w:tc>
      </w:tr>
      <w:tr w:rsidR="00A506B6" w:rsidRPr="00A60FC0" w:rsidTr="006E3C5A">
        <w:trPr>
          <w:cantSplit/>
          <w:trHeight w:val="20"/>
        </w:trPr>
        <w:tc>
          <w:tcPr>
            <w:tcW w:w="307" w:type="pct"/>
            <w:vMerge w:val="restart"/>
            <w:shd w:val="clear" w:color="auto" w:fill="auto"/>
          </w:tcPr>
          <w:p w:rsidR="00A506B6" w:rsidRPr="00A60FC0" w:rsidRDefault="00A506B6" w:rsidP="006E3C5A">
            <w:pPr>
              <w:tabs>
                <w:tab w:val="left" w:pos="1276"/>
              </w:tabs>
            </w:pPr>
            <w:r w:rsidRPr="00A60FC0">
              <w:t xml:space="preserve"> 3.</w:t>
            </w:r>
          </w:p>
        </w:tc>
        <w:tc>
          <w:tcPr>
            <w:tcW w:w="2916" w:type="pct"/>
            <w:vMerge w:val="restart"/>
            <w:shd w:val="clear" w:color="auto" w:fill="auto"/>
          </w:tcPr>
          <w:p w:rsidR="00A506B6" w:rsidRPr="00A60FC0" w:rsidRDefault="00A506B6" w:rsidP="006E3C5A">
            <w:pPr>
              <w:tabs>
                <w:tab w:val="left" w:pos="1276"/>
              </w:tabs>
            </w:pPr>
            <w:r w:rsidRPr="00A60FC0">
              <w:t>Оприходовано право на торговую марку</w:t>
            </w:r>
          </w:p>
        </w:tc>
        <w:tc>
          <w:tcPr>
            <w:tcW w:w="648" w:type="pct"/>
            <w:shd w:val="clear" w:color="auto" w:fill="auto"/>
          </w:tcPr>
          <w:p w:rsidR="00A506B6" w:rsidRPr="00A60FC0" w:rsidRDefault="00A506B6" w:rsidP="006E3C5A">
            <w:pPr>
              <w:tabs>
                <w:tab w:val="left" w:pos="1276"/>
              </w:tabs>
            </w:pPr>
            <w:r w:rsidRPr="00A60FC0">
              <w:t xml:space="preserve"> 154</w:t>
            </w:r>
          </w:p>
        </w:tc>
        <w:tc>
          <w:tcPr>
            <w:tcW w:w="565" w:type="pct"/>
            <w:shd w:val="clear" w:color="auto" w:fill="auto"/>
          </w:tcPr>
          <w:p w:rsidR="00A506B6" w:rsidRPr="00A60FC0" w:rsidRDefault="00A60FC0" w:rsidP="006E3C5A">
            <w:pPr>
              <w:tabs>
                <w:tab w:val="left" w:pos="1276"/>
              </w:tabs>
            </w:pPr>
            <w:r w:rsidRPr="00A60FC0">
              <w:t xml:space="preserve"> </w:t>
            </w:r>
            <w:r w:rsidR="00A506B6" w:rsidRPr="00A60FC0">
              <w:t>37</w:t>
            </w:r>
          </w:p>
        </w:tc>
        <w:tc>
          <w:tcPr>
            <w:tcW w:w="563" w:type="pct"/>
            <w:shd w:val="clear" w:color="auto" w:fill="auto"/>
          </w:tcPr>
          <w:p w:rsidR="00A506B6" w:rsidRPr="00A60FC0" w:rsidRDefault="00A60FC0" w:rsidP="006E3C5A">
            <w:pPr>
              <w:tabs>
                <w:tab w:val="left" w:pos="1276"/>
              </w:tabs>
            </w:pPr>
            <w:r w:rsidRPr="00A60FC0">
              <w:t xml:space="preserve"> </w:t>
            </w:r>
            <w:r w:rsidR="00A506B6" w:rsidRPr="00A60FC0">
              <w:t>1500</w:t>
            </w:r>
          </w:p>
        </w:tc>
      </w:tr>
      <w:tr w:rsidR="00A506B6" w:rsidRPr="00A60FC0" w:rsidTr="006E3C5A">
        <w:trPr>
          <w:cantSplit/>
          <w:trHeight w:val="20"/>
        </w:trPr>
        <w:tc>
          <w:tcPr>
            <w:tcW w:w="307" w:type="pct"/>
            <w:vMerge/>
            <w:shd w:val="clear" w:color="auto" w:fill="auto"/>
          </w:tcPr>
          <w:p w:rsidR="00A506B6" w:rsidRPr="00A60FC0" w:rsidRDefault="00A506B6" w:rsidP="006E3C5A">
            <w:pPr>
              <w:tabs>
                <w:tab w:val="left" w:pos="1276"/>
              </w:tabs>
            </w:pPr>
          </w:p>
        </w:tc>
        <w:tc>
          <w:tcPr>
            <w:tcW w:w="2916" w:type="pct"/>
            <w:vMerge/>
            <w:shd w:val="clear" w:color="auto" w:fill="auto"/>
          </w:tcPr>
          <w:p w:rsidR="00A506B6" w:rsidRPr="00A60FC0" w:rsidRDefault="00A506B6" w:rsidP="006E3C5A">
            <w:pPr>
              <w:tabs>
                <w:tab w:val="left" w:pos="1276"/>
              </w:tabs>
            </w:pPr>
          </w:p>
        </w:tc>
        <w:tc>
          <w:tcPr>
            <w:tcW w:w="648" w:type="pct"/>
            <w:shd w:val="clear" w:color="auto" w:fill="auto"/>
          </w:tcPr>
          <w:p w:rsidR="00A506B6" w:rsidRPr="00A60FC0" w:rsidRDefault="00A60FC0" w:rsidP="006E3C5A">
            <w:pPr>
              <w:tabs>
                <w:tab w:val="left" w:pos="1276"/>
              </w:tabs>
            </w:pPr>
            <w:r w:rsidRPr="00A60FC0">
              <w:t xml:space="preserve"> </w:t>
            </w:r>
            <w:r w:rsidR="00A506B6" w:rsidRPr="00A60FC0">
              <w:t>123</w:t>
            </w:r>
          </w:p>
        </w:tc>
        <w:tc>
          <w:tcPr>
            <w:tcW w:w="565" w:type="pct"/>
            <w:shd w:val="clear" w:color="auto" w:fill="auto"/>
          </w:tcPr>
          <w:p w:rsidR="00A506B6" w:rsidRPr="00A60FC0" w:rsidRDefault="00A60FC0" w:rsidP="006E3C5A">
            <w:pPr>
              <w:tabs>
                <w:tab w:val="left" w:pos="1276"/>
              </w:tabs>
            </w:pPr>
            <w:r w:rsidRPr="00A60FC0">
              <w:t xml:space="preserve"> </w:t>
            </w:r>
            <w:r w:rsidR="00A506B6" w:rsidRPr="00A60FC0">
              <w:t>154</w:t>
            </w:r>
          </w:p>
        </w:tc>
        <w:tc>
          <w:tcPr>
            <w:tcW w:w="563" w:type="pct"/>
            <w:shd w:val="clear" w:color="auto" w:fill="auto"/>
          </w:tcPr>
          <w:p w:rsidR="00A506B6" w:rsidRPr="00A60FC0" w:rsidRDefault="00A60FC0" w:rsidP="006E3C5A">
            <w:pPr>
              <w:tabs>
                <w:tab w:val="left" w:pos="1276"/>
              </w:tabs>
            </w:pPr>
            <w:r w:rsidRPr="00A60FC0">
              <w:t xml:space="preserve"> </w:t>
            </w:r>
            <w:r w:rsidR="00A506B6" w:rsidRPr="00A60FC0">
              <w:t>1500</w:t>
            </w:r>
          </w:p>
        </w:tc>
      </w:tr>
      <w:tr w:rsidR="00CC63F2" w:rsidRPr="00A60FC0" w:rsidTr="006E3C5A">
        <w:trPr>
          <w:cantSplit/>
          <w:trHeight w:val="20"/>
        </w:trPr>
        <w:tc>
          <w:tcPr>
            <w:tcW w:w="307" w:type="pct"/>
            <w:shd w:val="clear" w:color="auto" w:fill="auto"/>
          </w:tcPr>
          <w:p w:rsidR="00BF58F1" w:rsidRPr="00A60FC0" w:rsidRDefault="00A506B6" w:rsidP="006E3C5A">
            <w:pPr>
              <w:tabs>
                <w:tab w:val="left" w:pos="1276"/>
              </w:tabs>
            </w:pPr>
            <w:r w:rsidRPr="00A60FC0">
              <w:t xml:space="preserve"> 4.</w:t>
            </w:r>
          </w:p>
        </w:tc>
        <w:tc>
          <w:tcPr>
            <w:tcW w:w="2916" w:type="pct"/>
            <w:shd w:val="clear" w:color="auto" w:fill="auto"/>
          </w:tcPr>
          <w:p w:rsidR="00BF58F1" w:rsidRPr="00A60FC0" w:rsidRDefault="00A506B6" w:rsidP="006E3C5A">
            <w:pPr>
              <w:tabs>
                <w:tab w:val="left" w:pos="1276"/>
              </w:tabs>
            </w:pPr>
            <w:r w:rsidRPr="00A60FC0">
              <w:t>Отражены налоговые расчеты по НДС</w:t>
            </w:r>
          </w:p>
        </w:tc>
        <w:tc>
          <w:tcPr>
            <w:tcW w:w="648" w:type="pct"/>
            <w:shd w:val="clear" w:color="auto" w:fill="auto"/>
          </w:tcPr>
          <w:p w:rsidR="00BF58F1" w:rsidRPr="00A60FC0" w:rsidRDefault="00A60FC0" w:rsidP="006E3C5A">
            <w:pPr>
              <w:tabs>
                <w:tab w:val="left" w:pos="1276"/>
              </w:tabs>
            </w:pPr>
            <w:r w:rsidRPr="00A60FC0">
              <w:t xml:space="preserve"> </w:t>
            </w:r>
            <w:r w:rsidR="00A506B6" w:rsidRPr="00A60FC0">
              <w:t>644</w:t>
            </w:r>
          </w:p>
        </w:tc>
        <w:tc>
          <w:tcPr>
            <w:tcW w:w="565" w:type="pct"/>
            <w:shd w:val="clear" w:color="auto" w:fill="auto"/>
          </w:tcPr>
          <w:p w:rsidR="00BF58F1" w:rsidRPr="00A60FC0" w:rsidRDefault="00A60FC0" w:rsidP="006E3C5A">
            <w:pPr>
              <w:tabs>
                <w:tab w:val="left" w:pos="1276"/>
              </w:tabs>
            </w:pPr>
            <w:r w:rsidRPr="00A60FC0">
              <w:t xml:space="preserve"> </w:t>
            </w:r>
            <w:r w:rsidR="00A506B6" w:rsidRPr="00A60FC0">
              <w:t>37</w:t>
            </w:r>
          </w:p>
        </w:tc>
        <w:tc>
          <w:tcPr>
            <w:tcW w:w="563" w:type="pct"/>
            <w:shd w:val="clear" w:color="auto" w:fill="auto"/>
          </w:tcPr>
          <w:p w:rsidR="00BF58F1" w:rsidRPr="00A60FC0" w:rsidRDefault="00A60FC0" w:rsidP="006E3C5A">
            <w:pPr>
              <w:tabs>
                <w:tab w:val="left" w:pos="1276"/>
              </w:tabs>
            </w:pPr>
            <w:r w:rsidRPr="00A60FC0">
              <w:t xml:space="preserve"> </w:t>
            </w:r>
            <w:r w:rsidR="00A506B6" w:rsidRPr="00A60FC0">
              <w:t>300</w:t>
            </w:r>
          </w:p>
        </w:tc>
      </w:tr>
      <w:tr w:rsidR="00A506B6" w:rsidRPr="00A60FC0" w:rsidTr="006E3C5A">
        <w:trPr>
          <w:cantSplit/>
          <w:trHeight w:val="20"/>
        </w:trPr>
        <w:tc>
          <w:tcPr>
            <w:tcW w:w="307" w:type="pct"/>
            <w:vMerge w:val="restart"/>
            <w:shd w:val="clear" w:color="auto" w:fill="auto"/>
          </w:tcPr>
          <w:p w:rsidR="00A506B6" w:rsidRPr="00A60FC0" w:rsidRDefault="00A506B6" w:rsidP="006E3C5A">
            <w:pPr>
              <w:tabs>
                <w:tab w:val="left" w:pos="1276"/>
              </w:tabs>
            </w:pPr>
            <w:r w:rsidRPr="00A60FC0">
              <w:t xml:space="preserve"> 5.</w:t>
            </w:r>
          </w:p>
        </w:tc>
        <w:tc>
          <w:tcPr>
            <w:tcW w:w="2916" w:type="pct"/>
            <w:vMerge w:val="restart"/>
            <w:shd w:val="clear" w:color="auto" w:fill="auto"/>
          </w:tcPr>
          <w:p w:rsidR="00A506B6" w:rsidRPr="00A60FC0" w:rsidRDefault="00A506B6" w:rsidP="006E3C5A">
            <w:pPr>
              <w:tabs>
                <w:tab w:val="left" w:pos="1276"/>
              </w:tabs>
            </w:pPr>
            <w:r w:rsidRPr="00A60FC0">
              <w:t>Получены юридические услуги по оформлению права на торговую марку, которые увеличивают балансовую стоимость нематериального актива</w:t>
            </w:r>
          </w:p>
        </w:tc>
        <w:tc>
          <w:tcPr>
            <w:tcW w:w="648" w:type="pct"/>
            <w:shd w:val="clear" w:color="auto" w:fill="auto"/>
          </w:tcPr>
          <w:p w:rsidR="00A506B6" w:rsidRPr="00A60FC0" w:rsidRDefault="00A506B6" w:rsidP="006E3C5A">
            <w:pPr>
              <w:tabs>
                <w:tab w:val="left" w:pos="1276"/>
              </w:tabs>
            </w:pPr>
            <w:r w:rsidRPr="00A60FC0">
              <w:t xml:space="preserve"> 154</w:t>
            </w:r>
            <w:r w:rsidR="00A60FC0" w:rsidRPr="00A60FC0">
              <w:t xml:space="preserve"> </w:t>
            </w:r>
          </w:p>
        </w:tc>
        <w:tc>
          <w:tcPr>
            <w:tcW w:w="565" w:type="pct"/>
            <w:shd w:val="clear" w:color="auto" w:fill="auto"/>
          </w:tcPr>
          <w:p w:rsidR="00A506B6" w:rsidRPr="00A60FC0" w:rsidRDefault="00A60FC0" w:rsidP="006E3C5A">
            <w:pPr>
              <w:tabs>
                <w:tab w:val="left" w:pos="1276"/>
              </w:tabs>
            </w:pPr>
            <w:r w:rsidRPr="00A60FC0">
              <w:t xml:space="preserve"> </w:t>
            </w:r>
            <w:r w:rsidR="00A506B6" w:rsidRPr="00A60FC0">
              <w:t>631</w:t>
            </w:r>
          </w:p>
        </w:tc>
        <w:tc>
          <w:tcPr>
            <w:tcW w:w="563" w:type="pct"/>
            <w:shd w:val="clear" w:color="auto" w:fill="auto"/>
          </w:tcPr>
          <w:p w:rsidR="00A506B6" w:rsidRPr="00A60FC0" w:rsidRDefault="00A60FC0" w:rsidP="006E3C5A">
            <w:pPr>
              <w:tabs>
                <w:tab w:val="left" w:pos="1276"/>
              </w:tabs>
            </w:pPr>
            <w:r w:rsidRPr="00A60FC0">
              <w:t xml:space="preserve"> </w:t>
            </w:r>
            <w:r w:rsidR="00A506B6" w:rsidRPr="00A60FC0">
              <w:t>400</w:t>
            </w:r>
          </w:p>
        </w:tc>
      </w:tr>
      <w:tr w:rsidR="00A506B6" w:rsidRPr="00A60FC0" w:rsidTr="006E3C5A">
        <w:trPr>
          <w:cantSplit/>
          <w:trHeight w:val="20"/>
        </w:trPr>
        <w:tc>
          <w:tcPr>
            <w:tcW w:w="307" w:type="pct"/>
            <w:vMerge/>
            <w:shd w:val="clear" w:color="auto" w:fill="auto"/>
          </w:tcPr>
          <w:p w:rsidR="00A506B6" w:rsidRPr="00A60FC0" w:rsidRDefault="00A506B6" w:rsidP="006E3C5A">
            <w:pPr>
              <w:tabs>
                <w:tab w:val="left" w:pos="1276"/>
              </w:tabs>
            </w:pPr>
          </w:p>
        </w:tc>
        <w:tc>
          <w:tcPr>
            <w:tcW w:w="2916" w:type="pct"/>
            <w:vMerge/>
            <w:shd w:val="clear" w:color="auto" w:fill="auto"/>
          </w:tcPr>
          <w:p w:rsidR="00A506B6" w:rsidRPr="00A60FC0" w:rsidRDefault="00A506B6" w:rsidP="006E3C5A">
            <w:pPr>
              <w:tabs>
                <w:tab w:val="left" w:pos="1276"/>
              </w:tabs>
            </w:pPr>
          </w:p>
        </w:tc>
        <w:tc>
          <w:tcPr>
            <w:tcW w:w="648" w:type="pct"/>
            <w:shd w:val="clear" w:color="auto" w:fill="auto"/>
          </w:tcPr>
          <w:p w:rsidR="00A506B6" w:rsidRPr="00A60FC0" w:rsidRDefault="00A60FC0" w:rsidP="006E3C5A">
            <w:pPr>
              <w:tabs>
                <w:tab w:val="left" w:pos="1276"/>
              </w:tabs>
            </w:pPr>
            <w:r w:rsidRPr="00A60FC0">
              <w:t xml:space="preserve"> </w:t>
            </w:r>
            <w:r w:rsidR="00A506B6" w:rsidRPr="00A60FC0">
              <w:t>123</w:t>
            </w:r>
          </w:p>
        </w:tc>
        <w:tc>
          <w:tcPr>
            <w:tcW w:w="565" w:type="pct"/>
            <w:shd w:val="clear" w:color="auto" w:fill="auto"/>
          </w:tcPr>
          <w:p w:rsidR="00A506B6" w:rsidRPr="00A60FC0" w:rsidRDefault="00A60FC0" w:rsidP="006E3C5A">
            <w:pPr>
              <w:tabs>
                <w:tab w:val="left" w:pos="1276"/>
              </w:tabs>
            </w:pPr>
            <w:r w:rsidRPr="00A60FC0">
              <w:t xml:space="preserve"> </w:t>
            </w:r>
            <w:r w:rsidR="00A506B6" w:rsidRPr="00A60FC0">
              <w:t>154</w:t>
            </w:r>
          </w:p>
        </w:tc>
        <w:tc>
          <w:tcPr>
            <w:tcW w:w="563" w:type="pct"/>
            <w:shd w:val="clear" w:color="auto" w:fill="auto"/>
          </w:tcPr>
          <w:p w:rsidR="00A506B6" w:rsidRPr="00A60FC0" w:rsidRDefault="00A60FC0" w:rsidP="006E3C5A">
            <w:pPr>
              <w:tabs>
                <w:tab w:val="left" w:pos="1276"/>
              </w:tabs>
            </w:pPr>
            <w:r w:rsidRPr="00A60FC0">
              <w:t xml:space="preserve"> </w:t>
            </w:r>
            <w:r w:rsidR="00A506B6" w:rsidRPr="00A60FC0">
              <w:t>400</w:t>
            </w:r>
          </w:p>
        </w:tc>
      </w:tr>
      <w:tr w:rsidR="00A506B6" w:rsidRPr="00A60FC0" w:rsidTr="006E3C5A">
        <w:trPr>
          <w:cantSplit/>
          <w:trHeight w:val="20"/>
        </w:trPr>
        <w:tc>
          <w:tcPr>
            <w:tcW w:w="307" w:type="pct"/>
            <w:shd w:val="clear" w:color="auto" w:fill="auto"/>
          </w:tcPr>
          <w:p w:rsidR="00A506B6" w:rsidRPr="00A60FC0" w:rsidRDefault="00A506B6" w:rsidP="006E3C5A">
            <w:pPr>
              <w:tabs>
                <w:tab w:val="left" w:pos="1276"/>
              </w:tabs>
            </w:pPr>
            <w:r w:rsidRPr="00A60FC0">
              <w:t xml:space="preserve"> 6. </w:t>
            </w:r>
          </w:p>
        </w:tc>
        <w:tc>
          <w:tcPr>
            <w:tcW w:w="2916" w:type="pct"/>
            <w:shd w:val="clear" w:color="auto" w:fill="auto"/>
          </w:tcPr>
          <w:p w:rsidR="00A506B6" w:rsidRPr="00A60FC0" w:rsidRDefault="00A506B6" w:rsidP="006E3C5A">
            <w:pPr>
              <w:tabs>
                <w:tab w:val="left" w:pos="1276"/>
              </w:tabs>
            </w:pPr>
            <w:r w:rsidRPr="00A60FC0">
              <w:t>Включена сумма НДС в налоговый кредит</w:t>
            </w:r>
          </w:p>
        </w:tc>
        <w:tc>
          <w:tcPr>
            <w:tcW w:w="648" w:type="pct"/>
            <w:shd w:val="clear" w:color="auto" w:fill="auto"/>
          </w:tcPr>
          <w:p w:rsidR="00A506B6" w:rsidRPr="00A60FC0" w:rsidRDefault="00A60FC0" w:rsidP="006E3C5A">
            <w:pPr>
              <w:tabs>
                <w:tab w:val="left" w:pos="1276"/>
              </w:tabs>
            </w:pPr>
            <w:r w:rsidRPr="00A60FC0">
              <w:t xml:space="preserve"> </w:t>
            </w:r>
            <w:r w:rsidR="00A506B6" w:rsidRPr="00A60FC0">
              <w:t>641</w:t>
            </w:r>
          </w:p>
        </w:tc>
        <w:tc>
          <w:tcPr>
            <w:tcW w:w="565" w:type="pct"/>
            <w:shd w:val="clear" w:color="auto" w:fill="auto"/>
          </w:tcPr>
          <w:p w:rsidR="00A506B6" w:rsidRPr="00A60FC0" w:rsidRDefault="00A60FC0" w:rsidP="006E3C5A">
            <w:pPr>
              <w:tabs>
                <w:tab w:val="left" w:pos="1276"/>
              </w:tabs>
            </w:pPr>
            <w:r w:rsidRPr="00A60FC0">
              <w:t xml:space="preserve"> </w:t>
            </w:r>
            <w:r w:rsidR="00A506B6" w:rsidRPr="00A60FC0">
              <w:t>631</w:t>
            </w:r>
          </w:p>
        </w:tc>
        <w:tc>
          <w:tcPr>
            <w:tcW w:w="563" w:type="pct"/>
            <w:shd w:val="clear" w:color="auto" w:fill="auto"/>
          </w:tcPr>
          <w:p w:rsidR="00A506B6" w:rsidRPr="00A60FC0" w:rsidRDefault="00A60FC0" w:rsidP="006E3C5A">
            <w:pPr>
              <w:tabs>
                <w:tab w:val="left" w:pos="1276"/>
              </w:tabs>
            </w:pPr>
            <w:r w:rsidRPr="00A60FC0">
              <w:t xml:space="preserve"> </w:t>
            </w:r>
            <w:r w:rsidR="00A506B6" w:rsidRPr="00A60FC0">
              <w:t>80</w:t>
            </w:r>
          </w:p>
        </w:tc>
      </w:tr>
      <w:tr w:rsidR="00A506B6" w:rsidRPr="00A60FC0" w:rsidTr="006E3C5A">
        <w:trPr>
          <w:cantSplit/>
          <w:trHeight w:val="20"/>
        </w:trPr>
        <w:tc>
          <w:tcPr>
            <w:tcW w:w="307" w:type="pct"/>
            <w:shd w:val="clear" w:color="auto" w:fill="auto"/>
          </w:tcPr>
          <w:p w:rsidR="00A506B6" w:rsidRPr="00A60FC0" w:rsidRDefault="00A506B6" w:rsidP="006E3C5A">
            <w:pPr>
              <w:tabs>
                <w:tab w:val="left" w:pos="1276"/>
              </w:tabs>
            </w:pPr>
            <w:r w:rsidRPr="00A60FC0">
              <w:t xml:space="preserve"> 7.</w:t>
            </w:r>
          </w:p>
        </w:tc>
        <w:tc>
          <w:tcPr>
            <w:tcW w:w="2916" w:type="pct"/>
            <w:shd w:val="clear" w:color="auto" w:fill="auto"/>
          </w:tcPr>
          <w:p w:rsidR="00A506B6" w:rsidRPr="00A60FC0" w:rsidRDefault="00A506B6" w:rsidP="006E3C5A">
            <w:pPr>
              <w:tabs>
                <w:tab w:val="left" w:pos="1276"/>
              </w:tabs>
            </w:pPr>
            <w:r w:rsidRPr="00A60FC0">
              <w:t>Произведена оплата за юридические услуги</w:t>
            </w:r>
          </w:p>
        </w:tc>
        <w:tc>
          <w:tcPr>
            <w:tcW w:w="648" w:type="pct"/>
            <w:shd w:val="clear" w:color="auto" w:fill="auto"/>
          </w:tcPr>
          <w:p w:rsidR="00A506B6" w:rsidRPr="00A60FC0" w:rsidRDefault="00A60FC0" w:rsidP="006E3C5A">
            <w:pPr>
              <w:tabs>
                <w:tab w:val="left" w:pos="1276"/>
              </w:tabs>
            </w:pPr>
            <w:r w:rsidRPr="00A60FC0">
              <w:t xml:space="preserve"> </w:t>
            </w:r>
            <w:r w:rsidR="00A506B6" w:rsidRPr="00A60FC0">
              <w:t>631</w:t>
            </w:r>
          </w:p>
        </w:tc>
        <w:tc>
          <w:tcPr>
            <w:tcW w:w="565" w:type="pct"/>
            <w:shd w:val="clear" w:color="auto" w:fill="auto"/>
          </w:tcPr>
          <w:p w:rsidR="00A506B6" w:rsidRPr="00A60FC0" w:rsidRDefault="00A60FC0" w:rsidP="006E3C5A">
            <w:pPr>
              <w:tabs>
                <w:tab w:val="left" w:pos="1276"/>
              </w:tabs>
            </w:pPr>
            <w:r w:rsidRPr="00A60FC0">
              <w:t xml:space="preserve"> </w:t>
            </w:r>
            <w:r w:rsidR="00A506B6" w:rsidRPr="00A60FC0">
              <w:t>311</w:t>
            </w:r>
          </w:p>
        </w:tc>
        <w:tc>
          <w:tcPr>
            <w:tcW w:w="563" w:type="pct"/>
            <w:shd w:val="clear" w:color="auto" w:fill="auto"/>
          </w:tcPr>
          <w:p w:rsidR="00A506B6" w:rsidRPr="00A60FC0" w:rsidRDefault="00A60FC0" w:rsidP="006E3C5A">
            <w:pPr>
              <w:tabs>
                <w:tab w:val="left" w:pos="1276"/>
              </w:tabs>
            </w:pPr>
            <w:r w:rsidRPr="00A60FC0">
              <w:t xml:space="preserve"> </w:t>
            </w:r>
            <w:r w:rsidR="00A506B6" w:rsidRPr="00A60FC0">
              <w:t>480</w:t>
            </w:r>
          </w:p>
        </w:tc>
      </w:tr>
    </w:tbl>
    <w:p w:rsidR="00BF58F1" w:rsidRPr="00A60FC0" w:rsidRDefault="00BF58F1" w:rsidP="00393B25">
      <w:pPr>
        <w:tabs>
          <w:tab w:val="left" w:pos="900"/>
          <w:tab w:val="left" w:pos="1276"/>
        </w:tabs>
        <w:ind w:firstLine="720"/>
        <w:rPr>
          <w:sz w:val="28"/>
          <w:szCs w:val="28"/>
        </w:rPr>
      </w:pPr>
    </w:p>
    <w:p w:rsidR="00A506B6" w:rsidRPr="00A60FC0" w:rsidRDefault="00A506B6" w:rsidP="00393B25">
      <w:pPr>
        <w:tabs>
          <w:tab w:val="left" w:pos="900"/>
          <w:tab w:val="left" w:pos="1276"/>
        </w:tabs>
        <w:ind w:firstLine="720"/>
        <w:rPr>
          <w:sz w:val="28"/>
          <w:szCs w:val="28"/>
        </w:rPr>
      </w:pPr>
      <w:r w:rsidRPr="00A60FC0">
        <w:rPr>
          <w:sz w:val="28"/>
          <w:szCs w:val="28"/>
        </w:rPr>
        <w:t>Корреспонденцию счетов по</w:t>
      </w:r>
      <w:r w:rsidR="00FE527F" w:rsidRPr="00A60FC0">
        <w:rPr>
          <w:sz w:val="28"/>
          <w:szCs w:val="28"/>
        </w:rPr>
        <w:t xml:space="preserve"> бесплатно полученным</w:t>
      </w:r>
      <w:r w:rsidRPr="00A60FC0">
        <w:rPr>
          <w:sz w:val="28"/>
          <w:szCs w:val="28"/>
        </w:rPr>
        <w:t xml:space="preserve"> нематери</w:t>
      </w:r>
      <w:r w:rsidR="00FE527F" w:rsidRPr="00A60FC0">
        <w:rPr>
          <w:sz w:val="28"/>
          <w:szCs w:val="28"/>
        </w:rPr>
        <w:t xml:space="preserve">альным </w:t>
      </w:r>
      <w:r w:rsidRPr="00A60FC0">
        <w:rPr>
          <w:sz w:val="28"/>
          <w:szCs w:val="28"/>
        </w:rPr>
        <w:t>ак</w:t>
      </w:r>
      <w:r w:rsidR="00FE527F" w:rsidRPr="00A60FC0">
        <w:rPr>
          <w:sz w:val="28"/>
          <w:szCs w:val="28"/>
        </w:rPr>
        <w:t>тивам</w:t>
      </w:r>
      <w:r w:rsidRPr="00A60FC0">
        <w:rPr>
          <w:sz w:val="28"/>
          <w:szCs w:val="28"/>
        </w:rPr>
        <w:t xml:space="preserve"> </w:t>
      </w:r>
      <w:r w:rsidR="00FE527F" w:rsidRPr="00A60FC0">
        <w:rPr>
          <w:sz w:val="28"/>
          <w:szCs w:val="28"/>
        </w:rPr>
        <w:t>мож</w:t>
      </w:r>
      <w:r w:rsidRPr="00A60FC0">
        <w:rPr>
          <w:sz w:val="28"/>
          <w:szCs w:val="28"/>
        </w:rPr>
        <w:t xml:space="preserve">но </w:t>
      </w:r>
      <w:r w:rsidR="00FE527F" w:rsidRPr="00A60FC0">
        <w:rPr>
          <w:sz w:val="28"/>
          <w:szCs w:val="28"/>
        </w:rPr>
        <w:t xml:space="preserve">так же </w:t>
      </w:r>
      <w:r w:rsidRPr="00A60FC0">
        <w:rPr>
          <w:sz w:val="28"/>
          <w:szCs w:val="28"/>
        </w:rPr>
        <w:t>рассмотреть на примере</w:t>
      </w:r>
      <w:r w:rsidR="00FE527F" w:rsidRPr="00A60FC0">
        <w:rPr>
          <w:sz w:val="28"/>
          <w:szCs w:val="28"/>
        </w:rPr>
        <w:t>:</w:t>
      </w:r>
    </w:p>
    <w:p w:rsidR="00A60FC0" w:rsidRDefault="00FE527F" w:rsidP="00393B25">
      <w:pPr>
        <w:tabs>
          <w:tab w:val="left" w:pos="900"/>
          <w:tab w:val="left" w:pos="1276"/>
        </w:tabs>
        <w:ind w:firstLine="720"/>
        <w:rPr>
          <w:sz w:val="28"/>
          <w:szCs w:val="28"/>
        </w:rPr>
      </w:pPr>
      <w:r w:rsidRPr="00A60FC0">
        <w:rPr>
          <w:sz w:val="28"/>
          <w:szCs w:val="28"/>
        </w:rPr>
        <w:t>Пример: Предприятие «Х» бесплатно получило от организации «Y» программное обеспечение для использования в управлении предприятием</w:t>
      </w:r>
      <w:r w:rsidR="00162506" w:rsidRPr="00A60FC0">
        <w:rPr>
          <w:sz w:val="28"/>
          <w:szCs w:val="28"/>
        </w:rPr>
        <w:t>. Справедливая стоимость полученного объекта нематериальных активов была определена в сумме 3200 грн. на</w:t>
      </w:r>
      <w:r w:rsidR="00A60FC0" w:rsidRPr="00A60FC0">
        <w:rPr>
          <w:sz w:val="28"/>
          <w:szCs w:val="28"/>
        </w:rPr>
        <w:t xml:space="preserve"> </w:t>
      </w:r>
      <w:r w:rsidR="00162506" w:rsidRPr="00A60FC0">
        <w:rPr>
          <w:sz w:val="28"/>
          <w:szCs w:val="28"/>
        </w:rPr>
        <w:t>дату его получения.</w:t>
      </w:r>
      <w:r w:rsidR="00A60FC0" w:rsidRPr="00A60FC0">
        <w:rPr>
          <w:sz w:val="28"/>
          <w:szCs w:val="28"/>
        </w:rPr>
        <w:t xml:space="preserve"> </w:t>
      </w:r>
    </w:p>
    <w:p w:rsidR="00A60FC0" w:rsidRDefault="00A60FC0" w:rsidP="00393B25">
      <w:pPr>
        <w:tabs>
          <w:tab w:val="left" w:pos="900"/>
          <w:tab w:val="left" w:pos="1276"/>
        </w:tabs>
        <w:ind w:firstLine="720"/>
        <w:rPr>
          <w:sz w:val="28"/>
          <w:szCs w:val="28"/>
        </w:rPr>
      </w:pPr>
    </w:p>
    <w:p w:rsidR="00FE527F" w:rsidRPr="00A60FC0" w:rsidRDefault="00162506" w:rsidP="00393B25">
      <w:pPr>
        <w:tabs>
          <w:tab w:val="left" w:pos="900"/>
          <w:tab w:val="left" w:pos="1276"/>
        </w:tabs>
        <w:ind w:firstLine="720"/>
        <w:rPr>
          <w:sz w:val="28"/>
          <w:szCs w:val="28"/>
        </w:rPr>
      </w:pPr>
      <w:r w:rsidRPr="00A60FC0">
        <w:rPr>
          <w:sz w:val="28"/>
          <w:szCs w:val="28"/>
        </w:rPr>
        <w:t>В бухгалтерском учете данная операция будет отражаться следующим образом:</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5"/>
        <w:gridCol w:w="6295"/>
        <w:gridCol w:w="898"/>
        <w:gridCol w:w="900"/>
        <w:gridCol w:w="842"/>
      </w:tblGrid>
      <w:tr w:rsidR="00162506" w:rsidRPr="00A60FC0" w:rsidTr="006E3C5A">
        <w:trPr>
          <w:cantSplit/>
        </w:trPr>
        <w:tc>
          <w:tcPr>
            <w:tcW w:w="332" w:type="pct"/>
            <w:vMerge w:val="restart"/>
            <w:shd w:val="clear" w:color="auto" w:fill="auto"/>
          </w:tcPr>
          <w:p w:rsidR="00162506" w:rsidRPr="00A60FC0" w:rsidRDefault="00162506" w:rsidP="006E3C5A">
            <w:pPr>
              <w:tabs>
                <w:tab w:val="left" w:pos="1276"/>
              </w:tabs>
            </w:pPr>
            <w:r w:rsidRPr="00A60FC0">
              <w:t xml:space="preserve">№ </w:t>
            </w:r>
          </w:p>
          <w:p w:rsidR="00162506" w:rsidRPr="00A60FC0" w:rsidRDefault="00162506" w:rsidP="006E3C5A">
            <w:pPr>
              <w:tabs>
                <w:tab w:val="left" w:pos="1276"/>
              </w:tabs>
            </w:pPr>
            <w:r w:rsidRPr="00A60FC0">
              <w:t>п/п</w:t>
            </w:r>
          </w:p>
        </w:tc>
        <w:tc>
          <w:tcPr>
            <w:tcW w:w="3289" w:type="pct"/>
            <w:vMerge w:val="restart"/>
            <w:shd w:val="clear" w:color="auto" w:fill="auto"/>
          </w:tcPr>
          <w:p w:rsidR="00162506" w:rsidRPr="00A60FC0" w:rsidRDefault="00A60FC0" w:rsidP="006E3C5A">
            <w:pPr>
              <w:tabs>
                <w:tab w:val="left" w:pos="1276"/>
              </w:tabs>
            </w:pPr>
            <w:r w:rsidRPr="00A60FC0">
              <w:t xml:space="preserve"> </w:t>
            </w:r>
            <w:r w:rsidR="00162506" w:rsidRPr="00A60FC0">
              <w:t>Содержание хозяйственной операции</w:t>
            </w:r>
          </w:p>
        </w:tc>
        <w:tc>
          <w:tcPr>
            <w:tcW w:w="938" w:type="pct"/>
            <w:gridSpan w:val="2"/>
            <w:shd w:val="clear" w:color="auto" w:fill="auto"/>
          </w:tcPr>
          <w:p w:rsidR="00162506" w:rsidRPr="00A60FC0" w:rsidRDefault="00162506" w:rsidP="006E3C5A">
            <w:pPr>
              <w:tabs>
                <w:tab w:val="left" w:pos="1276"/>
              </w:tabs>
            </w:pPr>
            <w:r w:rsidRPr="00A60FC0">
              <w:t>Корреспонденция счетов</w:t>
            </w:r>
          </w:p>
        </w:tc>
        <w:tc>
          <w:tcPr>
            <w:tcW w:w="440" w:type="pct"/>
            <w:vMerge w:val="restart"/>
            <w:shd w:val="clear" w:color="auto" w:fill="auto"/>
          </w:tcPr>
          <w:p w:rsidR="00162506" w:rsidRPr="00A60FC0" w:rsidRDefault="00162506" w:rsidP="006E3C5A">
            <w:pPr>
              <w:tabs>
                <w:tab w:val="left" w:pos="1276"/>
              </w:tabs>
            </w:pPr>
            <w:r w:rsidRPr="00A60FC0">
              <w:t>Сумма, грн.</w:t>
            </w:r>
          </w:p>
        </w:tc>
      </w:tr>
      <w:tr w:rsidR="00162506" w:rsidRPr="00A60FC0" w:rsidTr="006E3C5A">
        <w:trPr>
          <w:cantSplit/>
        </w:trPr>
        <w:tc>
          <w:tcPr>
            <w:tcW w:w="332" w:type="pct"/>
            <w:vMerge/>
            <w:shd w:val="clear" w:color="auto" w:fill="auto"/>
          </w:tcPr>
          <w:p w:rsidR="00162506" w:rsidRPr="00A60FC0" w:rsidRDefault="00162506" w:rsidP="006E3C5A">
            <w:pPr>
              <w:tabs>
                <w:tab w:val="left" w:pos="1276"/>
              </w:tabs>
            </w:pPr>
          </w:p>
        </w:tc>
        <w:tc>
          <w:tcPr>
            <w:tcW w:w="3289" w:type="pct"/>
            <w:vMerge/>
            <w:shd w:val="clear" w:color="auto" w:fill="auto"/>
          </w:tcPr>
          <w:p w:rsidR="00162506" w:rsidRPr="00A60FC0" w:rsidRDefault="00162506" w:rsidP="006E3C5A">
            <w:pPr>
              <w:tabs>
                <w:tab w:val="left" w:pos="1276"/>
              </w:tabs>
            </w:pPr>
          </w:p>
        </w:tc>
        <w:tc>
          <w:tcPr>
            <w:tcW w:w="469" w:type="pct"/>
            <w:shd w:val="clear" w:color="auto" w:fill="auto"/>
          </w:tcPr>
          <w:p w:rsidR="00162506" w:rsidRPr="00A60FC0" w:rsidRDefault="00A60FC0" w:rsidP="006E3C5A">
            <w:pPr>
              <w:tabs>
                <w:tab w:val="left" w:pos="1276"/>
              </w:tabs>
            </w:pPr>
            <w:r w:rsidRPr="00A60FC0">
              <w:t xml:space="preserve"> </w:t>
            </w:r>
            <w:r w:rsidR="00162506" w:rsidRPr="00A60FC0">
              <w:t>Дебет</w:t>
            </w:r>
          </w:p>
        </w:tc>
        <w:tc>
          <w:tcPr>
            <w:tcW w:w="470" w:type="pct"/>
            <w:shd w:val="clear" w:color="auto" w:fill="auto"/>
          </w:tcPr>
          <w:p w:rsidR="00162506" w:rsidRPr="00A60FC0" w:rsidRDefault="00162506" w:rsidP="006E3C5A">
            <w:pPr>
              <w:tabs>
                <w:tab w:val="left" w:pos="1276"/>
              </w:tabs>
            </w:pPr>
            <w:r w:rsidRPr="00A60FC0">
              <w:t>Кредит</w:t>
            </w:r>
          </w:p>
        </w:tc>
        <w:tc>
          <w:tcPr>
            <w:tcW w:w="440" w:type="pct"/>
            <w:vMerge/>
            <w:shd w:val="clear" w:color="auto" w:fill="auto"/>
          </w:tcPr>
          <w:p w:rsidR="00162506" w:rsidRPr="00A60FC0" w:rsidRDefault="00162506" w:rsidP="006E3C5A">
            <w:pPr>
              <w:tabs>
                <w:tab w:val="left" w:pos="1276"/>
              </w:tabs>
            </w:pPr>
          </w:p>
        </w:tc>
      </w:tr>
      <w:tr w:rsidR="00162506" w:rsidRPr="00A60FC0" w:rsidTr="006E3C5A">
        <w:trPr>
          <w:cantSplit/>
        </w:trPr>
        <w:tc>
          <w:tcPr>
            <w:tcW w:w="332" w:type="pct"/>
            <w:shd w:val="clear" w:color="auto" w:fill="auto"/>
          </w:tcPr>
          <w:p w:rsidR="00162506" w:rsidRPr="00A60FC0" w:rsidRDefault="00162506" w:rsidP="006E3C5A">
            <w:pPr>
              <w:tabs>
                <w:tab w:val="left" w:pos="1276"/>
              </w:tabs>
            </w:pPr>
            <w:r w:rsidRPr="00A60FC0">
              <w:t>1.</w:t>
            </w:r>
          </w:p>
        </w:tc>
        <w:tc>
          <w:tcPr>
            <w:tcW w:w="3289" w:type="pct"/>
            <w:shd w:val="clear" w:color="auto" w:fill="auto"/>
          </w:tcPr>
          <w:p w:rsidR="00162506" w:rsidRPr="00A60FC0" w:rsidRDefault="00162506" w:rsidP="006E3C5A">
            <w:pPr>
              <w:tabs>
                <w:tab w:val="left" w:pos="1276"/>
              </w:tabs>
            </w:pPr>
            <w:r w:rsidRPr="00A60FC0">
              <w:t>Оприходован бесплатно полученный нематериальный актив</w:t>
            </w:r>
          </w:p>
        </w:tc>
        <w:tc>
          <w:tcPr>
            <w:tcW w:w="469" w:type="pct"/>
            <w:shd w:val="clear" w:color="auto" w:fill="auto"/>
          </w:tcPr>
          <w:p w:rsidR="00162506" w:rsidRPr="00A60FC0" w:rsidRDefault="00A60FC0" w:rsidP="006E3C5A">
            <w:pPr>
              <w:tabs>
                <w:tab w:val="left" w:pos="1276"/>
              </w:tabs>
            </w:pPr>
            <w:r w:rsidRPr="00A60FC0">
              <w:t xml:space="preserve"> </w:t>
            </w:r>
            <w:r w:rsidR="00162506" w:rsidRPr="00A60FC0">
              <w:t>125</w:t>
            </w:r>
          </w:p>
        </w:tc>
        <w:tc>
          <w:tcPr>
            <w:tcW w:w="470" w:type="pct"/>
            <w:shd w:val="clear" w:color="auto" w:fill="auto"/>
          </w:tcPr>
          <w:p w:rsidR="00162506" w:rsidRPr="00A60FC0" w:rsidRDefault="00A60FC0" w:rsidP="006E3C5A">
            <w:pPr>
              <w:tabs>
                <w:tab w:val="left" w:pos="1276"/>
              </w:tabs>
            </w:pPr>
            <w:r w:rsidRPr="00A60FC0">
              <w:t xml:space="preserve"> </w:t>
            </w:r>
            <w:r w:rsidR="00162506" w:rsidRPr="00A60FC0">
              <w:t>42</w:t>
            </w:r>
          </w:p>
        </w:tc>
        <w:tc>
          <w:tcPr>
            <w:tcW w:w="440" w:type="pct"/>
            <w:shd w:val="clear" w:color="auto" w:fill="auto"/>
          </w:tcPr>
          <w:p w:rsidR="00162506" w:rsidRPr="00A60FC0" w:rsidRDefault="00162506" w:rsidP="006E3C5A">
            <w:pPr>
              <w:tabs>
                <w:tab w:val="left" w:pos="1276"/>
              </w:tabs>
            </w:pPr>
            <w:r w:rsidRPr="00A60FC0">
              <w:t xml:space="preserve"> 3200</w:t>
            </w:r>
          </w:p>
        </w:tc>
      </w:tr>
      <w:tr w:rsidR="00162506" w:rsidRPr="00A60FC0" w:rsidTr="006E3C5A">
        <w:trPr>
          <w:cantSplit/>
        </w:trPr>
        <w:tc>
          <w:tcPr>
            <w:tcW w:w="332" w:type="pct"/>
            <w:shd w:val="clear" w:color="auto" w:fill="auto"/>
          </w:tcPr>
          <w:p w:rsidR="00162506" w:rsidRPr="00A60FC0" w:rsidRDefault="00162506" w:rsidP="006E3C5A">
            <w:pPr>
              <w:tabs>
                <w:tab w:val="left" w:pos="1276"/>
              </w:tabs>
            </w:pPr>
            <w:r w:rsidRPr="00A60FC0">
              <w:t>2.</w:t>
            </w:r>
          </w:p>
        </w:tc>
        <w:tc>
          <w:tcPr>
            <w:tcW w:w="3289" w:type="pct"/>
            <w:shd w:val="clear" w:color="auto" w:fill="auto"/>
          </w:tcPr>
          <w:p w:rsidR="00162506" w:rsidRPr="00A60FC0" w:rsidRDefault="00162506" w:rsidP="006E3C5A">
            <w:pPr>
              <w:tabs>
                <w:tab w:val="left" w:pos="1276"/>
              </w:tabs>
            </w:pPr>
            <w:r w:rsidRPr="00A60FC0">
              <w:t>Начислена амортизация по нематериальному активу</w:t>
            </w:r>
          </w:p>
        </w:tc>
        <w:tc>
          <w:tcPr>
            <w:tcW w:w="469" w:type="pct"/>
            <w:shd w:val="clear" w:color="auto" w:fill="auto"/>
          </w:tcPr>
          <w:p w:rsidR="00162506" w:rsidRPr="00A60FC0" w:rsidRDefault="00A60FC0" w:rsidP="006E3C5A">
            <w:pPr>
              <w:tabs>
                <w:tab w:val="left" w:pos="1276"/>
              </w:tabs>
            </w:pPr>
            <w:r w:rsidRPr="00A60FC0">
              <w:t xml:space="preserve"> </w:t>
            </w:r>
            <w:r w:rsidR="00162506" w:rsidRPr="00A60FC0">
              <w:t>92</w:t>
            </w:r>
          </w:p>
        </w:tc>
        <w:tc>
          <w:tcPr>
            <w:tcW w:w="470" w:type="pct"/>
            <w:shd w:val="clear" w:color="auto" w:fill="auto"/>
          </w:tcPr>
          <w:p w:rsidR="00162506" w:rsidRPr="00A60FC0" w:rsidRDefault="00A60FC0" w:rsidP="006E3C5A">
            <w:pPr>
              <w:tabs>
                <w:tab w:val="left" w:pos="1276"/>
              </w:tabs>
            </w:pPr>
            <w:r w:rsidRPr="00A60FC0">
              <w:t xml:space="preserve"> </w:t>
            </w:r>
            <w:r w:rsidR="00162506" w:rsidRPr="00A60FC0">
              <w:t>133</w:t>
            </w:r>
          </w:p>
        </w:tc>
        <w:tc>
          <w:tcPr>
            <w:tcW w:w="440" w:type="pct"/>
            <w:shd w:val="clear" w:color="auto" w:fill="auto"/>
          </w:tcPr>
          <w:p w:rsidR="00162506" w:rsidRPr="00A60FC0" w:rsidRDefault="00A60FC0" w:rsidP="006E3C5A">
            <w:pPr>
              <w:tabs>
                <w:tab w:val="left" w:pos="1276"/>
              </w:tabs>
            </w:pPr>
            <w:r w:rsidRPr="00A60FC0">
              <w:t xml:space="preserve"> </w:t>
            </w:r>
            <w:r w:rsidR="00162506" w:rsidRPr="00A60FC0">
              <w:t>150</w:t>
            </w:r>
          </w:p>
        </w:tc>
      </w:tr>
      <w:tr w:rsidR="00162506" w:rsidRPr="00A60FC0" w:rsidTr="006E3C5A">
        <w:trPr>
          <w:cantSplit/>
        </w:trPr>
        <w:tc>
          <w:tcPr>
            <w:tcW w:w="332" w:type="pct"/>
            <w:shd w:val="clear" w:color="auto" w:fill="auto"/>
          </w:tcPr>
          <w:p w:rsidR="00162506" w:rsidRPr="00A60FC0" w:rsidRDefault="00162506" w:rsidP="006E3C5A">
            <w:pPr>
              <w:tabs>
                <w:tab w:val="left" w:pos="1276"/>
              </w:tabs>
            </w:pPr>
            <w:r w:rsidRPr="00A60FC0">
              <w:t>3.</w:t>
            </w:r>
          </w:p>
        </w:tc>
        <w:tc>
          <w:tcPr>
            <w:tcW w:w="3289" w:type="pct"/>
            <w:shd w:val="clear" w:color="auto" w:fill="auto"/>
          </w:tcPr>
          <w:p w:rsidR="00162506" w:rsidRPr="00A60FC0" w:rsidRDefault="00A435DE" w:rsidP="006E3C5A">
            <w:pPr>
              <w:tabs>
                <w:tab w:val="left" w:pos="1276"/>
              </w:tabs>
            </w:pPr>
            <w:r w:rsidRPr="00A60FC0">
              <w:t>Определен доход по сумме амортизации нематериального актива одновременно с ее начислением</w:t>
            </w:r>
          </w:p>
        </w:tc>
        <w:tc>
          <w:tcPr>
            <w:tcW w:w="469" w:type="pct"/>
            <w:shd w:val="clear" w:color="auto" w:fill="auto"/>
          </w:tcPr>
          <w:p w:rsidR="00162506" w:rsidRPr="00A60FC0" w:rsidRDefault="00A60FC0" w:rsidP="006E3C5A">
            <w:pPr>
              <w:tabs>
                <w:tab w:val="left" w:pos="1276"/>
              </w:tabs>
            </w:pPr>
            <w:r w:rsidRPr="00A60FC0">
              <w:t xml:space="preserve"> </w:t>
            </w:r>
            <w:r w:rsidR="00A435DE" w:rsidRPr="00A60FC0">
              <w:t>42</w:t>
            </w:r>
          </w:p>
        </w:tc>
        <w:tc>
          <w:tcPr>
            <w:tcW w:w="470" w:type="pct"/>
            <w:shd w:val="clear" w:color="auto" w:fill="auto"/>
          </w:tcPr>
          <w:p w:rsidR="00162506" w:rsidRPr="00A60FC0" w:rsidRDefault="00A60FC0" w:rsidP="006E3C5A">
            <w:pPr>
              <w:tabs>
                <w:tab w:val="left" w:pos="1276"/>
              </w:tabs>
            </w:pPr>
            <w:r w:rsidRPr="00A60FC0">
              <w:t xml:space="preserve"> </w:t>
            </w:r>
            <w:r w:rsidR="00A435DE" w:rsidRPr="00A60FC0">
              <w:t>74</w:t>
            </w:r>
          </w:p>
        </w:tc>
        <w:tc>
          <w:tcPr>
            <w:tcW w:w="440" w:type="pct"/>
            <w:shd w:val="clear" w:color="auto" w:fill="auto"/>
          </w:tcPr>
          <w:p w:rsidR="00162506" w:rsidRPr="00A60FC0" w:rsidRDefault="00A435DE" w:rsidP="006E3C5A">
            <w:pPr>
              <w:tabs>
                <w:tab w:val="left" w:pos="1276"/>
              </w:tabs>
            </w:pPr>
            <w:r w:rsidRPr="00A60FC0">
              <w:t xml:space="preserve"> 150</w:t>
            </w:r>
          </w:p>
        </w:tc>
      </w:tr>
      <w:tr w:rsidR="00162506" w:rsidRPr="00A60FC0" w:rsidTr="006E3C5A">
        <w:trPr>
          <w:cantSplit/>
        </w:trPr>
        <w:tc>
          <w:tcPr>
            <w:tcW w:w="332" w:type="pct"/>
            <w:shd w:val="clear" w:color="auto" w:fill="auto"/>
          </w:tcPr>
          <w:p w:rsidR="00162506" w:rsidRPr="00A60FC0" w:rsidRDefault="00162506" w:rsidP="006E3C5A">
            <w:pPr>
              <w:tabs>
                <w:tab w:val="left" w:pos="1276"/>
              </w:tabs>
            </w:pPr>
            <w:r w:rsidRPr="00A60FC0">
              <w:t>4.</w:t>
            </w:r>
          </w:p>
        </w:tc>
        <w:tc>
          <w:tcPr>
            <w:tcW w:w="3289" w:type="pct"/>
            <w:shd w:val="clear" w:color="auto" w:fill="auto"/>
          </w:tcPr>
          <w:p w:rsidR="00162506" w:rsidRPr="00A60FC0" w:rsidRDefault="00A435DE" w:rsidP="006E3C5A">
            <w:pPr>
              <w:tabs>
                <w:tab w:val="left" w:pos="1276"/>
              </w:tabs>
            </w:pPr>
            <w:r w:rsidRPr="00A60FC0">
              <w:t>Отнесена на финансовый результат основной деятельности в конце отчетного периода сумма начисленной амортизации</w:t>
            </w:r>
          </w:p>
        </w:tc>
        <w:tc>
          <w:tcPr>
            <w:tcW w:w="469" w:type="pct"/>
            <w:shd w:val="clear" w:color="auto" w:fill="auto"/>
          </w:tcPr>
          <w:p w:rsidR="00162506" w:rsidRPr="00A60FC0" w:rsidRDefault="00A60FC0" w:rsidP="006E3C5A">
            <w:pPr>
              <w:tabs>
                <w:tab w:val="left" w:pos="1276"/>
              </w:tabs>
            </w:pPr>
            <w:r w:rsidRPr="00A60FC0">
              <w:t xml:space="preserve"> </w:t>
            </w:r>
            <w:r w:rsidR="00A435DE" w:rsidRPr="00A60FC0">
              <w:t>79</w:t>
            </w:r>
          </w:p>
        </w:tc>
        <w:tc>
          <w:tcPr>
            <w:tcW w:w="470" w:type="pct"/>
            <w:shd w:val="clear" w:color="auto" w:fill="auto"/>
          </w:tcPr>
          <w:p w:rsidR="00162506" w:rsidRPr="00A60FC0" w:rsidRDefault="00A60FC0" w:rsidP="006E3C5A">
            <w:pPr>
              <w:tabs>
                <w:tab w:val="left" w:pos="1276"/>
              </w:tabs>
            </w:pPr>
            <w:r w:rsidRPr="00A60FC0">
              <w:t xml:space="preserve"> </w:t>
            </w:r>
            <w:r w:rsidR="00A435DE" w:rsidRPr="00A60FC0">
              <w:t>92</w:t>
            </w:r>
          </w:p>
        </w:tc>
        <w:tc>
          <w:tcPr>
            <w:tcW w:w="440" w:type="pct"/>
            <w:shd w:val="clear" w:color="auto" w:fill="auto"/>
          </w:tcPr>
          <w:p w:rsidR="00162506" w:rsidRPr="00A60FC0" w:rsidRDefault="00A60FC0" w:rsidP="006E3C5A">
            <w:pPr>
              <w:tabs>
                <w:tab w:val="left" w:pos="1276"/>
              </w:tabs>
            </w:pPr>
            <w:r w:rsidRPr="00A60FC0">
              <w:t xml:space="preserve"> </w:t>
            </w:r>
            <w:r w:rsidR="00A435DE" w:rsidRPr="00A60FC0">
              <w:t>150</w:t>
            </w:r>
          </w:p>
        </w:tc>
      </w:tr>
    </w:tbl>
    <w:p w:rsidR="00162506" w:rsidRPr="00A60FC0" w:rsidRDefault="00162506" w:rsidP="00393B25">
      <w:pPr>
        <w:tabs>
          <w:tab w:val="left" w:pos="900"/>
          <w:tab w:val="left" w:pos="1276"/>
        </w:tabs>
        <w:ind w:firstLine="720"/>
        <w:rPr>
          <w:sz w:val="28"/>
          <w:szCs w:val="28"/>
        </w:rPr>
      </w:pPr>
    </w:p>
    <w:p w:rsidR="00E53C48" w:rsidRPr="00A60FC0" w:rsidRDefault="00E53C48" w:rsidP="00393B25">
      <w:pPr>
        <w:tabs>
          <w:tab w:val="left" w:pos="900"/>
          <w:tab w:val="left" w:pos="1276"/>
        </w:tabs>
        <w:ind w:firstLine="720"/>
        <w:rPr>
          <w:sz w:val="28"/>
          <w:szCs w:val="28"/>
        </w:rPr>
      </w:pPr>
      <w:r w:rsidRPr="00A60FC0">
        <w:rPr>
          <w:sz w:val="28"/>
          <w:szCs w:val="28"/>
        </w:rPr>
        <w:t>Корреспонденцию счетов по внесению участников в уставный капитал можно представить в виде: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6215"/>
        <w:gridCol w:w="898"/>
        <w:gridCol w:w="900"/>
        <w:gridCol w:w="919"/>
      </w:tblGrid>
      <w:tr w:rsidR="00E53C48" w:rsidRPr="00A60FC0" w:rsidTr="006E3C5A">
        <w:trPr>
          <w:cantSplit/>
        </w:trPr>
        <w:tc>
          <w:tcPr>
            <w:tcW w:w="334" w:type="pct"/>
            <w:vMerge w:val="restart"/>
            <w:shd w:val="clear" w:color="auto" w:fill="auto"/>
          </w:tcPr>
          <w:p w:rsidR="00E53C48" w:rsidRPr="00A60FC0" w:rsidRDefault="00E53C48" w:rsidP="006E3C5A">
            <w:pPr>
              <w:tabs>
                <w:tab w:val="left" w:pos="1276"/>
              </w:tabs>
            </w:pPr>
            <w:r w:rsidRPr="00A60FC0">
              <w:t>№</w:t>
            </w:r>
          </w:p>
          <w:p w:rsidR="00E53C48" w:rsidRPr="00A60FC0" w:rsidRDefault="00E53C48" w:rsidP="006E3C5A">
            <w:pPr>
              <w:tabs>
                <w:tab w:val="left" w:pos="1276"/>
              </w:tabs>
            </w:pPr>
            <w:r w:rsidRPr="00A60FC0">
              <w:t>п/п</w:t>
            </w:r>
          </w:p>
        </w:tc>
        <w:tc>
          <w:tcPr>
            <w:tcW w:w="3247" w:type="pct"/>
            <w:vMerge w:val="restart"/>
            <w:shd w:val="clear" w:color="auto" w:fill="auto"/>
          </w:tcPr>
          <w:p w:rsidR="00E53C48" w:rsidRPr="00A60FC0" w:rsidRDefault="00A60FC0" w:rsidP="006E3C5A">
            <w:pPr>
              <w:tabs>
                <w:tab w:val="left" w:pos="1276"/>
              </w:tabs>
            </w:pPr>
            <w:r w:rsidRPr="00A60FC0">
              <w:t xml:space="preserve"> </w:t>
            </w:r>
            <w:r w:rsidR="00E53C48" w:rsidRPr="00A60FC0">
              <w:t>Содержание хозяйственной операции</w:t>
            </w:r>
          </w:p>
        </w:tc>
        <w:tc>
          <w:tcPr>
            <w:tcW w:w="939" w:type="pct"/>
            <w:gridSpan w:val="2"/>
            <w:shd w:val="clear" w:color="auto" w:fill="auto"/>
          </w:tcPr>
          <w:p w:rsidR="00E53C48" w:rsidRPr="00A60FC0" w:rsidRDefault="00E53C48" w:rsidP="006E3C5A">
            <w:pPr>
              <w:tabs>
                <w:tab w:val="left" w:pos="1276"/>
              </w:tabs>
            </w:pPr>
            <w:r w:rsidRPr="00A60FC0">
              <w:t>Корреспонденция счетов</w:t>
            </w:r>
          </w:p>
        </w:tc>
        <w:tc>
          <w:tcPr>
            <w:tcW w:w="481" w:type="pct"/>
            <w:vMerge w:val="restart"/>
            <w:shd w:val="clear" w:color="auto" w:fill="auto"/>
          </w:tcPr>
          <w:p w:rsidR="00E53C48" w:rsidRPr="00A60FC0" w:rsidRDefault="00E53C48" w:rsidP="006E3C5A">
            <w:pPr>
              <w:tabs>
                <w:tab w:val="left" w:pos="1276"/>
              </w:tabs>
            </w:pPr>
            <w:r w:rsidRPr="00A60FC0">
              <w:t>Сумма, грн.</w:t>
            </w:r>
          </w:p>
        </w:tc>
      </w:tr>
      <w:tr w:rsidR="00E53C48" w:rsidRPr="00A60FC0" w:rsidTr="006E3C5A">
        <w:trPr>
          <w:cantSplit/>
        </w:trPr>
        <w:tc>
          <w:tcPr>
            <w:tcW w:w="334" w:type="pct"/>
            <w:vMerge/>
            <w:shd w:val="clear" w:color="auto" w:fill="auto"/>
          </w:tcPr>
          <w:p w:rsidR="00E53C48" w:rsidRPr="00A60FC0" w:rsidRDefault="00E53C48" w:rsidP="006E3C5A">
            <w:pPr>
              <w:tabs>
                <w:tab w:val="left" w:pos="1276"/>
              </w:tabs>
            </w:pPr>
          </w:p>
        </w:tc>
        <w:tc>
          <w:tcPr>
            <w:tcW w:w="3247" w:type="pct"/>
            <w:vMerge/>
            <w:shd w:val="clear" w:color="auto" w:fill="auto"/>
          </w:tcPr>
          <w:p w:rsidR="00E53C48" w:rsidRPr="00A60FC0" w:rsidRDefault="00E53C48" w:rsidP="006E3C5A">
            <w:pPr>
              <w:tabs>
                <w:tab w:val="left" w:pos="1276"/>
              </w:tabs>
            </w:pPr>
          </w:p>
        </w:tc>
        <w:tc>
          <w:tcPr>
            <w:tcW w:w="469" w:type="pct"/>
            <w:shd w:val="clear" w:color="auto" w:fill="auto"/>
          </w:tcPr>
          <w:p w:rsidR="00E53C48" w:rsidRPr="00A60FC0" w:rsidRDefault="00E53C48" w:rsidP="006E3C5A">
            <w:pPr>
              <w:tabs>
                <w:tab w:val="left" w:pos="1276"/>
              </w:tabs>
            </w:pPr>
            <w:r w:rsidRPr="00A60FC0">
              <w:t xml:space="preserve"> Дебет</w:t>
            </w:r>
          </w:p>
        </w:tc>
        <w:tc>
          <w:tcPr>
            <w:tcW w:w="470" w:type="pct"/>
            <w:shd w:val="clear" w:color="auto" w:fill="auto"/>
          </w:tcPr>
          <w:p w:rsidR="00E53C48" w:rsidRPr="00A60FC0" w:rsidRDefault="00E53C48" w:rsidP="006E3C5A">
            <w:pPr>
              <w:tabs>
                <w:tab w:val="left" w:pos="1276"/>
              </w:tabs>
            </w:pPr>
            <w:r w:rsidRPr="00A60FC0">
              <w:t>Кредит</w:t>
            </w:r>
          </w:p>
        </w:tc>
        <w:tc>
          <w:tcPr>
            <w:tcW w:w="481" w:type="pct"/>
            <w:vMerge/>
            <w:shd w:val="clear" w:color="auto" w:fill="auto"/>
          </w:tcPr>
          <w:p w:rsidR="00E53C48" w:rsidRPr="00A60FC0" w:rsidRDefault="00E53C48" w:rsidP="006E3C5A">
            <w:pPr>
              <w:tabs>
                <w:tab w:val="left" w:pos="1276"/>
              </w:tabs>
            </w:pPr>
          </w:p>
        </w:tc>
      </w:tr>
      <w:tr w:rsidR="00E53C48" w:rsidRPr="00A60FC0" w:rsidTr="006E3C5A">
        <w:trPr>
          <w:cantSplit/>
        </w:trPr>
        <w:tc>
          <w:tcPr>
            <w:tcW w:w="334" w:type="pct"/>
            <w:shd w:val="clear" w:color="auto" w:fill="auto"/>
          </w:tcPr>
          <w:p w:rsidR="00E53C48" w:rsidRPr="00A60FC0" w:rsidRDefault="00E53C48" w:rsidP="006E3C5A">
            <w:pPr>
              <w:tabs>
                <w:tab w:val="left" w:pos="1276"/>
              </w:tabs>
            </w:pPr>
            <w:r w:rsidRPr="00A60FC0">
              <w:t>1.</w:t>
            </w:r>
          </w:p>
        </w:tc>
        <w:tc>
          <w:tcPr>
            <w:tcW w:w="3247" w:type="pct"/>
            <w:shd w:val="clear" w:color="auto" w:fill="auto"/>
          </w:tcPr>
          <w:p w:rsidR="00E53C48" w:rsidRPr="00A60FC0" w:rsidRDefault="00E53C48" w:rsidP="006E3C5A">
            <w:pPr>
              <w:tabs>
                <w:tab w:val="left" w:pos="1276"/>
              </w:tabs>
            </w:pPr>
            <w:r w:rsidRPr="00A60FC0">
              <w:t>Отражена задолженность участника по взносам в уставный капитал</w:t>
            </w:r>
          </w:p>
        </w:tc>
        <w:tc>
          <w:tcPr>
            <w:tcW w:w="469" w:type="pct"/>
            <w:shd w:val="clear" w:color="auto" w:fill="auto"/>
          </w:tcPr>
          <w:p w:rsidR="00E53C48" w:rsidRPr="00A60FC0" w:rsidRDefault="00E53C48" w:rsidP="006E3C5A">
            <w:pPr>
              <w:tabs>
                <w:tab w:val="left" w:pos="1276"/>
              </w:tabs>
            </w:pPr>
            <w:r w:rsidRPr="00A60FC0">
              <w:t xml:space="preserve"> 46</w:t>
            </w:r>
          </w:p>
        </w:tc>
        <w:tc>
          <w:tcPr>
            <w:tcW w:w="470" w:type="pct"/>
            <w:shd w:val="clear" w:color="auto" w:fill="auto"/>
          </w:tcPr>
          <w:p w:rsidR="00E53C48" w:rsidRPr="00A60FC0" w:rsidRDefault="00A60FC0" w:rsidP="006E3C5A">
            <w:pPr>
              <w:tabs>
                <w:tab w:val="left" w:pos="1276"/>
              </w:tabs>
            </w:pPr>
            <w:r w:rsidRPr="00A60FC0">
              <w:t xml:space="preserve"> </w:t>
            </w:r>
            <w:r w:rsidR="00E53C48" w:rsidRPr="00A60FC0">
              <w:t>40</w:t>
            </w:r>
          </w:p>
        </w:tc>
        <w:tc>
          <w:tcPr>
            <w:tcW w:w="481" w:type="pct"/>
            <w:shd w:val="clear" w:color="auto" w:fill="auto"/>
          </w:tcPr>
          <w:p w:rsidR="00E53C48" w:rsidRPr="00A60FC0" w:rsidRDefault="00A60FC0" w:rsidP="006E3C5A">
            <w:pPr>
              <w:tabs>
                <w:tab w:val="left" w:pos="1276"/>
              </w:tabs>
            </w:pPr>
            <w:r w:rsidRPr="00A60FC0">
              <w:t xml:space="preserve"> </w:t>
            </w:r>
            <w:r w:rsidR="00E53C48" w:rsidRPr="00A60FC0">
              <w:t>3000</w:t>
            </w:r>
          </w:p>
        </w:tc>
      </w:tr>
      <w:tr w:rsidR="00E53C48" w:rsidRPr="00A60FC0" w:rsidTr="006E3C5A">
        <w:trPr>
          <w:cantSplit/>
        </w:trPr>
        <w:tc>
          <w:tcPr>
            <w:tcW w:w="334" w:type="pct"/>
            <w:shd w:val="clear" w:color="auto" w:fill="auto"/>
          </w:tcPr>
          <w:p w:rsidR="00E53C48" w:rsidRPr="00A60FC0" w:rsidRDefault="00E53C48" w:rsidP="006E3C5A">
            <w:pPr>
              <w:tabs>
                <w:tab w:val="left" w:pos="1276"/>
              </w:tabs>
            </w:pPr>
            <w:r w:rsidRPr="00A60FC0">
              <w:t>2.</w:t>
            </w:r>
          </w:p>
        </w:tc>
        <w:tc>
          <w:tcPr>
            <w:tcW w:w="3247" w:type="pct"/>
            <w:shd w:val="clear" w:color="auto" w:fill="auto"/>
          </w:tcPr>
          <w:p w:rsidR="00E53C48" w:rsidRPr="00A60FC0" w:rsidRDefault="00E53C48" w:rsidP="006E3C5A">
            <w:pPr>
              <w:tabs>
                <w:tab w:val="left" w:pos="1276"/>
              </w:tabs>
            </w:pPr>
            <w:r w:rsidRPr="00A60FC0">
              <w:t>Внесен взнос в уставный капитал в виде нематериального актива</w:t>
            </w:r>
          </w:p>
        </w:tc>
        <w:tc>
          <w:tcPr>
            <w:tcW w:w="469" w:type="pct"/>
            <w:shd w:val="clear" w:color="auto" w:fill="auto"/>
          </w:tcPr>
          <w:p w:rsidR="00E53C48" w:rsidRPr="00A60FC0" w:rsidRDefault="00A60FC0" w:rsidP="006E3C5A">
            <w:pPr>
              <w:tabs>
                <w:tab w:val="left" w:pos="1276"/>
              </w:tabs>
            </w:pPr>
            <w:r w:rsidRPr="00A60FC0">
              <w:t xml:space="preserve"> </w:t>
            </w:r>
            <w:r w:rsidR="00E53C48" w:rsidRPr="00A60FC0">
              <w:t>122</w:t>
            </w:r>
          </w:p>
        </w:tc>
        <w:tc>
          <w:tcPr>
            <w:tcW w:w="470" w:type="pct"/>
            <w:shd w:val="clear" w:color="auto" w:fill="auto"/>
          </w:tcPr>
          <w:p w:rsidR="00E53C48" w:rsidRPr="00A60FC0" w:rsidRDefault="00A60FC0" w:rsidP="006E3C5A">
            <w:pPr>
              <w:tabs>
                <w:tab w:val="left" w:pos="1276"/>
              </w:tabs>
            </w:pPr>
            <w:r w:rsidRPr="00A60FC0">
              <w:t xml:space="preserve"> </w:t>
            </w:r>
            <w:r w:rsidR="00E53C48" w:rsidRPr="00A60FC0">
              <w:t>46</w:t>
            </w:r>
          </w:p>
        </w:tc>
        <w:tc>
          <w:tcPr>
            <w:tcW w:w="481" w:type="pct"/>
            <w:shd w:val="clear" w:color="auto" w:fill="auto"/>
          </w:tcPr>
          <w:p w:rsidR="00E53C48" w:rsidRPr="00A60FC0" w:rsidRDefault="00A60FC0" w:rsidP="006E3C5A">
            <w:pPr>
              <w:tabs>
                <w:tab w:val="left" w:pos="1276"/>
              </w:tabs>
            </w:pPr>
            <w:r w:rsidRPr="00A60FC0">
              <w:t xml:space="preserve"> </w:t>
            </w:r>
            <w:r w:rsidR="00E53C48" w:rsidRPr="00A60FC0">
              <w:t>3000</w:t>
            </w:r>
          </w:p>
        </w:tc>
      </w:tr>
    </w:tbl>
    <w:p w:rsidR="00A60FC0" w:rsidRDefault="00A60FC0" w:rsidP="00393B25">
      <w:pPr>
        <w:tabs>
          <w:tab w:val="left" w:pos="900"/>
          <w:tab w:val="left" w:pos="1276"/>
        </w:tabs>
        <w:ind w:firstLine="720"/>
        <w:rPr>
          <w:sz w:val="28"/>
          <w:szCs w:val="28"/>
        </w:rPr>
      </w:pPr>
    </w:p>
    <w:p w:rsidR="00C53AE2" w:rsidRPr="00A60FC0" w:rsidRDefault="00A60FC0" w:rsidP="00393B25">
      <w:pPr>
        <w:tabs>
          <w:tab w:val="left" w:pos="900"/>
          <w:tab w:val="left" w:pos="1276"/>
        </w:tabs>
        <w:ind w:firstLine="720"/>
        <w:rPr>
          <w:sz w:val="28"/>
          <w:szCs w:val="28"/>
        </w:rPr>
      </w:pPr>
      <w:r>
        <w:rPr>
          <w:sz w:val="28"/>
          <w:szCs w:val="28"/>
        </w:rPr>
        <w:br w:type="page"/>
      </w:r>
      <w:r w:rsidR="00C53AE2" w:rsidRPr="00A60FC0">
        <w:rPr>
          <w:sz w:val="28"/>
          <w:szCs w:val="28"/>
        </w:rPr>
        <w:t>Корреспонденцию счетов по созданию своими силами нематериальных активов можно рассмотреть в виде</w:t>
      </w:r>
      <w:r w:rsidR="0042659C" w:rsidRPr="00A60FC0">
        <w:rPr>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7109"/>
        <w:gridCol w:w="898"/>
        <w:gridCol w:w="924"/>
      </w:tblGrid>
      <w:tr w:rsidR="0042659C" w:rsidRPr="00A60FC0" w:rsidTr="006E3C5A">
        <w:trPr>
          <w:cantSplit/>
        </w:trPr>
        <w:tc>
          <w:tcPr>
            <w:tcW w:w="334" w:type="pct"/>
            <w:vMerge w:val="restart"/>
            <w:shd w:val="clear" w:color="auto" w:fill="auto"/>
          </w:tcPr>
          <w:p w:rsidR="0042659C" w:rsidRPr="00A60FC0" w:rsidRDefault="0042659C" w:rsidP="006E3C5A">
            <w:pPr>
              <w:tabs>
                <w:tab w:val="left" w:pos="1276"/>
              </w:tabs>
            </w:pPr>
            <w:r w:rsidRPr="00A60FC0">
              <w:t>№</w:t>
            </w:r>
          </w:p>
          <w:p w:rsidR="0042659C" w:rsidRPr="00A60FC0" w:rsidRDefault="0042659C" w:rsidP="006E3C5A">
            <w:pPr>
              <w:tabs>
                <w:tab w:val="left" w:pos="1276"/>
              </w:tabs>
            </w:pPr>
            <w:r w:rsidRPr="00A60FC0">
              <w:t>п/п</w:t>
            </w:r>
          </w:p>
        </w:tc>
        <w:tc>
          <w:tcPr>
            <w:tcW w:w="3714" w:type="pct"/>
            <w:vMerge w:val="restart"/>
            <w:shd w:val="clear" w:color="auto" w:fill="auto"/>
          </w:tcPr>
          <w:p w:rsidR="0042659C" w:rsidRPr="00A60FC0" w:rsidRDefault="00A60FC0" w:rsidP="006E3C5A">
            <w:pPr>
              <w:tabs>
                <w:tab w:val="left" w:pos="1276"/>
              </w:tabs>
            </w:pPr>
            <w:r w:rsidRPr="00A60FC0">
              <w:t xml:space="preserve">  </w:t>
            </w:r>
            <w:r w:rsidR="0042659C" w:rsidRPr="00A60FC0">
              <w:t>Содержание хозяйственной операции</w:t>
            </w:r>
          </w:p>
        </w:tc>
        <w:tc>
          <w:tcPr>
            <w:tcW w:w="951" w:type="pct"/>
            <w:gridSpan w:val="2"/>
            <w:shd w:val="clear" w:color="auto" w:fill="auto"/>
          </w:tcPr>
          <w:p w:rsidR="0042659C" w:rsidRPr="00A60FC0" w:rsidRDefault="0042659C" w:rsidP="006E3C5A">
            <w:pPr>
              <w:tabs>
                <w:tab w:val="left" w:pos="1276"/>
              </w:tabs>
            </w:pPr>
            <w:r w:rsidRPr="00A60FC0">
              <w:t>Корреспонденция счетов</w:t>
            </w:r>
          </w:p>
        </w:tc>
      </w:tr>
      <w:tr w:rsidR="0042659C" w:rsidRPr="00A60FC0" w:rsidTr="006E3C5A">
        <w:trPr>
          <w:cantSplit/>
        </w:trPr>
        <w:tc>
          <w:tcPr>
            <w:tcW w:w="334" w:type="pct"/>
            <w:vMerge/>
            <w:shd w:val="clear" w:color="auto" w:fill="auto"/>
          </w:tcPr>
          <w:p w:rsidR="0042659C" w:rsidRPr="00A60FC0" w:rsidRDefault="0042659C" w:rsidP="006E3C5A">
            <w:pPr>
              <w:tabs>
                <w:tab w:val="left" w:pos="1276"/>
              </w:tabs>
            </w:pPr>
          </w:p>
        </w:tc>
        <w:tc>
          <w:tcPr>
            <w:tcW w:w="3714" w:type="pct"/>
            <w:vMerge/>
            <w:shd w:val="clear" w:color="auto" w:fill="auto"/>
          </w:tcPr>
          <w:p w:rsidR="0042659C" w:rsidRPr="00A60FC0" w:rsidRDefault="0042659C" w:rsidP="006E3C5A">
            <w:pPr>
              <w:tabs>
                <w:tab w:val="left" w:pos="1276"/>
              </w:tabs>
            </w:pPr>
          </w:p>
        </w:tc>
        <w:tc>
          <w:tcPr>
            <w:tcW w:w="469" w:type="pct"/>
            <w:shd w:val="clear" w:color="auto" w:fill="auto"/>
          </w:tcPr>
          <w:p w:rsidR="0042659C" w:rsidRPr="00A60FC0" w:rsidRDefault="0042659C" w:rsidP="006E3C5A">
            <w:pPr>
              <w:tabs>
                <w:tab w:val="left" w:pos="1276"/>
              </w:tabs>
            </w:pPr>
            <w:r w:rsidRPr="00A60FC0">
              <w:t>Дебет</w:t>
            </w:r>
          </w:p>
        </w:tc>
        <w:tc>
          <w:tcPr>
            <w:tcW w:w="483" w:type="pct"/>
            <w:shd w:val="clear" w:color="auto" w:fill="auto"/>
          </w:tcPr>
          <w:p w:rsidR="0042659C" w:rsidRPr="00A60FC0" w:rsidRDefault="0042659C" w:rsidP="006E3C5A">
            <w:pPr>
              <w:tabs>
                <w:tab w:val="left" w:pos="1276"/>
              </w:tabs>
            </w:pPr>
            <w:r w:rsidRPr="00A60FC0">
              <w:t xml:space="preserve"> Кредит</w:t>
            </w:r>
          </w:p>
        </w:tc>
      </w:tr>
      <w:tr w:rsidR="0042659C" w:rsidRPr="00A60FC0" w:rsidTr="006E3C5A">
        <w:trPr>
          <w:cantSplit/>
        </w:trPr>
        <w:tc>
          <w:tcPr>
            <w:tcW w:w="334" w:type="pct"/>
            <w:shd w:val="clear" w:color="auto" w:fill="auto"/>
          </w:tcPr>
          <w:p w:rsidR="0042659C" w:rsidRPr="00A60FC0" w:rsidRDefault="0042659C" w:rsidP="006E3C5A">
            <w:pPr>
              <w:tabs>
                <w:tab w:val="left" w:pos="1276"/>
              </w:tabs>
            </w:pPr>
            <w:r w:rsidRPr="00A60FC0">
              <w:t>1.</w:t>
            </w:r>
          </w:p>
        </w:tc>
        <w:tc>
          <w:tcPr>
            <w:tcW w:w="3714" w:type="pct"/>
            <w:shd w:val="clear" w:color="auto" w:fill="auto"/>
          </w:tcPr>
          <w:p w:rsidR="0042659C" w:rsidRPr="00A60FC0" w:rsidRDefault="0042659C" w:rsidP="006E3C5A">
            <w:pPr>
              <w:tabs>
                <w:tab w:val="left" w:pos="1276"/>
              </w:tabs>
            </w:pPr>
            <w:r w:rsidRPr="00A60FC0">
              <w:t>Начислены затраты, понесенные на протяжении разборок в связи с созданием нематериального актива</w:t>
            </w:r>
          </w:p>
        </w:tc>
        <w:tc>
          <w:tcPr>
            <w:tcW w:w="469" w:type="pct"/>
            <w:shd w:val="clear" w:color="auto" w:fill="auto"/>
          </w:tcPr>
          <w:p w:rsidR="0042659C" w:rsidRPr="00A60FC0" w:rsidRDefault="00A60FC0" w:rsidP="006E3C5A">
            <w:pPr>
              <w:tabs>
                <w:tab w:val="left" w:pos="1276"/>
              </w:tabs>
            </w:pPr>
            <w:r w:rsidRPr="00A60FC0">
              <w:t xml:space="preserve"> </w:t>
            </w:r>
            <w:r w:rsidR="0042659C" w:rsidRPr="00A60FC0">
              <w:t>154</w:t>
            </w:r>
          </w:p>
        </w:tc>
        <w:tc>
          <w:tcPr>
            <w:tcW w:w="483" w:type="pct"/>
            <w:shd w:val="clear" w:color="auto" w:fill="auto"/>
          </w:tcPr>
          <w:p w:rsidR="0042659C" w:rsidRPr="00A60FC0" w:rsidRDefault="00A60FC0" w:rsidP="006E3C5A">
            <w:pPr>
              <w:tabs>
                <w:tab w:val="left" w:pos="1276"/>
              </w:tabs>
            </w:pPr>
            <w:r w:rsidRPr="00A60FC0">
              <w:t xml:space="preserve"> </w:t>
            </w:r>
            <w:r w:rsidR="0042659C" w:rsidRPr="00A60FC0">
              <w:t>13, 20</w:t>
            </w:r>
          </w:p>
        </w:tc>
      </w:tr>
      <w:tr w:rsidR="0042659C" w:rsidRPr="00A60FC0" w:rsidTr="006E3C5A">
        <w:trPr>
          <w:cantSplit/>
        </w:trPr>
        <w:tc>
          <w:tcPr>
            <w:tcW w:w="334" w:type="pct"/>
            <w:shd w:val="clear" w:color="auto" w:fill="auto"/>
          </w:tcPr>
          <w:p w:rsidR="0042659C" w:rsidRPr="00A60FC0" w:rsidRDefault="0042659C" w:rsidP="006E3C5A">
            <w:pPr>
              <w:tabs>
                <w:tab w:val="left" w:pos="1276"/>
              </w:tabs>
            </w:pPr>
            <w:r w:rsidRPr="00A60FC0">
              <w:t>2.</w:t>
            </w:r>
          </w:p>
        </w:tc>
        <w:tc>
          <w:tcPr>
            <w:tcW w:w="3714" w:type="pct"/>
            <w:shd w:val="clear" w:color="auto" w:fill="auto"/>
          </w:tcPr>
          <w:p w:rsidR="0042659C" w:rsidRPr="00A60FC0" w:rsidRDefault="0042659C" w:rsidP="006E3C5A">
            <w:pPr>
              <w:tabs>
                <w:tab w:val="left" w:pos="1276"/>
              </w:tabs>
            </w:pPr>
            <w:r w:rsidRPr="00A60FC0">
              <w:t>Оплачен сбор за действия, связанные с охраной прав на объект промышленной собственности</w:t>
            </w:r>
          </w:p>
        </w:tc>
        <w:tc>
          <w:tcPr>
            <w:tcW w:w="469" w:type="pct"/>
            <w:shd w:val="clear" w:color="auto" w:fill="auto"/>
          </w:tcPr>
          <w:p w:rsidR="0042659C" w:rsidRPr="00A60FC0" w:rsidRDefault="0042659C" w:rsidP="006E3C5A">
            <w:pPr>
              <w:tabs>
                <w:tab w:val="left" w:pos="1276"/>
              </w:tabs>
            </w:pPr>
            <w:r w:rsidRPr="00A60FC0">
              <w:t xml:space="preserve"> 377</w:t>
            </w:r>
          </w:p>
        </w:tc>
        <w:tc>
          <w:tcPr>
            <w:tcW w:w="483" w:type="pct"/>
            <w:shd w:val="clear" w:color="auto" w:fill="auto"/>
          </w:tcPr>
          <w:p w:rsidR="0042659C" w:rsidRPr="00A60FC0" w:rsidRDefault="00A60FC0" w:rsidP="006E3C5A">
            <w:pPr>
              <w:tabs>
                <w:tab w:val="left" w:pos="1276"/>
              </w:tabs>
            </w:pPr>
            <w:r w:rsidRPr="00A60FC0">
              <w:t xml:space="preserve"> </w:t>
            </w:r>
            <w:r w:rsidR="0042659C" w:rsidRPr="00A60FC0">
              <w:t>311</w:t>
            </w:r>
          </w:p>
        </w:tc>
      </w:tr>
      <w:tr w:rsidR="0042659C" w:rsidRPr="00A60FC0" w:rsidTr="006E3C5A">
        <w:trPr>
          <w:cantSplit/>
        </w:trPr>
        <w:tc>
          <w:tcPr>
            <w:tcW w:w="334" w:type="pct"/>
            <w:shd w:val="clear" w:color="auto" w:fill="auto"/>
          </w:tcPr>
          <w:p w:rsidR="0042659C" w:rsidRPr="00A60FC0" w:rsidRDefault="0042659C" w:rsidP="006E3C5A">
            <w:pPr>
              <w:tabs>
                <w:tab w:val="left" w:pos="1276"/>
              </w:tabs>
            </w:pPr>
            <w:r w:rsidRPr="00A60FC0">
              <w:t>3.</w:t>
            </w:r>
          </w:p>
        </w:tc>
        <w:tc>
          <w:tcPr>
            <w:tcW w:w="3714" w:type="pct"/>
            <w:shd w:val="clear" w:color="auto" w:fill="auto"/>
          </w:tcPr>
          <w:p w:rsidR="0042659C" w:rsidRPr="00A60FC0" w:rsidRDefault="0042659C" w:rsidP="006E3C5A">
            <w:pPr>
              <w:tabs>
                <w:tab w:val="left" w:pos="1276"/>
              </w:tabs>
            </w:pPr>
            <w:r w:rsidRPr="00A60FC0">
              <w:t>Зачислен оплаченный сбор в состав капитальных инвестиций</w:t>
            </w:r>
          </w:p>
        </w:tc>
        <w:tc>
          <w:tcPr>
            <w:tcW w:w="469" w:type="pct"/>
            <w:shd w:val="clear" w:color="auto" w:fill="auto"/>
          </w:tcPr>
          <w:p w:rsidR="0042659C" w:rsidRPr="00A60FC0" w:rsidRDefault="00A60FC0" w:rsidP="006E3C5A">
            <w:pPr>
              <w:tabs>
                <w:tab w:val="left" w:pos="1276"/>
              </w:tabs>
            </w:pPr>
            <w:r w:rsidRPr="00A60FC0">
              <w:t xml:space="preserve"> </w:t>
            </w:r>
            <w:r w:rsidR="0042659C" w:rsidRPr="00A60FC0">
              <w:t>154</w:t>
            </w:r>
          </w:p>
        </w:tc>
        <w:tc>
          <w:tcPr>
            <w:tcW w:w="483" w:type="pct"/>
            <w:shd w:val="clear" w:color="auto" w:fill="auto"/>
          </w:tcPr>
          <w:p w:rsidR="0042659C" w:rsidRPr="00A60FC0" w:rsidRDefault="00A60FC0" w:rsidP="006E3C5A">
            <w:pPr>
              <w:tabs>
                <w:tab w:val="left" w:pos="1276"/>
              </w:tabs>
            </w:pPr>
            <w:r w:rsidRPr="00A60FC0">
              <w:t xml:space="preserve"> </w:t>
            </w:r>
            <w:r w:rsidR="0042659C" w:rsidRPr="00A60FC0">
              <w:t>377</w:t>
            </w:r>
          </w:p>
        </w:tc>
      </w:tr>
      <w:tr w:rsidR="0042659C" w:rsidRPr="00A60FC0" w:rsidTr="006E3C5A">
        <w:trPr>
          <w:cantSplit/>
        </w:trPr>
        <w:tc>
          <w:tcPr>
            <w:tcW w:w="334" w:type="pct"/>
            <w:shd w:val="clear" w:color="auto" w:fill="auto"/>
          </w:tcPr>
          <w:p w:rsidR="0042659C" w:rsidRPr="00A60FC0" w:rsidRDefault="0042659C" w:rsidP="006E3C5A">
            <w:pPr>
              <w:tabs>
                <w:tab w:val="left" w:pos="1276"/>
              </w:tabs>
            </w:pPr>
            <w:r w:rsidRPr="00A60FC0">
              <w:t>4.</w:t>
            </w:r>
          </w:p>
        </w:tc>
        <w:tc>
          <w:tcPr>
            <w:tcW w:w="3714" w:type="pct"/>
            <w:shd w:val="clear" w:color="auto" w:fill="auto"/>
          </w:tcPr>
          <w:p w:rsidR="0042659C" w:rsidRPr="00A60FC0" w:rsidRDefault="0042659C" w:rsidP="006E3C5A">
            <w:pPr>
              <w:tabs>
                <w:tab w:val="left" w:pos="1276"/>
              </w:tabs>
            </w:pPr>
            <w:r w:rsidRPr="00A60FC0">
              <w:t>Начислено вознаграждение автору – штатному работнику предприятия</w:t>
            </w:r>
          </w:p>
        </w:tc>
        <w:tc>
          <w:tcPr>
            <w:tcW w:w="469" w:type="pct"/>
            <w:shd w:val="clear" w:color="auto" w:fill="auto"/>
          </w:tcPr>
          <w:p w:rsidR="0042659C" w:rsidRPr="00A60FC0" w:rsidRDefault="00A60FC0" w:rsidP="006E3C5A">
            <w:pPr>
              <w:tabs>
                <w:tab w:val="left" w:pos="1276"/>
              </w:tabs>
            </w:pPr>
            <w:r w:rsidRPr="00A60FC0">
              <w:t xml:space="preserve"> </w:t>
            </w:r>
            <w:r w:rsidR="0042659C" w:rsidRPr="00A60FC0">
              <w:t>154</w:t>
            </w:r>
          </w:p>
        </w:tc>
        <w:tc>
          <w:tcPr>
            <w:tcW w:w="483" w:type="pct"/>
            <w:shd w:val="clear" w:color="auto" w:fill="auto"/>
          </w:tcPr>
          <w:p w:rsidR="0042659C" w:rsidRPr="00A60FC0" w:rsidRDefault="00A60FC0" w:rsidP="006E3C5A">
            <w:pPr>
              <w:tabs>
                <w:tab w:val="left" w:pos="1276"/>
              </w:tabs>
            </w:pPr>
            <w:r w:rsidRPr="00A60FC0">
              <w:t xml:space="preserve"> </w:t>
            </w:r>
            <w:r w:rsidR="0042659C" w:rsidRPr="00A60FC0">
              <w:t>661</w:t>
            </w:r>
          </w:p>
        </w:tc>
      </w:tr>
      <w:tr w:rsidR="0042659C" w:rsidRPr="00A60FC0" w:rsidTr="006E3C5A">
        <w:trPr>
          <w:cantSplit/>
        </w:trPr>
        <w:tc>
          <w:tcPr>
            <w:tcW w:w="334" w:type="pct"/>
            <w:shd w:val="clear" w:color="auto" w:fill="auto"/>
          </w:tcPr>
          <w:p w:rsidR="0042659C" w:rsidRPr="00A60FC0" w:rsidRDefault="0042659C" w:rsidP="006E3C5A">
            <w:pPr>
              <w:tabs>
                <w:tab w:val="left" w:pos="1276"/>
              </w:tabs>
            </w:pPr>
            <w:r w:rsidRPr="00A60FC0">
              <w:t>5.</w:t>
            </w:r>
          </w:p>
        </w:tc>
        <w:tc>
          <w:tcPr>
            <w:tcW w:w="3714" w:type="pct"/>
            <w:shd w:val="clear" w:color="auto" w:fill="auto"/>
          </w:tcPr>
          <w:p w:rsidR="0042659C" w:rsidRPr="00A60FC0" w:rsidRDefault="0042659C" w:rsidP="006E3C5A">
            <w:pPr>
              <w:tabs>
                <w:tab w:val="left" w:pos="1276"/>
              </w:tabs>
            </w:pPr>
            <w:r w:rsidRPr="00A60FC0">
              <w:t>Начислены сборы в фонды</w:t>
            </w:r>
          </w:p>
        </w:tc>
        <w:tc>
          <w:tcPr>
            <w:tcW w:w="469" w:type="pct"/>
            <w:shd w:val="clear" w:color="auto" w:fill="auto"/>
          </w:tcPr>
          <w:p w:rsidR="0042659C" w:rsidRPr="00A60FC0" w:rsidRDefault="0042659C" w:rsidP="006E3C5A">
            <w:pPr>
              <w:tabs>
                <w:tab w:val="left" w:pos="1276"/>
              </w:tabs>
            </w:pPr>
            <w:r w:rsidRPr="00A60FC0">
              <w:t xml:space="preserve"> 154</w:t>
            </w:r>
          </w:p>
        </w:tc>
        <w:tc>
          <w:tcPr>
            <w:tcW w:w="483" w:type="pct"/>
            <w:shd w:val="clear" w:color="auto" w:fill="auto"/>
          </w:tcPr>
          <w:p w:rsidR="0042659C" w:rsidRPr="00A60FC0" w:rsidRDefault="0042659C" w:rsidP="006E3C5A">
            <w:pPr>
              <w:tabs>
                <w:tab w:val="left" w:pos="1276"/>
              </w:tabs>
            </w:pPr>
            <w:r w:rsidRPr="00A60FC0">
              <w:t xml:space="preserve"> 65</w:t>
            </w:r>
          </w:p>
        </w:tc>
      </w:tr>
      <w:tr w:rsidR="0042659C" w:rsidRPr="00A60FC0" w:rsidTr="006E3C5A">
        <w:trPr>
          <w:cantSplit/>
        </w:trPr>
        <w:tc>
          <w:tcPr>
            <w:tcW w:w="334" w:type="pct"/>
            <w:shd w:val="clear" w:color="auto" w:fill="auto"/>
          </w:tcPr>
          <w:p w:rsidR="0042659C" w:rsidRPr="00A60FC0" w:rsidRDefault="0042659C" w:rsidP="006E3C5A">
            <w:pPr>
              <w:tabs>
                <w:tab w:val="left" w:pos="1276"/>
              </w:tabs>
            </w:pPr>
            <w:r w:rsidRPr="00A60FC0">
              <w:t>6.</w:t>
            </w:r>
          </w:p>
        </w:tc>
        <w:tc>
          <w:tcPr>
            <w:tcW w:w="3714" w:type="pct"/>
            <w:shd w:val="clear" w:color="auto" w:fill="auto"/>
          </w:tcPr>
          <w:p w:rsidR="0042659C" w:rsidRPr="00A60FC0" w:rsidRDefault="0042659C" w:rsidP="006E3C5A">
            <w:pPr>
              <w:tabs>
                <w:tab w:val="left" w:pos="1276"/>
              </w:tabs>
            </w:pPr>
            <w:r w:rsidRPr="00A60FC0">
              <w:t>Право на объект промышленной собственности</w:t>
            </w:r>
            <w:r w:rsidR="00B4753F" w:rsidRPr="00A60FC0">
              <w:t xml:space="preserve"> зачислен в состав нематериальных активов</w:t>
            </w:r>
          </w:p>
        </w:tc>
        <w:tc>
          <w:tcPr>
            <w:tcW w:w="469" w:type="pct"/>
            <w:shd w:val="clear" w:color="auto" w:fill="auto"/>
          </w:tcPr>
          <w:p w:rsidR="0042659C" w:rsidRPr="00A60FC0" w:rsidRDefault="00A60FC0" w:rsidP="006E3C5A">
            <w:pPr>
              <w:tabs>
                <w:tab w:val="left" w:pos="1276"/>
              </w:tabs>
            </w:pPr>
            <w:r w:rsidRPr="00A60FC0">
              <w:t xml:space="preserve"> </w:t>
            </w:r>
            <w:r w:rsidR="00B4753F" w:rsidRPr="00A60FC0">
              <w:t>124</w:t>
            </w:r>
          </w:p>
        </w:tc>
        <w:tc>
          <w:tcPr>
            <w:tcW w:w="483" w:type="pct"/>
            <w:shd w:val="clear" w:color="auto" w:fill="auto"/>
          </w:tcPr>
          <w:p w:rsidR="0042659C" w:rsidRPr="00A60FC0" w:rsidRDefault="00B4753F" w:rsidP="006E3C5A">
            <w:pPr>
              <w:tabs>
                <w:tab w:val="left" w:pos="1276"/>
              </w:tabs>
            </w:pPr>
            <w:r w:rsidRPr="00A60FC0">
              <w:t xml:space="preserve"> 154</w:t>
            </w:r>
          </w:p>
        </w:tc>
      </w:tr>
    </w:tbl>
    <w:p w:rsidR="00730249" w:rsidRPr="00A60FC0" w:rsidRDefault="00730249" w:rsidP="00393B25">
      <w:pPr>
        <w:tabs>
          <w:tab w:val="left" w:pos="900"/>
          <w:tab w:val="left" w:pos="1276"/>
        </w:tabs>
        <w:ind w:firstLine="720"/>
        <w:rPr>
          <w:sz w:val="28"/>
          <w:szCs w:val="28"/>
        </w:rPr>
      </w:pPr>
    </w:p>
    <w:p w:rsidR="00732F92" w:rsidRPr="00A60FC0" w:rsidRDefault="00732F92" w:rsidP="00393B25">
      <w:pPr>
        <w:tabs>
          <w:tab w:val="left" w:pos="900"/>
          <w:tab w:val="left" w:pos="1276"/>
        </w:tabs>
        <w:ind w:firstLine="720"/>
        <w:rPr>
          <w:sz w:val="28"/>
          <w:szCs w:val="28"/>
        </w:rPr>
      </w:pPr>
      <w:r w:rsidRPr="00A60FC0">
        <w:rPr>
          <w:sz w:val="28"/>
          <w:szCs w:val="28"/>
        </w:rPr>
        <w:t>Таким образом, движение нематериальных активов может отражаться как получением их от других физических или юридических лиц или созданием самим предприятием нематериальных активов.</w:t>
      </w:r>
      <w:r w:rsidR="00A60FC0" w:rsidRPr="00A60FC0">
        <w:rPr>
          <w:sz w:val="28"/>
          <w:szCs w:val="28"/>
        </w:rPr>
        <w:t xml:space="preserve"> </w:t>
      </w:r>
      <w:r w:rsidRPr="00A60FC0">
        <w:rPr>
          <w:sz w:val="28"/>
          <w:szCs w:val="28"/>
        </w:rPr>
        <w:t>Для поступления нематериальных активов используется субс</w:t>
      </w:r>
      <w:r w:rsidR="00E53C48" w:rsidRPr="00A60FC0">
        <w:rPr>
          <w:sz w:val="28"/>
          <w:szCs w:val="28"/>
        </w:rPr>
        <w:t>чет 154 «Приобретение (создание</w:t>
      </w:r>
      <w:r w:rsidRPr="00A60FC0">
        <w:rPr>
          <w:sz w:val="28"/>
          <w:szCs w:val="28"/>
        </w:rPr>
        <w:t>) нематериальных активов»</w:t>
      </w:r>
    </w:p>
    <w:p w:rsidR="00B94718" w:rsidRPr="00A60FC0" w:rsidRDefault="00B94718" w:rsidP="00393B25">
      <w:pPr>
        <w:tabs>
          <w:tab w:val="left" w:pos="900"/>
          <w:tab w:val="left" w:pos="1276"/>
        </w:tabs>
        <w:ind w:firstLine="720"/>
        <w:rPr>
          <w:sz w:val="28"/>
          <w:szCs w:val="28"/>
        </w:rPr>
      </w:pPr>
    </w:p>
    <w:p w:rsidR="00B94718" w:rsidRPr="00A60FC0" w:rsidRDefault="00981556" w:rsidP="00393B25">
      <w:pPr>
        <w:numPr>
          <w:ilvl w:val="1"/>
          <w:numId w:val="13"/>
        </w:numPr>
        <w:tabs>
          <w:tab w:val="left" w:pos="900"/>
          <w:tab w:val="left" w:pos="1134"/>
          <w:tab w:val="left" w:pos="1276"/>
        </w:tabs>
        <w:ind w:left="0" w:firstLine="720"/>
        <w:rPr>
          <w:b/>
          <w:sz w:val="28"/>
          <w:szCs w:val="28"/>
        </w:rPr>
      </w:pPr>
      <w:r w:rsidRPr="00A60FC0">
        <w:rPr>
          <w:b/>
          <w:sz w:val="28"/>
          <w:szCs w:val="28"/>
        </w:rPr>
        <w:t>Переоценка нематериальных активов</w:t>
      </w:r>
    </w:p>
    <w:p w:rsidR="00A60FC0" w:rsidRPr="00A60FC0" w:rsidRDefault="00A60FC0" w:rsidP="00393B25">
      <w:pPr>
        <w:tabs>
          <w:tab w:val="left" w:pos="900"/>
          <w:tab w:val="left" w:pos="1276"/>
        </w:tabs>
        <w:ind w:left="720"/>
        <w:rPr>
          <w:sz w:val="28"/>
          <w:szCs w:val="28"/>
        </w:rPr>
      </w:pPr>
    </w:p>
    <w:p w:rsidR="00981556" w:rsidRPr="00A60FC0" w:rsidRDefault="004B4CB9" w:rsidP="00393B25">
      <w:pPr>
        <w:tabs>
          <w:tab w:val="left" w:pos="900"/>
          <w:tab w:val="left" w:pos="1276"/>
        </w:tabs>
        <w:ind w:firstLine="720"/>
        <w:rPr>
          <w:sz w:val="28"/>
          <w:szCs w:val="28"/>
        </w:rPr>
      </w:pPr>
      <w:r w:rsidRPr="00A60FC0">
        <w:rPr>
          <w:sz w:val="28"/>
          <w:szCs w:val="28"/>
        </w:rPr>
        <w:t>Предприятие может переоценивать по справедливой стоимости на дату баланса те нематериальные активы, относительно которых существует активный рынок. В случае переоценки отдельного объекта нематериальных активов надлежит переоценивать все другие активы группы, к которой не принадлежит этот нематериальный актив (кроме тех, относительно которых не существует активного рынка). Если предприятием проведена переоценка объектов группы нематериальных активов они подлежат ежегодной переоценке.</w:t>
      </w:r>
    </w:p>
    <w:p w:rsidR="004B4CB9" w:rsidRPr="00A60FC0" w:rsidRDefault="003800A6" w:rsidP="00393B25">
      <w:pPr>
        <w:tabs>
          <w:tab w:val="left" w:pos="900"/>
          <w:tab w:val="left" w:pos="1276"/>
        </w:tabs>
        <w:ind w:firstLine="720"/>
        <w:rPr>
          <w:sz w:val="28"/>
          <w:szCs w:val="28"/>
        </w:rPr>
      </w:pPr>
      <w:r w:rsidRPr="00A60FC0">
        <w:rPr>
          <w:sz w:val="28"/>
          <w:szCs w:val="28"/>
        </w:rPr>
        <w:t>Переоцененная первоначальная стоимость и износ объекта нематериальных активов определяются как достижение соответственно первоначальной стоимости или износа и индекса переоценки. Индекс переоценки определяется делением справедливой стоимости объекта, который переоценивается, на его остаточную стоимость. Сумма дооценки остаточной стоимости объекта нематериальных активов отображается в составе дополнительного капитала, а сумма уценки – в составе затрат отчетного периода.</w:t>
      </w:r>
    </w:p>
    <w:p w:rsidR="003800A6" w:rsidRPr="00A60FC0" w:rsidRDefault="003800A6" w:rsidP="00393B25">
      <w:pPr>
        <w:tabs>
          <w:tab w:val="left" w:pos="900"/>
          <w:tab w:val="left" w:pos="1276"/>
        </w:tabs>
        <w:ind w:firstLine="720"/>
        <w:rPr>
          <w:sz w:val="28"/>
          <w:szCs w:val="28"/>
        </w:rPr>
      </w:pPr>
      <w:r w:rsidRPr="00A60FC0">
        <w:rPr>
          <w:sz w:val="28"/>
          <w:szCs w:val="28"/>
        </w:rPr>
        <w:t>Превышение суммы предыдущих уценок над суммой предыдущих дооценок остаточной стоимости объекта нематериальных активов при очередной дооценке стоимости этого объекта нематериальных активов включается в состав доходов отчетного периода с отображением разницы между суммой очередной (последней) дооценки остаточной стоимости объекта нематериальных активов и указанным превышением в составе прочего дополнительного капитала.</w:t>
      </w:r>
    </w:p>
    <w:p w:rsidR="003800A6" w:rsidRPr="00A60FC0" w:rsidRDefault="0093705E" w:rsidP="00393B25">
      <w:pPr>
        <w:tabs>
          <w:tab w:val="left" w:pos="900"/>
          <w:tab w:val="left" w:pos="1276"/>
        </w:tabs>
        <w:ind w:firstLine="720"/>
        <w:rPr>
          <w:sz w:val="28"/>
          <w:szCs w:val="28"/>
        </w:rPr>
      </w:pPr>
      <w:r w:rsidRPr="00A60FC0">
        <w:rPr>
          <w:sz w:val="28"/>
          <w:szCs w:val="28"/>
        </w:rPr>
        <w:t>Превышение суммы предыдущих дооценок над суммой предыдущих уценок остаточной стоимости объектов нематериальных активов при очередной уценке остаточной стоимости этого актива направляется на уменьшение другого дополнительного капитала с включением разницы между суммой очередной (последней) уценки остаточной стоимости объекта нематериальных активов и указанным превышением к затратам отчетного периода.</w:t>
      </w:r>
    </w:p>
    <w:p w:rsidR="0093705E" w:rsidRPr="00A60FC0" w:rsidRDefault="0093705E" w:rsidP="00393B25">
      <w:pPr>
        <w:tabs>
          <w:tab w:val="left" w:pos="900"/>
          <w:tab w:val="left" w:pos="1276"/>
        </w:tabs>
        <w:ind w:firstLine="720"/>
        <w:rPr>
          <w:sz w:val="28"/>
          <w:szCs w:val="28"/>
        </w:rPr>
      </w:pPr>
      <w:r w:rsidRPr="00A60FC0">
        <w:rPr>
          <w:sz w:val="28"/>
          <w:szCs w:val="28"/>
        </w:rPr>
        <w:t>При выбытии объектов нематериальных активов, которые ранее были переоценены, превышение сумм предыдущих дооценок над суммой предыдущих уценок остаточной стоимости этого объекта нематериальных активов включается в состав нераспределенного дохода с одновременным уменьшением дополнительного капитала.</w:t>
      </w:r>
    </w:p>
    <w:p w:rsidR="0093705E" w:rsidRPr="00A60FC0" w:rsidRDefault="0093705E" w:rsidP="00393B25">
      <w:pPr>
        <w:tabs>
          <w:tab w:val="left" w:pos="900"/>
          <w:tab w:val="left" w:pos="1276"/>
        </w:tabs>
        <w:ind w:firstLine="720"/>
        <w:rPr>
          <w:sz w:val="28"/>
          <w:szCs w:val="28"/>
        </w:rPr>
      </w:pPr>
      <w:r w:rsidRPr="00A60FC0">
        <w:rPr>
          <w:sz w:val="28"/>
          <w:szCs w:val="28"/>
        </w:rPr>
        <w:t xml:space="preserve">Переоценка нематериальных активов производится </w:t>
      </w:r>
      <w:r w:rsidR="001509F7" w:rsidRPr="00A60FC0">
        <w:rPr>
          <w:sz w:val="28"/>
          <w:szCs w:val="28"/>
        </w:rPr>
        <w:t>в несколько этапов:</w:t>
      </w:r>
    </w:p>
    <w:p w:rsidR="009B13FE" w:rsidRPr="00A60FC0" w:rsidRDefault="009B13FE" w:rsidP="00393B25">
      <w:pPr>
        <w:numPr>
          <w:ilvl w:val="0"/>
          <w:numId w:val="8"/>
        </w:numPr>
        <w:tabs>
          <w:tab w:val="left" w:pos="900"/>
          <w:tab w:val="left" w:pos="1276"/>
        </w:tabs>
        <w:ind w:left="0" w:firstLine="720"/>
        <w:rPr>
          <w:sz w:val="28"/>
          <w:szCs w:val="28"/>
        </w:rPr>
      </w:pPr>
      <w:r w:rsidRPr="00A60FC0">
        <w:rPr>
          <w:sz w:val="28"/>
          <w:szCs w:val="28"/>
        </w:rPr>
        <w:t>Установление справедливой стоимости нематериальных активов;</w:t>
      </w:r>
    </w:p>
    <w:p w:rsidR="009B13FE" w:rsidRPr="00A60FC0" w:rsidRDefault="009B13FE" w:rsidP="00393B25">
      <w:pPr>
        <w:numPr>
          <w:ilvl w:val="0"/>
          <w:numId w:val="8"/>
        </w:numPr>
        <w:tabs>
          <w:tab w:val="left" w:pos="900"/>
          <w:tab w:val="left" w:pos="1276"/>
        </w:tabs>
        <w:ind w:left="0" w:firstLine="720"/>
        <w:rPr>
          <w:sz w:val="28"/>
          <w:szCs w:val="28"/>
        </w:rPr>
      </w:pPr>
      <w:r w:rsidRPr="00A60FC0">
        <w:rPr>
          <w:sz w:val="28"/>
          <w:szCs w:val="28"/>
        </w:rPr>
        <w:t>Определение разницы между справедливой и остаточной стоимостью с целью расчета величин дооценки или снижения цены по остаточной стоимости;</w:t>
      </w:r>
    </w:p>
    <w:p w:rsidR="009B13FE" w:rsidRPr="00A60FC0" w:rsidRDefault="009B13FE" w:rsidP="00393B25">
      <w:pPr>
        <w:numPr>
          <w:ilvl w:val="0"/>
          <w:numId w:val="8"/>
        </w:numPr>
        <w:tabs>
          <w:tab w:val="left" w:pos="900"/>
          <w:tab w:val="left" w:pos="1276"/>
        </w:tabs>
        <w:ind w:left="0" w:firstLine="720"/>
        <w:rPr>
          <w:sz w:val="28"/>
          <w:szCs w:val="28"/>
        </w:rPr>
      </w:pPr>
      <w:r w:rsidRPr="00A60FC0">
        <w:rPr>
          <w:sz w:val="28"/>
          <w:szCs w:val="28"/>
        </w:rPr>
        <w:t>Определение переоцененной первоначальной стоимости нематериального актива;</w:t>
      </w:r>
    </w:p>
    <w:p w:rsidR="009B13FE" w:rsidRPr="00A60FC0" w:rsidRDefault="009B13FE" w:rsidP="00393B25">
      <w:pPr>
        <w:numPr>
          <w:ilvl w:val="0"/>
          <w:numId w:val="8"/>
        </w:numPr>
        <w:tabs>
          <w:tab w:val="left" w:pos="900"/>
          <w:tab w:val="left" w:pos="1276"/>
        </w:tabs>
        <w:ind w:left="0" w:firstLine="720"/>
        <w:rPr>
          <w:sz w:val="28"/>
          <w:szCs w:val="28"/>
        </w:rPr>
      </w:pPr>
      <w:r w:rsidRPr="00A60FC0">
        <w:rPr>
          <w:sz w:val="28"/>
          <w:szCs w:val="28"/>
        </w:rPr>
        <w:t>Определение величины дооценки или снижения первоначальной стоимости;</w:t>
      </w:r>
    </w:p>
    <w:p w:rsidR="009B13FE" w:rsidRPr="00A60FC0" w:rsidRDefault="009B13FE" w:rsidP="00393B25">
      <w:pPr>
        <w:numPr>
          <w:ilvl w:val="0"/>
          <w:numId w:val="8"/>
        </w:numPr>
        <w:tabs>
          <w:tab w:val="left" w:pos="900"/>
          <w:tab w:val="left" w:pos="1276"/>
        </w:tabs>
        <w:ind w:left="0" w:firstLine="720"/>
        <w:rPr>
          <w:sz w:val="28"/>
          <w:szCs w:val="28"/>
        </w:rPr>
      </w:pPr>
      <w:r w:rsidRPr="00A60FC0">
        <w:rPr>
          <w:sz w:val="28"/>
          <w:szCs w:val="28"/>
        </w:rPr>
        <w:t>Проведение дооценки после предыдущих уценок;</w:t>
      </w:r>
    </w:p>
    <w:p w:rsidR="009B13FE" w:rsidRPr="00A60FC0" w:rsidRDefault="009B13FE" w:rsidP="00393B25">
      <w:pPr>
        <w:numPr>
          <w:ilvl w:val="0"/>
          <w:numId w:val="8"/>
        </w:numPr>
        <w:tabs>
          <w:tab w:val="left" w:pos="900"/>
          <w:tab w:val="left" w:pos="1276"/>
        </w:tabs>
        <w:ind w:left="0" w:firstLine="720"/>
        <w:rPr>
          <w:sz w:val="28"/>
          <w:szCs w:val="28"/>
        </w:rPr>
      </w:pPr>
      <w:r w:rsidRPr="00A60FC0">
        <w:rPr>
          <w:sz w:val="28"/>
          <w:szCs w:val="28"/>
        </w:rPr>
        <w:t>Отражение списанных переоцененных объектов.</w:t>
      </w:r>
    </w:p>
    <w:p w:rsidR="00A60FC0" w:rsidRDefault="00A60FC0" w:rsidP="00393B25">
      <w:pPr>
        <w:tabs>
          <w:tab w:val="left" w:pos="900"/>
          <w:tab w:val="left" w:pos="1276"/>
        </w:tabs>
        <w:ind w:firstLine="720"/>
        <w:rPr>
          <w:sz w:val="28"/>
          <w:szCs w:val="28"/>
        </w:rPr>
      </w:pPr>
    </w:p>
    <w:p w:rsidR="009B13FE" w:rsidRPr="00A60FC0" w:rsidRDefault="009B13FE" w:rsidP="00393B25">
      <w:pPr>
        <w:tabs>
          <w:tab w:val="left" w:pos="900"/>
          <w:tab w:val="left" w:pos="1276"/>
        </w:tabs>
        <w:ind w:firstLine="720"/>
        <w:rPr>
          <w:sz w:val="28"/>
          <w:szCs w:val="28"/>
        </w:rPr>
      </w:pPr>
      <w:r w:rsidRPr="00A60FC0">
        <w:rPr>
          <w:sz w:val="28"/>
          <w:szCs w:val="28"/>
        </w:rPr>
        <w:t>Корреспонденция счетов по учету переоценки нематериальных активов: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0"/>
        <w:gridCol w:w="6368"/>
        <w:gridCol w:w="1034"/>
        <w:gridCol w:w="1548"/>
      </w:tblGrid>
      <w:tr w:rsidR="0071085B" w:rsidRPr="00A60FC0" w:rsidTr="006E3C5A">
        <w:trPr>
          <w:cantSplit/>
        </w:trPr>
        <w:tc>
          <w:tcPr>
            <w:tcW w:w="324" w:type="pct"/>
            <w:vMerge w:val="restart"/>
            <w:shd w:val="clear" w:color="auto" w:fill="auto"/>
          </w:tcPr>
          <w:p w:rsidR="0071085B" w:rsidRPr="00A60FC0" w:rsidRDefault="0071085B" w:rsidP="006E3C5A">
            <w:pPr>
              <w:tabs>
                <w:tab w:val="left" w:pos="1276"/>
              </w:tabs>
            </w:pPr>
          </w:p>
          <w:p w:rsidR="0071085B" w:rsidRPr="00A60FC0" w:rsidRDefault="0071085B" w:rsidP="006E3C5A">
            <w:pPr>
              <w:tabs>
                <w:tab w:val="left" w:pos="1276"/>
              </w:tabs>
            </w:pPr>
            <w:r w:rsidRPr="00A60FC0">
              <w:t>№</w:t>
            </w:r>
          </w:p>
          <w:p w:rsidR="0071085B" w:rsidRPr="00A60FC0" w:rsidRDefault="0071085B" w:rsidP="006E3C5A">
            <w:pPr>
              <w:tabs>
                <w:tab w:val="left" w:pos="1276"/>
              </w:tabs>
            </w:pPr>
            <w:r w:rsidRPr="00A60FC0">
              <w:t>п/п</w:t>
            </w:r>
          </w:p>
        </w:tc>
        <w:tc>
          <w:tcPr>
            <w:tcW w:w="3327" w:type="pct"/>
            <w:vMerge w:val="restart"/>
            <w:shd w:val="clear" w:color="auto" w:fill="auto"/>
          </w:tcPr>
          <w:p w:rsidR="0071085B" w:rsidRPr="00A60FC0" w:rsidRDefault="00A60FC0" w:rsidP="006E3C5A">
            <w:pPr>
              <w:tabs>
                <w:tab w:val="left" w:pos="1276"/>
              </w:tabs>
            </w:pPr>
            <w:r w:rsidRPr="00A60FC0">
              <w:t xml:space="preserve">  </w:t>
            </w:r>
            <w:r w:rsidR="0071085B" w:rsidRPr="00A60FC0">
              <w:t>Содержание хозяйственной операции</w:t>
            </w:r>
          </w:p>
        </w:tc>
        <w:tc>
          <w:tcPr>
            <w:tcW w:w="1349" w:type="pct"/>
            <w:gridSpan w:val="2"/>
            <w:shd w:val="clear" w:color="auto" w:fill="auto"/>
          </w:tcPr>
          <w:p w:rsidR="0071085B" w:rsidRPr="00A60FC0" w:rsidRDefault="0071085B" w:rsidP="006E3C5A">
            <w:pPr>
              <w:tabs>
                <w:tab w:val="left" w:pos="1276"/>
              </w:tabs>
            </w:pPr>
            <w:r w:rsidRPr="00A60FC0">
              <w:t>Корреспонденция счетов</w:t>
            </w:r>
          </w:p>
        </w:tc>
      </w:tr>
      <w:tr w:rsidR="0071085B" w:rsidRPr="00A60FC0" w:rsidTr="006E3C5A">
        <w:trPr>
          <w:cantSplit/>
        </w:trPr>
        <w:tc>
          <w:tcPr>
            <w:tcW w:w="324" w:type="pct"/>
            <w:vMerge/>
            <w:shd w:val="clear" w:color="auto" w:fill="auto"/>
          </w:tcPr>
          <w:p w:rsidR="0071085B" w:rsidRPr="00A60FC0" w:rsidRDefault="0071085B" w:rsidP="006E3C5A">
            <w:pPr>
              <w:tabs>
                <w:tab w:val="left" w:pos="1276"/>
              </w:tabs>
            </w:pPr>
          </w:p>
        </w:tc>
        <w:tc>
          <w:tcPr>
            <w:tcW w:w="3327" w:type="pct"/>
            <w:vMerge/>
            <w:shd w:val="clear" w:color="auto" w:fill="auto"/>
          </w:tcPr>
          <w:p w:rsidR="0071085B" w:rsidRPr="00A60FC0" w:rsidRDefault="0071085B" w:rsidP="006E3C5A">
            <w:pPr>
              <w:tabs>
                <w:tab w:val="left" w:pos="1276"/>
              </w:tabs>
            </w:pPr>
          </w:p>
        </w:tc>
        <w:tc>
          <w:tcPr>
            <w:tcW w:w="540" w:type="pct"/>
            <w:shd w:val="clear" w:color="auto" w:fill="auto"/>
          </w:tcPr>
          <w:p w:rsidR="0071085B" w:rsidRPr="00A60FC0" w:rsidRDefault="0071085B" w:rsidP="006E3C5A">
            <w:pPr>
              <w:tabs>
                <w:tab w:val="left" w:pos="1276"/>
              </w:tabs>
            </w:pPr>
            <w:r w:rsidRPr="00A60FC0">
              <w:t xml:space="preserve"> Дебет</w:t>
            </w:r>
          </w:p>
        </w:tc>
        <w:tc>
          <w:tcPr>
            <w:tcW w:w="809" w:type="pct"/>
            <w:shd w:val="clear" w:color="auto" w:fill="auto"/>
          </w:tcPr>
          <w:p w:rsidR="0071085B" w:rsidRPr="00A60FC0" w:rsidRDefault="0071085B" w:rsidP="006E3C5A">
            <w:pPr>
              <w:tabs>
                <w:tab w:val="left" w:pos="1276"/>
              </w:tabs>
            </w:pPr>
            <w:r w:rsidRPr="00A60FC0">
              <w:t xml:space="preserve"> Кредит</w:t>
            </w:r>
          </w:p>
        </w:tc>
      </w:tr>
      <w:tr w:rsidR="0071085B" w:rsidRPr="00A60FC0" w:rsidTr="006E3C5A">
        <w:trPr>
          <w:cantSplit/>
        </w:trPr>
        <w:tc>
          <w:tcPr>
            <w:tcW w:w="324" w:type="pct"/>
            <w:shd w:val="clear" w:color="auto" w:fill="auto"/>
          </w:tcPr>
          <w:p w:rsidR="0071085B" w:rsidRPr="00A60FC0" w:rsidRDefault="0071085B" w:rsidP="006E3C5A">
            <w:pPr>
              <w:tabs>
                <w:tab w:val="left" w:pos="1276"/>
              </w:tabs>
            </w:pPr>
            <w:r w:rsidRPr="00A60FC0">
              <w:t>1.</w:t>
            </w:r>
          </w:p>
        </w:tc>
        <w:tc>
          <w:tcPr>
            <w:tcW w:w="3327" w:type="pct"/>
            <w:shd w:val="clear" w:color="auto" w:fill="auto"/>
          </w:tcPr>
          <w:p w:rsidR="0071085B" w:rsidRPr="00A60FC0" w:rsidRDefault="0071085B" w:rsidP="006E3C5A">
            <w:pPr>
              <w:tabs>
                <w:tab w:val="left" w:pos="1276"/>
              </w:tabs>
            </w:pPr>
            <w:r w:rsidRPr="00A60FC0">
              <w:t xml:space="preserve">Дооценка остаточной стоимости нематериальных активов </w:t>
            </w:r>
          </w:p>
        </w:tc>
        <w:tc>
          <w:tcPr>
            <w:tcW w:w="540" w:type="pct"/>
            <w:shd w:val="clear" w:color="auto" w:fill="auto"/>
          </w:tcPr>
          <w:p w:rsidR="0071085B" w:rsidRPr="00A60FC0" w:rsidRDefault="0071085B" w:rsidP="006E3C5A">
            <w:pPr>
              <w:tabs>
                <w:tab w:val="left" w:pos="1276"/>
              </w:tabs>
            </w:pPr>
            <w:r w:rsidRPr="00A60FC0">
              <w:t xml:space="preserve"> 12</w:t>
            </w:r>
          </w:p>
        </w:tc>
        <w:tc>
          <w:tcPr>
            <w:tcW w:w="809" w:type="pct"/>
            <w:shd w:val="clear" w:color="auto" w:fill="auto"/>
          </w:tcPr>
          <w:p w:rsidR="0071085B" w:rsidRPr="00A60FC0" w:rsidRDefault="00A60FC0" w:rsidP="006E3C5A">
            <w:pPr>
              <w:tabs>
                <w:tab w:val="left" w:pos="1276"/>
              </w:tabs>
            </w:pPr>
            <w:r w:rsidRPr="00A60FC0">
              <w:t xml:space="preserve"> </w:t>
            </w:r>
            <w:r w:rsidR="0071085B" w:rsidRPr="00A60FC0">
              <w:t>423</w:t>
            </w:r>
          </w:p>
        </w:tc>
      </w:tr>
      <w:tr w:rsidR="0071085B" w:rsidRPr="00A60FC0" w:rsidTr="006E3C5A">
        <w:trPr>
          <w:cantSplit/>
        </w:trPr>
        <w:tc>
          <w:tcPr>
            <w:tcW w:w="324" w:type="pct"/>
            <w:shd w:val="clear" w:color="auto" w:fill="auto"/>
          </w:tcPr>
          <w:p w:rsidR="0071085B" w:rsidRPr="00A60FC0" w:rsidRDefault="0071085B" w:rsidP="006E3C5A">
            <w:pPr>
              <w:tabs>
                <w:tab w:val="left" w:pos="1276"/>
              </w:tabs>
            </w:pPr>
            <w:r w:rsidRPr="00A60FC0">
              <w:t>2.</w:t>
            </w:r>
          </w:p>
        </w:tc>
        <w:tc>
          <w:tcPr>
            <w:tcW w:w="3327" w:type="pct"/>
            <w:shd w:val="clear" w:color="auto" w:fill="auto"/>
          </w:tcPr>
          <w:p w:rsidR="0071085B" w:rsidRPr="00A60FC0" w:rsidRDefault="0071085B" w:rsidP="006E3C5A">
            <w:pPr>
              <w:tabs>
                <w:tab w:val="left" w:pos="1276"/>
              </w:tabs>
            </w:pPr>
            <w:r w:rsidRPr="00A60FC0">
              <w:t>Уценка остаточной стоимости нематериальных активов</w:t>
            </w:r>
          </w:p>
        </w:tc>
        <w:tc>
          <w:tcPr>
            <w:tcW w:w="540" w:type="pct"/>
            <w:shd w:val="clear" w:color="auto" w:fill="auto"/>
          </w:tcPr>
          <w:p w:rsidR="0071085B" w:rsidRPr="00A60FC0" w:rsidRDefault="0071085B" w:rsidP="006E3C5A">
            <w:pPr>
              <w:tabs>
                <w:tab w:val="left" w:pos="1276"/>
              </w:tabs>
            </w:pPr>
            <w:r w:rsidRPr="00A60FC0">
              <w:t xml:space="preserve"> 975</w:t>
            </w:r>
          </w:p>
        </w:tc>
        <w:tc>
          <w:tcPr>
            <w:tcW w:w="809" w:type="pct"/>
            <w:shd w:val="clear" w:color="auto" w:fill="auto"/>
          </w:tcPr>
          <w:p w:rsidR="0071085B" w:rsidRPr="00A60FC0" w:rsidRDefault="00A60FC0" w:rsidP="006E3C5A">
            <w:pPr>
              <w:tabs>
                <w:tab w:val="left" w:pos="1276"/>
              </w:tabs>
            </w:pPr>
            <w:r w:rsidRPr="00A60FC0">
              <w:t xml:space="preserve"> </w:t>
            </w:r>
            <w:r w:rsidR="0071085B" w:rsidRPr="00A60FC0">
              <w:t>12</w:t>
            </w:r>
          </w:p>
        </w:tc>
      </w:tr>
      <w:tr w:rsidR="0071085B" w:rsidRPr="00A60FC0" w:rsidTr="006E3C5A">
        <w:trPr>
          <w:cantSplit/>
        </w:trPr>
        <w:tc>
          <w:tcPr>
            <w:tcW w:w="324" w:type="pct"/>
            <w:shd w:val="clear" w:color="auto" w:fill="auto"/>
          </w:tcPr>
          <w:p w:rsidR="0071085B" w:rsidRPr="00A60FC0" w:rsidRDefault="0071085B" w:rsidP="006E3C5A">
            <w:pPr>
              <w:tabs>
                <w:tab w:val="left" w:pos="1276"/>
              </w:tabs>
            </w:pPr>
            <w:r w:rsidRPr="00A60FC0">
              <w:t>3.</w:t>
            </w:r>
          </w:p>
        </w:tc>
        <w:tc>
          <w:tcPr>
            <w:tcW w:w="3327" w:type="pct"/>
            <w:shd w:val="clear" w:color="auto" w:fill="auto"/>
          </w:tcPr>
          <w:p w:rsidR="0071085B" w:rsidRPr="00A60FC0" w:rsidRDefault="0071085B" w:rsidP="006E3C5A">
            <w:pPr>
              <w:tabs>
                <w:tab w:val="left" w:pos="1276"/>
              </w:tabs>
            </w:pPr>
            <w:r w:rsidRPr="00A60FC0">
              <w:t>Превышение сумм</w:t>
            </w:r>
            <w:r w:rsidR="00C03918" w:rsidRPr="00A60FC0">
              <w:t xml:space="preserve"> предыдущих уценок над суммой предыдущих дооценок</w:t>
            </w:r>
          </w:p>
        </w:tc>
        <w:tc>
          <w:tcPr>
            <w:tcW w:w="540" w:type="pct"/>
            <w:shd w:val="clear" w:color="auto" w:fill="auto"/>
          </w:tcPr>
          <w:p w:rsidR="0071085B" w:rsidRPr="00A60FC0" w:rsidRDefault="00A60FC0" w:rsidP="006E3C5A">
            <w:pPr>
              <w:tabs>
                <w:tab w:val="left" w:pos="1276"/>
              </w:tabs>
            </w:pPr>
            <w:r w:rsidRPr="00A60FC0">
              <w:t xml:space="preserve"> </w:t>
            </w:r>
            <w:r w:rsidR="00C03918" w:rsidRPr="00A60FC0">
              <w:t>12</w:t>
            </w:r>
          </w:p>
        </w:tc>
        <w:tc>
          <w:tcPr>
            <w:tcW w:w="809" w:type="pct"/>
            <w:shd w:val="clear" w:color="auto" w:fill="auto"/>
          </w:tcPr>
          <w:p w:rsidR="0071085B" w:rsidRPr="00A60FC0" w:rsidRDefault="00A60FC0" w:rsidP="006E3C5A">
            <w:pPr>
              <w:tabs>
                <w:tab w:val="left" w:pos="1276"/>
              </w:tabs>
            </w:pPr>
            <w:r w:rsidRPr="00A60FC0">
              <w:t xml:space="preserve"> </w:t>
            </w:r>
            <w:r w:rsidR="00C03918" w:rsidRPr="00A60FC0">
              <w:t>746</w:t>
            </w:r>
          </w:p>
        </w:tc>
      </w:tr>
      <w:tr w:rsidR="0071085B" w:rsidRPr="00A60FC0" w:rsidTr="006E3C5A">
        <w:trPr>
          <w:cantSplit/>
        </w:trPr>
        <w:tc>
          <w:tcPr>
            <w:tcW w:w="324" w:type="pct"/>
            <w:shd w:val="clear" w:color="auto" w:fill="auto"/>
          </w:tcPr>
          <w:p w:rsidR="0071085B" w:rsidRPr="00A60FC0" w:rsidRDefault="0071085B" w:rsidP="006E3C5A">
            <w:pPr>
              <w:tabs>
                <w:tab w:val="left" w:pos="1276"/>
              </w:tabs>
            </w:pPr>
            <w:r w:rsidRPr="00A60FC0">
              <w:t>4.</w:t>
            </w:r>
          </w:p>
        </w:tc>
        <w:tc>
          <w:tcPr>
            <w:tcW w:w="3327" w:type="pct"/>
            <w:shd w:val="clear" w:color="auto" w:fill="auto"/>
          </w:tcPr>
          <w:p w:rsidR="0071085B" w:rsidRPr="00A60FC0" w:rsidRDefault="00C03918" w:rsidP="006E3C5A">
            <w:pPr>
              <w:tabs>
                <w:tab w:val="left" w:pos="1276"/>
              </w:tabs>
            </w:pPr>
            <w:r w:rsidRPr="00A60FC0">
              <w:t>Разница между суммой последней дооценки остаточной стоимости</w:t>
            </w:r>
          </w:p>
        </w:tc>
        <w:tc>
          <w:tcPr>
            <w:tcW w:w="540" w:type="pct"/>
            <w:shd w:val="clear" w:color="auto" w:fill="auto"/>
          </w:tcPr>
          <w:p w:rsidR="0071085B" w:rsidRPr="00A60FC0" w:rsidRDefault="00A60FC0" w:rsidP="006E3C5A">
            <w:pPr>
              <w:tabs>
                <w:tab w:val="left" w:pos="1276"/>
              </w:tabs>
            </w:pPr>
            <w:r w:rsidRPr="00A60FC0">
              <w:t xml:space="preserve"> </w:t>
            </w:r>
            <w:r w:rsidR="00C03918" w:rsidRPr="00A60FC0">
              <w:t>12</w:t>
            </w:r>
          </w:p>
        </w:tc>
        <w:tc>
          <w:tcPr>
            <w:tcW w:w="809" w:type="pct"/>
            <w:shd w:val="clear" w:color="auto" w:fill="auto"/>
          </w:tcPr>
          <w:p w:rsidR="0071085B" w:rsidRPr="00A60FC0" w:rsidRDefault="00A60FC0" w:rsidP="006E3C5A">
            <w:pPr>
              <w:tabs>
                <w:tab w:val="left" w:pos="1276"/>
              </w:tabs>
            </w:pPr>
            <w:r w:rsidRPr="00A60FC0">
              <w:t xml:space="preserve"> </w:t>
            </w:r>
            <w:r w:rsidR="00C03918" w:rsidRPr="00A60FC0">
              <w:t>423</w:t>
            </w:r>
          </w:p>
        </w:tc>
      </w:tr>
      <w:tr w:rsidR="0071085B" w:rsidRPr="00A60FC0" w:rsidTr="006E3C5A">
        <w:trPr>
          <w:cantSplit/>
        </w:trPr>
        <w:tc>
          <w:tcPr>
            <w:tcW w:w="324" w:type="pct"/>
            <w:shd w:val="clear" w:color="auto" w:fill="auto"/>
          </w:tcPr>
          <w:p w:rsidR="0071085B" w:rsidRPr="00A60FC0" w:rsidRDefault="0071085B" w:rsidP="006E3C5A">
            <w:pPr>
              <w:tabs>
                <w:tab w:val="left" w:pos="1276"/>
              </w:tabs>
            </w:pPr>
            <w:r w:rsidRPr="00A60FC0">
              <w:t>5.</w:t>
            </w:r>
          </w:p>
        </w:tc>
        <w:tc>
          <w:tcPr>
            <w:tcW w:w="3327" w:type="pct"/>
            <w:shd w:val="clear" w:color="auto" w:fill="auto"/>
          </w:tcPr>
          <w:p w:rsidR="0071085B" w:rsidRPr="00A60FC0" w:rsidRDefault="00C03918" w:rsidP="006E3C5A">
            <w:pPr>
              <w:tabs>
                <w:tab w:val="left" w:pos="1276"/>
              </w:tabs>
            </w:pPr>
            <w:r w:rsidRPr="00A60FC0">
              <w:t>Превышение суммы предыдущих дооценок над суммой предыдущих уценок</w:t>
            </w:r>
          </w:p>
        </w:tc>
        <w:tc>
          <w:tcPr>
            <w:tcW w:w="540" w:type="pct"/>
            <w:shd w:val="clear" w:color="auto" w:fill="auto"/>
          </w:tcPr>
          <w:p w:rsidR="0071085B" w:rsidRPr="00A60FC0" w:rsidRDefault="00A60FC0" w:rsidP="006E3C5A">
            <w:pPr>
              <w:tabs>
                <w:tab w:val="left" w:pos="1276"/>
              </w:tabs>
            </w:pPr>
            <w:r w:rsidRPr="00A60FC0">
              <w:t xml:space="preserve"> </w:t>
            </w:r>
            <w:r w:rsidR="00C03918" w:rsidRPr="00A60FC0">
              <w:t>423</w:t>
            </w:r>
          </w:p>
        </w:tc>
        <w:tc>
          <w:tcPr>
            <w:tcW w:w="809" w:type="pct"/>
            <w:shd w:val="clear" w:color="auto" w:fill="auto"/>
          </w:tcPr>
          <w:p w:rsidR="0071085B" w:rsidRPr="00A60FC0" w:rsidRDefault="00A60FC0" w:rsidP="006E3C5A">
            <w:pPr>
              <w:tabs>
                <w:tab w:val="left" w:pos="1276"/>
              </w:tabs>
            </w:pPr>
            <w:r w:rsidRPr="00A60FC0">
              <w:t xml:space="preserve"> </w:t>
            </w:r>
            <w:r w:rsidR="00C03918" w:rsidRPr="00A60FC0">
              <w:t>12</w:t>
            </w:r>
          </w:p>
        </w:tc>
      </w:tr>
      <w:tr w:rsidR="0071085B" w:rsidRPr="00A60FC0" w:rsidTr="006E3C5A">
        <w:trPr>
          <w:cantSplit/>
        </w:trPr>
        <w:tc>
          <w:tcPr>
            <w:tcW w:w="324" w:type="pct"/>
            <w:shd w:val="clear" w:color="auto" w:fill="auto"/>
          </w:tcPr>
          <w:p w:rsidR="0071085B" w:rsidRPr="00A60FC0" w:rsidRDefault="0071085B" w:rsidP="006E3C5A">
            <w:pPr>
              <w:tabs>
                <w:tab w:val="left" w:pos="1276"/>
              </w:tabs>
            </w:pPr>
            <w:r w:rsidRPr="00A60FC0">
              <w:t>6.</w:t>
            </w:r>
          </w:p>
        </w:tc>
        <w:tc>
          <w:tcPr>
            <w:tcW w:w="3327" w:type="pct"/>
            <w:shd w:val="clear" w:color="auto" w:fill="auto"/>
          </w:tcPr>
          <w:p w:rsidR="0071085B" w:rsidRPr="00A60FC0" w:rsidRDefault="00C03918" w:rsidP="006E3C5A">
            <w:pPr>
              <w:tabs>
                <w:tab w:val="left" w:pos="1276"/>
              </w:tabs>
            </w:pPr>
            <w:r w:rsidRPr="00A60FC0">
              <w:t>Разница между суммой последней уценки и указанным превышением в затраты отчетного года</w:t>
            </w:r>
          </w:p>
        </w:tc>
        <w:tc>
          <w:tcPr>
            <w:tcW w:w="540" w:type="pct"/>
            <w:shd w:val="clear" w:color="auto" w:fill="auto"/>
          </w:tcPr>
          <w:p w:rsidR="0071085B" w:rsidRPr="00A60FC0" w:rsidRDefault="00A60FC0" w:rsidP="006E3C5A">
            <w:pPr>
              <w:tabs>
                <w:tab w:val="left" w:pos="1276"/>
              </w:tabs>
            </w:pPr>
            <w:r w:rsidRPr="00A60FC0">
              <w:t xml:space="preserve"> </w:t>
            </w:r>
            <w:r w:rsidR="00C03918" w:rsidRPr="00A60FC0">
              <w:t>975</w:t>
            </w:r>
          </w:p>
        </w:tc>
        <w:tc>
          <w:tcPr>
            <w:tcW w:w="809" w:type="pct"/>
            <w:shd w:val="clear" w:color="auto" w:fill="auto"/>
          </w:tcPr>
          <w:p w:rsidR="0071085B" w:rsidRPr="00A60FC0" w:rsidRDefault="00A60FC0" w:rsidP="006E3C5A">
            <w:pPr>
              <w:tabs>
                <w:tab w:val="left" w:pos="1276"/>
              </w:tabs>
            </w:pPr>
            <w:r w:rsidRPr="00A60FC0">
              <w:t xml:space="preserve"> </w:t>
            </w:r>
            <w:r w:rsidR="00C03918" w:rsidRPr="00A60FC0">
              <w:t>12</w:t>
            </w:r>
          </w:p>
        </w:tc>
      </w:tr>
      <w:tr w:rsidR="0071085B" w:rsidRPr="00A60FC0" w:rsidTr="006E3C5A">
        <w:trPr>
          <w:cantSplit/>
        </w:trPr>
        <w:tc>
          <w:tcPr>
            <w:tcW w:w="324" w:type="pct"/>
            <w:shd w:val="clear" w:color="auto" w:fill="auto"/>
          </w:tcPr>
          <w:p w:rsidR="0071085B" w:rsidRPr="00A60FC0" w:rsidRDefault="0071085B" w:rsidP="006E3C5A">
            <w:pPr>
              <w:tabs>
                <w:tab w:val="left" w:pos="1276"/>
              </w:tabs>
            </w:pPr>
            <w:r w:rsidRPr="00A60FC0">
              <w:t>7.</w:t>
            </w:r>
          </w:p>
        </w:tc>
        <w:tc>
          <w:tcPr>
            <w:tcW w:w="3327" w:type="pct"/>
            <w:shd w:val="clear" w:color="auto" w:fill="auto"/>
          </w:tcPr>
          <w:p w:rsidR="0071085B" w:rsidRPr="00A60FC0" w:rsidRDefault="00C03918" w:rsidP="006E3C5A">
            <w:pPr>
              <w:tabs>
                <w:tab w:val="left" w:pos="1276"/>
              </w:tabs>
            </w:pPr>
            <w:r w:rsidRPr="00A60FC0">
              <w:t>Уменьшение полезности нематериальных активов, учитываемых по переоцененной стоимости</w:t>
            </w:r>
          </w:p>
        </w:tc>
        <w:tc>
          <w:tcPr>
            <w:tcW w:w="540" w:type="pct"/>
            <w:shd w:val="clear" w:color="auto" w:fill="auto"/>
          </w:tcPr>
          <w:p w:rsidR="0071085B" w:rsidRPr="00A60FC0" w:rsidRDefault="00A60FC0" w:rsidP="006E3C5A">
            <w:pPr>
              <w:tabs>
                <w:tab w:val="left" w:pos="1276"/>
              </w:tabs>
            </w:pPr>
            <w:r w:rsidRPr="00A60FC0">
              <w:t xml:space="preserve"> </w:t>
            </w:r>
            <w:r w:rsidR="00C03918" w:rsidRPr="00A60FC0">
              <w:t>975</w:t>
            </w:r>
          </w:p>
        </w:tc>
        <w:tc>
          <w:tcPr>
            <w:tcW w:w="809" w:type="pct"/>
            <w:shd w:val="clear" w:color="auto" w:fill="auto"/>
          </w:tcPr>
          <w:p w:rsidR="0071085B" w:rsidRPr="00A60FC0" w:rsidRDefault="00A60FC0" w:rsidP="006E3C5A">
            <w:pPr>
              <w:tabs>
                <w:tab w:val="left" w:pos="1276"/>
              </w:tabs>
            </w:pPr>
            <w:r w:rsidRPr="00A60FC0">
              <w:t xml:space="preserve"> </w:t>
            </w:r>
            <w:r w:rsidR="00C03918" w:rsidRPr="00A60FC0">
              <w:t>12</w:t>
            </w:r>
          </w:p>
        </w:tc>
      </w:tr>
      <w:tr w:rsidR="0071085B" w:rsidRPr="00A60FC0" w:rsidTr="006E3C5A">
        <w:trPr>
          <w:cantSplit/>
        </w:trPr>
        <w:tc>
          <w:tcPr>
            <w:tcW w:w="324" w:type="pct"/>
            <w:shd w:val="clear" w:color="auto" w:fill="auto"/>
          </w:tcPr>
          <w:p w:rsidR="0071085B" w:rsidRPr="00A60FC0" w:rsidRDefault="0071085B" w:rsidP="006E3C5A">
            <w:pPr>
              <w:tabs>
                <w:tab w:val="left" w:pos="1276"/>
              </w:tabs>
            </w:pPr>
            <w:r w:rsidRPr="00A60FC0">
              <w:t>8.</w:t>
            </w:r>
          </w:p>
        </w:tc>
        <w:tc>
          <w:tcPr>
            <w:tcW w:w="3327" w:type="pct"/>
            <w:shd w:val="clear" w:color="auto" w:fill="auto"/>
          </w:tcPr>
          <w:p w:rsidR="0071085B" w:rsidRPr="00A60FC0" w:rsidRDefault="00C03918" w:rsidP="006E3C5A">
            <w:pPr>
              <w:tabs>
                <w:tab w:val="left" w:pos="1276"/>
              </w:tabs>
            </w:pPr>
            <w:r w:rsidRPr="00A60FC0">
              <w:t>Одновременно на сумму износа нематериальных активов</w:t>
            </w:r>
          </w:p>
        </w:tc>
        <w:tc>
          <w:tcPr>
            <w:tcW w:w="540" w:type="pct"/>
            <w:shd w:val="clear" w:color="auto" w:fill="auto"/>
          </w:tcPr>
          <w:p w:rsidR="0071085B" w:rsidRPr="00A60FC0" w:rsidRDefault="00A60FC0" w:rsidP="006E3C5A">
            <w:pPr>
              <w:tabs>
                <w:tab w:val="left" w:pos="1276"/>
              </w:tabs>
            </w:pPr>
            <w:r w:rsidRPr="00A60FC0">
              <w:t xml:space="preserve"> </w:t>
            </w:r>
            <w:r w:rsidR="00C03918" w:rsidRPr="00A60FC0">
              <w:t>133</w:t>
            </w:r>
          </w:p>
        </w:tc>
        <w:tc>
          <w:tcPr>
            <w:tcW w:w="809" w:type="pct"/>
            <w:shd w:val="clear" w:color="auto" w:fill="auto"/>
          </w:tcPr>
          <w:p w:rsidR="0071085B" w:rsidRPr="00A60FC0" w:rsidRDefault="00A60FC0" w:rsidP="006E3C5A">
            <w:pPr>
              <w:tabs>
                <w:tab w:val="left" w:pos="1276"/>
              </w:tabs>
            </w:pPr>
            <w:r w:rsidRPr="00A60FC0">
              <w:t xml:space="preserve"> </w:t>
            </w:r>
            <w:r w:rsidR="00C03918" w:rsidRPr="00A60FC0">
              <w:t>12</w:t>
            </w:r>
          </w:p>
        </w:tc>
      </w:tr>
      <w:tr w:rsidR="0071085B" w:rsidRPr="00A60FC0" w:rsidTr="006E3C5A">
        <w:trPr>
          <w:cantSplit/>
        </w:trPr>
        <w:tc>
          <w:tcPr>
            <w:tcW w:w="324" w:type="pct"/>
            <w:shd w:val="clear" w:color="auto" w:fill="auto"/>
          </w:tcPr>
          <w:p w:rsidR="0071085B" w:rsidRPr="00A60FC0" w:rsidRDefault="0071085B" w:rsidP="006E3C5A">
            <w:pPr>
              <w:tabs>
                <w:tab w:val="left" w:pos="1276"/>
              </w:tabs>
            </w:pPr>
            <w:r w:rsidRPr="00A60FC0">
              <w:t>9.</w:t>
            </w:r>
          </w:p>
        </w:tc>
        <w:tc>
          <w:tcPr>
            <w:tcW w:w="3327" w:type="pct"/>
            <w:shd w:val="clear" w:color="auto" w:fill="auto"/>
          </w:tcPr>
          <w:p w:rsidR="0071085B" w:rsidRPr="00A60FC0" w:rsidRDefault="00C03918" w:rsidP="006E3C5A">
            <w:pPr>
              <w:tabs>
                <w:tab w:val="left" w:pos="1276"/>
              </w:tabs>
            </w:pPr>
            <w:r w:rsidRPr="00A60FC0">
              <w:t>Дооценка после устранения причин уменьшения полезности нематериальных активов</w:t>
            </w:r>
          </w:p>
        </w:tc>
        <w:tc>
          <w:tcPr>
            <w:tcW w:w="540" w:type="pct"/>
            <w:shd w:val="clear" w:color="auto" w:fill="auto"/>
          </w:tcPr>
          <w:p w:rsidR="0071085B" w:rsidRPr="00A60FC0" w:rsidRDefault="00A60FC0" w:rsidP="006E3C5A">
            <w:pPr>
              <w:tabs>
                <w:tab w:val="left" w:pos="1276"/>
              </w:tabs>
            </w:pPr>
            <w:r w:rsidRPr="00A60FC0">
              <w:t xml:space="preserve"> </w:t>
            </w:r>
            <w:r w:rsidR="008E78C8" w:rsidRPr="00A60FC0">
              <w:t>12</w:t>
            </w:r>
          </w:p>
        </w:tc>
        <w:tc>
          <w:tcPr>
            <w:tcW w:w="809" w:type="pct"/>
            <w:shd w:val="clear" w:color="auto" w:fill="auto"/>
          </w:tcPr>
          <w:p w:rsidR="0071085B" w:rsidRPr="00A60FC0" w:rsidRDefault="00A60FC0" w:rsidP="006E3C5A">
            <w:pPr>
              <w:tabs>
                <w:tab w:val="left" w:pos="1276"/>
              </w:tabs>
            </w:pPr>
            <w:r w:rsidRPr="00A60FC0">
              <w:t xml:space="preserve"> </w:t>
            </w:r>
            <w:r w:rsidR="008E78C8" w:rsidRPr="00A60FC0">
              <w:t>746</w:t>
            </w:r>
          </w:p>
        </w:tc>
      </w:tr>
      <w:tr w:rsidR="0071085B" w:rsidRPr="00A60FC0" w:rsidTr="006E3C5A">
        <w:trPr>
          <w:cantSplit/>
        </w:trPr>
        <w:tc>
          <w:tcPr>
            <w:tcW w:w="324" w:type="pct"/>
            <w:shd w:val="clear" w:color="auto" w:fill="auto"/>
          </w:tcPr>
          <w:p w:rsidR="0071085B" w:rsidRPr="00A60FC0" w:rsidRDefault="0071085B" w:rsidP="006E3C5A">
            <w:pPr>
              <w:tabs>
                <w:tab w:val="left" w:pos="1276"/>
              </w:tabs>
            </w:pPr>
            <w:r w:rsidRPr="00A60FC0">
              <w:t>10.</w:t>
            </w:r>
          </w:p>
        </w:tc>
        <w:tc>
          <w:tcPr>
            <w:tcW w:w="3327" w:type="pct"/>
            <w:shd w:val="clear" w:color="auto" w:fill="auto"/>
          </w:tcPr>
          <w:p w:rsidR="0071085B" w:rsidRPr="00A60FC0" w:rsidRDefault="008E78C8" w:rsidP="006E3C5A">
            <w:pPr>
              <w:tabs>
                <w:tab w:val="left" w:pos="1276"/>
              </w:tabs>
            </w:pPr>
            <w:r w:rsidRPr="00A60FC0">
              <w:t>Одновременно на сумму износа нематериальных активов</w:t>
            </w:r>
          </w:p>
        </w:tc>
        <w:tc>
          <w:tcPr>
            <w:tcW w:w="540" w:type="pct"/>
            <w:shd w:val="clear" w:color="auto" w:fill="auto"/>
          </w:tcPr>
          <w:p w:rsidR="0071085B" w:rsidRPr="00A60FC0" w:rsidRDefault="00A60FC0" w:rsidP="006E3C5A">
            <w:pPr>
              <w:tabs>
                <w:tab w:val="left" w:pos="1276"/>
              </w:tabs>
            </w:pPr>
            <w:r w:rsidRPr="00A60FC0">
              <w:t xml:space="preserve"> </w:t>
            </w:r>
            <w:r w:rsidR="008E78C8" w:rsidRPr="00A60FC0">
              <w:t>746</w:t>
            </w:r>
          </w:p>
        </w:tc>
        <w:tc>
          <w:tcPr>
            <w:tcW w:w="809" w:type="pct"/>
            <w:shd w:val="clear" w:color="auto" w:fill="auto"/>
          </w:tcPr>
          <w:p w:rsidR="0071085B" w:rsidRPr="00A60FC0" w:rsidRDefault="00A60FC0" w:rsidP="006E3C5A">
            <w:pPr>
              <w:tabs>
                <w:tab w:val="left" w:pos="1276"/>
              </w:tabs>
            </w:pPr>
            <w:r w:rsidRPr="00A60FC0">
              <w:t xml:space="preserve"> </w:t>
            </w:r>
            <w:r w:rsidR="008E78C8" w:rsidRPr="00A60FC0">
              <w:t>13</w:t>
            </w:r>
          </w:p>
        </w:tc>
      </w:tr>
      <w:tr w:rsidR="0071085B" w:rsidRPr="00A60FC0" w:rsidTr="006E3C5A">
        <w:trPr>
          <w:cantSplit/>
        </w:trPr>
        <w:tc>
          <w:tcPr>
            <w:tcW w:w="324" w:type="pct"/>
            <w:shd w:val="clear" w:color="auto" w:fill="auto"/>
          </w:tcPr>
          <w:p w:rsidR="0071085B" w:rsidRPr="00A60FC0" w:rsidRDefault="0071085B" w:rsidP="006E3C5A">
            <w:pPr>
              <w:tabs>
                <w:tab w:val="left" w:pos="1276"/>
              </w:tabs>
            </w:pPr>
            <w:r w:rsidRPr="00A60FC0">
              <w:t>11.</w:t>
            </w:r>
          </w:p>
        </w:tc>
        <w:tc>
          <w:tcPr>
            <w:tcW w:w="3327" w:type="pct"/>
            <w:shd w:val="clear" w:color="auto" w:fill="auto"/>
          </w:tcPr>
          <w:p w:rsidR="0071085B" w:rsidRPr="00A60FC0" w:rsidRDefault="008E78C8" w:rsidP="006E3C5A">
            <w:pPr>
              <w:tabs>
                <w:tab w:val="left" w:pos="1276"/>
              </w:tabs>
            </w:pPr>
            <w:r w:rsidRPr="00A60FC0">
              <w:t>Превышение суммы предыдущих дооценок над суммой предыдущих уценок остаточной стоимости (при выбытии)</w:t>
            </w:r>
          </w:p>
        </w:tc>
        <w:tc>
          <w:tcPr>
            <w:tcW w:w="540" w:type="pct"/>
            <w:shd w:val="clear" w:color="auto" w:fill="auto"/>
          </w:tcPr>
          <w:p w:rsidR="008E78C8" w:rsidRPr="00A60FC0" w:rsidRDefault="00A60FC0" w:rsidP="006E3C5A">
            <w:pPr>
              <w:tabs>
                <w:tab w:val="left" w:pos="1276"/>
              </w:tabs>
            </w:pPr>
            <w:r w:rsidRPr="00A60FC0">
              <w:t xml:space="preserve"> </w:t>
            </w:r>
            <w:r w:rsidR="008E78C8" w:rsidRPr="00A60FC0">
              <w:t>423</w:t>
            </w:r>
          </w:p>
        </w:tc>
        <w:tc>
          <w:tcPr>
            <w:tcW w:w="809" w:type="pct"/>
            <w:shd w:val="clear" w:color="auto" w:fill="auto"/>
          </w:tcPr>
          <w:p w:rsidR="0071085B" w:rsidRPr="00A60FC0" w:rsidRDefault="00A60FC0" w:rsidP="006E3C5A">
            <w:pPr>
              <w:tabs>
                <w:tab w:val="left" w:pos="1276"/>
              </w:tabs>
            </w:pPr>
            <w:r w:rsidRPr="00A60FC0">
              <w:t xml:space="preserve"> </w:t>
            </w:r>
            <w:r w:rsidR="008E78C8" w:rsidRPr="00A60FC0">
              <w:t>441</w:t>
            </w:r>
          </w:p>
        </w:tc>
      </w:tr>
    </w:tbl>
    <w:p w:rsidR="00732F92" w:rsidRPr="00A60FC0" w:rsidRDefault="00732F92" w:rsidP="00393B25">
      <w:pPr>
        <w:tabs>
          <w:tab w:val="left" w:pos="900"/>
          <w:tab w:val="left" w:pos="1276"/>
        </w:tabs>
        <w:ind w:firstLine="720"/>
        <w:rPr>
          <w:sz w:val="28"/>
          <w:szCs w:val="28"/>
        </w:rPr>
      </w:pPr>
    </w:p>
    <w:p w:rsidR="00A60FC0" w:rsidRDefault="00341DCD" w:rsidP="00393B25">
      <w:pPr>
        <w:tabs>
          <w:tab w:val="left" w:pos="900"/>
          <w:tab w:val="left" w:pos="1276"/>
        </w:tabs>
        <w:ind w:firstLine="720"/>
        <w:rPr>
          <w:sz w:val="28"/>
          <w:szCs w:val="28"/>
        </w:rPr>
      </w:pPr>
      <w:r w:rsidRPr="00A60FC0">
        <w:rPr>
          <w:sz w:val="28"/>
          <w:szCs w:val="28"/>
        </w:rPr>
        <w:t xml:space="preserve">Таким образом, каждое предприятие может осуществлять переоценку нематериальных активов по справедливой стоимости на дату баланса, если только по таким нематериальным активам существует активный рынок. Если предприятием произведена переоценка, то в дальнейшем они подлежат ежегодной переоценке. </w:t>
      </w:r>
    </w:p>
    <w:p w:rsidR="00A60FC0" w:rsidRPr="00A60FC0" w:rsidRDefault="00A60FC0" w:rsidP="00393B25">
      <w:pPr>
        <w:tabs>
          <w:tab w:val="left" w:pos="900"/>
          <w:tab w:val="left" w:pos="1276"/>
        </w:tabs>
        <w:ind w:firstLine="720"/>
        <w:rPr>
          <w:b/>
          <w:sz w:val="28"/>
          <w:szCs w:val="28"/>
        </w:rPr>
      </w:pPr>
      <w:r>
        <w:rPr>
          <w:sz w:val="28"/>
          <w:szCs w:val="28"/>
        </w:rPr>
        <w:br w:type="page"/>
      </w:r>
      <w:r w:rsidRPr="00A60FC0">
        <w:rPr>
          <w:b/>
          <w:sz w:val="28"/>
          <w:szCs w:val="28"/>
        </w:rPr>
        <w:t xml:space="preserve">2.3 </w:t>
      </w:r>
      <w:r w:rsidR="00B94718" w:rsidRPr="00A60FC0">
        <w:rPr>
          <w:b/>
          <w:sz w:val="28"/>
          <w:szCs w:val="28"/>
        </w:rPr>
        <w:t>Учет амо</w:t>
      </w:r>
      <w:r w:rsidRPr="00A60FC0">
        <w:rPr>
          <w:b/>
          <w:sz w:val="28"/>
          <w:szCs w:val="28"/>
        </w:rPr>
        <w:t>ртизации нематериальных активов</w:t>
      </w:r>
    </w:p>
    <w:p w:rsidR="00A60FC0" w:rsidRDefault="00A60FC0" w:rsidP="00393B25">
      <w:pPr>
        <w:tabs>
          <w:tab w:val="left" w:pos="900"/>
          <w:tab w:val="left" w:pos="1276"/>
        </w:tabs>
        <w:ind w:left="720"/>
        <w:rPr>
          <w:sz w:val="28"/>
          <w:szCs w:val="28"/>
        </w:rPr>
      </w:pPr>
    </w:p>
    <w:p w:rsidR="00B94718" w:rsidRPr="00A60FC0" w:rsidRDefault="00CF4E72" w:rsidP="00393B25">
      <w:pPr>
        <w:tabs>
          <w:tab w:val="left" w:pos="900"/>
          <w:tab w:val="left" w:pos="1276"/>
        </w:tabs>
        <w:ind w:firstLine="720"/>
        <w:rPr>
          <w:sz w:val="28"/>
          <w:szCs w:val="28"/>
        </w:rPr>
      </w:pPr>
      <w:r w:rsidRPr="00A60FC0">
        <w:rPr>
          <w:sz w:val="28"/>
          <w:szCs w:val="28"/>
        </w:rPr>
        <w:t>Начисление</w:t>
      </w:r>
      <w:r w:rsidR="006C5EBB" w:rsidRPr="00A60FC0">
        <w:rPr>
          <w:sz w:val="28"/>
          <w:szCs w:val="28"/>
        </w:rPr>
        <w:t xml:space="preserve"> амортизации нематериальных активов осуществляется на протяжении срока их полезно использования, устанавливаемого предприятием при признании этого объекта активов (при зачислении на баланс), но не свыше 20 лет.</w:t>
      </w:r>
    </w:p>
    <w:p w:rsidR="006C5EBB" w:rsidRPr="00A60FC0" w:rsidRDefault="006C5EBB" w:rsidP="00393B25">
      <w:pPr>
        <w:numPr>
          <w:ilvl w:val="0"/>
          <w:numId w:val="14"/>
        </w:numPr>
        <w:tabs>
          <w:tab w:val="left" w:pos="900"/>
          <w:tab w:val="left" w:pos="1276"/>
        </w:tabs>
        <w:ind w:left="0" w:firstLine="720"/>
        <w:rPr>
          <w:sz w:val="28"/>
          <w:szCs w:val="28"/>
        </w:rPr>
      </w:pPr>
      <w:r w:rsidRPr="00A60FC0">
        <w:rPr>
          <w:sz w:val="28"/>
          <w:szCs w:val="28"/>
        </w:rPr>
        <w:t>При определении срока полезного использования объекта нематериальных активов надлежит учитывать:</w:t>
      </w:r>
      <w:r w:rsidR="00A60FC0" w:rsidRPr="00A60FC0">
        <w:rPr>
          <w:sz w:val="28"/>
          <w:szCs w:val="28"/>
        </w:rPr>
        <w:t xml:space="preserve"> </w:t>
      </w:r>
      <w:r w:rsidRPr="00A60FC0">
        <w:rPr>
          <w:sz w:val="28"/>
          <w:szCs w:val="28"/>
        </w:rPr>
        <w:t>Сроки полезного использования подобных активов;</w:t>
      </w:r>
    </w:p>
    <w:p w:rsidR="006C5EBB" w:rsidRPr="00A60FC0" w:rsidRDefault="006C5EBB" w:rsidP="00393B25">
      <w:pPr>
        <w:numPr>
          <w:ilvl w:val="0"/>
          <w:numId w:val="14"/>
        </w:numPr>
        <w:tabs>
          <w:tab w:val="left" w:pos="900"/>
          <w:tab w:val="left" w:pos="1276"/>
        </w:tabs>
        <w:ind w:left="0" w:firstLine="720"/>
        <w:rPr>
          <w:sz w:val="28"/>
          <w:szCs w:val="28"/>
        </w:rPr>
      </w:pPr>
      <w:r w:rsidRPr="00A60FC0">
        <w:rPr>
          <w:sz w:val="28"/>
          <w:szCs w:val="28"/>
        </w:rPr>
        <w:t>Предусматриваемый моральный износ;</w:t>
      </w:r>
    </w:p>
    <w:p w:rsidR="006C5EBB" w:rsidRPr="00A60FC0" w:rsidRDefault="006C5EBB" w:rsidP="00393B25">
      <w:pPr>
        <w:numPr>
          <w:ilvl w:val="0"/>
          <w:numId w:val="14"/>
        </w:numPr>
        <w:tabs>
          <w:tab w:val="left" w:pos="900"/>
          <w:tab w:val="left" w:pos="1276"/>
        </w:tabs>
        <w:ind w:left="0" w:firstLine="720"/>
        <w:rPr>
          <w:sz w:val="28"/>
          <w:szCs w:val="28"/>
        </w:rPr>
      </w:pPr>
      <w:r w:rsidRPr="00A60FC0">
        <w:rPr>
          <w:sz w:val="28"/>
          <w:szCs w:val="28"/>
        </w:rPr>
        <w:t>Правовые или прочие подобные ограничения относительно сроков его использования, другие факторы.</w:t>
      </w:r>
    </w:p>
    <w:p w:rsidR="006C5EBB" w:rsidRPr="00A60FC0" w:rsidRDefault="006C5EBB" w:rsidP="00393B25">
      <w:pPr>
        <w:tabs>
          <w:tab w:val="left" w:pos="900"/>
          <w:tab w:val="left" w:pos="1276"/>
        </w:tabs>
        <w:ind w:firstLine="720"/>
        <w:rPr>
          <w:sz w:val="28"/>
          <w:szCs w:val="28"/>
        </w:rPr>
      </w:pPr>
      <w:r w:rsidRPr="00A60FC0">
        <w:rPr>
          <w:sz w:val="28"/>
          <w:szCs w:val="28"/>
        </w:rPr>
        <w:t xml:space="preserve">Метод амортизации нематериальных активов выбирается </w:t>
      </w:r>
      <w:r w:rsidR="00436A85" w:rsidRPr="00A60FC0">
        <w:rPr>
          <w:sz w:val="28"/>
          <w:szCs w:val="28"/>
        </w:rPr>
        <w:t xml:space="preserve">предприятием, </w:t>
      </w:r>
      <w:r w:rsidRPr="00A60FC0">
        <w:rPr>
          <w:sz w:val="28"/>
          <w:szCs w:val="28"/>
        </w:rPr>
        <w:t xml:space="preserve">самостоятельно исходя из условий получения будущих экономических выгод. Если такие условия </w:t>
      </w:r>
      <w:r w:rsidR="00436A85" w:rsidRPr="00A60FC0">
        <w:rPr>
          <w:sz w:val="28"/>
          <w:szCs w:val="28"/>
        </w:rPr>
        <w:t>определить невозможно, то амортизация начисляется с применением прямолинейного метода.</w:t>
      </w:r>
    </w:p>
    <w:p w:rsidR="00436A85" w:rsidRPr="00A60FC0" w:rsidRDefault="00436A85" w:rsidP="00393B25">
      <w:pPr>
        <w:numPr>
          <w:ilvl w:val="0"/>
          <w:numId w:val="15"/>
        </w:numPr>
        <w:tabs>
          <w:tab w:val="left" w:pos="900"/>
          <w:tab w:val="left" w:pos="1276"/>
        </w:tabs>
        <w:ind w:left="0" w:firstLine="720"/>
        <w:rPr>
          <w:sz w:val="28"/>
          <w:szCs w:val="28"/>
        </w:rPr>
      </w:pPr>
      <w:r w:rsidRPr="00A60FC0">
        <w:rPr>
          <w:sz w:val="28"/>
          <w:szCs w:val="28"/>
        </w:rPr>
        <w:t>Во время расчета амортизируемой стоимости ликвидационная стоимость нематериальных активов приравнивается к нулю, кроме случаев:</w:t>
      </w:r>
      <w:r w:rsidR="00A60FC0" w:rsidRPr="00A60FC0">
        <w:rPr>
          <w:sz w:val="28"/>
          <w:szCs w:val="28"/>
        </w:rPr>
        <w:t xml:space="preserve"> </w:t>
      </w:r>
      <w:r w:rsidR="004B6706" w:rsidRPr="00A60FC0">
        <w:rPr>
          <w:sz w:val="28"/>
          <w:szCs w:val="28"/>
        </w:rPr>
        <w:t>Когда существует безоговорочное обязательство другого лица относительно приобретения этого объекта в конце срока его использования;</w:t>
      </w:r>
    </w:p>
    <w:p w:rsidR="004B6706" w:rsidRPr="00A60FC0" w:rsidRDefault="004B6706" w:rsidP="00393B25">
      <w:pPr>
        <w:numPr>
          <w:ilvl w:val="0"/>
          <w:numId w:val="15"/>
        </w:numPr>
        <w:tabs>
          <w:tab w:val="left" w:pos="900"/>
          <w:tab w:val="left" w:pos="1276"/>
        </w:tabs>
        <w:ind w:left="0" w:firstLine="720"/>
        <w:rPr>
          <w:sz w:val="28"/>
          <w:szCs w:val="28"/>
        </w:rPr>
      </w:pPr>
      <w:r w:rsidRPr="00A60FC0">
        <w:rPr>
          <w:sz w:val="28"/>
          <w:szCs w:val="28"/>
        </w:rPr>
        <w:t>Когда ликвидационная стоимость может быть определена на основании информации существующего активного рынка и можно ожидать, что такой рынок будет существовать в конце срока полезного использования этого объекта.</w:t>
      </w:r>
    </w:p>
    <w:p w:rsidR="004B6706" w:rsidRPr="00A60FC0" w:rsidRDefault="004B6706" w:rsidP="00393B25">
      <w:pPr>
        <w:tabs>
          <w:tab w:val="left" w:pos="900"/>
          <w:tab w:val="left" w:pos="1276"/>
        </w:tabs>
        <w:ind w:firstLine="720"/>
        <w:rPr>
          <w:sz w:val="28"/>
          <w:szCs w:val="28"/>
        </w:rPr>
      </w:pPr>
      <w:r w:rsidRPr="00A60FC0">
        <w:rPr>
          <w:sz w:val="28"/>
          <w:szCs w:val="28"/>
        </w:rPr>
        <w:t>Начисление</w:t>
      </w:r>
      <w:r w:rsidR="008F3699" w:rsidRPr="00A60FC0">
        <w:rPr>
          <w:sz w:val="28"/>
          <w:szCs w:val="28"/>
        </w:rPr>
        <w:t xml:space="preserve"> амортизации начинается с месяца, следующего за месяцем, в котором нематериальный актив стал пригодным для использования. </w:t>
      </w:r>
    </w:p>
    <w:p w:rsidR="008F3699" w:rsidRPr="00A60FC0" w:rsidRDefault="008F3699" w:rsidP="00393B25">
      <w:pPr>
        <w:tabs>
          <w:tab w:val="left" w:pos="900"/>
          <w:tab w:val="left" w:pos="1276"/>
        </w:tabs>
        <w:ind w:firstLine="720"/>
        <w:rPr>
          <w:sz w:val="28"/>
          <w:szCs w:val="28"/>
        </w:rPr>
      </w:pPr>
      <w:r w:rsidRPr="00A60FC0">
        <w:rPr>
          <w:sz w:val="28"/>
          <w:szCs w:val="28"/>
        </w:rPr>
        <w:t>Начисление амортизации прекращается, начиная с месяца, следующего за месяцем убытия нематериального актива.</w:t>
      </w:r>
    </w:p>
    <w:p w:rsidR="008F3699" w:rsidRPr="00A60FC0" w:rsidRDefault="008F3699" w:rsidP="00393B25">
      <w:pPr>
        <w:tabs>
          <w:tab w:val="left" w:pos="900"/>
          <w:tab w:val="left" w:pos="1276"/>
        </w:tabs>
        <w:ind w:firstLine="720"/>
        <w:rPr>
          <w:sz w:val="28"/>
          <w:szCs w:val="28"/>
        </w:rPr>
      </w:pPr>
      <w:r w:rsidRPr="00A60FC0">
        <w:rPr>
          <w:sz w:val="28"/>
          <w:szCs w:val="28"/>
        </w:rPr>
        <w:t>Срок полезного использования нематериального актива и метод его амортизации пересматриваются</w:t>
      </w:r>
      <w:r w:rsidR="00627969" w:rsidRPr="00A60FC0">
        <w:rPr>
          <w:sz w:val="28"/>
          <w:szCs w:val="28"/>
        </w:rPr>
        <w:t xml:space="preserve"> в конце отчетного года, если в следующем периоде ожидаются изменения сроков полезного использования актива или изменение условий получения будущих экономических выгод.</w:t>
      </w:r>
    </w:p>
    <w:p w:rsidR="001C51E0" w:rsidRPr="00A60FC0" w:rsidRDefault="004D2505" w:rsidP="00393B25">
      <w:pPr>
        <w:tabs>
          <w:tab w:val="left" w:pos="900"/>
          <w:tab w:val="left" w:pos="1276"/>
        </w:tabs>
        <w:ind w:firstLine="720"/>
        <w:rPr>
          <w:sz w:val="28"/>
          <w:szCs w:val="28"/>
        </w:rPr>
      </w:pPr>
      <w:r w:rsidRPr="00A60FC0">
        <w:rPr>
          <w:sz w:val="28"/>
          <w:szCs w:val="28"/>
        </w:rPr>
        <w:t>Для примера можно рассмотреть два метода начисления амортизации нематериальных активов: прямолинейный – наиболее распространенный для этой категории активов, и производственный – наиболее рациональный в случаях, когда использование объекта нематериального актива можно привязать к выпуску конкретного вида продукции.</w:t>
      </w:r>
    </w:p>
    <w:p w:rsidR="004D2505" w:rsidRPr="00A60FC0" w:rsidRDefault="004D2505" w:rsidP="00393B25">
      <w:pPr>
        <w:tabs>
          <w:tab w:val="left" w:pos="720"/>
          <w:tab w:val="left" w:pos="1276"/>
          <w:tab w:val="left" w:pos="2800"/>
        </w:tabs>
        <w:ind w:firstLine="720"/>
        <w:rPr>
          <w:sz w:val="28"/>
          <w:szCs w:val="28"/>
        </w:rPr>
      </w:pPr>
      <w:r w:rsidRPr="00A60FC0">
        <w:rPr>
          <w:sz w:val="28"/>
          <w:szCs w:val="28"/>
        </w:rPr>
        <w:t xml:space="preserve">Прямолинейный метод. При применении прямолинейного метода амортизация начисляется исходя из срока полезного использования нематериального актива. Если этот срок определить невозможно, то норма амортизационных отчислений устанавливается исходя из срока 20 лет, но не более срока деятельности самого предприятия. Этот метод может применяться к любым видам нематериальных активов. </w:t>
      </w:r>
      <w:r w:rsidR="00A60FC0" w:rsidRPr="00A60FC0">
        <w:rPr>
          <w:sz w:val="28"/>
          <w:szCs w:val="28"/>
        </w:rPr>
        <w:t xml:space="preserve"> </w:t>
      </w:r>
      <w:r w:rsidRPr="00A60FC0">
        <w:rPr>
          <w:sz w:val="28"/>
          <w:szCs w:val="28"/>
        </w:rPr>
        <w:t xml:space="preserve">Пример. Предположим, что предприятием установленный срок полезного использования объекта нематериального актива 5 лет (это может быть напрямую связано со сроком действия полученных предприятий прав). Стоимость этого объекта нематериального актива - 24000 грн. </w:t>
      </w:r>
    </w:p>
    <w:p w:rsidR="008A50C3" w:rsidRPr="00A60FC0" w:rsidRDefault="008A50C3" w:rsidP="00393B25">
      <w:pPr>
        <w:tabs>
          <w:tab w:val="left" w:pos="1276"/>
          <w:tab w:val="left" w:pos="1950"/>
        </w:tabs>
        <w:ind w:firstLine="720"/>
        <w:rPr>
          <w:sz w:val="28"/>
          <w:szCs w:val="28"/>
        </w:rPr>
      </w:pPr>
      <w:r w:rsidRPr="00A60FC0">
        <w:rPr>
          <w:sz w:val="28"/>
          <w:szCs w:val="28"/>
        </w:rPr>
        <w:t>Производственный метод. При применении производственного метода устанавливается натуральный показатель объемов производства продукции (работ, услуг), запланированный для исполнения в течение срока использования объекта нематериального актива. В зависимости от фактически выполненных в отчетном периоде объемов, отношение этих объемов до планируемого (прогнозируемого), начисляется амортизация. В сравнении с прямолинейным</w:t>
      </w:r>
      <w:r w:rsidR="00A60FC0" w:rsidRPr="00A60FC0">
        <w:rPr>
          <w:sz w:val="28"/>
          <w:szCs w:val="28"/>
        </w:rPr>
        <w:t xml:space="preserve"> </w:t>
      </w:r>
      <w:r w:rsidRPr="00A60FC0">
        <w:rPr>
          <w:sz w:val="28"/>
          <w:szCs w:val="28"/>
        </w:rPr>
        <w:t xml:space="preserve">производственный метод не требует расчета годовой суммы амортизации. </w:t>
      </w:r>
    </w:p>
    <w:p w:rsidR="00BD34A5" w:rsidRDefault="008A50C3" w:rsidP="00393B25">
      <w:pPr>
        <w:tabs>
          <w:tab w:val="left" w:pos="1276"/>
          <w:tab w:val="left" w:pos="1950"/>
        </w:tabs>
        <w:ind w:firstLine="720"/>
        <w:rPr>
          <w:sz w:val="28"/>
          <w:szCs w:val="28"/>
        </w:rPr>
      </w:pPr>
      <w:r w:rsidRPr="00A60FC0">
        <w:rPr>
          <w:sz w:val="28"/>
          <w:szCs w:val="28"/>
        </w:rPr>
        <w:t xml:space="preserve">Этот метод применяется к активам, главным фактором в износе которых является периодичность их использования. Такими нематериальными активами могут быть права на объекты промышленной собственности, авторские и смежные с ними права. Объемы производства продукции и предоставления услуг, объемы изготовления (тиражирование) компакт-дисков, видеокассет и печатных изданий прямо связываются с начислением амортизации соответствующих нематериальных активов. </w:t>
      </w:r>
      <w:r w:rsidR="00A60FC0" w:rsidRPr="00A60FC0">
        <w:rPr>
          <w:sz w:val="28"/>
          <w:szCs w:val="28"/>
        </w:rPr>
        <w:t xml:space="preserve"> </w:t>
      </w:r>
      <w:r w:rsidRPr="00A60FC0">
        <w:rPr>
          <w:sz w:val="28"/>
          <w:szCs w:val="28"/>
        </w:rPr>
        <w:t>Пример. Предположим, что нематериальный актив (с установленным сроком использования 4 года и стоимостью 24000 грн.) Планируется использовать в выпуске 300 единиц продукции. Фактически в первом году изготовлено 80, во втором - 90, в третьем - 60, в четвертом - 70. Сумма на</w:t>
      </w:r>
      <w:r w:rsidR="00BD34A5">
        <w:rPr>
          <w:sz w:val="28"/>
          <w:szCs w:val="28"/>
        </w:rPr>
        <w:t>численной амортизации составит:</w:t>
      </w:r>
    </w:p>
    <w:p w:rsidR="00BD34A5" w:rsidRDefault="00BD34A5" w:rsidP="00393B25">
      <w:pPr>
        <w:tabs>
          <w:tab w:val="left" w:pos="1276"/>
          <w:tab w:val="left" w:pos="1950"/>
        </w:tabs>
        <w:ind w:firstLine="720"/>
        <w:rPr>
          <w:sz w:val="28"/>
          <w:szCs w:val="28"/>
        </w:rPr>
      </w:pPr>
    </w:p>
    <w:p w:rsidR="008A50C3" w:rsidRDefault="008A50C3" w:rsidP="00393B25">
      <w:pPr>
        <w:tabs>
          <w:tab w:val="left" w:pos="1276"/>
          <w:tab w:val="left" w:pos="1950"/>
        </w:tabs>
        <w:ind w:firstLine="720"/>
        <w:rPr>
          <w:sz w:val="28"/>
          <w:szCs w:val="28"/>
        </w:rPr>
      </w:pPr>
      <w:r w:rsidRPr="00A60FC0">
        <w:rPr>
          <w:sz w:val="28"/>
          <w:szCs w:val="28"/>
        </w:rPr>
        <w:t>Расчет амортизации по производственному методу</w:t>
      </w:r>
    </w:p>
    <w:tbl>
      <w:tblPr>
        <w:tblW w:w="5000" w:type="pct"/>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1202"/>
        <w:gridCol w:w="6002"/>
        <w:gridCol w:w="2366"/>
      </w:tblGrid>
      <w:tr w:rsidR="008A50C3" w:rsidRPr="00A60FC0" w:rsidTr="00BD34A5">
        <w:trPr>
          <w:cantSplit/>
        </w:trPr>
        <w:tc>
          <w:tcPr>
            <w:tcW w:w="628" w:type="pct"/>
            <w:tcBorders>
              <w:top w:val="single" w:sz="8" w:space="0" w:color="auto"/>
              <w:bottom w:val="single" w:sz="8" w:space="0" w:color="auto"/>
            </w:tcBorders>
            <w:vAlign w:val="center"/>
          </w:tcPr>
          <w:p w:rsidR="008A50C3" w:rsidRPr="00A60FC0" w:rsidRDefault="008A50C3" w:rsidP="00393B25">
            <w:pPr>
              <w:tabs>
                <w:tab w:val="left" w:pos="1276"/>
              </w:tabs>
            </w:pPr>
            <w:r w:rsidRPr="00A60FC0">
              <w:t>Год</w:t>
            </w:r>
          </w:p>
        </w:tc>
        <w:tc>
          <w:tcPr>
            <w:tcW w:w="3136" w:type="pct"/>
            <w:tcBorders>
              <w:top w:val="single" w:sz="8" w:space="0" w:color="auto"/>
              <w:bottom w:val="single" w:sz="8" w:space="0" w:color="auto"/>
            </w:tcBorders>
            <w:vAlign w:val="center"/>
          </w:tcPr>
          <w:p w:rsidR="008A50C3" w:rsidRPr="00A60FC0" w:rsidRDefault="008A50C3" w:rsidP="00393B25">
            <w:pPr>
              <w:tabs>
                <w:tab w:val="left" w:pos="1276"/>
              </w:tabs>
            </w:pPr>
            <w:r w:rsidRPr="00A60FC0">
              <w:t>Расчет амортизации</w:t>
            </w:r>
          </w:p>
        </w:tc>
        <w:tc>
          <w:tcPr>
            <w:tcW w:w="1236" w:type="pct"/>
            <w:tcBorders>
              <w:top w:val="single" w:sz="8" w:space="0" w:color="auto"/>
              <w:bottom w:val="single" w:sz="8" w:space="0" w:color="auto"/>
            </w:tcBorders>
            <w:vAlign w:val="center"/>
          </w:tcPr>
          <w:p w:rsidR="008A50C3" w:rsidRPr="00A60FC0" w:rsidRDefault="008A50C3" w:rsidP="00393B25">
            <w:pPr>
              <w:tabs>
                <w:tab w:val="left" w:pos="1276"/>
              </w:tabs>
            </w:pPr>
            <w:r w:rsidRPr="00A60FC0">
              <w:t>Сумма</w:t>
            </w:r>
          </w:p>
        </w:tc>
      </w:tr>
      <w:tr w:rsidR="008A50C3" w:rsidRPr="00A60FC0" w:rsidTr="00BD34A5">
        <w:trPr>
          <w:cantSplit/>
        </w:trPr>
        <w:tc>
          <w:tcPr>
            <w:tcW w:w="628" w:type="pct"/>
            <w:tcBorders>
              <w:top w:val="single" w:sz="8" w:space="0" w:color="auto"/>
            </w:tcBorders>
            <w:vAlign w:val="center"/>
          </w:tcPr>
          <w:p w:rsidR="008A50C3" w:rsidRPr="00A60FC0" w:rsidRDefault="008A50C3" w:rsidP="00393B25">
            <w:pPr>
              <w:tabs>
                <w:tab w:val="left" w:pos="1276"/>
              </w:tabs>
            </w:pPr>
            <w:r w:rsidRPr="00A60FC0">
              <w:t>1</w:t>
            </w:r>
          </w:p>
        </w:tc>
        <w:tc>
          <w:tcPr>
            <w:tcW w:w="3136" w:type="pct"/>
            <w:tcBorders>
              <w:top w:val="single" w:sz="8" w:space="0" w:color="auto"/>
            </w:tcBorders>
            <w:vAlign w:val="center"/>
          </w:tcPr>
          <w:p w:rsidR="008A50C3" w:rsidRPr="00A60FC0" w:rsidRDefault="006A209F" w:rsidP="00393B25">
            <w:pPr>
              <w:tabs>
                <w:tab w:val="left" w:pos="1276"/>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8.75pt;height:14.25pt">
                  <v:imagedata r:id="rId7" o:title=""/>
                </v:shape>
              </w:pict>
            </w:r>
          </w:p>
        </w:tc>
        <w:tc>
          <w:tcPr>
            <w:tcW w:w="1236" w:type="pct"/>
            <w:tcBorders>
              <w:top w:val="single" w:sz="8" w:space="0" w:color="auto"/>
            </w:tcBorders>
            <w:vAlign w:val="center"/>
          </w:tcPr>
          <w:p w:rsidR="008A50C3" w:rsidRPr="00A60FC0" w:rsidRDefault="008A50C3" w:rsidP="00393B25">
            <w:pPr>
              <w:tabs>
                <w:tab w:val="left" w:pos="1276"/>
              </w:tabs>
            </w:pPr>
            <w:r w:rsidRPr="00A60FC0">
              <w:t>6400</w:t>
            </w:r>
          </w:p>
        </w:tc>
      </w:tr>
      <w:tr w:rsidR="008A50C3" w:rsidRPr="00A60FC0" w:rsidTr="00BD34A5">
        <w:trPr>
          <w:cantSplit/>
        </w:trPr>
        <w:tc>
          <w:tcPr>
            <w:tcW w:w="628" w:type="pct"/>
            <w:vAlign w:val="center"/>
          </w:tcPr>
          <w:p w:rsidR="008A50C3" w:rsidRPr="00A60FC0" w:rsidRDefault="008A50C3" w:rsidP="00393B25">
            <w:pPr>
              <w:tabs>
                <w:tab w:val="left" w:pos="1276"/>
              </w:tabs>
            </w:pPr>
            <w:r w:rsidRPr="00A60FC0">
              <w:t>2</w:t>
            </w:r>
          </w:p>
        </w:tc>
        <w:tc>
          <w:tcPr>
            <w:tcW w:w="3136" w:type="pct"/>
            <w:vAlign w:val="center"/>
          </w:tcPr>
          <w:p w:rsidR="008A50C3" w:rsidRPr="00A60FC0" w:rsidRDefault="006A209F" w:rsidP="00393B25">
            <w:pPr>
              <w:tabs>
                <w:tab w:val="left" w:pos="1276"/>
              </w:tabs>
            </w:pPr>
            <w:r>
              <w:pict>
                <v:shape id="_x0000_i1026" type="#_x0000_t75" style="width:78.75pt;height:14.25pt">
                  <v:imagedata r:id="rId8" o:title=""/>
                </v:shape>
              </w:pict>
            </w:r>
          </w:p>
        </w:tc>
        <w:tc>
          <w:tcPr>
            <w:tcW w:w="1236" w:type="pct"/>
            <w:vAlign w:val="center"/>
          </w:tcPr>
          <w:p w:rsidR="008A50C3" w:rsidRPr="00A60FC0" w:rsidRDefault="008A50C3" w:rsidP="00393B25">
            <w:pPr>
              <w:tabs>
                <w:tab w:val="left" w:pos="1276"/>
              </w:tabs>
            </w:pPr>
            <w:r w:rsidRPr="00A60FC0">
              <w:t>7200</w:t>
            </w:r>
          </w:p>
        </w:tc>
      </w:tr>
      <w:tr w:rsidR="008A50C3" w:rsidRPr="00A60FC0" w:rsidTr="00BD34A5">
        <w:trPr>
          <w:cantSplit/>
        </w:trPr>
        <w:tc>
          <w:tcPr>
            <w:tcW w:w="628" w:type="pct"/>
            <w:vAlign w:val="center"/>
          </w:tcPr>
          <w:p w:rsidR="008A50C3" w:rsidRPr="00A60FC0" w:rsidRDefault="008A50C3" w:rsidP="00393B25">
            <w:pPr>
              <w:tabs>
                <w:tab w:val="left" w:pos="1276"/>
              </w:tabs>
            </w:pPr>
            <w:r w:rsidRPr="00A60FC0">
              <w:t>3</w:t>
            </w:r>
          </w:p>
        </w:tc>
        <w:tc>
          <w:tcPr>
            <w:tcW w:w="3136" w:type="pct"/>
            <w:vAlign w:val="center"/>
          </w:tcPr>
          <w:p w:rsidR="008A50C3" w:rsidRPr="00A60FC0" w:rsidRDefault="006A209F" w:rsidP="00393B25">
            <w:pPr>
              <w:tabs>
                <w:tab w:val="left" w:pos="1276"/>
              </w:tabs>
            </w:pPr>
            <w:r>
              <w:pict>
                <v:shape id="_x0000_i1027" type="#_x0000_t75" style="width:78.75pt;height:14.25pt">
                  <v:imagedata r:id="rId9" o:title=""/>
                </v:shape>
              </w:pict>
            </w:r>
          </w:p>
        </w:tc>
        <w:tc>
          <w:tcPr>
            <w:tcW w:w="1236" w:type="pct"/>
            <w:vAlign w:val="center"/>
          </w:tcPr>
          <w:p w:rsidR="008A50C3" w:rsidRPr="00A60FC0" w:rsidRDefault="008A50C3" w:rsidP="00393B25">
            <w:pPr>
              <w:tabs>
                <w:tab w:val="left" w:pos="1276"/>
              </w:tabs>
            </w:pPr>
            <w:r w:rsidRPr="00A60FC0">
              <w:t>4800</w:t>
            </w:r>
          </w:p>
        </w:tc>
      </w:tr>
      <w:tr w:rsidR="008A50C3" w:rsidRPr="00A60FC0" w:rsidTr="00BD34A5">
        <w:trPr>
          <w:cantSplit/>
        </w:trPr>
        <w:tc>
          <w:tcPr>
            <w:tcW w:w="628" w:type="pct"/>
            <w:tcBorders>
              <w:bottom w:val="single" w:sz="8" w:space="0" w:color="auto"/>
            </w:tcBorders>
            <w:vAlign w:val="center"/>
          </w:tcPr>
          <w:p w:rsidR="008A50C3" w:rsidRPr="00A60FC0" w:rsidRDefault="008A50C3" w:rsidP="00393B25">
            <w:pPr>
              <w:tabs>
                <w:tab w:val="left" w:pos="1276"/>
              </w:tabs>
            </w:pPr>
            <w:r w:rsidRPr="00A60FC0">
              <w:t>4</w:t>
            </w:r>
          </w:p>
        </w:tc>
        <w:tc>
          <w:tcPr>
            <w:tcW w:w="3136" w:type="pct"/>
            <w:tcBorders>
              <w:bottom w:val="single" w:sz="8" w:space="0" w:color="auto"/>
            </w:tcBorders>
            <w:vAlign w:val="center"/>
          </w:tcPr>
          <w:p w:rsidR="008A50C3" w:rsidRPr="00A60FC0" w:rsidRDefault="006A209F" w:rsidP="00393B25">
            <w:pPr>
              <w:tabs>
                <w:tab w:val="left" w:pos="1276"/>
              </w:tabs>
            </w:pPr>
            <w:r>
              <w:pict>
                <v:shape id="_x0000_i1028" type="#_x0000_t75" style="width:78.75pt;height:14.25pt">
                  <v:imagedata r:id="rId10" o:title=""/>
                </v:shape>
              </w:pict>
            </w:r>
          </w:p>
        </w:tc>
        <w:tc>
          <w:tcPr>
            <w:tcW w:w="1236" w:type="pct"/>
            <w:tcBorders>
              <w:bottom w:val="single" w:sz="8" w:space="0" w:color="auto"/>
            </w:tcBorders>
            <w:vAlign w:val="center"/>
          </w:tcPr>
          <w:p w:rsidR="008A50C3" w:rsidRPr="00A60FC0" w:rsidRDefault="008A50C3" w:rsidP="00393B25">
            <w:pPr>
              <w:tabs>
                <w:tab w:val="left" w:pos="1276"/>
              </w:tabs>
            </w:pPr>
            <w:r w:rsidRPr="00A60FC0">
              <w:t>5600</w:t>
            </w:r>
          </w:p>
        </w:tc>
      </w:tr>
      <w:tr w:rsidR="008A50C3" w:rsidRPr="00A60FC0" w:rsidTr="00BD34A5">
        <w:trPr>
          <w:cantSplit/>
        </w:trPr>
        <w:tc>
          <w:tcPr>
            <w:tcW w:w="3764" w:type="pct"/>
            <w:gridSpan w:val="2"/>
            <w:tcBorders>
              <w:top w:val="single" w:sz="8" w:space="0" w:color="auto"/>
              <w:bottom w:val="single" w:sz="8" w:space="0" w:color="auto"/>
            </w:tcBorders>
            <w:vAlign w:val="center"/>
          </w:tcPr>
          <w:p w:rsidR="008A50C3" w:rsidRPr="00A60FC0" w:rsidRDefault="008A50C3" w:rsidP="00393B25">
            <w:pPr>
              <w:tabs>
                <w:tab w:val="left" w:pos="1276"/>
              </w:tabs>
            </w:pPr>
            <w:r w:rsidRPr="00A60FC0">
              <w:t>ВСЕГО:</w:t>
            </w:r>
          </w:p>
        </w:tc>
        <w:tc>
          <w:tcPr>
            <w:tcW w:w="1236" w:type="pct"/>
            <w:tcBorders>
              <w:top w:val="single" w:sz="8" w:space="0" w:color="auto"/>
              <w:bottom w:val="single" w:sz="8" w:space="0" w:color="auto"/>
            </w:tcBorders>
            <w:vAlign w:val="center"/>
          </w:tcPr>
          <w:p w:rsidR="008A50C3" w:rsidRPr="00A60FC0" w:rsidRDefault="008A50C3" w:rsidP="00393B25">
            <w:pPr>
              <w:tabs>
                <w:tab w:val="left" w:pos="1276"/>
              </w:tabs>
            </w:pPr>
            <w:r w:rsidRPr="00A60FC0">
              <w:rPr>
                <w:noProof/>
              </w:rPr>
              <w:t>24000</w:t>
            </w:r>
          </w:p>
        </w:tc>
      </w:tr>
    </w:tbl>
    <w:p w:rsidR="004D2505" w:rsidRPr="00A60FC0" w:rsidRDefault="004D2505" w:rsidP="00393B25">
      <w:pPr>
        <w:tabs>
          <w:tab w:val="left" w:pos="900"/>
          <w:tab w:val="left" w:pos="1276"/>
        </w:tabs>
        <w:ind w:firstLine="720"/>
        <w:rPr>
          <w:sz w:val="28"/>
          <w:szCs w:val="28"/>
        </w:rPr>
      </w:pPr>
    </w:p>
    <w:p w:rsidR="007D59C3" w:rsidRPr="00A60FC0" w:rsidRDefault="007D59C3" w:rsidP="00393B25">
      <w:pPr>
        <w:tabs>
          <w:tab w:val="left" w:pos="900"/>
          <w:tab w:val="left" w:pos="1276"/>
        </w:tabs>
        <w:ind w:firstLine="720"/>
        <w:rPr>
          <w:sz w:val="28"/>
          <w:szCs w:val="28"/>
        </w:rPr>
      </w:pPr>
      <w:r w:rsidRPr="00A60FC0">
        <w:rPr>
          <w:sz w:val="28"/>
          <w:szCs w:val="28"/>
        </w:rPr>
        <w:t>Для накопления информации о сумме начисленной амортизации Планом счетов предусмотрен субсчет 133 «Накопленная амортизация нематериальных активов»</w:t>
      </w:r>
      <w:r w:rsidR="00A60FC0" w:rsidRPr="00A60FC0">
        <w:rPr>
          <w:sz w:val="28"/>
          <w:szCs w:val="28"/>
        </w:rPr>
        <w:t xml:space="preserve"> </w:t>
      </w:r>
      <w:r w:rsidRPr="00A60FC0">
        <w:rPr>
          <w:sz w:val="28"/>
          <w:szCs w:val="28"/>
        </w:rPr>
        <w:t>счета 13 «Износ (амортизация) необоротных активов».</w:t>
      </w:r>
    </w:p>
    <w:p w:rsidR="007D59C3" w:rsidRPr="00A60FC0" w:rsidRDefault="007D59C3" w:rsidP="00393B25">
      <w:pPr>
        <w:tabs>
          <w:tab w:val="left" w:pos="900"/>
          <w:tab w:val="left" w:pos="1276"/>
        </w:tabs>
        <w:ind w:firstLine="720"/>
        <w:rPr>
          <w:sz w:val="28"/>
          <w:szCs w:val="28"/>
        </w:rPr>
      </w:pPr>
      <w:r w:rsidRPr="00A60FC0">
        <w:rPr>
          <w:sz w:val="28"/>
          <w:szCs w:val="28"/>
        </w:rPr>
        <w:t>Аналитический учет ведется по видам нематериальных активов.</w:t>
      </w:r>
    </w:p>
    <w:p w:rsidR="007D59C3" w:rsidRPr="00A60FC0" w:rsidRDefault="007D59C3" w:rsidP="00393B25">
      <w:pPr>
        <w:tabs>
          <w:tab w:val="left" w:pos="900"/>
          <w:tab w:val="left" w:pos="1276"/>
        </w:tabs>
        <w:ind w:firstLine="720"/>
        <w:rPr>
          <w:sz w:val="28"/>
          <w:szCs w:val="28"/>
        </w:rPr>
      </w:pPr>
      <w:r w:rsidRPr="00A60FC0">
        <w:rPr>
          <w:sz w:val="28"/>
          <w:szCs w:val="28"/>
        </w:rPr>
        <w:t>В зависимости от места использования нематериального актива начисленную амортизацию относят к определенной статье расходов и списывают в дебет следующих счетов:</w:t>
      </w:r>
    </w:p>
    <w:p w:rsidR="007D59C3" w:rsidRPr="00A60FC0" w:rsidRDefault="007D59C3" w:rsidP="00393B25">
      <w:pPr>
        <w:tabs>
          <w:tab w:val="left" w:pos="900"/>
          <w:tab w:val="left" w:pos="1276"/>
        </w:tabs>
        <w:ind w:firstLine="720"/>
        <w:rPr>
          <w:sz w:val="28"/>
          <w:szCs w:val="28"/>
        </w:rPr>
      </w:pPr>
      <w:r w:rsidRPr="00A60FC0">
        <w:rPr>
          <w:sz w:val="28"/>
          <w:szCs w:val="28"/>
        </w:rPr>
        <w:t>23 – если нематериальные активы используются непосредственно для производства продукции (выполнения работ, оказания услуг);</w:t>
      </w:r>
    </w:p>
    <w:p w:rsidR="007D59C3" w:rsidRPr="00A60FC0" w:rsidRDefault="007D59C3" w:rsidP="00393B25">
      <w:pPr>
        <w:tabs>
          <w:tab w:val="left" w:pos="900"/>
          <w:tab w:val="left" w:pos="1276"/>
        </w:tabs>
        <w:ind w:firstLine="720"/>
        <w:rPr>
          <w:sz w:val="28"/>
          <w:szCs w:val="28"/>
        </w:rPr>
      </w:pPr>
      <w:r w:rsidRPr="00A60FC0">
        <w:rPr>
          <w:sz w:val="28"/>
          <w:szCs w:val="28"/>
        </w:rPr>
        <w:t>91, 92, 93, 94, 97, 99 – если предприятие для учета расходов применяет счета класса 9;</w:t>
      </w:r>
    </w:p>
    <w:p w:rsidR="007D59C3" w:rsidRPr="00A60FC0" w:rsidRDefault="007D59C3" w:rsidP="00393B25">
      <w:pPr>
        <w:tabs>
          <w:tab w:val="left" w:pos="900"/>
          <w:tab w:val="left" w:pos="1276"/>
        </w:tabs>
        <w:ind w:firstLine="720"/>
        <w:rPr>
          <w:sz w:val="28"/>
          <w:szCs w:val="28"/>
        </w:rPr>
      </w:pPr>
      <w:r w:rsidRPr="00A60FC0">
        <w:rPr>
          <w:sz w:val="28"/>
          <w:szCs w:val="28"/>
        </w:rPr>
        <w:t>833 – если предприятие для учета расходов применяет счета класса 8;</w:t>
      </w:r>
    </w:p>
    <w:p w:rsidR="00A64722" w:rsidRPr="00A60FC0" w:rsidRDefault="007D59C3" w:rsidP="00393B25">
      <w:pPr>
        <w:tabs>
          <w:tab w:val="left" w:pos="900"/>
          <w:tab w:val="left" w:pos="1276"/>
        </w:tabs>
        <w:ind w:firstLine="720"/>
        <w:rPr>
          <w:sz w:val="28"/>
          <w:szCs w:val="28"/>
        </w:rPr>
      </w:pPr>
      <w:r w:rsidRPr="00A60FC0">
        <w:rPr>
          <w:sz w:val="28"/>
          <w:szCs w:val="28"/>
        </w:rPr>
        <w:t xml:space="preserve">15 – если предприятие использует нематериальный актив при осуществлении </w:t>
      </w:r>
      <w:r w:rsidR="00A64722" w:rsidRPr="00A60FC0">
        <w:rPr>
          <w:sz w:val="28"/>
          <w:szCs w:val="28"/>
        </w:rPr>
        <w:t>капитальных инвестиций;</w:t>
      </w:r>
    </w:p>
    <w:p w:rsidR="00A64722" w:rsidRPr="00A60FC0" w:rsidRDefault="00A64722" w:rsidP="00393B25">
      <w:pPr>
        <w:tabs>
          <w:tab w:val="left" w:pos="900"/>
          <w:tab w:val="left" w:pos="1276"/>
        </w:tabs>
        <w:ind w:firstLine="720"/>
        <w:rPr>
          <w:sz w:val="28"/>
          <w:szCs w:val="28"/>
        </w:rPr>
      </w:pPr>
      <w:r w:rsidRPr="00A60FC0">
        <w:rPr>
          <w:sz w:val="28"/>
          <w:szCs w:val="28"/>
        </w:rPr>
        <w:t>39 – если предприятие использует нематериальный актив в освоении новых производств.</w:t>
      </w:r>
    </w:p>
    <w:p w:rsidR="00BD34A5" w:rsidRDefault="00BD34A5" w:rsidP="00393B25">
      <w:pPr>
        <w:tabs>
          <w:tab w:val="left" w:pos="900"/>
          <w:tab w:val="left" w:pos="1276"/>
        </w:tabs>
        <w:ind w:firstLine="720"/>
        <w:rPr>
          <w:sz w:val="28"/>
          <w:szCs w:val="28"/>
        </w:rPr>
      </w:pPr>
    </w:p>
    <w:p w:rsidR="007D59C3" w:rsidRPr="00A60FC0" w:rsidRDefault="00A64722" w:rsidP="00393B25">
      <w:pPr>
        <w:tabs>
          <w:tab w:val="left" w:pos="900"/>
          <w:tab w:val="left" w:pos="1276"/>
        </w:tabs>
        <w:ind w:firstLine="720"/>
        <w:rPr>
          <w:sz w:val="28"/>
          <w:szCs w:val="28"/>
        </w:rPr>
      </w:pPr>
      <w:r w:rsidRPr="00A60FC0">
        <w:rPr>
          <w:sz w:val="28"/>
          <w:szCs w:val="28"/>
        </w:rPr>
        <w:t>Корреспонденция счетов по начислению амортизации.</w:t>
      </w:r>
      <w:r w:rsidR="007D59C3" w:rsidRPr="00A60FC0">
        <w:rPr>
          <w:sz w:val="28"/>
          <w:szCs w:val="28"/>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8"/>
        <w:gridCol w:w="6605"/>
        <w:gridCol w:w="1081"/>
        <w:gridCol w:w="1246"/>
      </w:tblGrid>
      <w:tr w:rsidR="00A64722" w:rsidRPr="00A60FC0" w:rsidTr="006E3C5A">
        <w:trPr>
          <w:cantSplit/>
        </w:trPr>
        <w:tc>
          <w:tcPr>
            <w:tcW w:w="333" w:type="pct"/>
            <w:vMerge w:val="restart"/>
            <w:shd w:val="clear" w:color="auto" w:fill="auto"/>
          </w:tcPr>
          <w:p w:rsidR="00A64722" w:rsidRPr="00A60FC0" w:rsidRDefault="00A64722" w:rsidP="006E3C5A">
            <w:pPr>
              <w:tabs>
                <w:tab w:val="left" w:pos="1276"/>
              </w:tabs>
            </w:pPr>
            <w:r w:rsidRPr="00A60FC0">
              <w:t>№</w:t>
            </w:r>
          </w:p>
          <w:p w:rsidR="00A64722" w:rsidRPr="00A60FC0" w:rsidRDefault="00A64722" w:rsidP="006E3C5A">
            <w:pPr>
              <w:tabs>
                <w:tab w:val="left" w:pos="1276"/>
              </w:tabs>
            </w:pPr>
            <w:r w:rsidRPr="00A60FC0">
              <w:t>п/п</w:t>
            </w:r>
          </w:p>
        </w:tc>
        <w:tc>
          <w:tcPr>
            <w:tcW w:w="3451" w:type="pct"/>
            <w:vMerge w:val="restart"/>
            <w:shd w:val="clear" w:color="auto" w:fill="auto"/>
          </w:tcPr>
          <w:p w:rsidR="00A64722" w:rsidRPr="00A60FC0" w:rsidRDefault="00A60FC0" w:rsidP="006E3C5A">
            <w:pPr>
              <w:tabs>
                <w:tab w:val="left" w:pos="1276"/>
              </w:tabs>
            </w:pPr>
            <w:r w:rsidRPr="00A60FC0">
              <w:t xml:space="preserve"> </w:t>
            </w:r>
            <w:r w:rsidR="00A64722" w:rsidRPr="00A60FC0">
              <w:t>Содержание хозяйственной операции</w:t>
            </w:r>
          </w:p>
        </w:tc>
        <w:tc>
          <w:tcPr>
            <w:tcW w:w="1216" w:type="pct"/>
            <w:gridSpan w:val="2"/>
            <w:shd w:val="clear" w:color="auto" w:fill="auto"/>
          </w:tcPr>
          <w:p w:rsidR="00A64722" w:rsidRPr="00A60FC0" w:rsidRDefault="00A64722" w:rsidP="006E3C5A">
            <w:pPr>
              <w:tabs>
                <w:tab w:val="left" w:pos="1276"/>
              </w:tabs>
            </w:pPr>
            <w:r w:rsidRPr="00A60FC0">
              <w:t>Корреспонденция счетов</w:t>
            </w:r>
          </w:p>
        </w:tc>
      </w:tr>
      <w:tr w:rsidR="00A64722" w:rsidRPr="00A60FC0" w:rsidTr="006E3C5A">
        <w:trPr>
          <w:cantSplit/>
        </w:trPr>
        <w:tc>
          <w:tcPr>
            <w:tcW w:w="333" w:type="pct"/>
            <w:vMerge/>
            <w:shd w:val="clear" w:color="auto" w:fill="auto"/>
          </w:tcPr>
          <w:p w:rsidR="00A64722" w:rsidRPr="00A60FC0" w:rsidRDefault="00A64722" w:rsidP="006E3C5A">
            <w:pPr>
              <w:tabs>
                <w:tab w:val="left" w:pos="1276"/>
              </w:tabs>
            </w:pPr>
          </w:p>
        </w:tc>
        <w:tc>
          <w:tcPr>
            <w:tcW w:w="3451" w:type="pct"/>
            <w:vMerge/>
            <w:shd w:val="clear" w:color="auto" w:fill="auto"/>
          </w:tcPr>
          <w:p w:rsidR="00A64722" w:rsidRPr="00A60FC0" w:rsidRDefault="00A64722" w:rsidP="006E3C5A">
            <w:pPr>
              <w:tabs>
                <w:tab w:val="left" w:pos="1276"/>
              </w:tabs>
            </w:pPr>
          </w:p>
        </w:tc>
        <w:tc>
          <w:tcPr>
            <w:tcW w:w="565" w:type="pct"/>
            <w:shd w:val="clear" w:color="auto" w:fill="auto"/>
          </w:tcPr>
          <w:p w:rsidR="00A64722" w:rsidRPr="00A60FC0" w:rsidRDefault="00A64722" w:rsidP="006E3C5A">
            <w:pPr>
              <w:tabs>
                <w:tab w:val="left" w:pos="1276"/>
              </w:tabs>
            </w:pPr>
            <w:r w:rsidRPr="00A60FC0">
              <w:t xml:space="preserve">Дебет </w:t>
            </w:r>
          </w:p>
        </w:tc>
        <w:tc>
          <w:tcPr>
            <w:tcW w:w="650" w:type="pct"/>
            <w:shd w:val="clear" w:color="auto" w:fill="auto"/>
          </w:tcPr>
          <w:p w:rsidR="00A64722" w:rsidRPr="00A60FC0" w:rsidRDefault="00A64722" w:rsidP="006E3C5A">
            <w:pPr>
              <w:tabs>
                <w:tab w:val="left" w:pos="1276"/>
              </w:tabs>
            </w:pPr>
            <w:r w:rsidRPr="00A60FC0">
              <w:t xml:space="preserve">Кредит </w:t>
            </w:r>
          </w:p>
        </w:tc>
      </w:tr>
      <w:tr w:rsidR="00A64722" w:rsidRPr="00A60FC0" w:rsidTr="006E3C5A">
        <w:trPr>
          <w:cantSplit/>
        </w:trPr>
        <w:tc>
          <w:tcPr>
            <w:tcW w:w="333" w:type="pct"/>
            <w:shd w:val="clear" w:color="auto" w:fill="auto"/>
          </w:tcPr>
          <w:p w:rsidR="00A64722" w:rsidRPr="00A60FC0" w:rsidRDefault="00A64722" w:rsidP="006E3C5A">
            <w:pPr>
              <w:tabs>
                <w:tab w:val="left" w:pos="1276"/>
              </w:tabs>
            </w:pPr>
            <w:r w:rsidRPr="00A60FC0">
              <w:t>1.</w:t>
            </w:r>
          </w:p>
        </w:tc>
        <w:tc>
          <w:tcPr>
            <w:tcW w:w="3451" w:type="pct"/>
            <w:shd w:val="clear" w:color="auto" w:fill="auto"/>
          </w:tcPr>
          <w:p w:rsidR="00A64722" w:rsidRPr="00A60FC0" w:rsidRDefault="00673941" w:rsidP="006E3C5A">
            <w:pPr>
              <w:tabs>
                <w:tab w:val="left" w:pos="1276"/>
              </w:tabs>
            </w:pPr>
            <w:r w:rsidRPr="00A60FC0">
              <w:t>Начислена амортизация нематериальных активов производственного назначения</w:t>
            </w:r>
          </w:p>
        </w:tc>
        <w:tc>
          <w:tcPr>
            <w:tcW w:w="565" w:type="pct"/>
            <w:shd w:val="clear" w:color="auto" w:fill="auto"/>
          </w:tcPr>
          <w:p w:rsidR="00A64722" w:rsidRPr="00A60FC0" w:rsidRDefault="00673941" w:rsidP="006E3C5A">
            <w:pPr>
              <w:tabs>
                <w:tab w:val="left" w:pos="1276"/>
              </w:tabs>
            </w:pPr>
            <w:r w:rsidRPr="00A60FC0">
              <w:t xml:space="preserve"> 23, 91</w:t>
            </w:r>
          </w:p>
        </w:tc>
        <w:tc>
          <w:tcPr>
            <w:tcW w:w="650" w:type="pct"/>
            <w:shd w:val="clear" w:color="auto" w:fill="auto"/>
          </w:tcPr>
          <w:p w:rsidR="00A64722" w:rsidRPr="00A60FC0" w:rsidRDefault="00A60FC0" w:rsidP="006E3C5A">
            <w:pPr>
              <w:tabs>
                <w:tab w:val="left" w:pos="1276"/>
              </w:tabs>
            </w:pPr>
            <w:r w:rsidRPr="00A60FC0">
              <w:t xml:space="preserve"> </w:t>
            </w:r>
            <w:r w:rsidR="00673941" w:rsidRPr="00A60FC0">
              <w:t>133</w:t>
            </w:r>
          </w:p>
        </w:tc>
      </w:tr>
      <w:tr w:rsidR="00A64722" w:rsidRPr="00A60FC0" w:rsidTr="006E3C5A">
        <w:trPr>
          <w:cantSplit/>
        </w:trPr>
        <w:tc>
          <w:tcPr>
            <w:tcW w:w="333" w:type="pct"/>
            <w:shd w:val="clear" w:color="auto" w:fill="auto"/>
          </w:tcPr>
          <w:p w:rsidR="00A64722" w:rsidRPr="00A60FC0" w:rsidRDefault="00A64722" w:rsidP="006E3C5A">
            <w:pPr>
              <w:tabs>
                <w:tab w:val="left" w:pos="1276"/>
              </w:tabs>
            </w:pPr>
            <w:r w:rsidRPr="00A60FC0">
              <w:t>2.</w:t>
            </w:r>
          </w:p>
        </w:tc>
        <w:tc>
          <w:tcPr>
            <w:tcW w:w="3451" w:type="pct"/>
            <w:shd w:val="clear" w:color="auto" w:fill="auto"/>
          </w:tcPr>
          <w:p w:rsidR="00A64722" w:rsidRPr="00A60FC0" w:rsidRDefault="00673941" w:rsidP="006E3C5A">
            <w:pPr>
              <w:tabs>
                <w:tab w:val="left" w:pos="1276"/>
              </w:tabs>
            </w:pPr>
            <w:r w:rsidRPr="00A60FC0">
              <w:t>Начислена амортизация нематериальных активов общехозяйственного назначения</w:t>
            </w:r>
          </w:p>
        </w:tc>
        <w:tc>
          <w:tcPr>
            <w:tcW w:w="565" w:type="pct"/>
            <w:shd w:val="clear" w:color="auto" w:fill="auto"/>
          </w:tcPr>
          <w:p w:rsidR="00A64722" w:rsidRPr="00A60FC0" w:rsidRDefault="00673941" w:rsidP="006E3C5A">
            <w:pPr>
              <w:tabs>
                <w:tab w:val="left" w:pos="1276"/>
              </w:tabs>
            </w:pPr>
            <w:r w:rsidRPr="00A60FC0">
              <w:t xml:space="preserve"> 92</w:t>
            </w:r>
          </w:p>
        </w:tc>
        <w:tc>
          <w:tcPr>
            <w:tcW w:w="650" w:type="pct"/>
            <w:shd w:val="clear" w:color="auto" w:fill="auto"/>
          </w:tcPr>
          <w:p w:rsidR="00A64722" w:rsidRPr="00A60FC0" w:rsidRDefault="00A60FC0" w:rsidP="006E3C5A">
            <w:pPr>
              <w:tabs>
                <w:tab w:val="left" w:pos="1276"/>
              </w:tabs>
            </w:pPr>
            <w:r w:rsidRPr="00A60FC0">
              <w:t xml:space="preserve"> </w:t>
            </w:r>
            <w:r w:rsidR="00673941" w:rsidRPr="00A60FC0">
              <w:t>133</w:t>
            </w:r>
          </w:p>
        </w:tc>
      </w:tr>
      <w:tr w:rsidR="00A64722" w:rsidRPr="00A60FC0" w:rsidTr="006E3C5A">
        <w:trPr>
          <w:cantSplit/>
        </w:trPr>
        <w:tc>
          <w:tcPr>
            <w:tcW w:w="333" w:type="pct"/>
            <w:shd w:val="clear" w:color="auto" w:fill="auto"/>
          </w:tcPr>
          <w:p w:rsidR="00A64722" w:rsidRPr="00A60FC0" w:rsidRDefault="00A64722" w:rsidP="006E3C5A">
            <w:pPr>
              <w:tabs>
                <w:tab w:val="left" w:pos="1276"/>
              </w:tabs>
            </w:pPr>
            <w:r w:rsidRPr="00A60FC0">
              <w:t>3.</w:t>
            </w:r>
          </w:p>
        </w:tc>
        <w:tc>
          <w:tcPr>
            <w:tcW w:w="3451" w:type="pct"/>
            <w:shd w:val="clear" w:color="auto" w:fill="auto"/>
          </w:tcPr>
          <w:p w:rsidR="00A64722" w:rsidRPr="00A60FC0" w:rsidRDefault="00673941" w:rsidP="006E3C5A">
            <w:pPr>
              <w:tabs>
                <w:tab w:val="left" w:pos="1276"/>
              </w:tabs>
            </w:pPr>
            <w:r w:rsidRPr="00A60FC0">
              <w:t>Начислена амортизация нематериальных активов, которые обеспечивают сбыт</w:t>
            </w:r>
          </w:p>
        </w:tc>
        <w:tc>
          <w:tcPr>
            <w:tcW w:w="565" w:type="pct"/>
            <w:shd w:val="clear" w:color="auto" w:fill="auto"/>
          </w:tcPr>
          <w:p w:rsidR="00A64722" w:rsidRPr="00A60FC0" w:rsidRDefault="00673941" w:rsidP="006E3C5A">
            <w:pPr>
              <w:tabs>
                <w:tab w:val="left" w:pos="1276"/>
              </w:tabs>
            </w:pPr>
            <w:r w:rsidRPr="00A60FC0">
              <w:t xml:space="preserve"> 93</w:t>
            </w:r>
          </w:p>
        </w:tc>
        <w:tc>
          <w:tcPr>
            <w:tcW w:w="650" w:type="pct"/>
            <w:shd w:val="clear" w:color="auto" w:fill="auto"/>
          </w:tcPr>
          <w:p w:rsidR="00A64722" w:rsidRPr="00A60FC0" w:rsidRDefault="00A60FC0" w:rsidP="006E3C5A">
            <w:pPr>
              <w:tabs>
                <w:tab w:val="left" w:pos="1276"/>
              </w:tabs>
            </w:pPr>
            <w:r w:rsidRPr="00A60FC0">
              <w:t xml:space="preserve"> </w:t>
            </w:r>
            <w:r w:rsidR="00673941" w:rsidRPr="00A60FC0">
              <w:t>133</w:t>
            </w:r>
          </w:p>
        </w:tc>
      </w:tr>
      <w:tr w:rsidR="00673941" w:rsidRPr="00A60FC0" w:rsidTr="006E3C5A">
        <w:trPr>
          <w:cantSplit/>
        </w:trPr>
        <w:tc>
          <w:tcPr>
            <w:tcW w:w="5000" w:type="pct"/>
            <w:gridSpan w:val="4"/>
            <w:shd w:val="clear" w:color="auto" w:fill="auto"/>
          </w:tcPr>
          <w:p w:rsidR="00673941" w:rsidRPr="00A60FC0" w:rsidRDefault="00673941" w:rsidP="006E3C5A">
            <w:pPr>
              <w:tabs>
                <w:tab w:val="left" w:pos="1276"/>
              </w:tabs>
            </w:pPr>
            <w:r w:rsidRPr="00A60FC0">
              <w:t>Начисление амортизации нематериальных активов предприятиями, которые используют счета класса 8 «Затраты по элементам»</w:t>
            </w:r>
          </w:p>
        </w:tc>
      </w:tr>
      <w:tr w:rsidR="00A64722" w:rsidRPr="00A60FC0" w:rsidTr="006E3C5A">
        <w:trPr>
          <w:cantSplit/>
        </w:trPr>
        <w:tc>
          <w:tcPr>
            <w:tcW w:w="333" w:type="pct"/>
            <w:shd w:val="clear" w:color="auto" w:fill="auto"/>
          </w:tcPr>
          <w:p w:rsidR="00A64722" w:rsidRPr="00A60FC0" w:rsidRDefault="00673941" w:rsidP="006E3C5A">
            <w:pPr>
              <w:tabs>
                <w:tab w:val="left" w:pos="1276"/>
              </w:tabs>
            </w:pPr>
            <w:r w:rsidRPr="00A60FC0">
              <w:t>4</w:t>
            </w:r>
            <w:r w:rsidR="00A64722" w:rsidRPr="00A60FC0">
              <w:t>.</w:t>
            </w:r>
          </w:p>
        </w:tc>
        <w:tc>
          <w:tcPr>
            <w:tcW w:w="3451" w:type="pct"/>
            <w:shd w:val="clear" w:color="auto" w:fill="auto"/>
          </w:tcPr>
          <w:p w:rsidR="00A64722" w:rsidRPr="00A60FC0" w:rsidRDefault="00673941" w:rsidP="006E3C5A">
            <w:pPr>
              <w:tabs>
                <w:tab w:val="left" w:pos="1276"/>
              </w:tabs>
            </w:pPr>
            <w:r w:rsidRPr="00A60FC0">
              <w:t>Начислена амортизация</w:t>
            </w:r>
          </w:p>
        </w:tc>
        <w:tc>
          <w:tcPr>
            <w:tcW w:w="565" w:type="pct"/>
            <w:shd w:val="clear" w:color="auto" w:fill="auto"/>
          </w:tcPr>
          <w:p w:rsidR="00A64722" w:rsidRPr="00A60FC0" w:rsidRDefault="00673941" w:rsidP="006E3C5A">
            <w:pPr>
              <w:tabs>
                <w:tab w:val="left" w:pos="1276"/>
              </w:tabs>
            </w:pPr>
            <w:r w:rsidRPr="00A60FC0">
              <w:t xml:space="preserve"> 83</w:t>
            </w:r>
          </w:p>
        </w:tc>
        <w:tc>
          <w:tcPr>
            <w:tcW w:w="650" w:type="pct"/>
            <w:shd w:val="clear" w:color="auto" w:fill="auto"/>
          </w:tcPr>
          <w:p w:rsidR="00A64722" w:rsidRPr="00A60FC0" w:rsidRDefault="00A60FC0" w:rsidP="006E3C5A">
            <w:pPr>
              <w:tabs>
                <w:tab w:val="left" w:pos="1276"/>
              </w:tabs>
            </w:pPr>
            <w:r w:rsidRPr="00A60FC0">
              <w:t xml:space="preserve"> </w:t>
            </w:r>
            <w:r w:rsidR="00673941" w:rsidRPr="00A60FC0">
              <w:t>133</w:t>
            </w:r>
          </w:p>
        </w:tc>
      </w:tr>
      <w:tr w:rsidR="00A64722" w:rsidRPr="00A60FC0" w:rsidTr="006E3C5A">
        <w:trPr>
          <w:cantSplit/>
        </w:trPr>
        <w:tc>
          <w:tcPr>
            <w:tcW w:w="333" w:type="pct"/>
            <w:shd w:val="clear" w:color="auto" w:fill="auto"/>
          </w:tcPr>
          <w:p w:rsidR="00A64722" w:rsidRPr="00A60FC0" w:rsidRDefault="00673941" w:rsidP="006E3C5A">
            <w:pPr>
              <w:tabs>
                <w:tab w:val="left" w:pos="1276"/>
              </w:tabs>
            </w:pPr>
            <w:r w:rsidRPr="00A60FC0">
              <w:t>5</w:t>
            </w:r>
            <w:r w:rsidR="00A64722" w:rsidRPr="00A60FC0">
              <w:t>.</w:t>
            </w:r>
          </w:p>
        </w:tc>
        <w:tc>
          <w:tcPr>
            <w:tcW w:w="3451" w:type="pct"/>
            <w:shd w:val="clear" w:color="auto" w:fill="auto"/>
          </w:tcPr>
          <w:p w:rsidR="00A64722" w:rsidRPr="00A60FC0" w:rsidRDefault="00673941" w:rsidP="006E3C5A">
            <w:pPr>
              <w:tabs>
                <w:tab w:val="left" w:pos="1276"/>
              </w:tabs>
            </w:pPr>
            <w:r w:rsidRPr="00A60FC0">
              <w:t>Списание амортизации</w:t>
            </w:r>
          </w:p>
        </w:tc>
        <w:tc>
          <w:tcPr>
            <w:tcW w:w="565" w:type="pct"/>
            <w:shd w:val="clear" w:color="auto" w:fill="auto"/>
          </w:tcPr>
          <w:p w:rsidR="00A64722" w:rsidRPr="00A60FC0" w:rsidRDefault="00673941" w:rsidP="006E3C5A">
            <w:pPr>
              <w:tabs>
                <w:tab w:val="left" w:pos="1276"/>
              </w:tabs>
            </w:pPr>
            <w:r w:rsidRPr="00A60FC0">
              <w:t xml:space="preserve"> 23</w:t>
            </w:r>
          </w:p>
        </w:tc>
        <w:tc>
          <w:tcPr>
            <w:tcW w:w="650" w:type="pct"/>
            <w:shd w:val="clear" w:color="auto" w:fill="auto"/>
          </w:tcPr>
          <w:p w:rsidR="00A64722" w:rsidRPr="00A60FC0" w:rsidRDefault="00A60FC0" w:rsidP="006E3C5A">
            <w:pPr>
              <w:tabs>
                <w:tab w:val="left" w:pos="1276"/>
              </w:tabs>
            </w:pPr>
            <w:r w:rsidRPr="00A60FC0">
              <w:t xml:space="preserve"> </w:t>
            </w:r>
            <w:r w:rsidR="00673941" w:rsidRPr="00A60FC0">
              <w:t>83</w:t>
            </w:r>
          </w:p>
        </w:tc>
      </w:tr>
    </w:tbl>
    <w:p w:rsidR="00A64722" w:rsidRPr="00A60FC0" w:rsidRDefault="00A64722" w:rsidP="00393B25">
      <w:pPr>
        <w:tabs>
          <w:tab w:val="left" w:pos="900"/>
          <w:tab w:val="left" w:pos="1276"/>
        </w:tabs>
        <w:ind w:firstLine="720"/>
        <w:rPr>
          <w:sz w:val="28"/>
          <w:szCs w:val="28"/>
        </w:rPr>
      </w:pPr>
    </w:p>
    <w:p w:rsidR="00467A9C" w:rsidRPr="00A60FC0" w:rsidRDefault="00467A9C" w:rsidP="00393B25">
      <w:pPr>
        <w:tabs>
          <w:tab w:val="left" w:pos="900"/>
          <w:tab w:val="left" w:pos="1276"/>
        </w:tabs>
        <w:ind w:firstLine="720"/>
        <w:rPr>
          <w:sz w:val="28"/>
          <w:szCs w:val="28"/>
        </w:rPr>
      </w:pPr>
      <w:r w:rsidRPr="00A60FC0">
        <w:rPr>
          <w:sz w:val="28"/>
          <w:szCs w:val="28"/>
        </w:rPr>
        <w:t>Таким образом, амортизации подлежат все нематериальные активы в течени</w:t>
      </w:r>
      <w:r w:rsidR="00442BA4" w:rsidRPr="00A60FC0">
        <w:rPr>
          <w:sz w:val="28"/>
          <w:szCs w:val="28"/>
        </w:rPr>
        <w:t>е</w:t>
      </w:r>
      <w:r w:rsidRPr="00A60FC0">
        <w:rPr>
          <w:sz w:val="28"/>
          <w:szCs w:val="28"/>
        </w:rPr>
        <w:t xml:space="preserve"> срока их полезно использования, который устанавливается предприятием самостоятельно, но не должен превышать 20 лет.</w:t>
      </w:r>
      <w:r w:rsidR="00A60FC0" w:rsidRPr="00A60FC0">
        <w:rPr>
          <w:sz w:val="28"/>
          <w:szCs w:val="28"/>
        </w:rPr>
        <w:t xml:space="preserve"> </w:t>
      </w:r>
      <w:r w:rsidRPr="00A60FC0">
        <w:rPr>
          <w:sz w:val="28"/>
          <w:szCs w:val="28"/>
        </w:rPr>
        <w:t>К нематериальным активам применимы метода амортизации для основных средств, то есть предусмотренные п.26 ПБУ 7 (п. 27 ПБУ 8)</w:t>
      </w:r>
      <w:r w:rsidR="004B6CA4" w:rsidRPr="00A60FC0">
        <w:rPr>
          <w:sz w:val="28"/>
          <w:szCs w:val="28"/>
        </w:rPr>
        <w:t xml:space="preserve"> [12]</w:t>
      </w:r>
      <w:r w:rsidRPr="00A60FC0">
        <w:rPr>
          <w:sz w:val="28"/>
          <w:szCs w:val="28"/>
        </w:rPr>
        <w:t>. В бухгалтерском учете начисление амортизации нематериальных активов отображается по дебету счетов 23, 91, 92, 93, 94, 97, 99, 833, 39, 15 и кредиту счетов 133.</w:t>
      </w:r>
    </w:p>
    <w:p w:rsidR="00440837" w:rsidRPr="00A60FC0" w:rsidRDefault="00440837" w:rsidP="00393B25">
      <w:pPr>
        <w:tabs>
          <w:tab w:val="left" w:pos="900"/>
          <w:tab w:val="left" w:pos="1276"/>
        </w:tabs>
        <w:ind w:firstLine="720"/>
        <w:rPr>
          <w:sz w:val="28"/>
          <w:szCs w:val="28"/>
        </w:rPr>
      </w:pPr>
    </w:p>
    <w:p w:rsidR="00440837" w:rsidRPr="00BD34A5" w:rsidRDefault="00BD34A5" w:rsidP="00393B25">
      <w:pPr>
        <w:tabs>
          <w:tab w:val="left" w:pos="900"/>
          <w:tab w:val="left" w:pos="1276"/>
        </w:tabs>
        <w:ind w:firstLine="709"/>
        <w:rPr>
          <w:b/>
          <w:sz w:val="28"/>
          <w:szCs w:val="28"/>
        </w:rPr>
      </w:pPr>
      <w:r w:rsidRPr="00BD34A5">
        <w:rPr>
          <w:b/>
          <w:sz w:val="28"/>
          <w:szCs w:val="28"/>
        </w:rPr>
        <w:t xml:space="preserve">2.4 </w:t>
      </w:r>
      <w:r w:rsidR="00440837" w:rsidRPr="00BD34A5">
        <w:rPr>
          <w:b/>
          <w:sz w:val="28"/>
          <w:szCs w:val="28"/>
        </w:rPr>
        <w:t>Отражение информации об учете нематериальных активов в финансовой отчетности</w:t>
      </w:r>
    </w:p>
    <w:p w:rsidR="00BD34A5" w:rsidRPr="00A60FC0" w:rsidRDefault="00BD34A5" w:rsidP="00393B25">
      <w:pPr>
        <w:tabs>
          <w:tab w:val="left" w:pos="900"/>
          <w:tab w:val="left" w:pos="1276"/>
        </w:tabs>
        <w:ind w:left="720"/>
        <w:rPr>
          <w:sz w:val="28"/>
          <w:szCs w:val="28"/>
        </w:rPr>
      </w:pPr>
    </w:p>
    <w:p w:rsidR="00506817" w:rsidRPr="00A60FC0" w:rsidRDefault="00506817" w:rsidP="00393B25">
      <w:pPr>
        <w:pStyle w:val="14"/>
        <w:widowControl/>
        <w:tabs>
          <w:tab w:val="left" w:pos="720"/>
          <w:tab w:val="left" w:pos="1276"/>
        </w:tabs>
        <w:spacing w:before="0" w:line="360" w:lineRule="auto"/>
        <w:ind w:left="0" w:right="0" w:firstLine="720"/>
        <w:rPr>
          <w:color w:val="auto"/>
          <w:spacing w:val="0"/>
        </w:rPr>
      </w:pPr>
      <w:r w:rsidRPr="00A60FC0">
        <w:rPr>
          <w:color w:val="auto"/>
          <w:spacing w:val="0"/>
        </w:rPr>
        <w:t>В примечаниях к финансовой отчетности по каждой группе нематериальных активов с выделением информации относительно созданных предприятием нематериальных активов приводится следующая информация:</w:t>
      </w:r>
    </w:p>
    <w:p w:rsidR="00506817" w:rsidRPr="00A60FC0" w:rsidRDefault="00506817" w:rsidP="00393B25">
      <w:pPr>
        <w:pStyle w:val="14"/>
        <w:widowControl/>
        <w:numPr>
          <w:ilvl w:val="0"/>
          <w:numId w:val="16"/>
        </w:numPr>
        <w:tabs>
          <w:tab w:val="left" w:pos="1276"/>
        </w:tabs>
        <w:spacing w:before="0" w:line="360" w:lineRule="auto"/>
        <w:ind w:left="0" w:right="0" w:firstLine="720"/>
        <w:rPr>
          <w:color w:val="auto"/>
          <w:spacing w:val="0"/>
        </w:rPr>
      </w:pPr>
      <w:r w:rsidRPr="00A60FC0">
        <w:rPr>
          <w:color w:val="auto"/>
          <w:spacing w:val="0"/>
        </w:rPr>
        <w:t>стоимость (первоначальная или переоцененная), по которой нематериальные активы отражены в Балансе;</w:t>
      </w:r>
    </w:p>
    <w:p w:rsidR="00506817" w:rsidRPr="00A60FC0" w:rsidRDefault="00506817" w:rsidP="00393B25">
      <w:pPr>
        <w:pStyle w:val="14"/>
        <w:widowControl/>
        <w:numPr>
          <w:ilvl w:val="0"/>
          <w:numId w:val="16"/>
        </w:numPr>
        <w:tabs>
          <w:tab w:val="left" w:pos="1276"/>
        </w:tabs>
        <w:spacing w:before="0" w:line="360" w:lineRule="auto"/>
        <w:ind w:left="0" w:right="0" w:firstLine="720"/>
        <w:rPr>
          <w:color w:val="auto"/>
          <w:spacing w:val="0"/>
        </w:rPr>
      </w:pPr>
      <w:r w:rsidRPr="00A60FC0">
        <w:rPr>
          <w:color w:val="auto"/>
          <w:spacing w:val="0"/>
        </w:rPr>
        <w:t>методы амортизации и диапазон сроков полезного использования нематериальных активов;</w:t>
      </w:r>
    </w:p>
    <w:p w:rsidR="00506817" w:rsidRPr="00A60FC0" w:rsidRDefault="00506817" w:rsidP="00393B25">
      <w:pPr>
        <w:pStyle w:val="14"/>
        <w:widowControl/>
        <w:numPr>
          <w:ilvl w:val="0"/>
          <w:numId w:val="16"/>
        </w:numPr>
        <w:tabs>
          <w:tab w:val="left" w:pos="1276"/>
        </w:tabs>
        <w:spacing w:before="0" w:line="360" w:lineRule="auto"/>
        <w:ind w:left="0" w:right="0" w:firstLine="720"/>
        <w:rPr>
          <w:color w:val="auto"/>
          <w:spacing w:val="0"/>
        </w:rPr>
      </w:pPr>
      <w:r w:rsidRPr="00A60FC0">
        <w:rPr>
          <w:color w:val="auto"/>
          <w:spacing w:val="0"/>
        </w:rPr>
        <w:t>наличие и движение в отчетном году;</w:t>
      </w:r>
    </w:p>
    <w:p w:rsidR="00506817" w:rsidRPr="00A60FC0" w:rsidRDefault="00506817" w:rsidP="00393B25">
      <w:pPr>
        <w:pStyle w:val="14"/>
        <w:widowControl/>
        <w:numPr>
          <w:ilvl w:val="0"/>
          <w:numId w:val="16"/>
        </w:numPr>
        <w:tabs>
          <w:tab w:val="left" w:pos="1276"/>
        </w:tabs>
        <w:spacing w:before="0" w:line="360" w:lineRule="auto"/>
        <w:ind w:left="0" w:right="0" w:firstLine="720"/>
        <w:rPr>
          <w:color w:val="auto"/>
          <w:spacing w:val="0"/>
        </w:rPr>
      </w:pPr>
      <w:r w:rsidRPr="00A60FC0">
        <w:rPr>
          <w:color w:val="auto"/>
          <w:spacing w:val="0"/>
        </w:rPr>
        <w:t>первоначальная (переоцененная) стоимость нематериальных активов и сумма износа на начало отчетного года;</w:t>
      </w:r>
    </w:p>
    <w:p w:rsidR="00506817" w:rsidRPr="00A60FC0" w:rsidRDefault="00506817" w:rsidP="00393B25">
      <w:pPr>
        <w:pStyle w:val="14"/>
        <w:widowControl/>
        <w:numPr>
          <w:ilvl w:val="0"/>
          <w:numId w:val="16"/>
        </w:numPr>
        <w:tabs>
          <w:tab w:val="left" w:pos="1276"/>
        </w:tabs>
        <w:spacing w:before="0" w:line="360" w:lineRule="auto"/>
        <w:ind w:left="0" w:right="0" w:firstLine="720"/>
        <w:rPr>
          <w:color w:val="auto"/>
          <w:spacing w:val="0"/>
        </w:rPr>
      </w:pPr>
      <w:r w:rsidRPr="00A60FC0">
        <w:rPr>
          <w:color w:val="auto"/>
          <w:spacing w:val="0"/>
        </w:rPr>
        <w:t>первоначальная стоимость нематериальных активов, признанных</w:t>
      </w:r>
      <w:r w:rsidR="00A60FC0" w:rsidRPr="00A60FC0">
        <w:rPr>
          <w:color w:val="auto"/>
          <w:spacing w:val="0"/>
        </w:rPr>
        <w:t xml:space="preserve"> </w:t>
      </w:r>
      <w:r w:rsidRPr="00A60FC0">
        <w:rPr>
          <w:color w:val="auto"/>
          <w:spacing w:val="0"/>
        </w:rPr>
        <w:t>активом,</w:t>
      </w:r>
      <w:r w:rsidR="00A60FC0" w:rsidRPr="00A60FC0">
        <w:rPr>
          <w:color w:val="auto"/>
          <w:spacing w:val="0"/>
        </w:rPr>
        <w:t xml:space="preserve"> </w:t>
      </w:r>
      <w:r w:rsidRPr="00A60FC0">
        <w:rPr>
          <w:color w:val="auto"/>
          <w:spacing w:val="0"/>
        </w:rPr>
        <w:t>с</w:t>
      </w:r>
      <w:r w:rsidR="00A60FC0" w:rsidRPr="00A60FC0">
        <w:rPr>
          <w:color w:val="auto"/>
          <w:spacing w:val="0"/>
        </w:rPr>
        <w:t xml:space="preserve"> </w:t>
      </w:r>
      <w:r w:rsidRPr="00A60FC0">
        <w:rPr>
          <w:color w:val="auto"/>
          <w:spacing w:val="0"/>
        </w:rPr>
        <w:t>выделением</w:t>
      </w:r>
      <w:r w:rsidR="00A60FC0" w:rsidRPr="00A60FC0">
        <w:rPr>
          <w:color w:val="auto"/>
          <w:spacing w:val="0"/>
        </w:rPr>
        <w:t xml:space="preserve"> </w:t>
      </w:r>
      <w:r w:rsidRPr="00A60FC0">
        <w:rPr>
          <w:color w:val="auto"/>
          <w:spacing w:val="0"/>
        </w:rPr>
        <w:t>стоимости</w:t>
      </w:r>
      <w:r w:rsidR="00A60FC0" w:rsidRPr="00A60FC0">
        <w:rPr>
          <w:color w:val="auto"/>
          <w:spacing w:val="0"/>
        </w:rPr>
        <w:t xml:space="preserve"> </w:t>
      </w:r>
      <w:r w:rsidRPr="00A60FC0">
        <w:rPr>
          <w:color w:val="auto"/>
          <w:spacing w:val="0"/>
        </w:rPr>
        <w:t>нематериальных активов, полученных в результате объединения предприятий;</w:t>
      </w:r>
    </w:p>
    <w:p w:rsidR="00506817" w:rsidRPr="00A60FC0" w:rsidRDefault="00506817" w:rsidP="00393B25">
      <w:pPr>
        <w:pStyle w:val="14"/>
        <w:widowControl/>
        <w:numPr>
          <w:ilvl w:val="0"/>
          <w:numId w:val="16"/>
        </w:numPr>
        <w:tabs>
          <w:tab w:val="left" w:pos="1276"/>
        </w:tabs>
        <w:spacing w:before="0" w:line="360" w:lineRule="auto"/>
        <w:ind w:left="0" w:right="0" w:firstLine="720"/>
        <w:rPr>
          <w:color w:val="auto"/>
          <w:spacing w:val="0"/>
        </w:rPr>
      </w:pPr>
      <w:r w:rsidRPr="00A60FC0">
        <w:rPr>
          <w:color w:val="auto"/>
          <w:spacing w:val="0"/>
        </w:rPr>
        <w:t>сумма изменения первоначальной (переоцененной) стоимости и износа нематериальных активов в результате переоценки;</w:t>
      </w:r>
    </w:p>
    <w:p w:rsidR="00506817" w:rsidRPr="00A60FC0" w:rsidRDefault="00506817" w:rsidP="00393B25">
      <w:pPr>
        <w:pStyle w:val="14"/>
        <w:widowControl/>
        <w:numPr>
          <w:ilvl w:val="0"/>
          <w:numId w:val="16"/>
        </w:numPr>
        <w:tabs>
          <w:tab w:val="left" w:pos="1276"/>
        </w:tabs>
        <w:spacing w:before="0" w:line="360" w:lineRule="auto"/>
        <w:ind w:left="0" w:right="0" w:firstLine="720"/>
        <w:rPr>
          <w:color w:val="auto"/>
          <w:spacing w:val="0"/>
        </w:rPr>
      </w:pPr>
      <w:r w:rsidRPr="00A60FC0">
        <w:rPr>
          <w:color w:val="auto"/>
          <w:spacing w:val="0"/>
        </w:rPr>
        <w:t>первоначальная (переоцененная) стоимость и сумма износа выбывших нематериальных активов;</w:t>
      </w:r>
    </w:p>
    <w:p w:rsidR="00506817" w:rsidRPr="00A60FC0" w:rsidRDefault="00506817" w:rsidP="00393B25">
      <w:pPr>
        <w:pStyle w:val="14"/>
        <w:widowControl/>
        <w:numPr>
          <w:ilvl w:val="0"/>
          <w:numId w:val="16"/>
        </w:numPr>
        <w:tabs>
          <w:tab w:val="left" w:pos="1276"/>
        </w:tabs>
        <w:spacing w:before="0" w:line="360" w:lineRule="auto"/>
        <w:ind w:left="0" w:right="0" w:firstLine="720"/>
        <w:rPr>
          <w:color w:val="auto"/>
          <w:spacing w:val="0"/>
        </w:rPr>
      </w:pPr>
      <w:r w:rsidRPr="00A60FC0">
        <w:rPr>
          <w:color w:val="auto"/>
          <w:spacing w:val="0"/>
        </w:rPr>
        <w:t>сумма начисленной амортизации;</w:t>
      </w:r>
    </w:p>
    <w:p w:rsidR="00506817" w:rsidRPr="00A60FC0" w:rsidRDefault="00506817" w:rsidP="00393B25">
      <w:pPr>
        <w:pStyle w:val="14"/>
        <w:widowControl/>
        <w:numPr>
          <w:ilvl w:val="0"/>
          <w:numId w:val="16"/>
        </w:numPr>
        <w:tabs>
          <w:tab w:val="left" w:pos="1276"/>
        </w:tabs>
        <w:spacing w:before="0" w:line="360" w:lineRule="auto"/>
        <w:ind w:left="0" w:right="0" w:firstLine="720"/>
        <w:rPr>
          <w:color w:val="auto"/>
          <w:spacing w:val="0"/>
        </w:rPr>
      </w:pPr>
      <w:r w:rsidRPr="00A60FC0">
        <w:rPr>
          <w:color w:val="auto"/>
          <w:spacing w:val="0"/>
        </w:rPr>
        <w:t>сумма потерь от уменьшения полезности, отраженная в отчете о финансовых результатах в отчетном периоде;</w:t>
      </w:r>
    </w:p>
    <w:p w:rsidR="00506817" w:rsidRPr="00A60FC0" w:rsidRDefault="00506817" w:rsidP="00393B25">
      <w:pPr>
        <w:pStyle w:val="14"/>
        <w:widowControl/>
        <w:numPr>
          <w:ilvl w:val="0"/>
          <w:numId w:val="16"/>
        </w:numPr>
        <w:tabs>
          <w:tab w:val="left" w:pos="1276"/>
        </w:tabs>
        <w:spacing w:before="0" w:line="360" w:lineRule="auto"/>
        <w:ind w:left="0" w:right="0" w:firstLine="720"/>
        <w:rPr>
          <w:color w:val="auto"/>
          <w:spacing w:val="0"/>
        </w:rPr>
      </w:pPr>
      <w:r w:rsidRPr="00A60FC0">
        <w:rPr>
          <w:color w:val="auto"/>
          <w:spacing w:val="0"/>
        </w:rPr>
        <w:t>прочие изменения первоначальной (переоцененной) стоимости и сумма износа нематериальных активов;</w:t>
      </w:r>
    </w:p>
    <w:p w:rsidR="00506817" w:rsidRPr="00A60FC0" w:rsidRDefault="00506817" w:rsidP="00393B25">
      <w:pPr>
        <w:pStyle w:val="14"/>
        <w:widowControl/>
        <w:numPr>
          <w:ilvl w:val="0"/>
          <w:numId w:val="16"/>
        </w:numPr>
        <w:tabs>
          <w:tab w:val="left" w:pos="1276"/>
        </w:tabs>
        <w:spacing w:before="0" w:line="360" w:lineRule="auto"/>
        <w:ind w:left="0" w:right="0" w:firstLine="720"/>
        <w:rPr>
          <w:color w:val="auto"/>
          <w:spacing w:val="0"/>
        </w:rPr>
      </w:pPr>
      <w:r w:rsidRPr="00A60FC0">
        <w:rPr>
          <w:color w:val="auto"/>
          <w:spacing w:val="0"/>
        </w:rPr>
        <w:t>первоначальная (переоцененная) стоимость и сумма износа на конец отчетного года.</w:t>
      </w:r>
    </w:p>
    <w:p w:rsidR="00506817" w:rsidRPr="00A60FC0" w:rsidRDefault="00506817" w:rsidP="00393B25">
      <w:pPr>
        <w:pStyle w:val="14"/>
        <w:widowControl/>
        <w:tabs>
          <w:tab w:val="left" w:pos="1276"/>
        </w:tabs>
        <w:spacing w:before="0" w:line="360" w:lineRule="auto"/>
        <w:ind w:left="0" w:right="0" w:firstLine="720"/>
        <w:rPr>
          <w:color w:val="auto"/>
          <w:spacing w:val="0"/>
        </w:rPr>
      </w:pPr>
      <w:r w:rsidRPr="00A60FC0">
        <w:rPr>
          <w:bCs/>
          <w:color w:val="auto"/>
          <w:spacing w:val="0"/>
        </w:rPr>
        <w:t xml:space="preserve">В примечаниях к финансовой </w:t>
      </w:r>
      <w:r w:rsidRPr="00A60FC0">
        <w:rPr>
          <w:color w:val="auto"/>
          <w:spacing w:val="0"/>
        </w:rPr>
        <w:t xml:space="preserve">отчетности приводится следующая </w:t>
      </w:r>
      <w:r w:rsidRPr="00A60FC0">
        <w:rPr>
          <w:bCs/>
          <w:color w:val="auto"/>
          <w:spacing w:val="0"/>
        </w:rPr>
        <w:t>информация.</w:t>
      </w:r>
    </w:p>
    <w:p w:rsidR="00506817" w:rsidRPr="00A60FC0" w:rsidRDefault="00506817" w:rsidP="00393B25">
      <w:pPr>
        <w:pStyle w:val="14"/>
        <w:widowControl/>
        <w:numPr>
          <w:ilvl w:val="0"/>
          <w:numId w:val="17"/>
        </w:numPr>
        <w:tabs>
          <w:tab w:val="clear" w:pos="1440"/>
          <w:tab w:val="num" w:pos="1080"/>
          <w:tab w:val="left" w:pos="1276"/>
        </w:tabs>
        <w:spacing w:before="0" w:line="360" w:lineRule="auto"/>
        <w:ind w:left="0" w:right="0" w:firstLine="720"/>
        <w:rPr>
          <w:color w:val="auto"/>
          <w:spacing w:val="0"/>
        </w:rPr>
      </w:pPr>
      <w:r w:rsidRPr="00A60FC0">
        <w:rPr>
          <w:color w:val="auto"/>
          <w:spacing w:val="0"/>
        </w:rPr>
        <w:t>стоимость нематериальных активов, относительно которых существует ограничение права собственности;</w:t>
      </w:r>
    </w:p>
    <w:p w:rsidR="00506817" w:rsidRPr="00A60FC0" w:rsidRDefault="00506817" w:rsidP="00393B25">
      <w:pPr>
        <w:pStyle w:val="14"/>
        <w:widowControl/>
        <w:numPr>
          <w:ilvl w:val="0"/>
          <w:numId w:val="17"/>
        </w:numPr>
        <w:tabs>
          <w:tab w:val="clear" w:pos="1440"/>
          <w:tab w:val="num" w:pos="1080"/>
          <w:tab w:val="left" w:pos="1276"/>
        </w:tabs>
        <w:spacing w:before="0" w:line="360" w:lineRule="auto"/>
        <w:ind w:left="0" w:right="0" w:firstLine="720"/>
        <w:rPr>
          <w:color w:val="auto"/>
          <w:spacing w:val="0"/>
        </w:rPr>
      </w:pPr>
      <w:r w:rsidRPr="00A60FC0">
        <w:rPr>
          <w:color w:val="auto"/>
          <w:spacing w:val="0"/>
        </w:rPr>
        <w:t>стоимость переданных в залог нематериальных активов;</w:t>
      </w:r>
    </w:p>
    <w:p w:rsidR="00506817" w:rsidRPr="00A60FC0" w:rsidRDefault="00506817" w:rsidP="00393B25">
      <w:pPr>
        <w:pStyle w:val="14"/>
        <w:widowControl/>
        <w:numPr>
          <w:ilvl w:val="0"/>
          <w:numId w:val="17"/>
        </w:numPr>
        <w:tabs>
          <w:tab w:val="clear" w:pos="1440"/>
          <w:tab w:val="num" w:pos="1080"/>
          <w:tab w:val="left" w:pos="1276"/>
        </w:tabs>
        <w:spacing w:before="0" w:line="360" w:lineRule="auto"/>
        <w:ind w:left="0" w:right="0" w:firstLine="720"/>
        <w:rPr>
          <w:color w:val="auto"/>
          <w:spacing w:val="0"/>
        </w:rPr>
      </w:pPr>
      <w:r w:rsidRPr="00A60FC0">
        <w:rPr>
          <w:color w:val="auto"/>
          <w:spacing w:val="0"/>
        </w:rPr>
        <w:t>сумма соглашений на приобретение в будущем нематериальных активов;</w:t>
      </w:r>
    </w:p>
    <w:p w:rsidR="00506817" w:rsidRPr="00A60FC0" w:rsidRDefault="00506817" w:rsidP="00393B25">
      <w:pPr>
        <w:pStyle w:val="14"/>
        <w:widowControl/>
        <w:numPr>
          <w:ilvl w:val="0"/>
          <w:numId w:val="17"/>
        </w:numPr>
        <w:tabs>
          <w:tab w:val="clear" w:pos="1440"/>
          <w:tab w:val="num" w:pos="1080"/>
          <w:tab w:val="left" w:pos="1276"/>
        </w:tabs>
        <w:spacing w:before="0" w:line="360" w:lineRule="auto"/>
        <w:ind w:left="0" w:right="0" w:firstLine="720"/>
        <w:rPr>
          <w:color w:val="auto"/>
          <w:spacing w:val="0"/>
        </w:rPr>
      </w:pPr>
      <w:r w:rsidRPr="00A60FC0">
        <w:rPr>
          <w:color w:val="auto"/>
          <w:spacing w:val="0"/>
        </w:rPr>
        <w:t>общая сумма расходов на исследования и разработки,</w:t>
      </w:r>
      <w:r w:rsidR="00A60FC0" w:rsidRPr="00A60FC0">
        <w:rPr>
          <w:color w:val="auto"/>
          <w:spacing w:val="0"/>
        </w:rPr>
        <w:t xml:space="preserve"> </w:t>
      </w:r>
      <w:r w:rsidRPr="00A60FC0">
        <w:rPr>
          <w:color w:val="auto"/>
          <w:spacing w:val="0"/>
        </w:rPr>
        <w:t>включенная в состав расходов отчетного периода;</w:t>
      </w:r>
    </w:p>
    <w:p w:rsidR="00506817" w:rsidRPr="00A60FC0" w:rsidRDefault="00506817" w:rsidP="00393B25">
      <w:pPr>
        <w:pStyle w:val="14"/>
        <w:widowControl/>
        <w:numPr>
          <w:ilvl w:val="0"/>
          <w:numId w:val="17"/>
        </w:numPr>
        <w:tabs>
          <w:tab w:val="clear" w:pos="1440"/>
          <w:tab w:val="num" w:pos="1080"/>
          <w:tab w:val="left" w:pos="1276"/>
        </w:tabs>
        <w:spacing w:before="0" w:line="360" w:lineRule="auto"/>
        <w:ind w:left="0" w:right="0" w:firstLine="720"/>
        <w:rPr>
          <w:color w:val="auto"/>
          <w:spacing w:val="0"/>
        </w:rPr>
      </w:pPr>
      <w:r w:rsidRPr="00A60FC0">
        <w:rPr>
          <w:color w:val="auto"/>
          <w:spacing w:val="0"/>
        </w:rPr>
        <w:t>первоначальная стоимость, остаточная стоимость и метод</w:t>
      </w:r>
      <w:r w:rsidR="00A60FC0" w:rsidRPr="00A60FC0">
        <w:rPr>
          <w:color w:val="auto"/>
          <w:spacing w:val="0"/>
        </w:rPr>
        <w:t xml:space="preserve"> </w:t>
      </w:r>
      <w:r w:rsidRPr="00A60FC0">
        <w:rPr>
          <w:color w:val="auto"/>
          <w:spacing w:val="0"/>
        </w:rPr>
        <w:t>оценки нематериальных активов, полученных за счет целевых</w:t>
      </w:r>
      <w:r w:rsidR="00A60FC0" w:rsidRPr="00A60FC0">
        <w:rPr>
          <w:color w:val="auto"/>
          <w:spacing w:val="0"/>
        </w:rPr>
        <w:t xml:space="preserve"> </w:t>
      </w:r>
      <w:r w:rsidRPr="00A60FC0">
        <w:rPr>
          <w:color w:val="auto"/>
          <w:spacing w:val="0"/>
        </w:rPr>
        <w:t>ассигнований.</w:t>
      </w:r>
    </w:p>
    <w:p w:rsidR="00D62CF7" w:rsidRPr="00A60FC0" w:rsidRDefault="00506817" w:rsidP="00393B25">
      <w:pPr>
        <w:tabs>
          <w:tab w:val="left" w:pos="1276"/>
        </w:tabs>
        <w:ind w:firstLine="720"/>
        <w:rPr>
          <w:sz w:val="28"/>
          <w:szCs w:val="28"/>
        </w:rPr>
      </w:pPr>
      <w:r w:rsidRPr="00A60FC0">
        <w:rPr>
          <w:sz w:val="28"/>
          <w:szCs w:val="28"/>
        </w:rPr>
        <w:t>Таким образом,</w:t>
      </w:r>
      <w:r w:rsidRPr="00A60FC0">
        <w:rPr>
          <w:sz w:val="28"/>
        </w:rPr>
        <w:t xml:space="preserve"> </w:t>
      </w:r>
      <w:r w:rsidR="00D62CF7" w:rsidRPr="00A60FC0">
        <w:rPr>
          <w:sz w:val="28"/>
          <w:szCs w:val="28"/>
        </w:rPr>
        <w:t>в финансовой отчетности должна быть раскрыта информация о нематериальных активах, существенная для понимания деятельности предприятия. Среди такой информации - сроки полезного использования, избранные методы амортизации, стоимость без учета амортизации и сумма начисленной амортизации, подробная информация о движении нематериальных активов в течение отчетного периода и изменениях в их стоимости. Данные сведения приводятся по каждому виду нематериальных активов.</w:t>
      </w:r>
    </w:p>
    <w:p w:rsidR="007F1484" w:rsidRPr="00A60FC0" w:rsidRDefault="007F1484" w:rsidP="00393B25">
      <w:pPr>
        <w:tabs>
          <w:tab w:val="left" w:pos="1276"/>
        </w:tabs>
        <w:ind w:firstLine="720"/>
        <w:rPr>
          <w:sz w:val="28"/>
          <w:szCs w:val="28"/>
        </w:rPr>
      </w:pPr>
      <w:r w:rsidRPr="00A60FC0">
        <w:rPr>
          <w:sz w:val="28"/>
          <w:szCs w:val="28"/>
        </w:rPr>
        <w:t>Выводы по второму разделу.</w:t>
      </w:r>
    </w:p>
    <w:p w:rsidR="007F1484" w:rsidRPr="00A60FC0" w:rsidRDefault="007F1484" w:rsidP="00393B25">
      <w:pPr>
        <w:tabs>
          <w:tab w:val="left" w:pos="1276"/>
        </w:tabs>
        <w:ind w:firstLine="720"/>
        <w:rPr>
          <w:sz w:val="28"/>
          <w:szCs w:val="28"/>
        </w:rPr>
      </w:pPr>
      <w:r w:rsidRPr="00A60FC0">
        <w:rPr>
          <w:sz w:val="28"/>
          <w:szCs w:val="28"/>
        </w:rPr>
        <w:t>Как было сказано в первом разделе нематериальные активы – это немонетарный актив, не имеющий материальной формы, может быть идентифицирован и содержится предприятием с целью использования более одного года (или одного операционного цикла, если он превышает один год) для производства, торговли, в административных целях или предоставления в аренду другим лицам. Нематериальные активы поступают на предприятие</w:t>
      </w:r>
      <w:r w:rsidR="00235D2D" w:rsidRPr="00A60FC0">
        <w:rPr>
          <w:sz w:val="28"/>
          <w:szCs w:val="28"/>
        </w:rPr>
        <w:t xml:space="preserve"> в результате:</w:t>
      </w:r>
    </w:p>
    <w:p w:rsidR="00235D2D" w:rsidRPr="00A60FC0" w:rsidRDefault="00235D2D" w:rsidP="00393B25">
      <w:pPr>
        <w:numPr>
          <w:ilvl w:val="0"/>
          <w:numId w:val="18"/>
        </w:numPr>
        <w:tabs>
          <w:tab w:val="clear" w:pos="1260"/>
          <w:tab w:val="left" w:pos="1276"/>
        </w:tabs>
        <w:ind w:left="0" w:firstLine="720"/>
        <w:rPr>
          <w:sz w:val="28"/>
          <w:szCs w:val="28"/>
        </w:rPr>
      </w:pPr>
      <w:r w:rsidRPr="00A60FC0">
        <w:rPr>
          <w:sz w:val="28"/>
          <w:szCs w:val="28"/>
        </w:rPr>
        <w:t>получения их в качестве взноса в уставный капитал;</w:t>
      </w:r>
    </w:p>
    <w:p w:rsidR="00235D2D" w:rsidRPr="00A60FC0" w:rsidRDefault="00235D2D" w:rsidP="00393B25">
      <w:pPr>
        <w:numPr>
          <w:ilvl w:val="0"/>
          <w:numId w:val="18"/>
        </w:numPr>
        <w:tabs>
          <w:tab w:val="clear" w:pos="1260"/>
          <w:tab w:val="left" w:pos="1276"/>
        </w:tabs>
        <w:ind w:left="0" w:firstLine="720"/>
        <w:rPr>
          <w:sz w:val="28"/>
          <w:szCs w:val="28"/>
        </w:rPr>
      </w:pPr>
      <w:r w:rsidRPr="00A60FC0">
        <w:rPr>
          <w:sz w:val="28"/>
          <w:szCs w:val="28"/>
        </w:rPr>
        <w:t>приобретения за денежные средства;</w:t>
      </w:r>
    </w:p>
    <w:p w:rsidR="00235D2D" w:rsidRPr="00A60FC0" w:rsidRDefault="00235D2D" w:rsidP="00393B25">
      <w:pPr>
        <w:numPr>
          <w:ilvl w:val="0"/>
          <w:numId w:val="18"/>
        </w:numPr>
        <w:tabs>
          <w:tab w:val="clear" w:pos="1260"/>
          <w:tab w:val="left" w:pos="1276"/>
        </w:tabs>
        <w:ind w:left="0" w:firstLine="720"/>
        <w:rPr>
          <w:sz w:val="28"/>
          <w:szCs w:val="28"/>
        </w:rPr>
      </w:pPr>
      <w:r w:rsidRPr="00A60FC0">
        <w:rPr>
          <w:sz w:val="28"/>
          <w:szCs w:val="28"/>
        </w:rPr>
        <w:t>в обмен на подобные или неподобные активы;</w:t>
      </w:r>
    </w:p>
    <w:p w:rsidR="00235D2D" w:rsidRPr="00A60FC0" w:rsidRDefault="00235D2D" w:rsidP="00393B25">
      <w:pPr>
        <w:numPr>
          <w:ilvl w:val="0"/>
          <w:numId w:val="18"/>
        </w:numPr>
        <w:tabs>
          <w:tab w:val="clear" w:pos="1260"/>
          <w:tab w:val="left" w:pos="1276"/>
        </w:tabs>
        <w:ind w:left="0" w:firstLine="720"/>
        <w:rPr>
          <w:sz w:val="28"/>
          <w:szCs w:val="28"/>
        </w:rPr>
      </w:pPr>
      <w:r w:rsidRPr="00A60FC0">
        <w:rPr>
          <w:sz w:val="28"/>
          <w:szCs w:val="28"/>
        </w:rPr>
        <w:t>получения бесплатно от юридических или физических лиц.</w:t>
      </w:r>
    </w:p>
    <w:p w:rsidR="00235D2D" w:rsidRPr="00A60FC0" w:rsidRDefault="00235D2D" w:rsidP="00393B25">
      <w:pPr>
        <w:numPr>
          <w:ilvl w:val="0"/>
          <w:numId w:val="18"/>
        </w:numPr>
        <w:tabs>
          <w:tab w:val="clear" w:pos="1260"/>
          <w:tab w:val="left" w:pos="1276"/>
        </w:tabs>
        <w:ind w:left="0" w:firstLine="720"/>
        <w:rPr>
          <w:sz w:val="28"/>
          <w:szCs w:val="28"/>
        </w:rPr>
      </w:pPr>
      <w:r w:rsidRPr="00A60FC0">
        <w:rPr>
          <w:sz w:val="28"/>
          <w:szCs w:val="28"/>
        </w:rPr>
        <w:t>Созданы самим предприятием.</w:t>
      </w:r>
    </w:p>
    <w:p w:rsidR="00235D2D" w:rsidRPr="00A60FC0" w:rsidRDefault="00235D2D" w:rsidP="00393B25">
      <w:pPr>
        <w:tabs>
          <w:tab w:val="left" w:pos="1276"/>
        </w:tabs>
        <w:ind w:firstLine="720"/>
        <w:rPr>
          <w:sz w:val="28"/>
          <w:szCs w:val="28"/>
        </w:rPr>
      </w:pPr>
      <w:r w:rsidRPr="00A60FC0">
        <w:rPr>
          <w:sz w:val="28"/>
          <w:szCs w:val="28"/>
        </w:rPr>
        <w:t>Затраты на приобретение или создание нематериальных активов (до момента начала использования или ввода в эксплуатацию) накапливаются на специально предусмотренном в Плане счетов для этих целей субсчете 154 «Приобретение (создание) нематериальных активов» счета 15 «Капитальные инвестиции».</w:t>
      </w:r>
    </w:p>
    <w:p w:rsidR="00235D2D" w:rsidRPr="00A60FC0" w:rsidRDefault="00235D2D" w:rsidP="00393B25">
      <w:pPr>
        <w:tabs>
          <w:tab w:val="left" w:pos="1276"/>
        </w:tabs>
        <w:ind w:firstLine="720"/>
        <w:rPr>
          <w:sz w:val="28"/>
          <w:szCs w:val="28"/>
        </w:rPr>
      </w:pPr>
      <w:r w:rsidRPr="00A60FC0">
        <w:rPr>
          <w:sz w:val="28"/>
          <w:szCs w:val="28"/>
        </w:rPr>
        <w:t xml:space="preserve">Независимо от того как были приобретены или созданы нематериальные активы это является их движением в процессе производства. </w:t>
      </w:r>
    </w:p>
    <w:p w:rsidR="00235D2D" w:rsidRPr="00A60FC0" w:rsidRDefault="00235D2D" w:rsidP="00393B25">
      <w:pPr>
        <w:tabs>
          <w:tab w:val="left" w:pos="1276"/>
        </w:tabs>
        <w:ind w:firstLine="720"/>
        <w:rPr>
          <w:sz w:val="28"/>
          <w:szCs w:val="28"/>
        </w:rPr>
      </w:pPr>
      <w:r w:rsidRPr="00A60FC0">
        <w:rPr>
          <w:sz w:val="28"/>
          <w:szCs w:val="28"/>
        </w:rPr>
        <w:t>Переоценка нематериальных активов является одной из причин увеличения балансовой стоимости. Каждое предприятие имеет право осуществлять переоценку нематериальных активов по справедливой стоимости на дату баланса, если только по таким нематериальным активам существует активный рынок. Если предприятие провело переоценку объектов группы нематериальных активов, они подлежат ежегодной переоценке.</w:t>
      </w:r>
    </w:p>
    <w:p w:rsidR="00BE17C6" w:rsidRPr="00A60FC0" w:rsidRDefault="00BE17C6" w:rsidP="00393B25">
      <w:pPr>
        <w:tabs>
          <w:tab w:val="left" w:pos="1276"/>
          <w:tab w:val="left" w:pos="2340"/>
        </w:tabs>
        <w:ind w:firstLine="720"/>
        <w:rPr>
          <w:sz w:val="28"/>
          <w:szCs w:val="28"/>
        </w:rPr>
      </w:pPr>
      <w:r w:rsidRPr="00A60FC0">
        <w:rPr>
          <w:sz w:val="28"/>
          <w:szCs w:val="28"/>
        </w:rPr>
        <w:t xml:space="preserve">Амортизация нематериальных активов - постоянное списание стоимости нематериальных активов в процессе их производственного использования. Она призвана компенсировать затраты, понесенные предприятием при их приобретении, и обеспечить формирование источника финансирования будущих приобретений соответствующих активов. </w:t>
      </w:r>
    </w:p>
    <w:p w:rsidR="00BE17C6" w:rsidRPr="00A60FC0" w:rsidRDefault="00BE17C6" w:rsidP="00393B25">
      <w:pPr>
        <w:tabs>
          <w:tab w:val="left" w:pos="1276"/>
          <w:tab w:val="left" w:pos="2340"/>
        </w:tabs>
        <w:ind w:firstLine="720"/>
        <w:rPr>
          <w:sz w:val="28"/>
          <w:szCs w:val="28"/>
        </w:rPr>
      </w:pPr>
      <w:r w:rsidRPr="00A60FC0">
        <w:rPr>
          <w:sz w:val="28"/>
          <w:szCs w:val="28"/>
        </w:rPr>
        <w:t>Амортизационные отчисления производятся, ежемесячно начиная с месяца, следующего за месяцем, в котором актив стал пригоден к использованию, и заканчиваются с месяца, следующем за месяцем выбытия. В течение срока полезного использования объекта нематериальных активов амортизация его не приостанавливается, кроме случаев консервации предприятия. Начисление амортизационных отчислений не зависит от финансового результата деятельности предприятия. Амортизация</w:t>
      </w:r>
    </w:p>
    <w:p w:rsidR="00723B52" w:rsidRPr="00A60FC0" w:rsidRDefault="00BE17C6" w:rsidP="00393B25">
      <w:pPr>
        <w:tabs>
          <w:tab w:val="left" w:pos="1276"/>
        </w:tabs>
        <w:ind w:firstLine="720"/>
        <w:rPr>
          <w:sz w:val="28"/>
          <w:szCs w:val="28"/>
        </w:rPr>
      </w:pPr>
      <w:r w:rsidRPr="00A60FC0">
        <w:rPr>
          <w:sz w:val="28"/>
          <w:szCs w:val="28"/>
        </w:rPr>
        <w:t>В финансовой отчетности раскрывается информация о нематериальных активах, основной из которой является – сроки полезного использования, избранные методы амортизации, стоимость без учета амортизации и сумма начисленной амортизации, подробная информация о движении нематериальных активов в течение отчетного периода и изменениях в их стоимости. Информация в финансовой отчетности должна быть доступной для понимания деятель</w:t>
      </w:r>
      <w:r w:rsidR="00723B52" w:rsidRPr="00A60FC0">
        <w:rPr>
          <w:sz w:val="28"/>
          <w:szCs w:val="28"/>
        </w:rPr>
        <w:t>ности предприятия</w:t>
      </w:r>
    </w:p>
    <w:p w:rsidR="00506817" w:rsidRDefault="00BD34A5" w:rsidP="00393B25">
      <w:pPr>
        <w:pStyle w:val="14"/>
        <w:widowControl/>
        <w:tabs>
          <w:tab w:val="left" w:pos="1276"/>
        </w:tabs>
        <w:spacing w:before="0" w:line="360" w:lineRule="auto"/>
        <w:ind w:left="0" w:right="0" w:firstLine="720"/>
        <w:rPr>
          <w:b/>
          <w:color w:val="auto"/>
          <w:spacing w:val="0"/>
        </w:rPr>
      </w:pPr>
      <w:r>
        <w:rPr>
          <w:color w:val="auto"/>
          <w:spacing w:val="0"/>
        </w:rPr>
        <w:br w:type="page"/>
      </w:r>
      <w:r w:rsidR="00642BB9" w:rsidRPr="00BD34A5">
        <w:rPr>
          <w:b/>
          <w:color w:val="auto"/>
          <w:spacing w:val="0"/>
        </w:rPr>
        <w:t>З</w:t>
      </w:r>
      <w:r w:rsidRPr="00BD34A5">
        <w:rPr>
          <w:b/>
          <w:color w:val="auto"/>
          <w:spacing w:val="0"/>
        </w:rPr>
        <w:t>аключение</w:t>
      </w:r>
    </w:p>
    <w:p w:rsidR="00BD34A5" w:rsidRPr="00BD34A5" w:rsidRDefault="00BD34A5" w:rsidP="00393B25">
      <w:pPr>
        <w:pStyle w:val="14"/>
        <w:widowControl/>
        <w:tabs>
          <w:tab w:val="left" w:pos="1276"/>
        </w:tabs>
        <w:spacing w:before="0" w:line="360" w:lineRule="auto"/>
        <w:ind w:left="0" w:right="0" w:firstLine="720"/>
        <w:rPr>
          <w:b/>
          <w:color w:val="auto"/>
          <w:spacing w:val="0"/>
        </w:rPr>
      </w:pPr>
    </w:p>
    <w:p w:rsidR="00E44EFD" w:rsidRPr="00A60FC0" w:rsidRDefault="00E44EFD" w:rsidP="00393B25">
      <w:pPr>
        <w:pStyle w:val="a6"/>
        <w:tabs>
          <w:tab w:val="left" w:pos="1276"/>
        </w:tabs>
        <w:ind w:firstLine="720"/>
        <w:rPr>
          <w:sz w:val="28"/>
        </w:rPr>
      </w:pPr>
      <w:r w:rsidRPr="00A60FC0">
        <w:rPr>
          <w:sz w:val="28"/>
        </w:rPr>
        <w:t>В заключение к данной работе можно сделать вывод, что учет нематериальных активов в нашей стране получают все большее развитие, прежде всего потому, что появилось положение, непосредственно регулирующее учет нема</w:t>
      </w:r>
      <w:r w:rsidR="006F431B" w:rsidRPr="00A60FC0">
        <w:rPr>
          <w:sz w:val="28"/>
        </w:rPr>
        <w:t>териальных активов, во-вторых,</w:t>
      </w:r>
      <w:r w:rsidRPr="00A60FC0">
        <w:rPr>
          <w:sz w:val="28"/>
        </w:rPr>
        <w:t xml:space="preserve"> прогресс</w:t>
      </w:r>
      <w:r w:rsidR="00A60FC0" w:rsidRPr="00A60FC0">
        <w:rPr>
          <w:sz w:val="28"/>
        </w:rPr>
        <w:t xml:space="preserve"> </w:t>
      </w:r>
      <w:r w:rsidRPr="00A60FC0">
        <w:rPr>
          <w:sz w:val="28"/>
        </w:rPr>
        <w:t>и наука не стоят на месте и</w:t>
      </w:r>
      <w:r w:rsidR="00A60FC0" w:rsidRPr="00A60FC0">
        <w:rPr>
          <w:sz w:val="28"/>
        </w:rPr>
        <w:t xml:space="preserve"> </w:t>
      </w:r>
      <w:r w:rsidRPr="00A60FC0">
        <w:rPr>
          <w:sz w:val="28"/>
        </w:rPr>
        <w:t xml:space="preserve">новые изобретения требуют своего учета. </w:t>
      </w:r>
    </w:p>
    <w:p w:rsidR="00E44EFD" w:rsidRPr="00A60FC0" w:rsidRDefault="00E44EFD" w:rsidP="00393B25">
      <w:pPr>
        <w:pStyle w:val="a6"/>
        <w:tabs>
          <w:tab w:val="left" w:pos="1276"/>
        </w:tabs>
        <w:ind w:firstLine="720"/>
        <w:rPr>
          <w:sz w:val="28"/>
        </w:rPr>
      </w:pPr>
      <w:r w:rsidRPr="00A60FC0">
        <w:rPr>
          <w:sz w:val="28"/>
        </w:rPr>
        <w:t xml:space="preserve">До недавнего времени нематериальные активы в сравнительно небольших объемах учитывались на предприятиях, но в настоящее время принимает более крупные масштабы. </w:t>
      </w:r>
    </w:p>
    <w:p w:rsidR="00E44EFD" w:rsidRPr="00A60FC0" w:rsidRDefault="00E44EFD" w:rsidP="00393B25">
      <w:pPr>
        <w:pStyle w:val="a6"/>
        <w:tabs>
          <w:tab w:val="left" w:pos="1276"/>
        </w:tabs>
        <w:ind w:firstLine="720"/>
        <w:rPr>
          <w:sz w:val="28"/>
        </w:rPr>
      </w:pPr>
      <w:r w:rsidRPr="00A60FC0">
        <w:rPr>
          <w:sz w:val="28"/>
        </w:rPr>
        <w:t>Это связано с тем, что предприятию выгодно и престижно иметь у себя на балансе нематериальные активы, кроме того, законодательные и нормативные акты предписывают учитывать объекты, удовлетворяющие условиям признания нематериальных активов, как нематериальные активы.</w:t>
      </w:r>
    </w:p>
    <w:p w:rsidR="00E44EFD" w:rsidRPr="00A60FC0" w:rsidRDefault="00E44EFD" w:rsidP="00393B25">
      <w:pPr>
        <w:tabs>
          <w:tab w:val="left" w:pos="1276"/>
        </w:tabs>
        <w:ind w:firstLine="720"/>
        <w:rPr>
          <w:sz w:val="28"/>
          <w:szCs w:val="28"/>
        </w:rPr>
      </w:pPr>
      <w:r w:rsidRPr="00A60FC0">
        <w:rPr>
          <w:sz w:val="28"/>
          <w:szCs w:val="28"/>
        </w:rPr>
        <w:t>В этой связи можно сформулировать основные задачи учета нематериальных активов:</w:t>
      </w:r>
    </w:p>
    <w:p w:rsidR="00E44EFD" w:rsidRPr="00A60FC0" w:rsidRDefault="00E44EFD" w:rsidP="00393B25">
      <w:pPr>
        <w:numPr>
          <w:ilvl w:val="0"/>
          <w:numId w:val="19"/>
        </w:numPr>
        <w:tabs>
          <w:tab w:val="left" w:pos="1276"/>
        </w:tabs>
        <w:ind w:left="0" w:firstLine="720"/>
        <w:rPr>
          <w:sz w:val="28"/>
          <w:szCs w:val="28"/>
        </w:rPr>
      </w:pPr>
      <w:r w:rsidRPr="00A60FC0">
        <w:rPr>
          <w:sz w:val="28"/>
          <w:szCs w:val="28"/>
        </w:rPr>
        <w:t>определение</w:t>
      </w:r>
      <w:r w:rsidR="00A60FC0" w:rsidRPr="00A60FC0">
        <w:rPr>
          <w:sz w:val="28"/>
          <w:szCs w:val="28"/>
        </w:rPr>
        <w:t xml:space="preserve"> </w:t>
      </w:r>
      <w:r w:rsidRPr="00A60FC0">
        <w:rPr>
          <w:sz w:val="28"/>
          <w:szCs w:val="28"/>
        </w:rPr>
        <w:t>первоначальной</w:t>
      </w:r>
      <w:r w:rsidR="00A60FC0" w:rsidRPr="00A60FC0">
        <w:rPr>
          <w:sz w:val="28"/>
          <w:szCs w:val="28"/>
        </w:rPr>
        <w:t xml:space="preserve"> </w:t>
      </w:r>
      <w:r w:rsidRPr="00A60FC0">
        <w:rPr>
          <w:sz w:val="28"/>
          <w:szCs w:val="28"/>
        </w:rPr>
        <w:t>стоимости</w:t>
      </w:r>
      <w:r w:rsidR="00A60FC0" w:rsidRPr="00A60FC0">
        <w:rPr>
          <w:sz w:val="28"/>
          <w:szCs w:val="28"/>
        </w:rPr>
        <w:t xml:space="preserve"> </w:t>
      </w:r>
      <w:r w:rsidRPr="00A60FC0">
        <w:rPr>
          <w:sz w:val="28"/>
          <w:szCs w:val="28"/>
        </w:rPr>
        <w:t>различных</w:t>
      </w:r>
      <w:r w:rsidR="00A60FC0" w:rsidRPr="00A60FC0">
        <w:rPr>
          <w:sz w:val="28"/>
          <w:szCs w:val="28"/>
        </w:rPr>
        <w:t xml:space="preserve"> </w:t>
      </w:r>
      <w:r w:rsidRPr="00A60FC0">
        <w:rPr>
          <w:sz w:val="28"/>
          <w:szCs w:val="28"/>
        </w:rPr>
        <w:t>видов</w:t>
      </w:r>
      <w:r w:rsidR="00A60FC0" w:rsidRPr="00A60FC0">
        <w:rPr>
          <w:sz w:val="28"/>
          <w:szCs w:val="28"/>
        </w:rPr>
        <w:t xml:space="preserve"> </w:t>
      </w:r>
      <w:r w:rsidRPr="00A60FC0">
        <w:rPr>
          <w:sz w:val="28"/>
          <w:szCs w:val="28"/>
        </w:rPr>
        <w:t>нематериальных активов;</w:t>
      </w:r>
    </w:p>
    <w:p w:rsidR="00E44EFD" w:rsidRPr="00A60FC0" w:rsidRDefault="00E44EFD" w:rsidP="00393B25">
      <w:pPr>
        <w:numPr>
          <w:ilvl w:val="0"/>
          <w:numId w:val="19"/>
        </w:numPr>
        <w:tabs>
          <w:tab w:val="left" w:pos="1276"/>
        </w:tabs>
        <w:ind w:left="0" w:firstLine="720"/>
        <w:rPr>
          <w:sz w:val="28"/>
          <w:szCs w:val="28"/>
        </w:rPr>
      </w:pPr>
      <w:r w:rsidRPr="00A60FC0">
        <w:rPr>
          <w:sz w:val="28"/>
          <w:szCs w:val="28"/>
        </w:rPr>
        <w:t>правильность исчисления</w:t>
      </w:r>
      <w:r w:rsidR="00A60FC0" w:rsidRPr="00A60FC0">
        <w:rPr>
          <w:sz w:val="28"/>
          <w:szCs w:val="28"/>
        </w:rPr>
        <w:t xml:space="preserve"> </w:t>
      </w:r>
      <w:r w:rsidRPr="00A60FC0">
        <w:rPr>
          <w:sz w:val="28"/>
          <w:szCs w:val="28"/>
        </w:rPr>
        <w:t>амортизации</w:t>
      </w:r>
      <w:r w:rsidR="00A60FC0" w:rsidRPr="00A60FC0">
        <w:rPr>
          <w:sz w:val="28"/>
          <w:szCs w:val="28"/>
        </w:rPr>
        <w:t xml:space="preserve"> </w:t>
      </w:r>
      <w:r w:rsidRPr="00A60FC0">
        <w:rPr>
          <w:sz w:val="28"/>
          <w:szCs w:val="28"/>
        </w:rPr>
        <w:t>нематериальных активов. Для этого</w:t>
      </w:r>
      <w:r w:rsidR="00A60FC0" w:rsidRPr="00A60FC0">
        <w:rPr>
          <w:sz w:val="28"/>
          <w:szCs w:val="28"/>
        </w:rPr>
        <w:t xml:space="preserve"> </w:t>
      </w:r>
      <w:r w:rsidRPr="00A60FC0">
        <w:rPr>
          <w:sz w:val="28"/>
          <w:szCs w:val="28"/>
        </w:rPr>
        <w:t>необходимо</w:t>
      </w:r>
      <w:r w:rsidR="00A60FC0" w:rsidRPr="00A60FC0">
        <w:rPr>
          <w:sz w:val="28"/>
          <w:szCs w:val="28"/>
        </w:rPr>
        <w:t xml:space="preserve"> </w:t>
      </w:r>
      <w:r w:rsidRPr="00A60FC0">
        <w:rPr>
          <w:sz w:val="28"/>
          <w:szCs w:val="28"/>
        </w:rPr>
        <w:t>определить сроки</w:t>
      </w:r>
      <w:r w:rsidR="00A60FC0" w:rsidRPr="00A60FC0">
        <w:rPr>
          <w:sz w:val="28"/>
          <w:szCs w:val="28"/>
        </w:rPr>
        <w:t xml:space="preserve"> </w:t>
      </w:r>
      <w:r w:rsidRPr="00A60FC0">
        <w:rPr>
          <w:sz w:val="28"/>
          <w:szCs w:val="28"/>
        </w:rPr>
        <w:t>эксплуатации</w:t>
      </w:r>
      <w:r w:rsidR="00A60FC0" w:rsidRPr="00A60FC0">
        <w:rPr>
          <w:sz w:val="28"/>
          <w:szCs w:val="28"/>
        </w:rPr>
        <w:t xml:space="preserve"> </w:t>
      </w:r>
      <w:r w:rsidRPr="00A60FC0">
        <w:rPr>
          <w:sz w:val="28"/>
          <w:szCs w:val="28"/>
        </w:rPr>
        <w:t>отдельных видов нематериальных объектов и способы списания их стоимости;</w:t>
      </w:r>
    </w:p>
    <w:p w:rsidR="00E44EFD" w:rsidRPr="00A60FC0" w:rsidRDefault="00BE7780" w:rsidP="00393B25">
      <w:pPr>
        <w:pStyle w:val="a8"/>
        <w:tabs>
          <w:tab w:val="left" w:pos="1276"/>
        </w:tabs>
        <w:spacing w:after="0"/>
        <w:ind w:firstLine="720"/>
        <w:rPr>
          <w:sz w:val="28"/>
          <w:szCs w:val="28"/>
        </w:rPr>
      </w:pPr>
      <w:r w:rsidRPr="00A60FC0">
        <w:rPr>
          <w:sz w:val="28"/>
          <w:szCs w:val="28"/>
        </w:rPr>
        <w:t>Таким образом, в</w:t>
      </w:r>
      <w:r w:rsidR="00E44EFD" w:rsidRPr="00A60FC0">
        <w:rPr>
          <w:sz w:val="28"/>
          <w:szCs w:val="28"/>
        </w:rPr>
        <w:t xml:space="preserve"> первой главе были раскрыты сущность, характеристика счета </w:t>
      </w:r>
      <w:r w:rsidRPr="00A60FC0">
        <w:rPr>
          <w:sz w:val="28"/>
          <w:szCs w:val="28"/>
        </w:rPr>
        <w:t xml:space="preserve">12 </w:t>
      </w:r>
      <w:r w:rsidR="00E44EFD" w:rsidRPr="00A60FC0">
        <w:rPr>
          <w:sz w:val="28"/>
          <w:szCs w:val="28"/>
        </w:rPr>
        <w:t>«</w:t>
      </w:r>
      <w:r w:rsidRPr="00A60FC0">
        <w:rPr>
          <w:sz w:val="28"/>
          <w:szCs w:val="28"/>
        </w:rPr>
        <w:t>Н</w:t>
      </w:r>
      <w:r w:rsidR="00E44EFD" w:rsidRPr="00A60FC0">
        <w:rPr>
          <w:sz w:val="28"/>
          <w:szCs w:val="28"/>
        </w:rPr>
        <w:t>ематериальные активы», основные нормативные документы регулирующие организацию нематериальных активов, а так же документальное оформление учета нематериальных активов.</w:t>
      </w:r>
    </w:p>
    <w:p w:rsidR="00E44EFD" w:rsidRPr="00A60FC0" w:rsidRDefault="00E44EFD" w:rsidP="00393B25">
      <w:pPr>
        <w:pStyle w:val="a8"/>
        <w:tabs>
          <w:tab w:val="left" w:pos="1276"/>
        </w:tabs>
        <w:spacing w:after="0"/>
        <w:ind w:firstLine="720"/>
        <w:rPr>
          <w:sz w:val="28"/>
          <w:szCs w:val="28"/>
        </w:rPr>
      </w:pPr>
      <w:r w:rsidRPr="00A60FC0">
        <w:rPr>
          <w:sz w:val="28"/>
          <w:szCs w:val="28"/>
        </w:rPr>
        <w:t xml:space="preserve">Вторая глава курсовой работы представляет обзор поступления, создания, выбытия нематериальных активов, их </w:t>
      </w:r>
      <w:r w:rsidR="00BE7780" w:rsidRPr="00A60FC0">
        <w:rPr>
          <w:sz w:val="28"/>
          <w:szCs w:val="28"/>
        </w:rPr>
        <w:t xml:space="preserve">амортизация, а также </w:t>
      </w:r>
      <w:r w:rsidRPr="00A60FC0">
        <w:rPr>
          <w:sz w:val="28"/>
          <w:szCs w:val="28"/>
        </w:rPr>
        <w:t>отражение</w:t>
      </w:r>
      <w:r w:rsidR="00BE7780" w:rsidRPr="00A60FC0">
        <w:rPr>
          <w:sz w:val="28"/>
          <w:szCs w:val="28"/>
        </w:rPr>
        <w:t xml:space="preserve"> их</w:t>
      </w:r>
      <w:r w:rsidRPr="00A60FC0">
        <w:rPr>
          <w:sz w:val="28"/>
          <w:szCs w:val="28"/>
        </w:rPr>
        <w:t xml:space="preserve"> в финансовой отчетности.</w:t>
      </w:r>
    </w:p>
    <w:p w:rsidR="00BD34A5" w:rsidRPr="00BD34A5" w:rsidRDefault="00BD34A5" w:rsidP="00393B25">
      <w:pPr>
        <w:tabs>
          <w:tab w:val="left" w:pos="1276"/>
        </w:tabs>
        <w:ind w:left="720"/>
        <w:rPr>
          <w:b/>
          <w:sz w:val="28"/>
          <w:szCs w:val="28"/>
        </w:rPr>
      </w:pPr>
      <w:r>
        <w:rPr>
          <w:sz w:val="28"/>
          <w:szCs w:val="28"/>
        </w:rPr>
        <w:br w:type="page"/>
      </w:r>
      <w:r w:rsidR="00BE7780" w:rsidRPr="00BD34A5">
        <w:rPr>
          <w:b/>
          <w:sz w:val="28"/>
          <w:szCs w:val="28"/>
        </w:rPr>
        <w:t>С</w:t>
      </w:r>
      <w:r w:rsidRPr="00BD34A5">
        <w:rPr>
          <w:b/>
          <w:sz w:val="28"/>
          <w:szCs w:val="28"/>
        </w:rPr>
        <w:t xml:space="preserve">писок литературы </w:t>
      </w:r>
    </w:p>
    <w:p w:rsidR="00BD34A5" w:rsidRDefault="00BD34A5" w:rsidP="00393B25">
      <w:pPr>
        <w:tabs>
          <w:tab w:val="left" w:pos="1276"/>
        </w:tabs>
        <w:ind w:left="720"/>
        <w:rPr>
          <w:sz w:val="28"/>
          <w:szCs w:val="28"/>
        </w:rPr>
      </w:pPr>
    </w:p>
    <w:p w:rsidR="003A6133" w:rsidRPr="00A60FC0" w:rsidRDefault="003A6133" w:rsidP="00393B25">
      <w:pPr>
        <w:numPr>
          <w:ilvl w:val="0"/>
          <w:numId w:val="21"/>
        </w:numPr>
        <w:tabs>
          <w:tab w:val="left" w:pos="1276"/>
        </w:tabs>
        <w:ind w:left="0" w:firstLine="0"/>
        <w:jc w:val="left"/>
        <w:rPr>
          <w:sz w:val="28"/>
        </w:rPr>
      </w:pPr>
      <w:r w:rsidRPr="00A60FC0">
        <w:rPr>
          <w:sz w:val="28"/>
          <w:szCs w:val="28"/>
        </w:rPr>
        <w:t>Закон Украины «Об авторском праве и смежных правах»</w:t>
      </w:r>
      <w:r w:rsidRPr="00A60FC0">
        <w:rPr>
          <w:sz w:val="28"/>
        </w:rPr>
        <w:t xml:space="preserve"> </w:t>
      </w:r>
      <w:r w:rsidRPr="00A60FC0">
        <w:rPr>
          <w:sz w:val="28"/>
          <w:szCs w:val="28"/>
        </w:rPr>
        <w:t>ВР N 3793-XII (</w:t>
      </w:r>
      <w:r w:rsidRPr="007E591C">
        <w:rPr>
          <w:sz w:val="28"/>
          <w:szCs w:val="28"/>
        </w:rPr>
        <w:t>3793-12</w:t>
      </w:r>
      <w:r w:rsidRPr="00A60FC0">
        <w:rPr>
          <w:sz w:val="28"/>
          <w:szCs w:val="28"/>
        </w:rPr>
        <w:t>) от 23.12.93 с последними изменениями и дополнениями N 1294-IV</w:t>
      </w:r>
      <w:r w:rsidR="00A60FC0" w:rsidRPr="00A60FC0">
        <w:rPr>
          <w:sz w:val="28"/>
          <w:szCs w:val="28"/>
        </w:rPr>
        <w:t xml:space="preserve"> </w:t>
      </w:r>
      <w:r w:rsidRPr="00A60FC0">
        <w:rPr>
          <w:sz w:val="28"/>
          <w:szCs w:val="28"/>
        </w:rPr>
        <w:t>(</w:t>
      </w:r>
      <w:r w:rsidRPr="007E591C">
        <w:rPr>
          <w:sz w:val="28"/>
          <w:szCs w:val="28"/>
        </w:rPr>
        <w:t>1294-15</w:t>
      </w:r>
      <w:r w:rsidRPr="00A60FC0">
        <w:rPr>
          <w:sz w:val="28"/>
          <w:szCs w:val="28"/>
        </w:rPr>
        <w:t>) от 20.11.2003, ВВР, 2004, N 13, ст.181</w:t>
      </w:r>
    </w:p>
    <w:p w:rsidR="003A6133" w:rsidRPr="00A60FC0" w:rsidRDefault="003A6133" w:rsidP="00393B25">
      <w:pPr>
        <w:numPr>
          <w:ilvl w:val="0"/>
          <w:numId w:val="21"/>
        </w:numPr>
        <w:tabs>
          <w:tab w:val="left" w:pos="1276"/>
        </w:tabs>
        <w:ind w:left="0" w:firstLine="0"/>
        <w:jc w:val="left"/>
        <w:rPr>
          <w:sz w:val="28"/>
        </w:rPr>
      </w:pPr>
      <w:r w:rsidRPr="00A60FC0">
        <w:rPr>
          <w:sz w:val="28"/>
          <w:szCs w:val="28"/>
        </w:rPr>
        <w:t>Закон Украины «О бухгалтерском учете и финансовой отчетности в Украине»</w:t>
      </w:r>
      <w:r w:rsidRPr="00A60FC0">
        <w:rPr>
          <w:sz w:val="28"/>
        </w:rPr>
        <w:t xml:space="preserve"> </w:t>
      </w:r>
      <w:r w:rsidRPr="00A60FC0">
        <w:rPr>
          <w:sz w:val="28"/>
          <w:szCs w:val="28"/>
        </w:rPr>
        <w:t>от 16.07.99 № 996 – IV, с последними изменениями и дополнениями № 1213 от 19.12.2006г.</w:t>
      </w:r>
    </w:p>
    <w:p w:rsidR="003A6133" w:rsidRPr="00A60FC0" w:rsidRDefault="003A6133" w:rsidP="00393B25">
      <w:pPr>
        <w:numPr>
          <w:ilvl w:val="0"/>
          <w:numId w:val="21"/>
        </w:numPr>
        <w:tabs>
          <w:tab w:val="left" w:pos="1276"/>
        </w:tabs>
        <w:ind w:left="0" w:firstLine="0"/>
        <w:jc w:val="left"/>
        <w:rPr>
          <w:sz w:val="28"/>
        </w:rPr>
      </w:pPr>
      <w:r w:rsidRPr="00A60FC0">
        <w:rPr>
          <w:sz w:val="28"/>
          <w:szCs w:val="28"/>
        </w:rPr>
        <w:t>Закон Украины «Об охране прав на знаки для товаров и услуг»</w:t>
      </w:r>
      <w:r w:rsidRPr="00A60FC0">
        <w:rPr>
          <w:sz w:val="28"/>
        </w:rPr>
        <w:t xml:space="preserve"> </w:t>
      </w:r>
      <w:r w:rsidRPr="00A60FC0">
        <w:rPr>
          <w:sz w:val="28"/>
          <w:szCs w:val="28"/>
        </w:rPr>
        <w:t>ВР от 15 декабря 1993 року N 3689-XII с дополнениями и изменениями N</w:t>
      </w:r>
      <w:r w:rsidR="00A60FC0" w:rsidRPr="00A60FC0">
        <w:rPr>
          <w:sz w:val="28"/>
          <w:szCs w:val="28"/>
        </w:rPr>
        <w:t xml:space="preserve"> </w:t>
      </w:r>
      <w:r w:rsidRPr="00A60FC0">
        <w:rPr>
          <w:sz w:val="28"/>
          <w:szCs w:val="28"/>
        </w:rPr>
        <w:t>254-VI (</w:t>
      </w:r>
      <w:r w:rsidRPr="007E591C">
        <w:rPr>
          <w:sz w:val="28"/>
          <w:szCs w:val="28"/>
        </w:rPr>
        <w:t>254-17</w:t>
      </w:r>
      <w:r w:rsidRPr="00A60FC0">
        <w:rPr>
          <w:sz w:val="28"/>
          <w:szCs w:val="28"/>
        </w:rPr>
        <w:t>) от</w:t>
      </w:r>
      <w:r w:rsidR="00A60FC0" w:rsidRPr="00A60FC0">
        <w:rPr>
          <w:sz w:val="28"/>
          <w:szCs w:val="28"/>
        </w:rPr>
        <w:t xml:space="preserve"> </w:t>
      </w:r>
      <w:r w:rsidRPr="00A60FC0">
        <w:rPr>
          <w:sz w:val="28"/>
          <w:szCs w:val="28"/>
        </w:rPr>
        <w:t>10.04.2008, ВВР, 2008, N 23</w:t>
      </w:r>
    </w:p>
    <w:p w:rsidR="003A6133" w:rsidRPr="00A60FC0" w:rsidRDefault="003A6133" w:rsidP="00393B25">
      <w:pPr>
        <w:numPr>
          <w:ilvl w:val="0"/>
          <w:numId w:val="21"/>
        </w:numPr>
        <w:tabs>
          <w:tab w:val="left" w:pos="1276"/>
        </w:tabs>
        <w:ind w:left="0" w:firstLine="0"/>
        <w:jc w:val="left"/>
        <w:rPr>
          <w:sz w:val="28"/>
        </w:rPr>
      </w:pPr>
      <w:r w:rsidRPr="00A60FC0">
        <w:rPr>
          <w:sz w:val="28"/>
          <w:szCs w:val="28"/>
        </w:rPr>
        <w:t>Закон Украины «Об охране прав на изобретения и полезные модели»</w:t>
      </w:r>
      <w:r w:rsidRPr="00A60FC0">
        <w:rPr>
          <w:sz w:val="28"/>
        </w:rPr>
        <w:t xml:space="preserve"> </w:t>
      </w:r>
      <w:r w:rsidRPr="00A60FC0">
        <w:rPr>
          <w:sz w:val="28"/>
          <w:szCs w:val="28"/>
        </w:rPr>
        <w:t xml:space="preserve">ВР от 15 декабря 1993г. N 3687-XII с последними </w:t>
      </w:r>
    </w:p>
    <w:p w:rsidR="003A6133" w:rsidRPr="00A60FC0" w:rsidRDefault="003A6133" w:rsidP="00393B25">
      <w:pPr>
        <w:numPr>
          <w:ilvl w:val="0"/>
          <w:numId w:val="21"/>
        </w:numPr>
        <w:tabs>
          <w:tab w:val="left" w:pos="1276"/>
        </w:tabs>
        <w:ind w:left="0" w:firstLine="0"/>
        <w:jc w:val="left"/>
        <w:rPr>
          <w:sz w:val="28"/>
          <w:szCs w:val="28"/>
        </w:rPr>
      </w:pPr>
      <w:r w:rsidRPr="00A60FC0">
        <w:rPr>
          <w:sz w:val="28"/>
          <w:szCs w:val="28"/>
        </w:rPr>
        <w:t>Закон Украины «Об охране прав на промышленные образцы»</w:t>
      </w:r>
      <w:r w:rsidRPr="00A60FC0">
        <w:rPr>
          <w:sz w:val="28"/>
        </w:rPr>
        <w:t xml:space="preserve"> </w:t>
      </w:r>
      <w:r w:rsidRPr="00A60FC0">
        <w:rPr>
          <w:sz w:val="28"/>
          <w:szCs w:val="28"/>
        </w:rPr>
        <w:t>ВР от 15 декабря 1993г. N 3688-XII с последними изменениями и дополнениями</w:t>
      </w:r>
      <w:r w:rsidR="00410B54" w:rsidRPr="00A60FC0">
        <w:rPr>
          <w:sz w:val="28"/>
          <w:szCs w:val="28"/>
        </w:rPr>
        <w:t xml:space="preserve"> </w:t>
      </w:r>
      <w:r w:rsidR="00410B54" w:rsidRPr="00A60FC0">
        <w:rPr>
          <w:iCs/>
          <w:sz w:val="28"/>
          <w:szCs w:val="28"/>
        </w:rPr>
        <w:t>N</w:t>
      </w:r>
      <w:r w:rsidR="00A60FC0" w:rsidRPr="00A60FC0">
        <w:rPr>
          <w:iCs/>
          <w:sz w:val="28"/>
          <w:szCs w:val="28"/>
        </w:rPr>
        <w:t xml:space="preserve"> </w:t>
      </w:r>
      <w:r w:rsidR="00410B54" w:rsidRPr="00A60FC0">
        <w:rPr>
          <w:iCs/>
          <w:sz w:val="28"/>
          <w:szCs w:val="28"/>
        </w:rPr>
        <w:t>850-IV</w:t>
      </w:r>
      <w:r w:rsidR="00A60FC0" w:rsidRPr="00A60FC0">
        <w:rPr>
          <w:iCs/>
          <w:sz w:val="28"/>
          <w:szCs w:val="28"/>
        </w:rPr>
        <w:t xml:space="preserve"> </w:t>
      </w:r>
      <w:r w:rsidR="00410B54" w:rsidRPr="00A60FC0">
        <w:rPr>
          <w:iCs/>
          <w:sz w:val="28"/>
          <w:szCs w:val="28"/>
        </w:rPr>
        <w:t>(</w:t>
      </w:r>
      <w:r w:rsidR="00410B54" w:rsidRPr="007E591C">
        <w:rPr>
          <w:iCs/>
          <w:sz w:val="28"/>
          <w:szCs w:val="28"/>
        </w:rPr>
        <w:t>850-15</w:t>
      </w:r>
      <w:r w:rsidR="00410B54" w:rsidRPr="00A60FC0">
        <w:rPr>
          <w:iCs/>
          <w:sz w:val="28"/>
          <w:szCs w:val="28"/>
        </w:rPr>
        <w:t>) от</w:t>
      </w:r>
      <w:r w:rsidR="00A60FC0" w:rsidRPr="00A60FC0">
        <w:rPr>
          <w:iCs/>
          <w:sz w:val="28"/>
          <w:szCs w:val="28"/>
        </w:rPr>
        <w:t xml:space="preserve"> </w:t>
      </w:r>
      <w:r w:rsidR="00410B54" w:rsidRPr="00A60FC0">
        <w:rPr>
          <w:iCs/>
          <w:sz w:val="28"/>
          <w:szCs w:val="28"/>
        </w:rPr>
        <w:t>22.05.2003, ВВР, 2003</w:t>
      </w:r>
    </w:p>
    <w:p w:rsidR="00410B54" w:rsidRPr="00A60FC0" w:rsidRDefault="00410B54" w:rsidP="00393B25">
      <w:pPr>
        <w:numPr>
          <w:ilvl w:val="0"/>
          <w:numId w:val="21"/>
        </w:numPr>
        <w:tabs>
          <w:tab w:val="left" w:pos="1276"/>
        </w:tabs>
        <w:ind w:left="0" w:firstLine="0"/>
        <w:jc w:val="left"/>
        <w:rPr>
          <w:sz w:val="28"/>
        </w:rPr>
      </w:pPr>
      <w:r w:rsidRPr="00A60FC0">
        <w:rPr>
          <w:sz w:val="28"/>
          <w:szCs w:val="28"/>
        </w:rPr>
        <w:t>Закон Украины «Об охране прав на сорта растений»</w:t>
      </w:r>
      <w:r w:rsidRPr="00A60FC0">
        <w:rPr>
          <w:sz w:val="28"/>
        </w:rPr>
        <w:t xml:space="preserve"> </w:t>
      </w:r>
      <w:r w:rsidRPr="00A60FC0">
        <w:rPr>
          <w:sz w:val="28"/>
          <w:szCs w:val="28"/>
        </w:rPr>
        <w:t>ВР от 21 апреля</w:t>
      </w:r>
      <w:r w:rsidR="00A60FC0" w:rsidRPr="00A60FC0">
        <w:rPr>
          <w:sz w:val="28"/>
          <w:szCs w:val="28"/>
        </w:rPr>
        <w:t xml:space="preserve"> </w:t>
      </w:r>
      <w:r w:rsidRPr="00A60FC0">
        <w:rPr>
          <w:sz w:val="28"/>
          <w:szCs w:val="28"/>
        </w:rPr>
        <w:t xml:space="preserve">1993 року N 3116-XII с последующими изменениями и дополнениями </w:t>
      </w:r>
      <w:r w:rsidRPr="00A60FC0">
        <w:rPr>
          <w:iCs/>
          <w:sz w:val="28"/>
          <w:szCs w:val="28"/>
        </w:rPr>
        <w:t>311-V (</w:t>
      </w:r>
      <w:r w:rsidRPr="007E591C">
        <w:rPr>
          <w:iCs/>
          <w:sz w:val="28"/>
          <w:szCs w:val="28"/>
        </w:rPr>
        <w:t>311-16</w:t>
      </w:r>
      <w:r w:rsidRPr="00A60FC0">
        <w:rPr>
          <w:iCs/>
          <w:sz w:val="28"/>
          <w:szCs w:val="28"/>
        </w:rPr>
        <w:t>) от 02.11.2006, ВВР, 2007</w:t>
      </w:r>
    </w:p>
    <w:p w:rsidR="00410B54" w:rsidRPr="00A60FC0" w:rsidRDefault="008E0C1C" w:rsidP="00393B25">
      <w:pPr>
        <w:numPr>
          <w:ilvl w:val="0"/>
          <w:numId w:val="21"/>
        </w:numPr>
        <w:tabs>
          <w:tab w:val="left" w:pos="720"/>
          <w:tab w:val="left" w:pos="1276"/>
        </w:tabs>
        <w:ind w:left="0" w:firstLine="0"/>
        <w:jc w:val="left"/>
        <w:rPr>
          <w:sz w:val="28"/>
          <w:szCs w:val="28"/>
        </w:rPr>
      </w:pPr>
      <w:r w:rsidRPr="00A60FC0">
        <w:rPr>
          <w:sz w:val="28"/>
          <w:szCs w:val="28"/>
        </w:rPr>
        <w:t>Закон Украины «Об охране прав на топографии интегральных микросхем » ВР от 5 ноября</w:t>
      </w:r>
      <w:r w:rsidR="00A60FC0" w:rsidRPr="00A60FC0">
        <w:rPr>
          <w:sz w:val="28"/>
          <w:szCs w:val="28"/>
        </w:rPr>
        <w:t xml:space="preserve"> </w:t>
      </w:r>
      <w:r w:rsidRPr="00A60FC0">
        <w:rPr>
          <w:sz w:val="28"/>
          <w:szCs w:val="28"/>
        </w:rPr>
        <w:t>1997г.</w:t>
      </w:r>
      <w:r w:rsidR="00A60FC0" w:rsidRPr="00A60FC0">
        <w:rPr>
          <w:sz w:val="28"/>
          <w:szCs w:val="28"/>
        </w:rPr>
        <w:t xml:space="preserve"> </w:t>
      </w:r>
      <w:r w:rsidRPr="00A60FC0">
        <w:rPr>
          <w:sz w:val="28"/>
          <w:szCs w:val="28"/>
        </w:rPr>
        <w:t>N 621/97-ВР с последующими изменениями и дополнениями N</w:t>
      </w:r>
      <w:r w:rsidR="00A60FC0" w:rsidRPr="00A60FC0">
        <w:rPr>
          <w:sz w:val="28"/>
          <w:szCs w:val="28"/>
        </w:rPr>
        <w:t xml:space="preserve"> </w:t>
      </w:r>
      <w:r w:rsidRPr="00A60FC0">
        <w:rPr>
          <w:sz w:val="28"/>
          <w:szCs w:val="28"/>
        </w:rPr>
        <w:t>850-IV</w:t>
      </w:r>
      <w:r w:rsidR="00A60FC0" w:rsidRPr="00A60FC0">
        <w:rPr>
          <w:sz w:val="28"/>
          <w:szCs w:val="28"/>
        </w:rPr>
        <w:t xml:space="preserve"> </w:t>
      </w:r>
      <w:r w:rsidRPr="00A60FC0">
        <w:rPr>
          <w:sz w:val="28"/>
          <w:szCs w:val="28"/>
        </w:rPr>
        <w:t>(</w:t>
      </w:r>
      <w:r w:rsidRPr="007E591C">
        <w:rPr>
          <w:sz w:val="28"/>
          <w:szCs w:val="28"/>
        </w:rPr>
        <w:t>850-15</w:t>
      </w:r>
      <w:r w:rsidRPr="00A60FC0">
        <w:rPr>
          <w:sz w:val="28"/>
          <w:szCs w:val="28"/>
        </w:rPr>
        <w:t>)</w:t>
      </w:r>
      <w:r w:rsidR="00A60FC0" w:rsidRPr="00A60FC0">
        <w:rPr>
          <w:sz w:val="28"/>
          <w:szCs w:val="28"/>
        </w:rPr>
        <w:t xml:space="preserve"> </w:t>
      </w:r>
      <w:r w:rsidRPr="00A60FC0">
        <w:rPr>
          <w:sz w:val="28"/>
          <w:szCs w:val="28"/>
        </w:rPr>
        <w:t>22.05.2003, ВВР, 2003</w:t>
      </w:r>
    </w:p>
    <w:p w:rsidR="007B395E" w:rsidRPr="00A60FC0" w:rsidRDefault="008E0C1C" w:rsidP="00393B25">
      <w:pPr>
        <w:numPr>
          <w:ilvl w:val="0"/>
          <w:numId w:val="21"/>
        </w:numPr>
        <w:tabs>
          <w:tab w:val="left" w:pos="1276"/>
        </w:tabs>
        <w:ind w:left="0" w:firstLine="0"/>
        <w:jc w:val="left"/>
        <w:rPr>
          <w:sz w:val="28"/>
          <w:szCs w:val="28"/>
        </w:rPr>
      </w:pPr>
      <w:r w:rsidRPr="00A60FC0">
        <w:rPr>
          <w:sz w:val="28"/>
          <w:szCs w:val="28"/>
        </w:rPr>
        <w:t>Инструкция по инвентаризации основных средств, нематериальных активов, материальных ценностей, денежных средств и документов, расчетов Министерство финансов Украины №69 от 11.08.94 г.</w:t>
      </w:r>
      <w:r w:rsidR="00A60FC0" w:rsidRPr="00A60FC0">
        <w:rPr>
          <w:sz w:val="28"/>
          <w:szCs w:val="28"/>
        </w:rPr>
        <w:t xml:space="preserve"> </w:t>
      </w:r>
      <w:r w:rsidR="00421B46" w:rsidRPr="00A60FC0">
        <w:rPr>
          <w:sz w:val="28"/>
          <w:szCs w:val="28"/>
        </w:rPr>
        <w:t>Инструкция о применении Плана счетов бухгалтерского учета активов, капитала, обязательств и хозяйственных операций предприятий и организаций от 30.11.99 № 291.</w:t>
      </w:r>
      <w:r w:rsidR="00A60FC0" w:rsidRPr="00A60FC0">
        <w:rPr>
          <w:sz w:val="28"/>
          <w:szCs w:val="28"/>
        </w:rPr>
        <w:t xml:space="preserve"> </w:t>
      </w:r>
      <w:r w:rsidRPr="00A60FC0">
        <w:rPr>
          <w:sz w:val="28"/>
          <w:szCs w:val="28"/>
        </w:rPr>
        <w:t>Приказ Минфина Украины "Об утверждении типовых форм первичного учета объектов права интеллектуальной собственности в составе нематериальных активов" 22.11.2004 г. №732</w:t>
      </w:r>
      <w:r w:rsidR="00776D91" w:rsidRPr="00A60FC0">
        <w:rPr>
          <w:sz w:val="28"/>
          <w:szCs w:val="28"/>
        </w:rPr>
        <w:t xml:space="preserve"> Зарегистрировано в Министерстве Юстиции Украины 14 декабря 2004 р. за N 1580/10179</w:t>
      </w:r>
      <w:r w:rsidR="00A60FC0" w:rsidRPr="00A60FC0">
        <w:rPr>
          <w:sz w:val="28"/>
        </w:rPr>
        <w:t xml:space="preserve"> </w:t>
      </w:r>
      <w:r w:rsidR="00A60FC0" w:rsidRPr="00A60FC0">
        <w:rPr>
          <w:sz w:val="28"/>
          <w:szCs w:val="28"/>
        </w:rPr>
        <w:t xml:space="preserve"> </w:t>
      </w:r>
      <w:r w:rsidR="00421B46" w:rsidRPr="00A60FC0">
        <w:rPr>
          <w:sz w:val="28"/>
          <w:szCs w:val="28"/>
        </w:rPr>
        <w:t>ПБУ 8 «Нематериальные активы» №242 от 18.10.99 г. зарегистрировано в Министерстве юстиции Украины 02.11.99 г. под №750/4043 с последующими дополнениями и изменениями</w:t>
      </w:r>
      <w:r w:rsidR="00A60FC0" w:rsidRPr="00A60FC0">
        <w:rPr>
          <w:sz w:val="28"/>
          <w:szCs w:val="28"/>
        </w:rPr>
        <w:t xml:space="preserve"> </w:t>
      </w:r>
      <w:r w:rsidR="00421B46" w:rsidRPr="00A60FC0">
        <w:rPr>
          <w:iCs/>
          <w:sz w:val="28"/>
          <w:szCs w:val="28"/>
        </w:rPr>
        <w:t>N 1238 (</w:t>
      </w:r>
      <w:r w:rsidR="00421B46" w:rsidRPr="007E591C">
        <w:rPr>
          <w:iCs/>
          <w:sz w:val="28"/>
          <w:szCs w:val="28"/>
        </w:rPr>
        <w:t>z1084-08</w:t>
      </w:r>
      <w:r w:rsidR="00421B46" w:rsidRPr="00A60FC0">
        <w:rPr>
          <w:iCs/>
          <w:sz w:val="28"/>
          <w:szCs w:val="28"/>
        </w:rPr>
        <w:t>) от14.10.2008</w:t>
      </w:r>
      <w:r w:rsidR="00776D91" w:rsidRPr="00A60FC0">
        <w:rPr>
          <w:iCs/>
          <w:sz w:val="28"/>
          <w:szCs w:val="28"/>
        </w:rPr>
        <w:t xml:space="preserve"> г.</w:t>
      </w:r>
      <w:r w:rsidR="00A60FC0" w:rsidRPr="00A60FC0">
        <w:rPr>
          <w:sz w:val="28"/>
        </w:rPr>
        <w:t xml:space="preserve"> </w:t>
      </w:r>
      <w:r w:rsidR="001868B4" w:rsidRPr="00A60FC0">
        <w:rPr>
          <w:sz w:val="28"/>
          <w:szCs w:val="28"/>
        </w:rPr>
        <w:t>Белова</w:t>
      </w:r>
      <w:r w:rsidR="00442BA4" w:rsidRPr="00A60FC0">
        <w:rPr>
          <w:sz w:val="28"/>
          <w:szCs w:val="28"/>
        </w:rPr>
        <w:t xml:space="preserve"> И. Н. Настоящий бух</w:t>
      </w:r>
      <w:r w:rsidR="001868B4" w:rsidRPr="00A60FC0">
        <w:rPr>
          <w:sz w:val="28"/>
          <w:szCs w:val="28"/>
        </w:rPr>
        <w:t>учет</w:t>
      </w:r>
      <w:r w:rsidR="004D647D" w:rsidRPr="00A60FC0">
        <w:rPr>
          <w:sz w:val="28"/>
          <w:szCs w:val="28"/>
        </w:rPr>
        <w:t>.- Х:</w:t>
      </w:r>
      <w:r w:rsidR="00992ED6" w:rsidRPr="00A60FC0">
        <w:rPr>
          <w:sz w:val="28"/>
          <w:szCs w:val="28"/>
        </w:rPr>
        <w:t>,</w:t>
      </w:r>
      <w:r w:rsidR="004D647D" w:rsidRPr="00A60FC0">
        <w:rPr>
          <w:sz w:val="28"/>
          <w:szCs w:val="28"/>
        </w:rPr>
        <w:t xml:space="preserve"> Фактор 2005</w:t>
      </w:r>
      <w:r w:rsidR="00A60FC0" w:rsidRPr="00A60FC0">
        <w:rPr>
          <w:sz w:val="28"/>
          <w:szCs w:val="28"/>
        </w:rPr>
        <w:t xml:space="preserve"> </w:t>
      </w:r>
      <w:r w:rsidR="004D647D" w:rsidRPr="00A60FC0">
        <w:rPr>
          <w:sz w:val="28"/>
          <w:szCs w:val="28"/>
        </w:rPr>
        <w:t xml:space="preserve">Бутынец Ф.Ф. Бухгатерський фінансовий </w:t>
      </w:r>
      <w:r w:rsidR="00E071F4" w:rsidRPr="00A60FC0">
        <w:rPr>
          <w:sz w:val="28"/>
          <w:szCs w:val="28"/>
        </w:rPr>
        <w:t>обл</w:t>
      </w:r>
      <w:r w:rsidR="004D647D" w:rsidRPr="00A60FC0">
        <w:rPr>
          <w:sz w:val="28"/>
          <w:szCs w:val="28"/>
        </w:rPr>
        <w:t>ік.</w:t>
      </w:r>
      <w:r w:rsidR="00E071F4" w:rsidRPr="00A60FC0">
        <w:rPr>
          <w:sz w:val="28"/>
          <w:szCs w:val="28"/>
        </w:rPr>
        <w:t>-</w:t>
      </w:r>
      <w:r w:rsidR="004D647D" w:rsidRPr="00A60FC0">
        <w:rPr>
          <w:sz w:val="28"/>
          <w:szCs w:val="28"/>
        </w:rPr>
        <w:t xml:space="preserve"> </w:t>
      </w:r>
      <w:r w:rsidR="007B395E" w:rsidRPr="00A60FC0">
        <w:rPr>
          <w:sz w:val="28"/>
          <w:szCs w:val="28"/>
        </w:rPr>
        <w:t>Ж.:</w:t>
      </w:r>
      <w:r w:rsidR="00992ED6" w:rsidRPr="00A60FC0">
        <w:rPr>
          <w:sz w:val="28"/>
          <w:szCs w:val="28"/>
        </w:rPr>
        <w:t>,</w:t>
      </w:r>
      <w:r w:rsidR="004D647D" w:rsidRPr="00A60FC0">
        <w:rPr>
          <w:sz w:val="28"/>
          <w:szCs w:val="28"/>
        </w:rPr>
        <w:t>2005</w:t>
      </w:r>
      <w:r w:rsidR="00A60FC0" w:rsidRPr="00A60FC0">
        <w:rPr>
          <w:sz w:val="28"/>
          <w:szCs w:val="28"/>
        </w:rPr>
        <w:t xml:space="preserve"> </w:t>
      </w:r>
      <w:r w:rsidR="007B395E" w:rsidRPr="00A60FC0">
        <w:rPr>
          <w:sz w:val="28"/>
          <w:szCs w:val="28"/>
        </w:rPr>
        <w:t xml:space="preserve">Грачева Р. Энциклопедия бухгалтерского учета. - </w:t>
      </w:r>
      <w:r w:rsidR="007B395E" w:rsidRPr="00A60FC0">
        <w:rPr>
          <w:iCs/>
          <w:sz w:val="28"/>
          <w:szCs w:val="28"/>
        </w:rPr>
        <w:t>К.:</w:t>
      </w:r>
      <w:r w:rsidR="00992ED6" w:rsidRPr="00A60FC0">
        <w:rPr>
          <w:iCs/>
          <w:sz w:val="28"/>
          <w:szCs w:val="28"/>
        </w:rPr>
        <w:t>,</w:t>
      </w:r>
      <w:r w:rsidR="007B395E" w:rsidRPr="00A60FC0">
        <w:rPr>
          <w:iCs/>
          <w:sz w:val="28"/>
          <w:szCs w:val="28"/>
        </w:rPr>
        <w:t xml:space="preserve"> Галицкие Контракты, 2004</w:t>
      </w:r>
    </w:p>
    <w:p w:rsidR="00CF44FB" w:rsidRPr="00393B25" w:rsidRDefault="004D647D" w:rsidP="00393B25">
      <w:pPr>
        <w:tabs>
          <w:tab w:val="left" w:pos="1276"/>
        </w:tabs>
        <w:jc w:val="left"/>
        <w:rPr>
          <w:sz w:val="28"/>
          <w:lang w:val="en-US"/>
        </w:rPr>
      </w:pPr>
      <w:r w:rsidRPr="00BD34A5">
        <w:rPr>
          <w:sz w:val="28"/>
          <w:szCs w:val="28"/>
        </w:rPr>
        <w:t xml:space="preserve">Джога Р.Т. </w:t>
      </w:r>
      <w:r w:rsidR="00E071F4" w:rsidRPr="00BD34A5">
        <w:rPr>
          <w:sz w:val="28"/>
          <w:szCs w:val="28"/>
        </w:rPr>
        <w:t>Бухгалтерский</w:t>
      </w:r>
      <w:r w:rsidRPr="00BD34A5">
        <w:rPr>
          <w:sz w:val="28"/>
          <w:szCs w:val="28"/>
        </w:rPr>
        <w:t xml:space="preserve"> облік у бюджетних установах</w:t>
      </w:r>
      <w:r w:rsidR="00E071F4" w:rsidRPr="00BD34A5">
        <w:rPr>
          <w:sz w:val="28"/>
          <w:szCs w:val="28"/>
        </w:rPr>
        <w:t>. -</w:t>
      </w:r>
      <w:r w:rsidR="00E071F4" w:rsidRPr="00BD34A5">
        <w:rPr>
          <w:rFonts w:cs="Tahoma"/>
          <w:b/>
          <w:bCs/>
          <w:sz w:val="28"/>
          <w:szCs w:val="36"/>
        </w:rPr>
        <w:t xml:space="preserve"> </w:t>
      </w:r>
      <w:r w:rsidR="00E071F4" w:rsidRPr="00BD34A5">
        <w:rPr>
          <w:bCs/>
          <w:sz w:val="28"/>
          <w:szCs w:val="28"/>
        </w:rPr>
        <w:t>К.:</w:t>
      </w:r>
      <w:r w:rsidR="00992ED6" w:rsidRPr="00BD34A5">
        <w:rPr>
          <w:bCs/>
          <w:sz w:val="28"/>
          <w:szCs w:val="28"/>
        </w:rPr>
        <w:t xml:space="preserve">, </w:t>
      </w:r>
      <w:r w:rsidR="00E071F4" w:rsidRPr="00BD34A5">
        <w:rPr>
          <w:bCs/>
          <w:sz w:val="28"/>
          <w:szCs w:val="28"/>
        </w:rPr>
        <w:t>КНЕУ,2003</w:t>
      </w:r>
      <w:r w:rsidR="00A60FC0" w:rsidRPr="00BD34A5">
        <w:rPr>
          <w:sz w:val="28"/>
          <w:szCs w:val="28"/>
        </w:rPr>
        <w:t xml:space="preserve"> </w:t>
      </w:r>
      <w:r w:rsidR="00E071F4" w:rsidRPr="00BD34A5">
        <w:rPr>
          <w:bCs/>
          <w:sz w:val="28"/>
          <w:szCs w:val="28"/>
        </w:rPr>
        <w:t>Завгородний В.П. Бухгалтерский учет в Украине.- К.:</w:t>
      </w:r>
      <w:r w:rsidR="00992ED6" w:rsidRPr="00BD34A5">
        <w:rPr>
          <w:bCs/>
          <w:sz w:val="28"/>
          <w:szCs w:val="28"/>
        </w:rPr>
        <w:t>,</w:t>
      </w:r>
      <w:r w:rsidR="00E071F4" w:rsidRPr="00BD34A5">
        <w:rPr>
          <w:bCs/>
          <w:sz w:val="28"/>
          <w:szCs w:val="28"/>
        </w:rPr>
        <w:t xml:space="preserve"> Издательство А.С.К., 2003</w:t>
      </w:r>
      <w:r w:rsidR="00A60FC0" w:rsidRPr="00BD34A5">
        <w:rPr>
          <w:sz w:val="28"/>
          <w:szCs w:val="28"/>
        </w:rPr>
        <w:t xml:space="preserve"> </w:t>
      </w:r>
      <w:r w:rsidR="00E92AA6" w:rsidRPr="00BD34A5">
        <w:rPr>
          <w:sz w:val="28"/>
          <w:szCs w:val="28"/>
        </w:rPr>
        <w:t>Коваленко А.Н. Бухгалтерский учет в Украине от теории к практике. – Д.:</w:t>
      </w:r>
      <w:r w:rsidR="00992ED6" w:rsidRPr="00BD34A5">
        <w:rPr>
          <w:sz w:val="28"/>
          <w:szCs w:val="28"/>
        </w:rPr>
        <w:t>,</w:t>
      </w:r>
      <w:r w:rsidR="007B395E" w:rsidRPr="00BD34A5">
        <w:rPr>
          <w:sz w:val="28"/>
          <w:szCs w:val="28"/>
        </w:rPr>
        <w:t xml:space="preserve"> </w:t>
      </w:r>
      <w:r w:rsidR="00E92AA6" w:rsidRPr="00BD34A5">
        <w:rPr>
          <w:sz w:val="28"/>
          <w:szCs w:val="28"/>
        </w:rPr>
        <w:t>НКК. Баланс-клуб, 2006</w:t>
      </w:r>
      <w:r w:rsidR="00A60FC0" w:rsidRPr="00BD34A5">
        <w:rPr>
          <w:sz w:val="28"/>
          <w:szCs w:val="28"/>
        </w:rPr>
        <w:t xml:space="preserve"> </w:t>
      </w:r>
      <w:r w:rsidR="00E92AA6" w:rsidRPr="00BD34A5">
        <w:rPr>
          <w:sz w:val="28"/>
          <w:szCs w:val="28"/>
        </w:rPr>
        <w:t>Лишиленко О.В. Бухгалтерський облік. Навчальний посібник. – К.:</w:t>
      </w:r>
      <w:r w:rsidR="00992ED6" w:rsidRPr="00BD34A5">
        <w:rPr>
          <w:sz w:val="28"/>
          <w:szCs w:val="28"/>
        </w:rPr>
        <w:t>,</w:t>
      </w:r>
      <w:r w:rsidR="00E92AA6" w:rsidRPr="00BD34A5">
        <w:rPr>
          <w:sz w:val="28"/>
          <w:szCs w:val="28"/>
        </w:rPr>
        <w:t xml:space="preserve"> ЦУЛ, 2007</w:t>
      </w:r>
      <w:r w:rsidR="00A60FC0" w:rsidRPr="00BD34A5">
        <w:rPr>
          <w:sz w:val="28"/>
          <w:szCs w:val="28"/>
        </w:rPr>
        <w:t xml:space="preserve"> </w:t>
      </w:r>
      <w:r w:rsidR="007B395E" w:rsidRPr="00BD34A5">
        <w:rPr>
          <w:sz w:val="28"/>
          <w:szCs w:val="28"/>
        </w:rPr>
        <w:t xml:space="preserve">Сопко В.В. Бухгалтерський облік </w:t>
      </w:r>
      <w:r w:rsidR="00992ED6" w:rsidRPr="00BD34A5">
        <w:rPr>
          <w:sz w:val="28"/>
          <w:szCs w:val="28"/>
        </w:rPr>
        <w:t>в управлінні підприємством. Навч. Пос. – К.:, КНЕУ, 2006</w:t>
      </w:r>
      <w:r w:rsidR="00A60FC0" w:rsidRPr="00BD34A5">
        <w:rPr>
          <w:sz w:val="28"/>
          <w:szCs w:val="28"/>
        </w:rPr>
        <w:t xml:space="preserve"> </w:t>
      </w:r>
      <w:r w:rsidR="00992ED6" w:rsidRPr="00BD34A5">
        <w:rPr>
          <w:sz w:val="28"/>
          <w:szCs w:val="28"/>
        </w:rPr>
        <w:t>Ткаченко Н.М. Основы бухгалтерского учета.- К.:, А.С.К., 2005</w:t>
      </w:r>
      <w:bookmarkStart w:id="0" w:name="_GoBack"/>
      <w:bookmarkEnd w:id="0"/>
    </w:p>
    <w:sectPr w:rsidR="00CF44FB" w:rsidRPr="00393B25" w:rsidSect="00BD34A5">
      <w:footerReference w:type="even" r:id="rId11"/>
      <w:footerReference w:type="default" r:id="rId12"/>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3C5A" w:rsidRDefault="006E3C5A">
      <w:r>
        <w:separator/>
      </w:r>
    </w:p>
  </w:endnote>
  <w:endnote w:type="continuationSeparator" w:id="0">
    <w:p w:rsidR="006E3C5A" w:rsidRDefault="006E3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ivaldi">
    <w:panose1 w:val="03020602050506090804"/>
    <w:charset w:val="00"/>
    <w:family w:val="script"/>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ootlight MT Light">
    <w:panose1 w:val="0204060206030A020304"/>
    <w:charset w:val="00"/>
    <w:family w:val="roman"/>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FC0" w:rsidRDefault="00A60FC0" w:rsidP="007D2A41">
    <w:pPr>
      <w:pStyle w:val="aa"/>
      <w:framePr w:wrap="around" w:vAnchor="text" w:hAnchor="margin" w:xAlign="right" w:y="1"/>
      <w:rPr>
        <w:rStyle w:val="ac"/>
      </w:rPr>
    </w:pPr>
  </w:p>
  <w:p w:rsidR="00A60FC0" w:rsidRDefault="00A60FC0" w:rsidP="00723B52">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0FC0" w:rsidRDefault="00A60FC0" w:rsidP="00723B52">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3C5A" w:rsidRDefault="006E3C5A">
      <w:r>
        <w:separator/>
      </w:r>
    </w:p>
  </w:footnote>
  <w:footnote w:type="continuationSeparator" w:id="0">
    <w:p w:rsidR="006E3C5A" w:rsidRDefault="006E3C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CC7663"/>
    <w:multiLevelType w:val="hybridMultilevel"/>
    <w:tmpl w:val="D5C2FEAE"/>
    <w:lvl w:ilvl="0" w:tplc="E3804EBC">
      <w:start w:val="1"/>
      <w:numFmt w:val="bullet"/>
      <w:lvlText w:val="—"/>
      <w:lvlJc w:val="left"/>
      <w:pPr>
        <w:tabs>
          <w:tab w:val="num" w:pos="1080"/>
        </w:tabs>
        <w:ind w:left="1080" w:hanging="360"/>
      </w:pPr>
      <w:rPr>
        <w:rFonts w:ascii="Vivaldi" w:hAnsi="Vivaldi"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
    <w:nsid w:val="0B7B0C4E"/>
    <w:multiLevelType w:val="hybridMultilevel"/>
    <w:tmpl w:val="9D4CE8A4"/>
    <w:lvl w:ilvl="0" w:tplc="7652A896">
      <w:start w:val="1"/>
      <w:numFmt w:val="bullet"/>
      <w:lvlText w:val="–"/>
      <w:lvlJc w:val="left"/>
      <w:pPr>
        <w:tabs>
          <w:tab w:val="num" w:pos="1069"/>
        </w:tabs>
        <w:ind w:left="1069" w:hanging="360"/>
      </w:pPr>
      <w:rPr>
        <w:rFonts w:ascii="Footlight MT Light" w:hAnsi="Footlight MT Light"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0BC237A7"/>
    <w:multiLevelType w:val="hybridMultilevel"/>
    <w:tmpl w:val="748240AE"/>
    <w:lvl w:ilvl="0" w:tplc="7652A896">
      <w:start w:val="1"/>
      <w:numFmt w:val="bullet"/>
      <w:lvlText w:val="–"/>
      <w:lvlJc w:val="left"/>
      <w:pPr>
        <w:tabs>
          <w:tab w:val="num" w:pos="1440"/>
        </w:tabs>
        <w:ind w:left="1440" w:hanging="360"/>
      </w:pPr>
      <w:rPr>
        <w:rFonts w:ascii="Footlight MT Light" w:hAnsi="Footlight MT Light" w:hint="default"/>
      </w:rPr>
    </w:lvl>
    <w:lvl w:ilvl="1" w:tplc="7652A896">
      <w:start w:val="1"/>
      <w:numFmt w:val="bullet"/>
      <w:lvlText w:val="–"/>
      <w:lvlJc w:val="left"/>
      <w:pPr>
        <w:tabs>
          <w:tab w:val="num" w:pos="1440"/>
        </w:tabs>
        <w:ind w:left="1440" w:hanging="360"/>
      </w:pPr>
      <w:rPr>
        <w:rFonts w:ascii="Footlight MT Light" w:hAnsi="Footlight MT Light"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E213CEF"/>
    <w:multiLevelType w:val="hybridMultilevel"/>
    <w:tmpl w:val="DCE6228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23A72C0"/>
    <w:multiLevelType w:val="hybridMultilevel"/>
    <w:tmpl w:val="14E625CA"/>
    <w:lvl w:ilvl="0" w:tplc="7652A896">
      <w:start w:val="1"/>
      <w:numFmt w:val="bullet"/>
      <w:lvlText w:val="–"/>
      <w:lvlJc w:val="left"/>
      <w:pPr>
        <w:tabs>
          <w:tab w:val="num" w:pos="1440"/>
        </w:tabs>
        <w:ind w:left="1440" w:hanging="360"/>
      </w:pPr>
      <w:rPr>
        <w:rFonts w:ascii="Footlight MT Light" w:hAnsi="Footlight MT Ligh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ACA786A"/>
    <w:multiLevelType w:val="hybridMultilevel"/>
    <w:tmpl w:val="7718474A"/>
    <w:lvl w:ilvl="0" w:tplc="E3804EBC">
      <w:start w:val="1"/>
      <w:numFmt w:val="bullet"/>
      <w:lvlText w:val="—"/>
      <w:lvlJc w:val="left"/>
      <w:pPr>
        <w:tabs>
          <w:tab w:val="num" w:pos="1440"/>
        </w:tabs>
        <w:ind w:left="1440" w:hanging="360"/>
      </w:pPr>
      <w:rPr>
        <w:rFonts w:ascii="Vivaldi" w:hAnsi="Vivaldi"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6">
    <w:nsid w:val="2D1D6E77"/>
    <w:multiLevelType w:val="hybridMultilevel"/>
    <w:tmpl w:val="4CDAA710"/>
    <w:lvl w:ilvl="0" w:tplc="7652A896">
      <w:start w:val="1"/>
      <w:numFmt w:val="bullet"/>
      <w:lvlText w:val="–"/>
      <w:lvlJc w:val="left"/>
      <w:pPr>
        <w:tabs>
          <w:tab w:val="num" w:pos="1440"/>
        </w:tabs>
        <w:ind w:left="1440" w:hanging="360"/>
      </w:pPr>
      <w:rPr>
        <w:rFonts w:ascii="Footlight MT Light" w:hAnsi="Footlight MT Light"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2F870E0A"/>
    <w:multiLevelType w:val="hybridMultilevel"/>
    <w:tmpl w:val="792E3EE0"/>
    <w:lvl w:ilvl="0" w:tplc="7652A896">
      <w:start w:val="1"/>
      <w:numFmt w:val="bullet"/>
      <w:lvlText w:val="–"/>
      <w:lvlJc w:val="left"/>
      <w:pPr>
        <w:tabs>
          <w:tab w:val="num" w:pos="1440"/>
        </w:tabs>
        <w:ind w:left="1440" w:hanging="360"/>
      </w:pPr>
      <w:rPr>
        <w:rFonts w:ascii="Footlight MT Light" w:hAnsi="Footlight MT Light"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308771C4"/>
    <w:multiLevelType w:val="multilevel"/>
    <w:tmpl w:val="85EC2BB6"/>
    <w:lvl w:ilvl="0">
      <w:start w:val="2"/>
      <w:numFmt w:val="decimal"/>
      <w:lvlText w:val="%1"/>
      <w:lvlJc w:val="left"/>
      <w:pPr>
        <w:tabs>
          <w:tab w:val="num" w:pos="495"/>
        </w:tabs>
        <w:ind w:left="495" w:hanging="495"/>
      </w:pPr>
      <w:rPr>
        <w:rFonts w:cs="Times New Roman" w:hint="default"/>
      </w:rPr>
    </w:lvl>
    <w:lvl w:ilvl="1">
      <w:start w:val="2"/>
      <w:numFmt w:val="decimal"/>
      <w:lvlText w:val="%1.%2"/>
      <w:lvlJc w:val="left"/>
      <w:pPr>
        <w:tabs>
          <w:tab w:val="num" w:pos="495"/>
        </w:tabs>
        <w:ind w:left="495" w:hanging="49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nsid w:val="3C07264A"/>
    <w:multiLevelType w:val="hybridMultilevel"/>
    <w:tmpl w:val="975C4DA0"/>
    <w:lvl w:ilvl="0" w:tplc="8FE6D71A">
      <w:start w:val="1"/>
      <w:numFmt w:val="decimal"/>
      <w:lvlText w:val="%1."/>
      <w:lvlJc w:val="left"/>
      <w:pPr>
        <w:tabs>
          <w:tab w:val="num" w:pos="360"/>
        </w:tabs>
        <w:ind w:left="360" w:hanging="360"/>
      </w:pPr>
      <w:rPr>
        <w:rFonts w:cs="Times New Roman"/>
        <w:sz w:val="28"/>
        <w:szCs w:val="28"/>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0">
    <w:nsid w:val="42700183"/>
    <w:multiLevelType w:val="hybridMultilevel"/>
    <w:tmpl w:val="B8DE9F62"/>
    <w:lvl w:ilvl="0" w:tplc="7652A896">
      <w:start w:val="1"/>
      <w:numFmt w:val="bullet"/>
      <w:lvlText w:val="–"/>
      <w:lvlJc w:val="left"/>
      <w:pPr>
        <w:tabs>
          <w:tab w:val="num" w:pos="1080"/>
        </w:tabs>
        <w:ind w:left="1080" w:hanging="360"/>
      </w:pPr>
      <w:rPr>
        <w:rFonts w:ascii="Footlight MT Light" w:hAnsi="Footlight MT Light"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48EF4389"/>
    <w:multiLevelType w:val="hybridMultilevel"/>
    <w:tmpl w:val="2DB4D06E"/>
    <w:lvl w:ilvl="0" w:tplc="E3804EBC">
      <w:start w:val="1"/>
      <w:numFmt w:val="bullet"/>
      <w:lvlText w:val="—"/>
      <w:lvlJc w:val="left"/>
      <w:pPr>
        <w:tabs>
          <w:tab w:val="num" w:pos="1440"/>
        </w:tabs>
        <w:ind w:left="1440" w:hanging="360"/>
      </w:pPr>
      <w:rPr>
        <w:rFonts w:ascii="Vivaldi" w:hAnsi="Vivaldi"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4AE60C81"/>
    <w:multiLevelType w:val="hybridMultilevel"/>
    <w:tmpl w:val="C1ECF5FE"/>
    <w:lvl w:ilvl="0" w:tplc="7652A896">
      <w:start w:val="1"/>
      <w:numFmt w:val="bullet"/>
      <w:lvlText w:val="–"/>
      <w:lvlJc w:val="left"/>
      <w:pPr>
        <w:tabs>
          <w:tab w:val="num" w:pos="1440"/>
        </w:tabs>
        <w:ind w:left="1440" w:hanging="360"/>
      </w:pPr>
      <w:rPr>
        <w:rFonts w:ascii="Footlight MT Light" w:hAnsi="Footlight MT Ligh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CA77781"/>
    <w:multiLevelType w:val="hybridMultilevel"/>
    <w:tmpl w:val="E3966CA6"/>
    <w:lvl w:ilvl="0" w:tplc="7652A896">
      <w:start w:val="1"/>
      <w:numFmt w:val="bullet"/>
      <w:lvlText w:val="–"/>
      <w:lvlJc w:val="left"/>
      <w:pPr>
        <w:tabs>
          <w:tab w:val="num" w:pos="1068"/>
        </w:tabs>
        <w:ind w:left="1068" w:hanging="360"/>
      </w:pPr>
      <w:rPr>
        <w:rFonts w:ascii="Footlight MT Light" w:hAnsi="Footlight MT Light" w:hint="default"/>
      </w:rPr>
    </w:lvl>
    <w:lvl w:ilvl="1" w:tplc="04190003" w:tentative="1">
      <w:start w:val="1"/>
      <w:numFmt w:val="bullet"/>
      <w:lvlText w:val="o"/>
      <w:lvlJc w:val="left"/>
      <w:pPr>
        <w:tabs>
          <w:tab w:val="num" w:pos="1068"/>
        </w:tabs>
        <w:ind w:left="1068" w:hanging="360"/>
      </w:pPr>
      <w:rPr>
        <w:rFonts w:ascii="Courier New" w:hAnsi="Courier New" w:hint="default"/>
      </w:rPr>
    </w:lvl>
    <w:lvl w:ilvl="2" w:tplc="04190005" w:tentative="1">
      <w:start w:val="1"/>
      <w:numFmt w:val="bullet"/>
      <w:lvlText w:val=""/>
      <w:lvlJc w:val="left"/>
      <w:pPr>
        <w:tabs>
          <w:tab w:val="num" w:pos="1788"/>
        </w:tabs>
        <w:ind w:left="1788" w:hanging="360"/>
      </w:pPr>
      <w:rPr>
        <w:rFonts w:ascii="Wingdings" w:hAnsi="Wingdings" w:hint="default"/>
      </w:rPr>
    </w:lvl>
    <w:lvl w:ilvl="3" w:tplc="04190001" w:tentative="1">
      <w:start w:val="1"/>
      <w:numFmt w:val="bullet"/>
      <w:lvlText w:val=""/>
      <w:lvlJc w:val="left"/>
      <w:pPr>
        <w:tabs>
          <w:tab w:val="num" w:pos="2508"/>
        </w:tabs>
        <w:ind w:left="2508" w:hanging="360"/>
      </w:pPr>
      <w:rPr>
        <w:rFonts w:ascii="Symbol" w:hAnsi="Symbol" w:hint="default"/>
      </w:rPr>
    </w:lvl>
    <w:lvl w:ilvl="4" w:tplc="04190003" w:tentative="1">
      <w:start w:val="1"/>
      <w:numFmt w:val="bullet"/>
      <w:lvlText w:val="o"/>
      <w:lvlJc w:val="left"/>
      <w:pPr>
        <w:tabs>
          <w:tab w:val="num" w:pos="3228"/>
        </w:tabs>
        <w:ind w:left="3228" w:hanging="360"/>
      </w:pPr>
      <w:rPr>
        <w:rFonts w:ascii="Courier New" w:hAnsi="Courier New" w:hint="default"/>
      </w:rPr>
    </w:lvl>
    <w:lvl w:ilvl="5" w:tplc="04190005" w:tentative="1">
      <w:start w:val="1"/>
      <w:numFmt w:val="bullet"/>
      <w:lvlText w:val=""/>
      <w:lvlJc w:val="left"/>
      <w:pPr>
        <w:tabs>
          <w:tab w:val="num" w:pos="3948"/>
        </w:tabs>
        <w:ind w:left="3948" w:hanging="360"/>
      </w:pPr>
      <w:rPr>
        <w:rFonts w:ascii="Wingdings" w:hAnsi="Wingdings" w:hint="default"/>
      </w:rPr>
    </w:lvl>
    <w:lvl w:ilvl="6" w:tplc="04190001" w:tentative="1">
      <w:start w:val="1"/>
      <w:numFmt w:val="bullet"/>
      <w:lvlText w:val=""/>
      <w:lvlJc w:val="left"/>
      <w:pPr>
        <w:tabs>
          <w:tab w:val="num" w:pos="4668"/>
        </w:tabs>
        <w:ind w:left="4668" w:hanging="360"/>
      </w:pPr>
      <w:rPr>
        <w:rFonts w:ascii="Symbol" w:hAnsi="Symbol" w:hint="default"/>
      </w:rPr>
    </w:lvl>
    <w:lvl w:ilvl="7" w:tplc="04190003" w:tentative="1">
      <w:start w:val="1"/>
      <w:numFmt w:val="bullet"/>
      <w:lvlText w:val="o"/>
      <w:lvlJc w:val="left"/>
      <w:pPr>
        <w:tabs>
          <w:tab w:val="num" w:pos="5388"/>
        </w:tabs>
        <w:ind w:left="5388" w:hanging="360"/>
      </w:pPr>
      <w:rPr>
        <w:rFonts w:ascii="Courier New" w:hAnsi="Courier New" w:hint="default"/>
      </w:rPr>
    </w:lvl>
    <w:lvl w:ilvl="8" w:tplc="04190005" w:tentative="1">
      <w:start w:val="1"/>
      <w:numFmt w:val="bullet"/>
      <w:lvlText w:val=""/>
      <w:lvlJc w:val="left"/>
      <w:pPr>
        <w:tabs>
          <w:tab w:val="num" w:pos="6108"/>
        </w:tabs>
        <w:ind w:left="6108" w:hanging="360"/>
      </w:pPr>
      <w:rPr>
        <w:rFonts w:ascii="Wingdings" w:hAnsi="Wingdings" w:hint="default"/>
      </w:rPr>
    </w:lvl>
  </w:abstractNum>
  <w:abstractNum w:abstractNumId="14">
    <w:nsid w:val="4EA84536"/>
    <w:multiLevelType w:val="hybridMultilevel"/>
    <w:tmpl w:val="5BE26FDA"/>
    <w:lvl w:ilvl="0" w:tplc="14C6768E">
      <w:start w:val="1"/>
      <w:numFmt w:val="decimal"/>
      <w:lvlText w:val="%1)"/>
      <w:lvlJc w:val="left"/>
      <w:pPr>
        <w:tabs>
          <w:tab w:val="num" w:pos="1080"/>
        </w:tabs>
        <w:ind w:left="1080" w:hanging="360"/>
      </w:pPr>
      <w:rPr>
        <w:rFonts w:cs="Times New Roman" w:hint="default"/>
      </w:rPr>
    </w:lvl>
    <w:lvl w:ilvl="1" w:tplc="7652A896">
      <w:start w:val="1"/>
      <w:numFmt w:val="bullet"/>
      <w:lvlText w:val="–"/>
      <w:lvlJc w:val="left"/>
      <w:pPr>
        <w:tabs>
          <w:tab w:val="num" w:pos="1800"/>
        </w:tabs>
        <w:ind w:left="1800" w:hanging="360"/>
      </w:pPr>
      <w:rPr>
        <w:rFonts w:ascii="Footlight MT Light" w:hAnsi="Footlight MT Light" w:hint="default"/>
      </w:rPr>
    </w:lvl>
    <w:lvl w:ilvl="2" w:tplc="0419001B">
      <w:start w:val="1"/>
      <w:numFmt w:val="lowerRoman"/>
      <w:lvlText w:val="%3."/>
      <w:lvlJc w:val="right"/>
      <w:pPr>
        <w:tabs>
          <w:tab w:val="num" w:pos="2520"/>
        </w:tabs>
        <w:ind w:left="2520" w:hanging="180"/>
      </w:pPr>
      <w:rPr>
        <w:rFonts w:cs="Times New Roman"/>
      </w:rPr>
    </w:lvl>
    <w:lvl w:ilvl="3" w:tplc="0419000F">
      <w:start w:val="1"/>
      <w:numFmt w:val="decimal"/>
      <w:lvlText w:val="%4."/>
      <w:lvlJc w:val="left"/>
      <w:pPr>
        <w:tabs>
          <w:tab w:val="num" w:pos="3240"/>
        </w:tabs>
        <w:ind w:left="3240" w:hanging="360"/>
      </w:pPr>
      <w:rPr>
        <w:rFonts w:cs="Times New Roman" w:hint="default"/>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5">
    <w:nsid w:val="4EE612D2"/>
    <w:multiLevelType w:val="hybridMultilevel"/>
    <w:tmpl w:val="5364A444"/>
    <w:lvl w:ilvl="0" w:tplc="E3804EBC">
      <w:start w:val="1"/>
      <w:numFmt w:val="bullet"/>
      <w:lvlText w:val="—"/>
      <w:lvlJc w:val="left"/>
      <w:pPr>
        <w:tabs>
          <w:tab w:val="num" w:pos="360"/>
        </w:tabs>
        <w:ind w:left="360" w:hanging="360"/>
      </w:pPr>
      <w:rPr>
        <w:rFonts w:ascii="Vivaldi" w:hAnsi="Vivaldi" w:hint="default"/>
      </w:rPr>
    </w:lvl>
    <w:lvl w:ilvl="1" w:tplc="04190003" w:tentative="1">
      <w:start w:val="1"/>
      <w:numFmt w:val="bullet"/>
      <w:lvlText w:val="o"/>
      <w:lvlJc w:val="left"/>
      <w:pPr>
        <w:tabs>
          <w:tab w:val="num" w:pos="720"/>
        </w:tabs>
        <w:ind w:left="720" w:hanging="360"/>
      </w:pPr>
      <w:rPr>
        <w:rFonts w:ascii="Courier New" w:hAnsi="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16">
    <w:nsid w:val="51626F2E"/>
    <w:multiLevelType w:val="hybridMultilevel"/>
    <w:tmpl w:val="2F0AF85C"/>
    <w:lvl w:ilvl="0" w:tplc="7652A896">
      <w:start w:val="1"/>
      <w:numFmt w:val="bullet"/>
      <w:lvlText w:val="–"/>
      <w:lvlJc w:val="left"/>
      <w:pPr>
        <w:tabs>
          <w:tab w:val="num" w:pos="1080"/>
        </w:tabs>
        <w:ind w:left="1080" w:hanging="360"/>
      </w:pPr>
      <w:rPr>
        <w:rFonts w:ascii="Footlight MT Light" w:hAnsi="Footlight MT Light" w:hint="default"/>
      </w:rPr>
    </w:lvl>
    <w:lvl w:ilvl="1" w:tplc="7652A896">
      <w:start w:val="1"/>
      <w:numFmt w:val="bullet"/>
      <w:lvlText w:val="–"/>
      <w:lvlJc w:val="left"/>
      <w:pPr>
        <w:tabs>
          <w:tab w:val="num" w:pos="645"/>
        </w:tabs>
        <w:ind w:left="645" w:hanging="360"/>
      </w:pPr>
      <w:rPr>
        <w:rFonts w:ascii="Footlight MT Light" w:hAnsi="Footlight MT Light"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7">
    <w:nsid w:val="5C4E715E"/>
    <w:multiLevelType w:val="hybridMultilevel"/>
    <w:tmpl w:val="DE00565C"/>
    <w:lvl w:ilvl="0" w:tplc="7652A896">
      <w:start w:val="1"/>
      <w:numFmt w:val="bullet"/>
      <w:lvlText w:val="–"/>
      <w:lvlJc w:val="left"/>
      <w:pPr>
        <w:tabs>
          <w:tab w:val="num" w:pos="1440"/>
        </w:tabs>
        <w:ind w:left="1440" w:hanging="360"/>
      </w:pPr>
      <w:rPr>
        <w:rFonts w:ascii="Footlight MT Light" w:hAnsi="Footlight MT Ligh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5C7F47F6"/>
    <w:multiLevelType w:val="hybridMultilevel"/>
    <w:tmpl w:val="E2F0A394"/>
    <w:lvl w:ilvl="0" w:tplc="1A9ACC22">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abstractNum w:abstractNumId="19">
    <w:nsid w:val="68FB3C70"/>
    <w:multiLevelType w:val="hybridMultilevel"/>
    <w:tmpl w:val="AB4E77E8"/>
    <w:lvl w:ilvl="0" w:tplc="8FE6D71A">
      <w:start w:val="1"/>
      <w:numFmt w:val="decimal"/>
      <w:lvlText w:val="%1."/>
      <w:lvlJc w:val="left"/>
      <w:pPr>
        <w:tabs>
          <w:tab w:val="num" w:pos="360"/>
        </w:tabs>
        <w:ind w:left="36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C9F4CD8"/>
    <w:multiLevelType w:val="hybridMultilevel"/>
    <w:tmpl w:val="57C6C7C2"/>
    <w:lvl w:ilvl="0" w:tplc="7652A896">
      <w:start w:val="1"/>
      <w:numFmt w:val="bullet"/>
      <w:lvlText w:val="–"/>
      <w:lvlJc w:val="left"/>
      <w:pPr>
        <w:tabs>
          <w:tab w:val="num" w:pos="1440"/>
        </w:tabs>
        <w:ind w:left="1440" w:hanging="360"/>
      </w:pPr>
      <w:rPr>
        <w:rFonts w:ascii="Footlight MT Light" w:hAnsi="Footlight MT Light"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78DF5EC7"/>
    <w:multiLevelType w:val="hybridMultilevel"/>
    <w:tmpl w:val="A27AB962"/>
    <w:lvl w:ilvl="0" w:tplc="7652A896">
      <w:start w:val="1"/>
      <w:numFmt w:val="bullet"/>
      <w:lvlText w:val="–"/>
      <w:lvlJc w:val="left"/>
      <w:pPr>
        <w:tabs>
          <w:tab w:val="num" w:pos="1080"/>
        </w:tabs>
        <w:ind w:left="1080" w:hanging="360"/>
      </w:pPr>
      <w:rPr>
        <w:rFonts w:ascii="Footlight MT Light" w:hAnsi="Footlight MT Light"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2">
    <w:nsid w:val="7B082206"/>
    <w:multiLevelType w:val="hybridMultilevel"/>
    <w:tmpl w:val="EA58F612"/>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5"/>
  </w:num>
  <w:num w:numId="4">
    <w:abstractNumId w:val="15"/>
  </w:num>
  <w:num w:numId="5">
    <w:abstractNumId w:val="7"/>
  </w:num>
  <w:num w:numId="6">
    <w:abstractNumId w:val="6"/>
  </w:num>
  <w:num w:numId="7">
    <w:abstractNumId w:val="4"/>
  </w:num>
  <w:num w:numId="8">
    <w:abstractNumId w:val="20"/>
  </w:num>
  <w:num w:numId="9">
    <w:abstractNumId w:val="13"/>
  </w:num>
  <w:num w:numId="10">
    <w:abstractNumId w:val="14"/>
  </w:num>
  <w:num w:numId="11">
    <w:abstractNumId w:val="16"/>
  </w:num>
  <w:num w:numId="12">
    <w:abstractNumId w:val="3"/>
  </w:num>
  <w:num w:numId="13">
    <w:abstractNumId w:val="8"/>
  </w:num>
  <w:num w:numId="14">
    <w:abstractNumId w:val="21"/>
  </w:num>
  <w:num w:numId="15">
    <w:abstractNumId w:val="1"/>
  </w:num>
  <w:num w:numId="16">
    <w:abstractNumId w:val="10"/>
  </w:num>
  <w:num w:numId="17">
    <w:abstractNumId w:val="17"/>
  </w:num>
  <w:num w:numId="18">
    <w:abstractNumId w:val="18"/>
  </w:num>
  <w:num w:numId="19">
    <w:abstractNumId w:val="12"/>
  </w:num>
  <w:num w:numId="20">
    <w:abstractNumId w:val="2"/>
  </w:num>
  <w:num w:numId="21">
    <w:abstractNumId w:val="9"/>
  </w:num>
  <w:num w:numId="22">
    <w:abstractNumId w:val="19"/>
  </w:num>
  <w:num w:numId="23">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autoHyphenation/>
  <w:hyphenationZone w:val="357"/>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52E58"/>
    <w:rsid w:val="00007AA0"/>
    <w:rsid w:val="00016067"/>
    <w:rsid w:val="000268F5"/>
    <w:rsid w:val="00030E3E"/>
    <w:rsid w:val="00062110"/>
    <w:rsid w:val="00070177"/>
    <w:rsid w:val="000929A1"/>
    <w:rsid w:val="000C3A37"/>
    <w:rsid w:val="000D36A5"/>
    <w:rsid w:val="000D4F12"/>
    <w:rsid w:val="000D7B5A"/>
    <w:rsid w:val="000F6CEE"/>
    <w:rsid w:val="000F713D"/>
    <w:rsid w:val="001413B6"/>
    <w:rsid w:val="0014622C"/>
    <w:rsid w:val="001509F7"/>
    <w:rsid w:val="00156E21"/>
    <w:rsid w:val="00162506"/>
    <w:rsid w:val="0016508D"/>
    <w:rsid w:val="001745E7"/>
    <w:rsid w:val="001868B4"/>
    <w:rsid w:val="001B0246"/>
    <w:rsid w:val="001B1482"/>
    <w:rsid w:val="001C51E0"/>
    <w:rsid w:val="001C6DD7"/>
    <w:rsid w:val="001D0FC0"/>
    <w:rsid w:val="001D4174"/>
    <w:rsid w:val="001F3B77"/>
    <w:rsid w:val="00207D08"/>
    <w:rsid w:val="00216703"/>
    <w:rsid w:val="00235D2D"/>
    <w:rsid w:val="0024239C"/>
    <w:rsid w:val="00255D8E"/>
    <w:rsid w:val="00263413"/>
    <w:rsid w:val="002648A2"/>
    <w:rsid w:val="00274C1B"/>
    <w:rsid w:val="002B208A"/>
    <w:rsid w:val="002B2B98"/>
    <w:rsid w:val="002D0581"/>
    <w:rsid w:val="003002F6"/>
    <w:rsid w:val="00303AE6"/>
    <w:rsid w:val="00304C7C"/>
    <w:rsid w:val="00341DCD"/>
    <w:rsid w:val="00343F9E"/>
    <w:rsid w:val="003444B0"/>
    <w:rsid w:val="003800A6"/>
    <w:rsid w:val="0038126A"/>
    <w:rsid w:val="00393B25"/>
    <w:rsid w:val="003A6133"/>
    <w:rsid w:val="003B06EF"/>
    <w:rsid w:val="003C3B24"/>
    <w:rsid w:val="003C7AA5"/>
    <w:rsid w:val="003E0594"/>
    <w:rsid w:val="00410B54"/>
    <w:rsid w:val="00417EB7"/>
    <w:rsid w:val="00420B75"/>
    <w:rsid w:val="00421B46"/>
    <w:rsid w:val="00423298"/>
    <w:rsid w:val="0042659C"/>
    <w:rsid w:val="00436A85"/>
    <w:rsid w:val="00437F05"/>
    <w:rsid w:val="00440837"/>
    <w:rsid w:val="00442BA4"/>
    <w:rsid w:val="004524F4"/>
    <w:rsid w:val="0046236A"/>
    <w:rsid w:val="00467A9C"/>
    <w:rsid w:val="004A040D"/>
    <w:rsid w:val="004B45C9"/>
    <w:rsid w:val="004B4CB9"/>
    <w:rsid w:val="004B6706"/>
    <w:rsid w:val="004B6CA4"/>
    <w:rsid w:val="004C0E65"/>
    <w:rsid w:val="004D2505"/>
    <w:rsid w:val="004D647D"/>
    <w:rsid w:val="004E0ECC"/>
    <w:rsid w:val="004E292B"/>
    <w:rsid w:val="004E3C11"/>
    <w:rsid w:val="004F0E47"/>
    <w:rsid w:val="004F5659"/>
    <w:rsid w:val="00502D0D"/>
    <w:rsid w:val="00506817"/>
    <w:rsid w:val="0051683C"/>
    <w:rsid w:val="005221E6"/>
    <w:rsid w:val="00524DB3"/>
    <w:rsid w:val="005304AC"/>
    <w:rsid w:val="005723B8"/>
    <w:rsid w:val="00583BBA"/>
    <w:rsid w:val="005B1CB3"/>
    <w:rsid w:val="005C1D93"/>
    <w:rsid w:val="005D3FE1"/>
    <w:rsid w:val="005E7DA2"/>
    <w:rsid w:val="005F1B55"/>
    <w:rsid w:val="00627969"/>
    <w:rsid w:val="006368E2"/>
    <w:rsid w:val="00642BB9"/>
    <w:rsid w:val="0065034D"/>
    <w:rsid w:val="00673941"/>
    <w:rsid w:val="00676A50"/>
    <w:rsid w:val="00681ED9"/>
    <w:rsid w:val="006A209F"/>
    <w:rsid w:val="006A31FB"/>
    <w:rsid w:val="006A6BD8"/>
    <w:rsid w:val="006B122A"/>
    <w:rsid w:val="006C0A09"/>
    <w:rsid w:val="006C3EB5"/>
    <w:rsid w:val="006C5EBB"/>
    <w:rsid w:val="006D3D35"/>
    <w:rsid w:val="006D74D7"/>
    <w:rsid w:val="006E3C5A"/>
    <w:rsid w:val="006F232C"/>
    <w:rsid w:val="006F3EC1"/>
    <w:rsid w:val="006F431B"/>
    <w:rsid w:val="0071085B"/>
    <w:rsid w:val="00723B52"/>
    <w:rsid w:val="00730249"/>
    <w:rsid w:val="00732F92"/>
    <w:rsid w:val="007377ED"/>
    <w:rsid w:val="00751749"/>
    <w:rsid w:val="00776D91"/>
    <w:rsid w:val="00785EA3"/>
    <w:rsid w:val="007A096F"/>
    <w:rsid w:val="007A147E"/>
    <w:rsid w:val="007B395E"/>
    <w:rsid w:val="007C26F0"/>
    <w:rsid w:val="007D15CB"/>
    <w:rsid w:val="007D2A41"/>
    <w:rsid w:val="007D4E1C"/>
    <w:rsid w:val="007D59C3"/>
    <w:rsid w:val="007E591C"/>
    <w:rsid w:val="007F1484"/>
    <w:rsid w:val="0080549F"/>
    <w:rsid w:val="0083005E"/>
    <w:rsid w:val="008400FF"/>
    <w:rsid w:val="00861C7C"/>
    <w:rsid w:val="00863598"/>
    <w:rsid w:val="008706CE"/>
    <w:rsid w:val="00876FC4"/>
    <w:rsid w:val="008862D9"/>
    <w:rsid w:val="008A18D2"/>
    <w:rsid w:val="008A50C3"/>
    <w:rsid w:val="008A5E68"/>
    <w:rsid w:val="008A7630"/>
    <w:rsid w:val="008E0C1C"/>
    <w:rsid w:val="008E6312"/>
    <w:rsid w:val="008E6F3B"/>
    <w:rsid w:val="008E78C8"/>
    <w:rsid w:val="008F3699"/>
    <w:rsid w:val="0090248E"/>
    <w:rsid w:val="0091538D"/>
    <w:rsid w:val="0093705E"/>
    <w:rsid w:val="0095208A"/>
    <w:rsid w:val="009578EB"/>
    <w:rsid w:val="009770EC"/>
    <w:rsid w:val="00981556"/>
    <w:rsid w:val="00992ED6"/>
    <w:rsid w:val="00995F7F"/>
    <w:rsid w:val="009A1B9C"/>
    <w:rsid w:val="009B13FE"/>
    <w:rsid w:val="009F79A9"/>
    <w:rsid w:val="00A435DE"/>
    <w:rsid w:val="00A46EE9"/>
    <w:rsid w:val="00A506B6"/>
    <w:rsid w:val="00A60FC0"/>
    <w:rsid w:val="00A63666"/>
    <w:rsid w:val="00A64722"/>
    <w:rsid w:val="00A74A35"/>
    <w:rsid w:val="00A85BCB"/>
    <w:rsid w:val="00A96B94"/>
    <w:rsid w:val="00B177A8"/>
    <w:rsid w:val="00B21B1F"/>
    <w:rsid w:val="00B41402"/>
    <w:rsid w:val="00B4753F"/>
    <w:rsid w:val="00B72E3B"/>
    <w:rsid w:val="00B92DC8"/>
    <w:rsid w:val="00B94718"/>
    <w:rsid w:val="00B96896"/>
    <w:rsid w:val="00BA24FA"/>
    <w:rsid w:val="00BD222C"/>
    <w:rsid w:val="00BD34A5"/>
    <w:rsid w:val="00BE17C6"/>
    <w:rsid w:val="00BE7780"/>
    <w:rsid w:val="00BF20D4"/>
    <w:rsid w:val="00BF58F1"/>
    <w:rsid w:val="00C03918"/>
    <w:rsid w:val="00C21B8B"/>
    <w:rsid w:val="00C46F81"/>
    <w:rsid w:val="00C47AE9"/>
    <w:rsid w:val="00C53AE2"/>
    <w:rsid w:val="00C76B9A"/>
    <w:rsid w:val="00C777FA"/>
    <w:rsid w:val="00C80C93"/>
    <w:rsid w:val="00C9741A"/>
    <w:rsid w:val="00CA1EAC"/>
    <w:rsid w:val="00CA24E5"/>
    <w:rsid w:val="00CB2F11"/>
    <w:rsid w:val="00CB4F8E"/>
    <w:rsid w:val="00CC63F2"/>
    <w:rsid w:val="00CF44FB"/>
    <w:rsid w:val="00CF4E72"/>
    <w:rsid w:val="00D421A1"/>
    <w:rsid w:val="00D62CF7"/>
    <w:rsid w:val="00D70024"/>
    <w:rsid w:val="00DA31D4"/>
    <w:rsid w:val="00DB13B0"/>
    <w:rsid w:val="00DE4225"/>
    <w:rsid w:val="00DF3BCF"/>
    <w:rsid w:val="00E071F4"/>
    <w:rsid w:val="00E256E3"/>
    <w:rsid w:val="00E40D36"/>
    <w:rsid w:val="00E44C2D"/>
    <w:rsid w:val="00E44EFD"/>
    <w:rsid w:val="00E45085"/>
    <w:rsid w:val="00E53C48"/>
    <w:rsid w:val="00E604AA"/>
    <w:rsid w:val="00E735B3"/>
    <w:rsid w:val="00E87C55"/>
    <w:rsid w:val="00E9093F"/>
    <w:rsid w:val="00E92AA6"/>
    <w:rsid w:val="00EA27CD"/>
    <w:rsid w:val="00EE5D02"/>
    <w:rsid w:val="00F350F8"/>
    <w:rsid w:val="00F43207"/>
    <w:rsid w:val="00F52E58"/>
    <w:rsid w:val="00FA26C6"/>
    <w:rsid w:val="00FA3ED7"/>
    <w:rsid w:val="00FB7405"/>
    <w:rsid w:val="00FC1A30"/>
    <w:rsid w:val="00FC531A"/>
    <w:rsid w:val="00FD4D93"/>
    <w:rsid w:val="00FE527F"/>
    <w:rsid w:val="00FF71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FB972CD4-D172-4EB7-811C-352AD1935D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FC0"/>
    <w:pPr>
      <w:suppressAutoHyphens/>
      <w:spacing w:line="360" w:lineRule="auto"/>
      <w:jc w:val="both"/>
    </w:pPr>
    <w:rPr>
      <w:szCs w:val="24"/>
    </w:rPr>
  </w:style>
  <w:style w:type="paragraph" w:styleId="2">
    <w:name w:val="heading 2"/>
    <w:basedOn w:val="a"/>
    <w:next w:val="a"/>
    <w:link w:val="20"/>
    <w:uiPriority w:val="9"/>
    <w:qFormat/>
    <w:rsid w:val="0090248E"/>
    <w:pPr>
      <w:keepNext/>
      <w:spacing w:before="240" w:after="60"/>
      <w:outlineLvl w:val="1"/>
    </w:pPr>
    <w:rPr>
      <w:rFonts w:ascii="Arial" w:hAnsi="Arial" w:cs="Arial"/>
      <w:b/>
      <w:bCs/>
      <w:i/>
      <w:iCs/>
      <w:sz w:val="28"/>
      <w:szCs w:val="28"/>
    </w:rPr>
  </w:style>
  <w:style w:type="paragraph" w:styleId="7">
    <w:name w:val="heading 7"/>
    <w:basedOn w:val="a"/>
    <w:next w:val="a"/>
    <w:link w:val="70"/>
    <w:uiPriority w:val="9"/>
    <w:qFormat/>
    <w:rsid w:val="00CF44FB"/>
    <w:pPr>
      <w:keepNext/>
      <w:jc w:val="center"/>
      <w:outlineLvl w:val="6"/>
    </w:pPr>
    <w:rPr>
      <w:b/>
      <w:i/>
      <w:spacing w:val="-6"/>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table" w:styleId="a3">
    <w:name w:val="Table Grid"/>
    <w:basedOn w:val="a1"/>
    <w:uiPriority w:val="59"/>
    <w:rsid w:val="006368E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uiPriority w:val="99"/>
    <w:rsid w:val="006368E2"/>
    <w:rPr>
      <w:rFonts w:cs="Times New Roman"/>
      <w:color w:val="333333"/>
      <w:u w:val="none"/>
      <w:effect w:val="none"/>
    </w:rPr>
  </w:style>
  <w:style w:type="character" w:styleId="a5">
    <w:name w:val="Strong"/>
    <w:uiPriority w:val="22"/>
    <w:qFormat/>
    <w:rsid w:val="006368E2"/>
    <w:rPr>
      <w:rFonts w:cs="Times New Roman"/>
      <w:b/>
      <w:bCs/>
    </w:rPr>
  </w:style>
  <w:style w:type="paragraph" w:customStyle="1" w:styleId="TableHeader">
    <w:name w:val="TableHeader"/>
    <w:basedOn w:val="a"/>
    <w:autoRedefine/>
    <w:rsid w:val="00861C7C"/>
    <w:pPr>
      <w:spacing w:after="120"/>
      <w:jc w:val="center"/>
    </w:pPr>
    <w:rPr>
      <w:spacing w:val="4"/>
      <w:sz w:val="28"/>
      <w:szCs w:val="28"/>
      <w:lang w:val="uk-UA"/>
    </w:rPr>
  </w:style>
  <w:style w:type="paragraph" w:customStyle="1" w:styleId="Header2">
    <w:name w:val="Header2"/>
    <w:basedOn w:val="2"/>
    <w:autoRedefine/>
    <w:rsid w:val="0090248E"/>
    <w:pPr>
      <w:spacing w:after="120"/>
    </w:pPr>
    <w:rPr>
      <w:rFonts w:ascii="Times New Roman" w:hAnsi="Times New Roman"/>
      <w:sz w:val="26"/>
      <w:lang w:val="uk-UA"/>
    </w:rPr>
  </w:style>
  <w:style w:type="paragraph" w:customStyle="1" w:styleId="14">
    <w:name w:val="Обычный + 14 пт"/>
    <w:aliases w:val="Черный"/>
    <w:basedOn w:val="a"/>
    <w:rsid w:val="00506817"/>
    <w:pPr>
      <w:widowControl w:val="0"/>
      <w:shd w:val="clear" w:color="auto" w:fill="FFFFFF"/>
      <w:autoSpaceDE w:val="0"/>
      <w:autoSpaceDN w:val="0"/>
      <w:adjustRightInd w:val="0"/>
      <w:spacing w:before="62" w:line="182" w:lineRule="exact"/>
      <w:ind w:left="19" w:right="134" w:firstLine="240"/>
    </w:pPr>
    <w:rPr>
      <w:color w:val="000000"/>
      <w:spacing w:val="-3"/>
      <w:sz w:val="28"/>
      <w:szCs w:val="28"/>
    </w:rPr>
  </w:style>
  <w:style w:type="paragraph" w:styleId="a6">
    <w:name w:val="Body Text Indent"/>
    <w:basedOn w:val="a"/>
    <w:link w:val="a7"/>
    <w:uiPriority w:val="99"/>
    <w:rsid w:val="00E44EFD"/>
    <w:pPr>
      <w:ind w:firstLine="851"/>
    </w:pPr>
    <w:rPr>
      <w:szCs w:val="20"/>
    </w:rPr>
  </w:style>
  <w:style w:type="character" w:customStyle="1" w:styleId="a7">
    <w:name w:val="Основний текст з відступом Знак"/>
    <w:link w:val="a6"/>
    <w:uiPriority w:val="99"/>
    <w:semiHidden/>
    <w:locked/>
    <w:rPr>
      <w:rFonts w:cs="Times New Roman"/>
      <w:sz w:val="24"/>
      <w:szCs w:val="24"/>
    </w:rPr>
  </w:style>
  <w:style w:type="paragraph" w:styleId="a8">
    <w:name w:val="Body Text"/>
    <w:basedOn w:val="a"/>
    <w:link w:val="a9"/>
    <w:uiPriority w:val="99"/>
    <w:rsid w:val="00E44EFD"/>
    <w:pPr>
      <w:spacing w:after="120"/>
    </w:pPr>
  </w:style>
  <w:style w:type="character" w:customStyle="1" w:styleId="a9">
    <w:name w:val="Основний текст Знак"/>
    <w:link w:val="a8"/>
    <w:uiPriority w:val="99"/>
    <w:semiHidden/>
    <w:locked/>
    <w:rPr>
      <w:rFonts w:cs="Times New Roman"/>
      <w:sz w:val="24"/>
      <w:szCs w:val="24"/>
    </w:rPr>
  </w:style>
  <w:style w:type="paragraph" w:styleId="aa">
    <w:name w:val="footer"/>
    <w:basedOn w:val="a"/>
    <w:link w:val="ab"/>
    <w:uiPriority w:val="99"/>
    <w:rsid w:val="00723B52"/>
    <w:pPr>
      <w:tabs>
        <w:tab w:val="center" w:pos="4677"/>
        <w:tab w:val="right" w:pos="9355"/>
      </w:tabs>
    </w:pPr>
  </w:style>
  <w:style w:type="character" w:customStyle="1" w:styleId="ab">
    <w:name w:val="Нижній колонтитул Знак"/>
    <w:link w:val="aa"/>
    <w:uiPriority w:val="99"/>
    <w:semiHidden/>
    <w:locked/>
    <w:rPr>
      <w:rFonts w:cs="Times New Roman"/>
      <w:sz w:val="24"/>
      <w:szCs w:val="24"/>
    </w:rPr>
  </w:style>
  <w:style w:type="character" w:styleId="ac">
    <w:name w:val="page number"/>
    <w:uiPriority w:val="99"/>
    <w:rsid w:val="00723B52"/>
    <w:rPr>
      <w:rFonts w:cs="Times New Roman"/>
    </w:rPr>
  </w:style>
  <w:style w:type="paragraph" w:styleId="ad">
    <w:name w:val="header"/>
    <w:basedOn w:val="a"/>
    <w:link w:val="ae"/>
    <w:uiPriority w:val="99"/>
    <w:rsid w:val="007D15CB"/>
    <w:pPr>
      <w:tabs>
        <w:tab w:val="center" w:pos="4677"/>
        <w:tab w:val="right" w:pos="9355"/>
      </w:tabs>
    </w:pPr>
  </w:style>
  <w:style w:type="character" w:customStyle="1" w:styleId="ae">
    <w:name w:val="Верхній колонтитул Знак"/>
    <w:link w:val="ad"/>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7879</Words>
  <Characters>44912</Characters>
  <Application>Microsoft Office Word</Application>
  <DocSecurity>0</DocSecurity>
  <Lines>374</Lines>
  <Paragraphs>105</Paragraphs>
  <ScaleCrop>false</ScaleCrop>
  <HeadingPairs>
    <vt:vector size="2" baseType="variant">
      <vt:variant>
        <vt:lpstr>Название</vt:lpstr>
      </vt:variant>
      <vt:variant>
        <vt:i4>1</vt:i4>
      </vt:variant>
    </vt:vector>
  </HeadingPairs>
  <TitlesOfParts>
    <vt:vector size="1" baseType="lpstr">
      <vt:lpstr>1</vt:lpstr>
    </vt:vector>
  </TitlesOfParts>
  <Company>Microsoft</Company>
  <LinksUpToDate>false</LinksUpToDate>
  <CharactersWithSpaces>52686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XTreme</dc:creator>
  <cp:keywords/>
  <dc:description/>
  <cp:lastModifiedBy>Irina</cp:lastModifiedBy>
  <cp:revision>2</cp:revision>
  <cp:lastPrinted>2009-05-11T10:15:00Z</cp:lastPrinted>
  <dcterms:created xsi:type="dcterms:W3CDTF">2014-08-11T17:29:00Z</dcterms:created>
  <dcterms:modified xsi:type="dcterms:W3CDTF">2014-08-11T17:29:00Z</dcterms:modified>
</cp:coreProperties>
</file>