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5AC" w:rsidRPr="00A669AF" w:rsidRDefault="00264149" w:rsidP="00A669AF">
      <w:pPr>
        <w:suppressAutoHyphens/>
        <w:ind w:firstLine="709"/>
        <w:rPr>
          <w:b/>
          <w:szCs w:val="28"/>
        </w:rPr>
      </w:pPr>
      <w:r w:rsidRPr="00A669AF">
        <w:rPr>
          <w:b/>
          <w:szCs w:val="28"/>
        </w:rPr>
        <w:t>Содержание</w:t>
      </w:r>
    </w:p>
    <w:p w:rsidR="00264149" w:rsidRPr="00A669AF" w:rsidRDefault="00264149" w:rsidP="00A669AF">
      <w:pPr>
        <w:suppressAutoHyphens/>
        <w:ind w:firstLine="709"/>
        <w:rPr>
          <w:b/>
          <w:szCs w:val="28"/>
        </w:rPr>
      </w:pPr>
    </w:p>
    <w:p w:rsidR="00E57A99" w:rsidRPr="00A669AF" w:rsidRDefault="00E57A99" w:rsidP="00A669AF">
      <w:pPr>
        <w:pStyle w:val="11"/>
        <w:tabs>
          <w:tab w:val="right" w:leader="dot" w:pos="9345"/>
        </w:tabs>
        <w:suppressAutoHyphens/>
        <w:ind w:firstLine="0"/>
        <w:rPr>
          <w:b w:val="0"/>
          <w:bCs w:val="0"/>
          <w:caps w:val="0"/>
          <w:noProof/>
        </w:rPr>
      </w:pPr>
      <w:r w:rsidRPr="00A669AF">
        <w:rPr>
          <w:rStyle w:val="af4"/>
          <w:b w:val="0"/>
          <w:noProof/>
          <w:color w:val="auto"/>
          <w:u w:val="none"/>
        </w:rPr>
        <w:t>Введение</w:t>
      </w:r>
    </w:p>
    <w:p w:rsidR="00E57A99" w:rsidRPr="00A669AF" w:rsidRDefault="00E57A99" w:rsidP="00A669AF">
      <w:pPr>
        <w:pStyle w:val="11"/>
        <w:tabs>
          <w:tab w:val="right" w:leader="dot" w:pos="9345"/>
        </w:tabs>
        <w:suppressAutoHyphens/>
        <w:ind w:firstLine="0"/>
        <w:rPr>
          <w:b w:val="0"/>
          <w:bCs w:val="0"/>
          <w:caps w:val="0"/>
          <w:noProof/>
        </w:rPr>
      </w:pPr>
      <w:r w:rsidRPr="00A669AF">
        <w:rPr>
          <w:rStyle w:val="af4"/>
          <w:b w:val="0"/>
          <w:noProof/>
          <w:color w:val="auto"/>
          <w:u w:val="none"/>
        </w:rPr>
        <w:t>ГЛАВА 1. ПОНЯТИЕ, ПРИЗНАКИ И ТИПЫ АКЦИОНЕРНЫХ ОБЩЕСТВ</w:t>
      </w:r>
    </w:p>
    <w:p w:rsidR="00E57A99" w:rsidRPr="00A669AF" w:rsidRDefault="00E57A99" w:rsidP="00A669AF">
      <w:pPr>
        <w:pStyle w:val="31"/>
        <w:tabs>
          <w:tab w:val="right" w:leader="dot" w:pos="9345"/>
        </w:tabs>
        <w:suppressAutoHyphens/>
        <w:ind w:firstLine="0"/>
        <w:rPr>
          <w:rFonts w:cs="Times New Roman"/>
          <w:noProof/>
          <w:szCs w:val="24"/>
        </w:rPr>
      </w:pPr>
      <w:r w:rsidRPr="00A669AF">
        <w:rPr>
          <w:rStyle w:val="af4"/>
          <w:noProof/>
          <w:color w:val="auto"/>
          <w:u w:val="none"/>
        </w:rPr>
        <w:t>1.1 Понятие и признаки акционерного общества</w:t>
      </w:r>
    </w:p>
    <w:p w:rsidR="00E57A99" w:rsidRPr="00A669AF" w:rsidRDefault="00E57A99" w:rsidP="00A669AF">
      <w:pPr>
        <w:pStyle w:val="31"/>
        <w:tabs>
          <w:tab w:val="right" w:leader="dot" w:pos="9345"/>
        </w:tabs>
        <w:suppressAutoHyphens/>
        <w:ind w:firstLine="0"/>
        <w:rPr>
          <w:rFonts w:cs="Times New Roman"/>
          <w:noProof/>
          <w:szCs w:val="24"/>
        </w:rPr>
      </w:pPr>
      <w:r w:rsidRPr="00A669AF">
        <w:rPr>
          <w:rStyle w:val="af4"/>
          <w:noProof/>
          <w:color w:val="auto"/>
          <w:u w:val="none"/>
        </w:rPr>
        <w:t>1.2 Акционерные общества зарубежных стран</w:t>
      </w:r>
    </w:p>
    <w:p w:rsidR="00E57A99" w:rsidRPr="00A669AF" w:rsidRDefault="00E57A99" w:rsidP="00A669AF">
      <w:pPr>
        <w:pStyle w:val="11"/>
        <w:tabs>
          <w:tab w:val="right" w:leader="dot" w:pos="9345"/>
        </w:tabs>
        <w:suppressAutoHyphens/>
        <w:ind w:firstLine="0"/>
        <w:rPr>
          <w:b w:val="0"/>
          <w:bCs w:val="0"/>
          <w:caps w:val="0"/>
          <w:noProof/>
        </w:rPr>
      </w:pPr>
      <w:r w:rsidRPr="00A669AF">
        <w:rPr>
          <w:rStyle w:val="af4"/>
          <w:b w:val="0"/>
          <w:noProof/>
          <w:color w:val="auto"/>
          <w:u w:val="none"/>
        </w:rPr>
        <w:t>ГЛАВА 2. СИСТЕМА РЕАЛИЗАЦИИ ЗАЩИТЫ ПРАВ АКЦИОНЕРОВ</w:t>
      </w:r>
    </w:p>
    <w:p w:rsidR="00E57A99" w:rsidRPr="00A669AF" w:rsidRDefault="00E57A99" w:rsidP="00A669AF">
      <w:pPr>
        <w:pStyle w:val="21"/>
        <w:tabs>
          <w:tab w:val="right" w:leader="dot" w:pos="9345"/>
        </w:tabs>
        <w:suppressAutoHyphens/>
        <w:ind w:firstLine="0"/>
        <w:rPr>
          <w:rFonts w:cs="Times New Roman"/>
          <w:bCs w:val="0"/>
          <w:noProof/>
          <w:szCs w:val="24"/>
        </w:rPr>
      </w:pPr>
      <w:r w:rsidRPr="00A669AF">
        <w:rPr>
          <w:rStyle w:val="af4"/>
          <w:noProof/>
          <w:color w:val="auto"/>
          <w:u w:val="none"/>
        </w:rPr>
        <w:t>2.1 Право акционеров на управление</w:t>
      </w:r>
    </w:p>
    <w:p w:rsidR="00E57A99" w:rsidRPr="00A669AF" w:rsidRDefault="00E57A99" w:rsidP="00A669AF">
      <w:pPr>
        <w:pStyle w:val="21"/>
        <w:tabs>
          <w:tab w:val="right" w:leader="dot" w:pos="9345"/>
        </w:tabs>
        <w:suppressAutoHyphens/>
        <w:ind w:firstLine="0"/>
        <w:rPr>
          <w:rFonts w:cs="Times New Roman"/>
          <w:bCs w:val="0"/>
          <w:noProof/>
          <w:szCs w:val="24"/>
        </w:rPr>
      </w:pPr>
      <w:r w:rsidRPr="00A669AF">
        <w:rPr>
          <w:rStyle w:val="af4"/>
          <w:noProof/>
          <w:color w:val="auto"/>
          <w:u w:val="none"/>
        </w:rPr>
        <w:t>2.2 Право акционеров на дивиденды</w:t>
      </w:r>
    </w:p>
    <w:p w:rsidR="00E57A99" w:rsidRPr="00A669AF" w:rsidRDefault="00E57A99" w:rsidP="00A669AF">
      <w:pPr>
        <w:pStyle w:val="21"/>
        <w:tabs>
          <w:tab w:val="right" w:leader="dot" w:pos="9345"/>
        </w:tabs>
        <w:suppressAutoHyphens/>
        <w:ind w:firstLine="0"/>
        <w:rPr>
          <w:rFonts w:cs="Times New Roman"/>
          <w:bCs w:val="0"/>
          <w:noProof/>
          <w:szCs w:val="24"/>
        </w:rPr>
      </w:pPr>
      <w:r w:rsidRPr="00A669AF">
        <w:rPr>
          <w:rStyle w:val="af4"/>
          <w:noProof/>
          <w:color w:val="auto"/>
          <w:u w:val="none"/>
        </w:rPr>
        <w:t>2.3 Право акционеров на информацию</w:t>
      </w:r>
    </w:p>
    <w:p w:rsidR="00E57A99" w:rsidRPr="00A669AF" w:rsidRDefault="00E57A99" w:rsidP="00A669AF">
      <w:pPr>
        <w:pStyle w:val="21"/>
        <w:tabs>
          <w:tab w:val="right" w:leader="dot" w:pos="9345"/>
        </w:tabs>
        <w:suppressAutoHyphens/>
        <w:ind w:firstLine="0"/>
        <w:rPr>
          <w:rFonts w:cs="Times New Roman"/>
          <w:bCs w:val="0"/>
          <w:noProof/>
          <w:szCs w:val="24"/>
        </w:rPr>
      </w:pPr>
      <w:r w:rsidRPr="00A669AF">
        <w:rPr>
          <w:rStyle w:val="af4"/>
          <w:noProof/>
          <w:color w:val="auto"/>
          <w:u w:val="none"/>
        </w:rPr>
        <w:t>2.4 Право акционеров на выкуп принадлежащих им акций</w:t>
      </w:r>
    </w:p>
    <w:p w:rsidR="00E57A99" w:rsidRPr="00A669AF" w:rsidRDefault="00E57A99" w:rsidP="00A669AF">
      <w:pPr>
        <w:pStyle w:val="21"/>
        <w:tabs>
          <w:tab w:val="right" w:leader="dot" w:pos="9345"/>
        </w:tabs>
        <w:suppressAutoHyphens/>
        <w:ind w:firstLine="0"/>
        <w:rPr>
          <w:rFonts w:cs="Times New Roman"/>
          <w:bCs w:val="0"/>
          <w:noProof/>
          <w:szCs w:val="24"/>
        </w:rPr>
      </w:pPr>
      <w:r w:rsidRPr="00A669AF">
        <w:rPr>
          <w:rStyle w:val="af4"/>
          <w:noProof/>
          <w:color w:val="auto"/>
          <w:u w:val="none"/>
        </w:rPr>
        <w:t>2.5 Урегулирование корпоративных конфликтов</w:t>
      </w:r>
    </w:p>
    <w:p w:rsidR="00E57A99" w:rsidRPr="00A669AF" w:rsidRDefault="00E57A99" w:rsidP="00A669AF">
      <w:pPr>
        <w:pStyle w:val="21"/>
        <w:tabs>
          <w:tab w:val="right" w:leader="dot" w:pos="9345"/>
        </w:tabs>
        <w:suppressAutoHyphens/>
        <w:ind w:firstLine="0"/>
        <w:rPr>
          <w:rFonts w:cs="Times New Roman"/>
          <w:bCs w:val="0"/>
          <w:noProof/>
          <w:szCs w:val="24"/>
        </w:rPr>
      </w:pPr>
      <w:r w:rsidRPr="00A669AF">
        <w:rPr>
          <w:rStyle w:val="af4"/>
          <w:noProof/>
          <w:color w:val="auto"/>
          <w:u w:val="none"/>
        </w:rPr>
        <w:t>2.6 Методы и формы социальной защиты прав акционеров</w:t>
      </w:r>
    </w:p>
    <w:p w:rsidR="00E57A99" w:rsidRPr="00A669AF" w:rsidRDefault="00E57A99" w:rsidP="00A669AF">
      <w:pPr>
        <w:pStyle w:val="11"/>
        <w:tabs>
          <w:tab w:val="right" w:leader="dot" w:pos="9345"/>
        </w:tabs>
        <w:suppressAutoHyphens/>
        <w:ind w:firstLine="0"/>
        <w:rPr>
          <w:b w:val="0"/>
          <w:bCs w:val="0"/>
          <w:caps w:val="0"/>
          <w:noProof/>
        </w:rPr>
      </w:pPr>
      <w:r w:rsidRPr="00A669AF">
        <w:rPr>
          <w:rStyle w:val="af4"/>
          <w:b w:val="0"/>
          <w:noProof/>
          <w:color w:val="auto"/>
          <w:u w:val="none"/>
        </w:rPr>
        <w:t>ЗАКЛЮЧЕНИЕ</w:t>
      </w:r>
    </w:p>
    <w:p w:rsidR="00E57A99" w:rsidRPr="00A669AF" w:rsidRDefault="00E57A99" w:rsidP="00A669AF">
      <w:pPr>
        <w:pStyle w:val="11"/>
        <w:tabs>
          <w:tab w:val="right" w:leader="dot" w:pos="9345"/>
        </w:tabs>
        <w:suppressAutoHyphens/>
        <w:ind w:firstLine="0"/>
        <w:rPr>
          <w:b w:val="0"/>
          <w:bCs w:val="0"/>
          <w:caps w:val="0"/>
          <w:noProof/>
        </w:rPr>
      </w:pPr>
      <w:r w:rsidRPr="00A669AF">
        <w:rPr>
          <w:rStyle w:val="af4"/>
          <w:b w:val="0"/>
          <w:noProof/>
          <w:color w:val="auto"/>
          <w:u w:val="none"/>
        </w:rPr>
        <w:t>Список</w:t>
      </w:r>
      <w:r w:rsidR="00A669AF" w:rsidRPr="00A669AF">
        <w:rPr>
          <w:rStyle w:val="af4"/>
          <w:b w:val="0"/>
          <w:noProof/>
          <w:color w:val="auto"/>
          <w:u w:val="none"/>
        </w:rPr>
        <w:t xml:space="preserve"> </w:t>
      </w:r>
      <w:r w:rsidRPr="00A669AF">
        <w:rPr>
          <w:rStyle w:val="af4"/>
          <w:b w:val="0"/>
          <w:noProof/>
          <w:color w:val="auto"/>
          <w:u w:val="none"/>
        </w:rPr>
        <w:t>литературы</w:t>
      </w:r>
    </w:p>
    <w:p w:rsidR="008025AC" w:rsidRPr="00A669AF" w:rsidRDefault="008025AC" w:rsidP="00A669AF">
      <w:pPr>
        <w:suppressAutoHyphens/>
        <w:ind w:firstLine="709"/>
        <w:rPr>
          <w:szCs w:val="28"/>
        </w:rPr>
      </w:pPr>
    </w:p>
    <w:p w:rsidR="004A08F1" w:rsidRDefault="00A669AF" w:rsidP="00A669AF">
      <w:pPr>
        <w:pStyle w:val="1"/>
        <w:keepNext w:val="0"/>
        <w:pageBreakBefore w:val="0"/>
        <w:suppressAutoHyphens/>
        <w:spacing w:after="0"/>
        <w:ind w:firstLine="709"/>
        <w:jc w:val="both"/>
        <w:rPr>
          <w:rFonts w:cs="Times New Roman"/>
          <w:lang w:val="en-US"/>
        </w:rPr>
      </w:pPr>
      <w:bookmarkStart w:id="0" w:name="_Toc289692602"/>
      <w:r>
        <w:rPr>
          <w:rFonts w:cs="Times New Roman"/>
        </w:rPr>
        <w:br w:type="page"/>
      </w:r>
      <w:r w:rsidRPr="00A669AF">
        <w:rPr>
          <w:rFonts w:cs="Times New Roman"/>
        </w:rPr>
        <w:t>ВВЕДЕНИЕ</w:t>
      </w:r>
      <w:bookmarkEnd w:id="0"/>
    </w:p>
    <w:p w:rsidR="00A669AF" w:rsidRPr="00A669AF" w:rsidRDefault="00A669AF" w:rsidP="00A669AF">
      <w:pPr>
        <w:rPr>
          <w:lang w:val="en-US" w:eastAsia="en-US"/>
        </w:rPr>
      </w:pPr>
    </w:p>
    <w:p w:rsidR="00A669AF" w:rsidRDefault="004A08F1" w:rsidP="00A669AF">
      <w:pPr>
        <w:suppressAutoHyphens/>
        <w:ind w:firstLine="709"/>
      </w:pPr>
      <w:r w:rsidRPr="00A669AF">
        <w:t>Узбекистан, встав на путь государственной независимости, успешно осуществляет переход к рынку, который побуждает быть восприимчивым и нововведённым, смело и энергично внедрять последние достижения науки и техники, по достоинству оценивать профессионализм.</w:t>
      </w:r>
    </w:p>
    <w:p w:rsidR="004A08F1" w:rsidRPr="00A669AF" w:rsidRDefault="00A669AF" w:rsidP="00A669AF">
      <w:pPr>
        <w:suppressAutoHyphens/>
        <w:ind w:firstLine="709"/>
      </w:pPr>
      <w:r>
        <w:t>"</w:t>
      </w:r>
      <w:r w:rsidR="004A08F1" w:rsidRPr="00A669AF">
        <w:t xml:space="preserve">Ведущей задачей реформирования экономики, - отмечено в книге Президента И. Каримова </w:t>
      </w:r>
      <w:r>
        <w:t>"</w:t>
      </w:r>
      <w:r w:rsidR="004A08F1" w:rsidRPr="00A669AF">
        <w:t>Узбекистан – собственная модель перехода на рыночные отношения</w:t>
      </w:r>
      <w:r>
        <w:t>"</w:t>
      </w:r>
      <w:r w:rsidR="004A08F1" w:rsidRPr="00A669AF">
        <w:t xml:space="preserve"> -</w:t>
      </w:r>
      <w:r>
        <w:t xml:space="preserve"> </w:t>
      </w:r>
      <w:r w:rsidR="004A08F1" w:rsidRPr="00A669AF">
        <w:t>является создание рыночных основ, включающих и такие важнейшие аспекты, как преобразование отношений собственности, формирование рыночных структур, реконструкция финансовой и банковской системы, построение принципиально новой системы управления на всех уровнях</w:t>
      </w:r>
      <w:r>
        <w:t>"</w:t>
      </w:r>
      <w:r w:rsidR="004A08F1" w:rsidRPr="00A669AF">
        <w:t>.</w:t>
      </w:r>
    </w:p>
    <w:p w:rsidR="00F42309" w:rsidRPr="00A669AF" w:rsidRDefault="00F42309" w:rsidP="00A669AF">
      <w:pPr>
        <w:suppressAutoHyphens/>
        <w:ind w:firstLine="709"/>
        <w:rPr>
          <w:lang w:eastAsia="en-US"/>
        </w:rPr>
      </w:pPr>
      <w:r w:rsidRPr="00A669AF">
        <w:rPr>
          <w:lang w:eastAsia="en-US"/>
        </w:rPr>
        <w:t>Экономическая теория в последние полтора десятилетия в значительной степени прошла под знаком экономического роста и развития корпораций, вызвала к жизни огромное количество исследований, как теоретических, так и эмпирических, одновременно появлялись новые явления и процессы.</w:t>
      </w:r>
    </w:p>
    <w:p w:rsidR="00F42309" w:rsidRPr="00A669AF" w:rsidRDefault="00F42309" w:rsidP="00A669AF">
      <w:pPr>
        <w:pStyle w:val="32"/>
        <w:widowControl/>
        <w:suppressAutoHyphens/>
        <w:spacing w:line="360" w:lineRule="auto"/>
      </w:pPr>
      <w:r w:rsidRPr="00A669AF">
        <w:rPr>
          <w:szCs w:val="28"/>
        </w:rPr>
        <w:t>Акционерные общества и защита прав акционеров</w:t>
      </w:r>
      <w:r w:rsidRPr="00A669AF">
        <w:t xml:space="preserve"> являются составной частью адекватного развития общества, и каждого государства. Выявление резервов и путей развития акционерных обществ как ведущей формы производственного потенциала Узбекистана, также предполагает всемерную защиту прав акционеров и должно опираться на комплексный</w:t>
      </w:r>
      <w:r w:rsidR="00A669AF">
        <w:t xml:space="preserve"> </w:t>
      </w:r>
      <w:r w:rsidRPr="00A669AF">
        <w:t>их деятельности.</w:t>
      </w:r>
    </w:p>
    <w:p w:rsidR="00A669AF" w:rsidRDefault="00F42309" w:rsidP="00A669AF">
      <w:pPr>
        <w:suppressAutoHyphens/>
        <w:ind w:firstLine="709"/>
      </w:pPr>
      <w:r w:rsidRPr="00A669AF">
        <w:rPr>
          <w:b/>
          <w:bCs/>
        </w:rPr>
        <w:t>Актуальность курсовой работы</w:t>
      </w:r>
      <w:r w:rsidRPr="00A669AF">
        <w:t xml:space="preserve"> продиктована и обусловлена следующими реалиями и теоретическими положениями.</w:t>
      </w:r>
    </w:p>
    <w:p w:rsidR="00F42309" w:rsidRPr="00A669AF" w:rsidRDefault="00F42309" w:rsidP="00A669AF">
      <w:pPr>
        <w:suppressAutoHyphens/>
        <w:ind w:firstLine="709"/>
      </w:pPr>
      <w:r w:rsidRPr="00A669AF">
        <w:t xml:space="preserve">В условиях углубления рыночных реформ и дальнейшей либерализации экономики на фоне </w:t>
      </w:r>
      <w:r w:rsidR="00235239" w:rsidRPr="00A669AF">
        <w:t>пост</w:t>
      </w:r>
      <w:r w:rsidRPr="00A669AF">
        <w:t>кризис</w:t>
      </w:r>
      <w:r w:rsidR="00235239" w:rsidRPr="00A669AF">
        <w:t>ных явлений в мировой экономике</w:t>
      </w:r>
      <w:r w:rsidRPr="00A669AF">
        <w:t xml:space="preserve">, в целях обеспечения достойного уровня </w:t>
      </w:r>
      <w:r w:rsidR="00235239" w:rsidRPr="00A669AF">
        <w:rPr>
          <w:szCs w:val="28"/>
        </w:rPr>
        <w:t>защита прав акционеров,</w:t>
      </w:r>
      <w:r w:rsidR="00235239" w:rsidRPr="00A669AF">
        <w:t xml:space="preserve"> </w:t>
      </w:r>
      <w:r w:rsidRPr="00A669AF">
        <w:t xml:space="preserve">путем ограничения вмешательства государства в экономику, создания действенных гарантий для свободных отечественных товаропроизводителей, особую важность приобретают факторы и резервы повышения </w:t>
      </w:r>
      <w:r w:rsidR="00235239" w:rsidRPr="00A669AF">
        <w:t>эффективности функционирования акционерных обществ</w:t>
      </w:r>
      <w:r w:rsidRPr="00A669AF">
        <w:t>.</w:t>
      </w:r>
    </w:p>
    <w:p w:rsidR="00F42309" w:rsidRPr="00A669AF" w:rsidRDefault="00F42309" w:rsidP="00A669AF">
      <w:pPr>
        <w:pStyle w:val="22"/>
        <w:suppressAutoHyphens/>
        <w:spacing w:line="360" w:lineRule="auto"/>
        <w:ind w:left="0" w:firstLine="709"/>
        <w:jc w:val="both"/>
      </w:pPr>
      <w:r w:rsidRPr="00A669AF">
        <w:rPr>
          <w:b/>
          <w:bCs/>
        </w:rPr>
        <w:t>Целью курсовой работы</w:t>
      </w:r>
      <w:r w:rsidRPr="00A669AF">
        <w:t xml:space="preserve"> является </w:t>
      </w:r>
      <w:r w:rsidR="00235239" w:rsidRPr="00A669AF">
        <w:t>рассмотрение</w:t>
      </w:r>
      <w:r w:rsidRPr="00A669AF">
        <w:t xml:space="preserve"> </w:t>
      </w:r>
      <w:r w:rsidR="00235239" w:rsidRPr="00A669AF">
        <w:t>а</w:t>
      </w:r>
      <w:r w:rsidR="00235239" w:rsidRPr="00A669AF">
        <w:rPr>
          <w:szCs w:val="28"/>
        </w:rPr>
        <w:t>кционерных обществ и защита прав акционеров</w:t>
      </w:r>
      <w:r w:rsidRPr="00A669AF">
        <w:t>.</w:t>
      </w:r>
    </w:p>
    <w:p w:rsidR="00F42309" w:rsidRPr="00A669AF" w:rsidRDefault="00F42309" w:rsidP="00A669AF">
      <w:pPr>
        <w:suppressAutoHyphens/>
        <w:ind w:firstLine="709"/>
      </w:pPr>
      <w:r w:rsidRPr="00A669AF">
        <w:rPr>
          <w:b/>
          <w:bCs/>
        </w:rPr>
        <w:t>Задачами исследования определены,</w:t>
      </w:r>
      <w:r w:rsidRPr="00A669AF">
        <w:t xml:space="preserve"> в соответствии с поставленной целью являются:</w:t>
      </w:r>
    </w:p>
    <w:p w:rsidR="00235239" w:rsidRPr="00A669AF" w:rsidRDefault="00235239" w:rsidP="00A669AF">
      <w:pPr>
        <w:numPr>
          <w:ilvl w:val="0"/>
          <w:numId w:val="14"/>
        </w:numPr>
        <w:suppressAutoHyphens/>
        <w:ind w:left="0" w:firstLine="709"/>
      </w:pPr>
      <w:r w:rsidRPr="00A669AF">
        <w:t>понятие, признаки и типы акционерных обществ:</w:t>
      </w:r>
    </w:p>
    <w:p w:rsidR="00235239" w:rsidRPr="00A669AF" w:rsidRDefault="00235239" w:rsidP="00A669AF">
      <w:pPr>
        <w:numPr>
          <w:ilvl w:val="0"/>
          <w:numId w:val="14"/>
        </w:numPr>
        <w:suppressAutoHyphens/>
        <w:ind w:left="0" w:firstLine="709"/>
      </w:pPr>
      <w:r w:rsidRPr="00A669AF">
        <w:t>система реализации защиты прав акционеров.</w:t>
      </w:r>
    </w:p>
    <w:p w:rsidR="00A669AF" w:rsidRDefault="00F42309" w:rsidP="00A669AF">
      <w:pPr>
        <w:suppressAutoHyphens/>
        <w:ind w:firstLine="709"/>
      </w:pPr>
      <w:r w:rsidRPr="00A669AF">
        <w:rPr>
          <w:b/>
          <w:bCs/>
        </w:rPr>
        <w:t>Структура и содержание работы</w:t>
      </w:r>
      <w:r w:rsidRPr="00A669AF">
        <w:t xml:space="preserve"> обусловлены поставленными целями, задачами и логикой исследования и состоит из введения, двух глав, заключения, списка использованной литературы.</w:t>
      </w:r>
    </w:p>
    <w:p w:rsidR="00F42309" w:rsidRPr="00A669AF" w:rsidRDefault="00F42309" w:rsidP="00A669AF">
      <w:pPr>
        <w:suppressAutoHyphens/>
        <w:ind w:firstLine="709"/>
      </w:pPr>
    </w:p>
    <w:p w:rsidR="008755B0" w:rsidRDefault="00A669AF" w:rsidP="00A669AF">
      <w:pPr>
        <w:pStyle w:val="1"/>
        <w:keepNext w:val="0"/>
        <w:pageBreakBefore w:val="0"/>
        <w:suppressAutoHyphens/>
        <w:spacing w:after="0"/>
        <w:ind w:firstLine="709"/>
        <w:jc w:val="both"/>
        <w:rPr>
          <w:rFonts w:cs="Times New Roman"/>
          <w:lang w:val="en-US"/>
        </w:rPr>
      </w:pPr>
      <w:bookmarkStart w:id="1" w:name="_Toc289692603"/>
      <w:r>
        <w:rPr>
          <w:rFonts w:cs="Times New Roman"/>
          <w:noProof/>
          <w:szCs w:val="28"/>
        </w:rPr>
        <w:br w:type="page"/>
      </w:r>
      <w:r w:rsidR="00E90143" w:rsidRPr="00A669AF">
        <w:rPr>
          <w:rFonts w:cs="Times New Roman"/>
          <w:noProof/>
          <w:szCs w:val="28"/>
        </w:rPr>
        <w:t xml:space="preserve">ГЛАВА 1. </w:t>
      </w:r>
      <w:bookmarkStart w:id="2" w:name="_Toc289323941"/>
      <w:bookmarkStart w:id="3" w:name="sub_310"/>
      <w:r w:rsidR="00E90143" w:rsidRPr="00A669AF">
        <w:rPr>
          <w:rFonts w:cs="Times New Roman"/>
        </w:rPr>
        <w:t>ПОНЯТИЕ, ПРИЗНАКИ И ТИПЫ АКЦИОНЕРНЫХ ОБЩЕСТВ</w:t>
      </w:r>
      <w:bookmarkEnd w:id="1"/>
      <w:bookmarkEnd w:id="2"/>
    </w:p>
    <w:p w:rsidR="00A669AF" w:rsidRPr="00A669AF" w:rsidRDefault="00A669AF" w:rsidP="00A669AF">
      <w:pPr>
        <w:rPr>
          <w:lang w:val="en-US" w:eastAsia="en-US"/>
        </w:rPr>
      </w:pPr>
    </w:p>
    <w:p w:rsidR="008755B0" w:rsidRDefault="008755B0" w:rsidP="00A669AF">
      <w:pPr>
        <w:pStyle w:val="3"/>
        <w:keepNext w:val="0"/>
        <w:widowControl/>
        <w:numPr>
          <w:ilvl w:val="1"/>
          <w:numId w:val="36"/>
        </w:numPr>
        <w:suppressAutoHyphens/>
        <w:spacing w:before="0" w:after="0"/>
        <w:jc w:val="both"/>
        <w:rPr>
          <w:rFonts w:cs="Times New Roman"/>
          <w:lang w:val="en-US"/>
        </w:rPr>
      </w:pPr>
      <w:bookmarkStart w:id="4" w:name="_Toc289323942"/>
      <w:bookmarkStart w:id="5" w:name="_Toc289692604"/>
      <w:bookmarkStart w:id="6" w:name="sub_311"/>
      <w:bookmarkEnd w:id="3"/>
      <w:r w:rsidRPr="00A669AF">
        <w:rPr>
          <w:rFonts w:cs="Times New Roman"/>
        </w:rPr>
        <w:t>Понятие и признаки акционерного общества</w:t>
      </w:r>
      <w:bookmarkEnd w:id="4"/>
      <w:bookmarkEnd w:id="5"/>
    </w:p>
    <w:p w:rsidR="00A669AF" w:rsidRPr="00A669AF" w:rsidRDefault="00A669AF" w:rsidP="00A669AF">
      <w:pPr>
        <w:rPr>
          <w:lang w:val="en-US" w:eastAsia="en-US"/>
        </w:rPr>
      </w:pPr>
    </w:p>
    <w:bookmarkEnd w:id="6"/>
    <w:p w:rsidR="00E90143" w:rsidRPr="00A669AF" w:rsidRDefault="008755B0" w:rsidP="00A669AF">
      <w:pPr>
        <w:suppressAutoHyphens/>
        <w:ind w:firstLine="709"/>
      </w:pPr>
      <w:r w:rsidRPr="00A669AF">
        <w:t>Акционерным обществом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самому обществу.</w:t>
      </w:r>
    </w:p>
    <w:p w:rsidR="00E90143" w:rsidRPr="00A669AF" w:rsidRDefault="008755B0" w:rsidP="00A669AF">
      <w:pPr>
        <w:suppressAutoHyphens/>
        <w:ind w:firstLine="709"/>
      </w:pPr>
      <w:r w:rsidRPr="00A669AF">
        <w:t>Можно выделить следующие признаки, характерные для акционерного общества.</w:t>
      </w:r>
    </w:p>
    <w:p w:rsidR="00E90143" w:rsidRPr="00A669AF" w:rsidRDefault="008755B0" w:rsidP="00A669AF">
      <w:pPr>
        <w:suppressAutoHyphens/>
        <w:ind w:firstLine="709"/>
      </w:pPr>
      <w:r w:rsidRPr="00A669AF">
        <w:t>Во-первых, участники акционерного общества - акционеры не отвечают по обязательствам общества, а несут риск убытков, связанных с деятельностью общества, в пределах стоимости принадлежащих им акций.</w:t>
      </w:r>
    </w:p>
    <w:p w:rsidR="00E90143" w:rsidRPr="00A669AF" w:rsidRDefault="008755B0" w:rsidP="00A669AF">
      <w:pPr>
        <w:suppressAutoHyphens/>
        <w:ind w:firstLine="709"/>
      </w:pPr>
      <w:r w:rsidRPr="00A669AF">
        <w:t>В том случае, когда акционер не полностью оплатил акции, он несет солидарную ответственность по обязательствам общества в пределах неоплаченной части стоимости принадлежащих ему акций.</w:t>
      </w:r>
    </w:p>
    <w:p w:rsidR="00E90143" w:rsidRPr="00A669AF" w:rsidRDefault="008755B0" w:rsidP="00A669AF">
      <w:pPr>
        <w:suppressAutoHyphens/>
        <w:ind w:firstLine="709"/>
      </w:pPr>
      <w:r w:rsidRPr="00A669AF">
        <w:t>Особо стоит обратить внимание на то, что акционеры могут не только не получить дивидендов, но и потерять то, что было вложено в оплату акций. Поэтому они должны быть готовы к тому, чтобы нести такие убытки, которые никто им не возместит.</w:t>
      </w:r>
    </w:p>
    <w:p w:rsidR="00E90143" w:rsidRPr="00A669AF" w:rsidRDefault="008755B0" w:rsidP="00A669AF">
      <w:pPr>
        <w:suppressAutoHyphens/>
        <w:ind w:firstLine="709"/>
      </w:pPr>
      <w:r w:rsidRPr="00A669AF">
        <w:t xml:space="preserve">Во-вторых, акционеры свободно отчуждают принадлежащие им акции. Закон об АО в </w:t>
      </w:r>
      <w:r w:rsidR="000632B9" w:rsidRPr="00A669AF">
        <w:t xml:space="preserve">современной </w:t>
      </w:r>
      <w:r w:rsidRPr="00A669AF">
        <w:t>редакции подчеркнул, что акционеры вправе отчуждать принадлежащие им акции без согласия других акционеров и общества.</w:t>
      </w:r>
    </w:p>
    <w:p w:rsidR="00E90143" w:rsidRPr="00A669AF" w:rsidRDefault="008755B0" w:rsidP="00A669AF">
      <w:pPr>
        <w:suppressAutoHyphens/>
        <w:ind w:firstLine="709"/>
      </w:pPr>
      <w:r w:rsidRPr="00A669AF">
        <w:t>Некоторые особенности установлены для отчуждения акций закрытых акционерных обществ. Для отчуждения акций такого АО не требуется согласие ни других акционеров, ни самого общества. Однако акционеры такого общества имеют преимущественное право приобретения акций, продаваемых другими акционерами общества, по цене предложения третьему лицу пропорционально количеству акций, принадлежащих каждому из них, если уставом общества не предусмотрен иной порядок осуществления данного права.</w:t>
      </w:r>
    </w:p>
    <w:p w:rsidR="00E90143" w:rsidRPr="00A669AF" w:rsidRDefault="008755B0" w:rsidP="00A669AF">
      <w:pPr>
        <w:suppressAutoHyphens/>
        <w:ind w:firstLine="709"/>
      </w:pPr>
      <w:r w:rsidRPr="00A669AF">
        <w:t>В-третьих, признаком акционерного общества является отделение собственности от управления, что означает наличие органов управления, обособленных, как правило, от самих акционеров.</w:t>
      </w:r>
    </w:p>
    <w:p w:rsidR="00E90143" w:rsidRPr="00A669AF" w:rsidRDefault="008755B0" w:rsidP="00A669AF">
      <w:pPr>
        <w:suppressAutoHyphens/>
        <w:ind w:firstLine="709"/>
      </w:pPr>
      <w:r w:rsidRPr="00A669AF">
        <w:t>Наконец, в-четвертых, акционерное общество существует независимо от состава участников, что в зарубежной литературе называется признаком "вечного существования корпорации".</w:t>
      </w:r>
    </w:p>
    <w:p w:rsidR="00E90143" w:rsidRPr="00A669AF" w:rsidRDefault="008755B0" w:rsidP="00A669AF">
      <w:pPr>
        <w:suppressAutoHyphens/>
        <w:ind w:firstLine="709"/>
      </w:pPr>
      <w:r w:rsidRPr="00A669AF">
        <w:t>Отличительная особенность акционерного общества состоит в том, что его уставный капитал составляется из номинальной стоимости акций общества, приобретенных акционерами. При этом номинальная стоимость всех акций общества должна быть одинаковой. Таким образом, акционерное общество - единственная форма предпринимательского объединения, которому разрешено выпускать ценные бумаги - акции. Никакое иное хозяйственное общество, ни тем более товарищество или производственный кооператив акции выпускать не могут.</w:t>
      </w:r>
    </w:p>
    <w:p w:rsidR="00E90143" w:rsidRPr="00A669AF" w:rsidRDefault="008755B0" w:rsidP="00A669AF">
      <w:pPr>
        <w:suppressAutoHyphens/>
        <w:ind w:firstLine="709"/>
      </w:pPr>
      <w:r w:rsidRPr="00A669AF">
        <w:t>Закон различает два типа акционерных обществ: открытое и закрытое.</w:t>
      </w:r>
    </w:p>
    <w:p w:rsidR="00E90143" w:rsidRPr="00A669AF" w:rsidRDefault="00E90143" w:rsidP="00A669AF">
      <w:pPr>
        <w:suppressAutoHyphens/>
        <w:ind w:firstLine="709"/>
      </w:pPr>
    </w:p>
    <w:p w:rsidR="00E90143" w:rsidRPr="00A669AF" w:rsidRDefault="000632B9" w:rsidP="00A669AF">
      <w:pPr>
        <w:pStyle w:val="3"/>
        <w:keepNext w:val="0"/>
        <w:widowControl/>
        <w:suppressAutoHyphens/>
        <w:spacing w:before="0" w:after="0"/>
        <w:ind w:firstLine="709"/>
        <w:jc w:val="both"/>
        <w:rPr>
          <w:rFonts w:cs="Times New Roman"/>
        </w:rPr>
      </w:pPr>
      <w:bookmarkStart w:id="7" w:name="sub_3121"/>
      <w:bookmarkStart w:id="8" w:name="_Toc289323944"/>
      <w:bookmarkStart w:id="9" w:name="_Toc289692605"/>
      <w:r w:rsidRPr="00A669AF">
        <w:rPr>
          <w:rFonts w:cs="Times New Roman"/>
        </w:rPr>
        <w:t>1</w:t>
      </w:r>
      <w:r w:rsidR="008755B0" w:rsidRPr="00A669AF">
        <w:rPr>
          <w:rFonts w:cs="Times New Roman"/>
        </w:rPr>
        <w:t>.</w:t>
      </w:r>
      <w:r w:rsidRPr="00A669AF">
        <w:rPr>
          <w:rFonts w:cs="Times New Roman"/>
        </w:rPr>
        <w:t>2</w:t>
      </w:r>
      <w:r w:rsidR="008755B0" w:rsidRPr="00A669AF">
        <w:rPr>
          <w:rFonts w:cs="Times New Roman"/>
        </w:rPr>
        <w:t xml:space="preserve"> </w:t>
      </w:r>
      <w:r w:rsidR="00AE542A" w:rsidRPr="00A669AF">
        <w:rPr>
          <w:rFonts w:cs="Times New Roman"/>
        </w:rPr>
        <w:t xml:space="preserve">Акционерные </w:t>
      </w:r>
      <w:r w:rsidR="008755B0" w:rsidRPr="00A669AF">
        <w:rPr>
          <w:rFonts w:cs="Times New Roman"/>
        </w:rPr>
        <w:t>обществ</w:t>
      </w:r>
      <w:r w:rsidR="00AE542A" w:rsidRPr="00A669AF">
        <w:rPr>
          <w:rFonts w:cs="Times New Roman"/>
        </w:rPr>
        <w:t>а</w:t>
      </w:r>
      <w:r w:rsidR="008755B0" w:rsidRPr="00A669AF">
        <w:rPr>
          <w:rFonts w:cs="Times New Roman"/>
        </w:rPr>
        <w:t xml:space="preserve"> зарубежных стран</w:t>
      </w:r>
      <w:bookmarkEnd w:id="7"/>
      <w:bookmarkEnd w:id="8"/>
      <w:bookmarkEnd w:id="9"/>
    </w:p>
    <w:p w:rsidR="00A669AF" w:rsidRDefault="00A669AF" w:rsidP="00A669AF">
      <w:pPr>
        <w:suppressAutoHyphens/>
        <w:ind w:firstLine="709"/>
        <w:rPr>
          <w:lang w:val="en-US"/>
        </w:rPr>
      </w:pPr>
    </w:p>
    <w:p w:rsidR="00E90143" w:rsidRPr="00A669AF" w:rsidRDefault="008755B0" w:rsidP="00A669AF">
      <w:pPr>
        <w:suppressAutoHyphens/>
        <w:ind w:firstLine="709"/>
      </w:pPr>
      <w:r w:rsidRPr="00A669AF">
        <w:t xml:space="preserve">Европейскому зарубежному законодательству такое деление неизвестно, хотя законодательства некоторых зарубежных государств выделяют акционерные общества частные и публичные. Так, по праву компаний Англии принято делить компании на частные и публичные. В соответствии с Законом о компаниях </w:t>
      </w:r>
      <w:smartTag w:uri="urn:schemas-microsoft-com:office:smarttags" w:element="metricconverter">
        <w:smartTagPr>
          <w:attr w:name="ProductID" w:val="1985 г"/>
        </w:smartTagPr>
        <w:r w:rsidRPr="00A669AF">
          <w:t>1985 г</w:t>
        </w:r>
      </w:smartTag>
      <w:r w:rsidRPr="00A669AF">
        <w:t xml:space="preserve">. публичная компания при ее регистрации должна иметь наименование public limited company (PLC); ее меморандум должен быть составлен по форме, определенной в таблице F по регулированию компаний </w:t>
      </w:r>
      <w:smartTag w:uri="urn:schemas-microsoft-com:office:smarttags" w:element="metricconverter">
        <w:smartTagPr>
          <w:attr w:name="ProductID" w:val="1985 г"/>
        </w:smartTagPr>
        <w:r w:rsidRPr="00A669AF">
          <w:t>1985 г</w:t>
        </w:r>
      </w:smartTag>
      <w:r w:rsidRPr="00A669AF">
        <w:t xml:space="preserve">., являющейся приложением к Закону о компаниях </w:t>
      </w:r>
      <w:smartTag w:uri="urn:schemas-microsoft-com:office:smarttags" w:element="metricconverter">
        <w:smartTagPr>
          <w:attr w:name="ProductID" w:val="1985 г"/>
        </w:smartTagPr>
        <w:r w:rsidRPr="00A669AF">
          <w:t>1985 г</w:t>
        </w:r>
      </w:smartTag>
      <w:r w:rsidRPr="00A669AF">
        <w:t>. Номинальный капитал компании, предназначенный для выпуска акций, должен быть не менее 50 тыс. фунтов стерлингов. Минимальное число директоров - не менее двух *(85).</w:t>
      </w:r>
    </w:p>
    <w:p w:rsidR="00E90143" w:rsidRPr="00A669AF" w:rsidRDefault="008755B0" w:rsidP="00A669AF">
      <w:pPr>
        <w:suppressAutoHyphens/>
        <w:ind w:firstLine="709"/>
      </w:pPr>
      <w:r w:rsidRPr="00A669AF">
        <w:t xml:space="preserve">Понятие частной компании, существовавшее в английском праве компаний до </w:t>
      </w:r>
      <w:smartTag w:uri="urn:schemas-microsoft-com:office:smarttags" w:element="metricconverter">
        <w:smartTagPr>
          <w:attr w:name="ProductID" w:val="1980 г"/>
        </w:smartTagPr>
        <w:r w:rsidRPr="00A669AF">
          <w:t>1980 г</w:t>
        </w:r>
      </w:smartTag>
      <w:r w:rsidRPr="00A669AF">
        <w:t xml:space="preserve">., в настоящее время подверглось существенным изменениям. Если по прежнему законодательству для частных компаний существовали ограничения на право передачи паев другим лицам (только с согласия остальных участников), на минимальное (двое) и максимальное количество членов компании (50), то после </w:t>
      </w:r>
      <w:smartTag w:uri="urn:schemas-microsoft-com:office:smarttags" w:element="metricconverter">
        <w:smartTagPr>
          <w:attr w:name="ProductID" w:val="1980 г"/>
        </w:smartTagPr>
        <w:r w:rsidRPr="00A669AF">
          <w:t>1980 г</w:t>
        </w:r>
      </w:smartTag>
      <w:r w:rsidRPr="00A669AF">
        <w:t>. ограничения, касавшиеся передачи акций с согласия акционеров; числа акционеров (не более 50); обращения к публике об инвестициях в компанию (о невозможности выпускать облигации на финансовых рынках), были отменены.</w:t>
      </w:r>
    </w:p>
    <w:p w:rsidR="00E90143" w:rsidRPr="00A669AF" w:rsidRDefault="008755B0" w:rsidP="00A669AF">
      <w:pPr>
        <w:suppressAutoHyphens/>
        <w:ind w:firstLine="709"/>
      </w:pPr>
      <w:r w:rsidRPr="00A669AF">
        <w:t>Предпринимательские корпорации по праву США также могут быть открытыми (publicly corporation) и закрытыми (close corporation). Статус закрытой корпорации определен Приложением к Примерному закону о предпринимательских корпорациях. Законы некоторых штатов также содержат положения о закрытых корпорациях. Например, Кодекс о корпорациях штата Калифорния определяет закрытую корпорацию следующим образом: "Закрытая корпорация означает корпорацию, устав которой содержит положение о том, что все имеющиеся в корпорации паи всех классов принадлежат в силу имеющихся на них закрепленных документами прав определенному числу лиц, не превышающему 35, и содержит указание "Данная корпорация является закрытой корпорацией".</w:t>
      </w:r>
    </w:p>
    <w:p w:rsidR="00E90143" w:rsidRPr="00A669AF" w:rsidRDefault="008755B0" w:rsidP="00A669AF">
      <w:pPr>
        <w:suppressAutoHyphens/>
        <w:ind w:firstLine="709"/>
      </w:pPr>
      <w:r w:rsidRPr="00A669AF">
        <w:t>Французское законодательство выделяет два типа АО: обычные АО, не пользующиеся общественными сбережениями (не обращающиеся к публичной подписке) и имеющие уставный капитал не менее 259 тыс. франков, и АО, пользующиеся общественными сбережениями (обращающимися к публичной подписке), для которых установлен уставный капитал не менее 1,5 млн. франков. Последние подчиняются особым правилам как при создании, так и в процессе деятельности.</w:t>
      </w:r>
    </w:p>
    <w:p w:rsidR="00E90143" w:rsidRPr="00A669AF" w:rsidRDefault="00AE542A" w:rsidP="00A669AF">
      <w:pPr>
        <w:suppressAutoHyphens/>
        <w:ind w:firstLine="709"/>
      </w:pPr>
      <w:r w:rsidRPr="00A669AF">
        <w:t>О</w:t>
      </w:r>
      <w:r w:rsidR="008755B0" w:rsidRPr="00A669AF">
        <w:t>тлич</w:t>
      </w:r>
      <w:r w:rsidRPr="00A669AF">
        <w:t xml:space="preserve">ие </w:t>
      </w:r>
      <w:r w:rsidR="008755B0" w:rsidRPr="00A669AF">
        <w:t>открыто</w:t>
      </w:r>
      <w:r w:rsidRPr="00A669AF">
        <w:t>го</w:t>
      </w:r>
      <w:r w:rsidR="008755B0" w:rsidRPr="00A669AF">
        <w:t xml:space="preserve"> акционерно</w:t>
      </w:r>
      <w:r w:rsidRPr="00A669AF">
        <w:t>го</w:t>
      </w:r>
      <w:r w:rsidR="008755B0" w:rsidRPr="00A669AF">
        <w:t xml:space="preserve"> общество от закрытого акционерного общества по российскому законодательству</w:t>
      </w:r>
      <w:r w:rsidRPr="00A669AF">
        <w:t>.</w:t>
      </w:r>
    </w:p>
    <w:p w:rsidR="00E90143" w:rsidRPr="00A669AF" w:rsidRDefault="008755B0" w:rsidP="00A669AF">
      <w:pPr>
        <w:suppressAutoHyphens/>
        <w:ind w:firstLine="709"/>
      </w:pPr>
      <w:r w:rsidRPr="00A669AF">
        <w:t>Открытое акционерное общество (далее - ОАО) проводит открытую подписку на выпускаемые им акции и осуществляет их свободную продажу в порядке, определенном Законом об АО и Законом о рынке ценных бумаг.</w:t>
      </w:r>
    </w:p>
    <w:p w:rsidR="00E90143" w:rsidRPr="00A669AF" w:rsidRDefault="008755B0" w:rsidP="00A669AF">
      <w:pPr>
        <w:suppressAutoHyphens/>
        <w:ind w:firstLine="709"/>
      </w:pPr>
      <w:r w:rsidRPr="00A669AF">
        <w:t>Вместе с тем открытое акционерное общество вправе проводить размещение акций посредством закрытой подписки. Однако возможность проведения закрытой подписки ОАО может быть ограничена самим уставом АО или требованиями правовых актов РФ.</w:t>
      </w:r>
    </w:p>
    <w:p w:rsidR="00E90143" w:rsidRPr="00A669AF" w:rsidRDefault="008755B0" w:rsidP="00A669AF">
      <w:pPr>
        <w:suppressAutoHyphens/>
        <w:ind w:firstLine="709"/>
      </w:pPr>
      <w:r w:rsidRPr="00A669AF">
        <w:t>Только открытыми могут быть общества, учредителями которых выступают Российская Федерация, субъекты РФ или муниципальное образование (за исключением обществ, образованных в процессе приватизации государственных и муниципальных предприятий).</w:t>
      </w:r>
    </w:p>
    <w:p w:rsidR="00E90143" w:rsidRPr="00A669AF" w:rsidRDefault="008755B0" w:rsidP="00A669AF">
      <w:pPr>
        <w:suppressAutoHyphens/>
        <w:ind w:firstLine="709"/>
      </w:pPr>
      <w:r w:rsidRPr="00A669AF">
        <w:t>Закрытое акционерное общество (далее - ЗАО) - это общество, акции которого распределяются только среди его учредителей или иного, заранее определенного круга лиц. Такое общество не вправе проводить размещение акций посредством открытой подписки или иным образом предлагать их для приобретения неограниченному кругу лиц. Иными словами, закрытые акционерные общества являются "закрытыми" для привлечения внешних инвестиций.</w:t>
      </w:r>
    </w:p>
    <w:p w:rsidR="00E90143" w:rsidRPr="00A669AF" w:rsidRDefault="008755B0" w:rsidP="00A669AF">
      <w:pPr>
        <w:suppressAutoHyphens/>
        <w:ind w:firstLine="709"/>
      </w:pPr>
      <w:r w:rsidRPr="00A669AF">
        <w:t>В ОАО не допускается установление преимущественного права общества или его акционеров на приобретение акций, отчуждаемых акционерами этого общества.</w:t>
      </w:r>
    </w:p>
    <w:p w:rsidR="00E90143" w:rsidRPr="00A669AF" w:rsidRDefault="008755B0" w:rsidP="00A669AF">
      <w:pPr>
        <w:suppressAutoHyphens/>
        <w:ind w:firstLine="709"/>
      </w:pPr>
      <w:r w:rsidRPr="00A669AF">
        <w:t>В ЗАО действует обратное правило: акционеры ЗАО имеют преимущественное право приобретения акций, продаваемых другими акционерами этого общества, по цене предложения третьему лицу пропорционально количеству акций, принадлежащих каждому из них, если уставом не установлен иной порядок осуществления данного права. Норма, закрепляющая преимущественное право акционеров, носит императивный характер, и оно не может быть ограничено договором о создании общества или его уставом *(87).</w:t>
      </w:r>
    </w:p>
    <w:p w:rsidR="00E90143" w:rsidRPr="00A669AF" w:rsidRDefault="008755B0" w:rsidP="00A669AF">
      <w:pPr>
        <w:suppressAutoHyphens/>
        <w:ind w:firstLine="709"/>
      </w:pPr>
      <w:r w:rsidRPr="00A669AF">
        <w:t>Положение закона, согласно которому акционеры, использующие преимущественное право приобретения акций, продаваемых другими акционерами, могут приобретать такие акции пропорционально количеству акций, принадлежащих каждому из них, носит диспозитивный характер и применяется, если уставом не предусмотрен иной порядок осуществления этого права.</w:t>
      </w:r>
    </w:p>
    <w:p w:rsidR="00E90143" w:rsidRPr="00A669AF" w:rsidRDefault="008755B0" w:rsidP="00A669AF">
      <w:pPr>
        <w:suppressAutoHyphens/>
        <w:ind w:firstLine="709"/>
      </w:pPr>
      <w:r w:rsidRPr="00A669AF">
        <w:t>Уставом ЗАО может быть предусмотрено преимущественное право самого акционерного общества на приобретение акций, продаваемых его акционерами. При этом АО может воспользоваться таким правом при условии, что акционеры данного АО не используют принадлежащее им преимущественное право на приобретение акций.</w:t>
      </w:r>
    </w:p>
    <w:p w:rsidR="00E90143" w:rsidRPr="00A669AF" w:rsidRDefault="008755B0" w:rsidP="00A669AF">
      <w:pPr>
        <w:suppressAutoHyphens/>
        <w:ind w:firstLine="709"/>
      </w:pPr>
      <w:r w:rsidRPr="00A669AF">
        <w:t>Акционеры ЗАО, а в надлежащих случаях и само общество могут осуществлять преимущественное право приобретения акций, продаваемых акционерами АО, при условии, если они согласны приобрести эти акции по цене предложения другому лицу. Если цена, по которой акционеры данного АО готовы приобрести акции, ниже цены предложения другому лицу, то акционер вправе продать акции другому лицу.</w:t>
      </w:r>
    </w:p>
    <w:p w:rsidR="00E90143" w:rsidRPr="00A669AF" w:rsidRDefault="008755B0" w:rsidP="00A669AF">
      <w:pPr>
        <w:suppressAutoHyphens/>
        <w:ind w:firstLine="709"/>
      </w:pPr>
      <w:r w:rsidRPr="00A669AF">
        <w:t>Акционер, желающий продать свои акции третьему лицу, обязан письменно известить об этом остальных акционеров и само общество, указав цену и другие условия продажи акций.</w:t>
      </w:r>
    </w:p>
    <w:p w:rsidR="00E90143" w:rsidRPr="00A669AF" w:rsidRDefault="008755B0" w:rsidP="00A669AF">
      <w:pPr>
        <w:suppressAutoHyphens/>
        <w:ind w:firstLine="709"/>
      </w:pPr>
      <w:r w:rsidRPr="00A669AF">
        <w:t>Извещение следует рассматривать как оферту - предложение о заключении договора, так как оно отвечает всем признакам оферты: адресовано конкретным лицам, содержит все существенные условия. Лицо считает себя связанным таким предложением. Срок для ответа на предложение о приобретении продаваемых акций предусмотрен законом. Если акционеры (или общество) не воспользуются преимущественным правом приобретения всех акций, предлагаемых к продаже в течение двух месяцев либо в более короткий срок (но не менее 10 дней), предусмотренный уставом, акции могут быть проданы третьему лицу по цене и на условиях, сообщенных обществу и его акционерам.</w:t>
      </w:r>
    </w:p>
    <w:p w:rsidR="00E90143" w:rsidRPr="00A669AF" w:rsidRDefault="008755B0" w:rsidP="00A669AF">
      <w:pPr>
        <w:suppressAutoHyphens/>
        <w:ind w:firstLine="709"/>
      </w:pPr>
      <w:r w:rsidRPr="00A669AF">
        <w:t>Необходимо иметь в виду, что предусмотренное законом преимущественное право приобретения акций закрытого акционерного общества не применяется в случаях их безвозмездного отчуждения акционером (по договору дарения) либо перехода акций в собственность другого лица в порядке универсального правопреемства (например, при наследовании акций).</w:t>
      </w:r>
    </w:p>
    <w:p w:rsidR="00E90143" w:rsidRPr="00A669AF" w:rsidRDefault="008755B0" w:rsidP="00A669AF">
      <w:pPr>
        <w:suppressAutoHyphens/>
        <w:ind w:firstLine="709"/>
      </w:pPr>
      <w:r w:rsidRPr="00A669AF">
        <w:t>При продаже акционером принадлежащих ему акций третьему лицу по цене, которую готовы были уплатить в пределах установленного законом (уставом) срока акционеры общества (само общество), акционеры (общество), чье преимущественное право на приобретение акций нарушено, имеют право в течение трех месяцев с момента, когда они узнали или должны были узнать о таком нарушении, потребовать в судебном порядке перевода прав и обязанностей покупателя этих акций на соответствующее заинтересованное лицо.</w:t>
      </w:r>
    </w:p>
    <w:p w:rsidR="00E90143" w:rsidRPr="00A669AF" w:rsidRDefault="008755B0" w:rsidP="00A669AF">
      <w:pPr>
        <w:suppressAutoHyphens/>
        <w:ind w:firstLine="709"/>
      </w:pPr>
      <w:r w:rsidRPr="00A669AF">
        <w:t>Необходимость в принятии мер по обеспечению иска возникает, если непринятие их может затруднить или сделать невозможным исполнение судебного акта, в том числе в целях предотвращения причинения значительного ущерба заявителю.</w:t>
      </w:r>
    </w:p>
    <w:p w:rsidR="00E90143" w:rsidRPr="00A669AF" w:rsidRDefault="008755B0" w:rsidP="00A669AF">
      <w:pPr>
        <w:suppressAutoHyphens/>
        <w:ind w:firstLine="709"/>
      </w:pPr>
      <w:r w:rsidRPr="00A669AF">
        <w:t>Обеспечительные меры должны соответствовать заявленным требованиям, то есть быть непосредственно связанными с предметом спора, соразмерными заявленному требованию, необходимыми и достаточными для обеспечения исполнения судебного акта или предотвращения ущерба.</w:t>
      </w:r>
    </w:p>
    <w:p w:rsidR="00E90143" w:rsidRPr="00A669AF" w:rsidRDefault="008755B0" w:rsidP="00A669AF">
      <w:pPr>
        <w:suppressAutoHyphens/>
        <w:ind w:firstLine="709"/>
      </w:pPr>
      <w:r w:rsidRPr="00A669AF">
        <w:t>При разрешении вопроса о необходимости принятия обеспечительных мер суд, исходя из предмета заявленного искового требования и возможного судебного решения по данному иску, должен удостовериться в том, что в случае удовлетворения искового требования непринятие именно этой меры затруднит или сделает невозможным исполнение судебного акта.</w:t>
      </w:r>
    </w:p>
    <w:p w:rsidR="00E90143" w:rsidRPr="00A669AF" w:rsidRDefault="008755B0" w:rsidP="00A669AF">
      <w:pPr>
        <w:suppressAutoHyphens/>
        <w:ind w:firstLine="709"/>
      </w:pPr>
      <w:r w:rsidRPr="00A669AF">
        <w:t>Акционер общества, намеренный продать свои акции третьему лицу, обязан письменно известить об этом остальных акционеров общества и само общество с указанием цены и других условий продажи акций.</w:t>
      </w:r>
    </w:p>
    <w:p w:rsidR="00E90143" w:rsidRPr="00A669AF" w:rsidRDefault="008755B0" w:rsidP="00A669AF">
      <w:pPr>
        <w:suppressAutoHyphens/>
        <w:ind w:firstLine="709"/>
      </w:pPr>
      <w:r w:rsidRPr="00A669AF">
        <w:t>В случае если акционеры общества и (или) общество не воспользуются преимущественным правом приобретения всех акций, предлагаемых для продажи, в течение двух месяцев со дня такого извещения, если более короткий срок не предусмотрен уставом общества, акции могут быть проданы третьему лицу по цене и на условиях, которые сообщены обществу и его акционерам.</w:t>
      </w:r>
    </w:p>
    <w:p w:rsidR="00E90143" w:rsidRPr="00A669AF" w:rsidRDefault="008755B0" w:rsidP="00A669AF">
      <w:pPr>
        <w:suppressAutoHyphens/>
        <w:ind w:firstLine="709"/>
      </w:pPr>
      <w:r w:rsidRPr="00A669AF">
        <w:t>При продаже акций с нарушением преимущественного права приобретения любой акционер общества и (или) общество, если уставом общества предусмотрено преимущественное право приобретения обществом акций, вправе в течение трех месяцев с момента, когда акционер или общество узнали либо должны были узнать о таком нарушении, потребовать в судебном порядке перевода на них прав и обязанностей покупателя.</w:t>
      </w:r>
    </w:p>
    <w:p w:rsidR="00E90143" w:rsidRPr="00A669AF" w:rsidRDefault="008755B0" w:rsidP="00A669AF">
      <w:pPr>
        <w:suppressAutoHyphens/>
        <w:ind w:firstLine="709"/>
      </w:pPr>
      <w:r w:rsidRPr="00A669AF">
        <w:t>Закон об АО говорит о преобразовании закрытого акционерного общества в открытое при превышении предельного числа его акционеров. Вместе с тем в данном случае не происходит преобразование как форма реорганизации. Речь идет лишь об изменении типа акционерного общества.</w:t>
      </w:r>
    </w:p>
    <w:p w:rsidR="00E90143" w:rsidRPr="00A669AF" w:rsidRDefault="008755B0" w:rsidP="00A669AF">
      <w:pPr>
        <w:suppressAutoHyphens/>
        <w:ind w:firstLine="709"/>
      </w:pPr>
      <w:r w:rsidRPr="00A669AF">
        <w:t>Преобразование АО одного типа в АО другого типа осуществляется по решению общего собрания общества с внесением соответствующих изменений в устав общества (утверждением новой редакции устава) и их государственной регистрацией в установленном порядке.</w:t>
      </w:r>
    </w:p>
    <w:p w:rsidR="00E90143" w:rsidRPr="00A669AF" w:rsidRDefault="008755B0" w:rsidP="00A669AF">
      <w:pPr>
        <w:suppressAutoHyphens/>
        <w:ind w:firstLine="709"/>
      </w:pPr>
      <w:r w:rsidRPr="00A669AF">
        <w:t>Вместе с тем открытое акционерное общество не может преобразоваться в закрытое акционерное общество (внести соответствующие изменения в устав) в следующих случаях:</w:t>
      </w:r>
    </w:p>
    <w:p w:rsidR="00E90143" w:rsidRPr="00A669AF" w:rsidRDefault="008755B0" w:rsidP="00A669AF">
      <w:pPr>
        <w:suppressAutoHyphens/>
        <w:ind w:firstLine="709"/>
      </w:pPr>
      <w:r w:rsidRPr="00A669AF">
        <w:t>- когда в результате преобразования открытого акционерного общества в закрытое будет нарушено требование п. 3 ст. 7 Закона об АО, ограничивающего численность акционеров закрытого акционерного общества (не более 50 акционеров);</w:t>
      </w:r>
    </w:p>
    <w:p w:rsidR="00E90143" w:rsidRPr="00A669AF" w:rsidRDefault="008755B0" w:rsidP="00A669AF">
      <w:pPr>
        <w:suppressAutoHyphens/>
        <w:ind w:firstLine="709"/>
      </w:pPr>
      <w:r w:rsidRPr="00A669AF">
        <w:t>- в результате преобразования общества будет нарушен п. 4 ст. 7 Закона об АО, устанавливающий, что если учредителями АО выступают в соответствии с федеральными законами Российская Федерация, субъект РФ или муниципальное образование, то такие общества могут быть только открытыми;</w:t>
      </w:r>
    </w:p>
    <w:p w:rsidR="00E90143" w:rsidRPr="00A669AF" w:rsidRDefault="008755B0" w:rsidP="00A669AF">
      <w:pPr>
        <w:suppressAutoHyphens/>
        <w:ind w:firstLine="709"/>
      </w:pPr>
      <w:r w:rsidRPr="00A669AF">
        <w:t>- если при преобразовании закрытого акционерного общества в открытое размер уставного капитала окажется ниже минимального уровня, установленного ст. 26 Закона об АО для открытых акционерных обществ, т.е. меньше 1 000 минимальных размеров оплаты труда;</w:t>
      </w:r>
    </w:p>
    <w:p w:rsidR="00E90143" w:rsidRPr="00A669AF" w:rsidRDefault="008755B0" w:rsidP="00A669AF">
      <w:pPr>
        <w:suppressAutoHyphens/>
        <w:ind w:firstLine="709"/>
      </w:pPr>
      <w:r w:rsidRPr="00A669AF">
        <w:t>- когда создание определенных групп акционерных обществ возможно исключительно в виде открытых (например, акционерные инвестиционные фонды) или в виде закрытых (акционерные общества работников - народные предприятия).</w:t>
      </w:r>
    </w:p>
    <w:p w:rsidR="00E90143" w:rsidRPr="00A669AF" w:rsidRDefault="008755B0" w:rsidP="00A669AF">
      <w:pPr>
        <w:suppressAutoHyphens/>
        <w:ind w:firstLine="709"/>
      </w:pPr>
      <w:bookmarkStart w:id="10" w:name="sub_312264"/>
      <w:r w:rsidRPr="00A669AF">
        <w:t>Для открытого акционерного общества установлена обязанность по раскрытию информации, перечисленной в ст. 92 Закона об АО. Однако если и закрытое акционерное общество осуществляет публичное размещение облигаций или иных ценных бумаг, то оно также обязано раскрывать информацию в объеме и в порядке, которые установлены федеральным органом исполнительной власти по рынку ценных бумаг (ФСФР России).</w:t>
      </w:r>
      <w:bookmarkEnd w:id="10"/>
    </w:p>
    <w:p w:rsidR="00E90143" w:rsidRPr="00A669AF" w:rsidRDefault="008755B0" w:rsidP="00A669AF">
      <w:pPr>
        <w:suppressAutoHyphens/>
        <w:ind w:firstLine="709"/>
      </w:pPr>
      <w:r w:rsidRPr="00A669AF">
        <w:t xml:space="preserve">Акционерные общества с числом акционеров более 50 обязаны были до 1 июля </w:t>
      </w:r>
      <w:smartTag w:uri="urn:schemas-microsoft-com:office:smarttags" w:element="metricconverter">
        <w:smartTagPr>
          <w:attr w:name="ProductID" w:val="2002 г"/>
        </w:smartTagPr>
        <w:r w:rsidRPr="00A669AF">
          <w:t>2002 г</w:t>
        </w:r>
      </w:smartTag>
      <w:r w:rsidRPr="00A669AF">
        <w:t>. передать ведение реестров акционеров профессиональным участникам рынка ценных бумаг - регистраторам. Таким образом, закрытые акционерные общества с числом акционеров не более 50 могут вести реестры акционеров самостоятельно, все же остальные общества, в основном открытые, передают ведение реестра акционеров регистратору.</w:t>
      </w:r>
    </w:p>
    <w:p w:rsidR="00CD0D21" w:rsidRPr="00A669AF" w:rsidRDefault="00AE542A" w:rsidP="00A669AF">
      <w:pPr>
        <w:suppressAutoHyphens/>
        <w:ind w:firstLine="709"/>
      </w:pPr>
      <w:r w:rsidRPr="00A669AF">
        <w:t xml:space="preserve">Таким образом, рыночная </w:t>
      </w:r>
      <w:r w:rsidR="00CD0D21" w:rsidRPr="00A669AF">
        <w:t>экономика и развитие демократических принципов управления открывают широкую дорогу созданию предприятий различных форм собственности и организационного устройства. Одним из них являются акционерные общества открытого и закрытого типа.</w:t>
      </w:r>
    </w:p>
    <w:p w:rsidR="00CD0D21" w:rsidRPr="00A669AF" w:rsidRDefault="00CD0D21" w:rsidP="00A669AF">
      <w:pPr>
        <w:suppressAutoHyphens/>
        <w:ind w:firstLine="709"/>
      </w:pPr>
      <w:r w:rsidRPr="00A669AF">
        <w:t>Важный признак, характеризующий предприятие как акционерное общество – это выпуск акций и его государственная регистрация.</w:t>
      </w:r>
    </w:p>
    <w:p w:rsidR="00A669AF" w:rsidRDefault="00CD0D21" w:rsidP="00A669AF">
      <w:pPr>
        <w:suppressAutoHyphens/>
        <w:ind w:firstLine="709"/>
      </w:pPr>
      <w:r w:rsidRPr="00A669AF">
        <w:t>Преимуществами предприятий акционерного типа являются способность привлечения дополнительных инвестиций путём выпуска акций, снижение предпринимательских рисков облегчает перелив капитала из одной сферы в другую и т. д.</w:t>
      </w:r>
    </w:p>
    <w:p w:rsidR="00CD0D21" w:rsidRPr="00A669AF" w:rsidRDefault="00CD0D21" w:rsidP="00A669AF">
      <w:pPr>
        <w:suppressAutoHyphens/>
        <w:ind w:firstLine="709"/>
      </w:pPr>
      <w:r w:rsidRPr="00A669AF">
        <w:t xml:space="preserve">Деятельность акционерных обществ, как и других юридических лиц, регулируются действующим законодательством, в первую очередь Законом </w:t>
      </w:r>
      <w:r w:rsidR="00A669AF">
        <w:t>"</w:t>
      </w:r>
      <w:r w:rsidRPr="00A669AF">
        <w:t>Об акционерных обществах</w:t>
      </w:r>
      <w:r w:rsidR="00A669AF">
        <w:t>"</w:t>
      </w:r>
      <w:r w:rsidRPr="00A669AF">
        <w:t>. Важный документ – это устав акционерного общества.</w:t>
      </w:r>
    </w:p>
    <w:p w:rsidR="00CD0D21" w:rsidRPr="00A669AF" w:rsidRDefault="00CD0D21" w:rsidP="00A669AF">
      <w:pPr>
        <w:suppressAutoHyphens/>
        <w:ind w:firstLine="709"/>
      </w:pPr>
      <w:r w:rsidRPr="00A669AF">
        <w:t>Уставный капитал – определяемая уставом или договором об основании предприятий, акционерных обществ и др. субъектов сумма капитала, необходимая для начала их деятельности. Он создаётся за счёт выручки от продажи акаций, вложений частных лиц.</w:t>
      </w:r>
    </w:p>
    <w:p w:rsidR="00CD0D21" w:rsidRPr="00AB3904" w:rsidRDefault="00542A7B" w:rsidP="00A669AF">
      <w:pPr>
        <w:suppressAutoHyphens/>
        <w:ind w:firstLine="709"/>
        <w:rPr>
          <w:bCs/>
          <w:color w:val="FFFFFF"/>
        </w:rPr>
      </w:pPr>
      <w:r w:rsidRPr="00AB3904">
        <w:rPr>
          <w:bCs/>
          <w:color w:val="FFFFFF"/>
        </w:rPr>
        <w:t>акционерный общество право корпоративный конфликт</w:t>
      </w:r>
    </w:p>
    <w:p w:rsidR="00837D6D" w:rsidRDefault="00A669AF" w:rsidP="00A669AF">
      <w:pPr>
        <w:pStyle w:val="1"/>
        <w:keepNext w:val="0"/>
        <w:pageBreakBefore w:val="0"/>
        <w:suppressAutoHyphens/>
        <w:spacing w:after="0"/>
        <w:ind w:firstLine="709"/>
        <w:jc w:val="both"/>
        <w:rPr>
          <w:rFonts w:cs="Times New Roman"/>
          <w:lang w:val="en-US"/>
        </w:rPr>
      </w:pPr>
      <w:bookmarkStart w:id="11" w:name="sub_500"/>
      <w:bookmarkStart w:id="12" w:name="_Toc289324030"/>
      <w:bookmarkStart w:id="13" w:name="_Toc289692606"/>
      <w:r>
        <w:rPr>
          <w:rFonts w:cs="Times New Roman"/>
        </w:rPr>
        <w:br w:type="page"/>
      </w:r>
      <w:r w:rsidR="006F1692" w:rsidRPr="00A669AF">
        <w:rPr>
          <w:rFonts w:cs="Times New Roman"/>
        </w:rPr>
        <w:t>ГЛАВА 2. СИСТЕМА РЕАЛИЗАЦИИ ЗАЩИТЫ ПРАВ АКЦИОНЕРОВ</w:t>
      </w:r>
      <w:bookmarkEnd w:id="11"/>
      <w:bookmarkEnd w:id="12"/>
      <w:bookmarkEnd w:id="13"/>
    </w:p>
    <w:p w:rsidR="00A669AF" w:rsidRPr="00A669AF" w:rsidRDefault="00A669AF" w:rsidP="00A669AF">
      <w:pPr>
        <w:rPr>
          <w:lang w:val="en-US" w:eastAsia="en-US"/>
        </w:rPr>
      </w:pPr>
    </w:p>
    <w:p w:rsidR="00837D6D" w:rsidRDefault="00A669AF" w:rsidP="00A669AF">
      <w:pPr>
        <w:pStyle w:val="2"/>
        <w:keepNext w:val="0"/>
        <w:suppressAutoHyphens/>
        <w:spacing w:before="0" w:after="0"/>
        <w:ind w:firstLine="709"/>
        <w:jc w:val="both"/>
        <w:rPr>
          <w:rFonts w:cs="Times New Roman"/>
          <w:lang w:val="en-US"/>
        </w:rPr>
      </w:pPr>
      <w:bookmarkStart w:id="14" w:name="sub_510"/>
      <w:bookmarkStart w:id="15" w:name="_Toc289324031"/>
      <w:bookmarkStart w:id="16" w:name="_Toc289692607"/>
      <w:r>
        <w:rPr>
          <w:rFonts w:cs="Times New Roman"/>
        </w:rPr>
        <w:t>2.1</w:t>
      </w:r>
      <w:r>
        <w:rPr>
          <w:rFonts w:cs="Times New Roman"/>
          <w:lang w:val="en-US"/>
        </w:rPr>
        <w:t xml:space="preserve"> </w:t>
      </w:r>
      <w:r w:rsidR="00837D6D" w:rsidRPr="00A669AF">
        <w:rPr>
          <w:rFonts w:cs="Times New Roman"/>
        </w:rPr>
        <w:t>Право акционеров на управление</w:t>
      </w:r>
      <w:bookmarkEnd w:id="14"/>
      <w:bookmarkEnd w:id="15"/>
      <w:bookmarkEnd w:id="16"/>
    </w:p>
    <w:p w:rsidR="00A669AF" w:rsidRPr="00A669AF" w:rsidRDefault="00A669AF" w:rsidP="00A669AF">
      <w:pPr>
        <w:rPr>
          <w:lang w:val="en-US" w:eastAsia="en-US"/>
        </w:rPr>
      </w:pPr>
    </w:p>
    <w:p w:rsidR="00837D6D" w:rsidRPr="00A669AF" w:rsidRDefault="00837D6D" w:rsidP="00A669AF">
      <w:pPr>
        <w:suppressAutoHyphens/>
        <w:ind w:firstLine="709"/>
      </w:pPr>
      <w:r w:rsidRPr="00A669AF">
        <w:t>Право акционеров на участие в АО реализуется путем участия в общем собрании акционеров. Участие в собрании дает акционерам реальную возможность получить информацию о деятельности общества, его органов управления и на основе полученной информации принимать соответствующие решения.</w:t>
      </w:r>
    </w:p>
    <w:p w:rsidR="00837D6D" w:rsidRPr="00A669AF" w:rsidRDefault="00837D6D" w:rsidP="00A669AF">
      <w:pPr>
        <w:suppressAutoHyphens/>
        <w:ind w:firstLine="709"/>
      </w:pPr>
      <w:r w:rsidRPr="00A669AF">
        <w:t>Акционеры, вправе требовать проведения внеочередного общего собрания акционеров.</w:t>
      </w:r>
    </w:p>
    <w:p w:rsidR="00837D6D" w:rsidRPr="00A669AF" w:rsidRDefault="00837D6D" w:rsidP="00A669AF">
      <w:pPr>
        <w:suppressAutoHyphens/>
        <w:ind w:firstLine="709"/>
      </w:pPr>
      <w:r w:rsidRPr="00A669AF">
        <w:t xml:space="preserve">Перечень оснований для отказа в созыве внеочередного общего собрания является исчерпывающим и определен ст. </w:t>
      </w:r>
      <w:r w:rsidR="003444EA" w:rsidRPr="00A669AF">
        <w:t>72</w:t>
      </w:r>
      <w:r w:rsidRPr="00A669AF">
        <w:t xml:space="preserve"> Закона об АО. Решение совета директоров об отказе от созыва внеочередного общего собрания может быть обжаловано</w:t>
      </w:r>
      <w:r w:rsidR="003444EA" w:rsidRPr="00A669AF">
        <w:t xml:space="preserve"> в суд акционерами (акционером)</w:t>
      </w:r>
      <w:r w:rsidRPr="00A669AF">
        <w:t>.</w:t>
      </w:r>
    </w:p>
    <w:p w:rsidR="00837D6D" w:rsidRPr="00A669AF" w:rsidRDefault="00837D6D" w:rsidP="00A669AF">
      <w:pPr>
        <w:suppressAutoHyphens/>
        <w:ind w:firstLine="709"/>
      </w:pPr>
      <w:r w:rsidRPr="00A669AF">
        <w:t xml:space="preserve">В соответствии со статьей </w:t>
      </w:r>
      <w:r w:rsidR="003444EA" w:rsidRPr="00A669AF">
        <w:t>72</w:t>
      </w:r>
      <w:r w:rsidRPr="00A669AF">
        <w:t xml:space="preserve"> Закона созыв внеочередного общего собрания акционеров по требованию акционеров (акционера), осуществляется советом директоров (наблюдательным советом) общества. Внеочередное общее собрание акционеров должно быть проведено в течение 40 дней с момента представления требования о проведении внеочередного общего собрания акционеров. Требование о созыве внеочередного общего собрания акционеров должно содержать имена (наименования) акционеров (акционера), требующих созыва такого собрания, и указание количества, категории (типа) принадлежащих им акций, вопросы, подлежащие внесению в повестку дня собрания. Советом директоров (наблюдательным советом) общества в течение пяти дней с даты предъявления требования о созыве внеочередного общего собрания акционеров должно быть принято решение о созыве внеочередного общего собрания акционеров либо об отказе в его созыве. В случае, если в течение пяти дней советом директоров (наблюдательным советом) общества не принято решение о созыве внеочередного общего собрания акционеров или принято решение об отказе в его созыве, внеочередное общее собрание акционеров может быть созвано органами и лицами, требующими его созыва.</w:t>
      </w:r>
    </w:p>
    <w:p w:rsidR="00837D6D" w:rsidRPr="00A669AF" w:rsidRDefault="00837D6D" w:rsidP="00A669AF">
      <w:pPr>
        <w:suppressAutoHyphens/>
        <w:ind w:firstLine="709"/>
      </w:pPr>
      <w:r w:rsidRPr="00A669AF">
        <w:t>Право акционера на участие в управлении обществом предполагает возможность акционеров вносить вопросы в повестку дня годового общего собрания и выдвигать кандидатов в члены органов управления. Предложение о внесении вопросов в повестку дня общего собрания акционеров может содержать и формулировку решения по каждому предлагаемому вопросу.</w:t>
      </w:r>
    </w:p>
    <w:p w:rsidR="00837D6D" w:rsidRPr="00A669AF" w:rsidRDefault="00837D6D" w:rsidP="00A669AF">
      <w:pPr>
        <w:suppressAutoHyphens/>
        <w:ind w:firstLine="709"/>
      </w:pPr>
      <w:r w:rsidRPr="00A669AF">
        <w:t>При внесении вопросов в повестку дня общего годового собрания должны соблюдаться следующие условия:</w:t>
      </w:r>
    </w:p>
    <w:p w:rsidR="00837D6D" w:rsidRPr="00A669AF" w:rsidRDefault="00837D6D" w:rsidP="00A669AF">
      <w:pPr>
        <w:suppressAutoHyphens/>
        <w:ind w:firstLine="709"/>
      </w:pPr>
      <w:r w:rsidRPr="00A669AF">
        <w:t>- такое право принадлежит только акционерам, являющимся в совокупности владельцами не менее чем 2% голосующих акций общества;</w:t>
      </w:r>
    </w:p>
    <w:p w:rsidR="00837D6D" w:rsidRPr="00A669AF" w:rsidRDefault="00837D6D" w:rsidP="00A669AF">
      <w:pPr>
        <w:suppressAutoHyphens/>
        <w:ind w:firstLine="709"/>
      </w:pPr>
      <w:r w:rsidRPr="00A669AF">
        <w:t>- предложения о внесении вопросов в повестку дня должны поступить в общество не позднее чем через 30 дней после окончания финансового года, если более поздний срок не установлен уставом общества;</w:t>
      </w:r>
    </w:p>
    <w:p w:rsidR="00837D6D" w:rsidRPr="00A669AF" w:rsidRDefault="00837D6D" w:rsidP="00A669AF">
      <w:pPr>
        <w:suppressAutoHyphens/>
        <w:ind w:firstLine="709"/>
      </w:pPr>
      <w:r w:rsidRPr="00A669AF">
        <w:t>- предложение о внесении вопросов в повестку дня вносится в письменной форме с указанием имени акционера, количества и категорий принадлежащих ему акций и должно быть подписано акционером;</w:t>
      </w:r>
    </w:p>
    <w:p w:rsidR="00837D6D" w:rsidRPr="00A669AF" w:rsidRDefault="00837D6D" w:rsidP="00A669AF">
      <w:pPr>
        <w:suppressAutoHyphens/>
        <w:ind w:firstLine="709"/>
      </w:pPr>
      <w:r w:rsidRPr="00A669AF">
        <w:t>- предложение о внесении вопросов в повестку дня должно содержать формулировку каждого предлагаемого вопроса и может содержать формулировку решения по каждому предлагаемому вопросу.</w:t>
      </w:r>
    </w:p>
    <w:p w:rsidR="00837D6D" w:rsidRPr="00A669AF" w:rsidRDefault="00837D6D" w:rsidP="00A669AF">
      <w:pPr>
        <w:suppressAutoHyphens/>
        <w:ind w:firstLine="709"/>
      </w:pPr>
      <w:r w:rsidRPr="00A669AF">
        <w:t>Поступившие от акционеров предложения рассматриваются советом директоров общества, который принимает решение о включении их в повестку дня или об отказе во включении. Решение об отказе во включении вопроса в повестку дня общего собрания может быть обжаловано в суд. Причем перечень оснований для отказа во включении предложенного вопроса в повестку дня общего собрания является исчерпывающим.</w:t>
      </w:r>
    </w:p>
    <w:p w:rsidR="00837D6D" w:rsidRPr="00A669AF" w:rsidRDefault="00837D6D" w:rsidP="00A669AF">
      <w:pPr>
        <w:suppressAutoHyphens/>
        <w:ind w:firstLine="709"/>
      </w:pPr>
      <w:r w:rsidRPr="00A669AF">
        <w:t>В таком же порядке акционеры, являющиеся в совокупности владельцами не менее чем 2% голосующих акций общества, вправе выдвинуть кандидатов в совет директоров, коллегиальный исполнительный орган, ревизионную комиссию и счетную комиссию общества. Предложения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w:t>
      </w:r>
    </w:p>
    <w:p w:rsidR="00837D6D" w:rsidRPr="00A669AF" w:rsidRDefault="00837D6D" w:rsidP="00A669AF">
      <w:pPr>
        <w:suppressAutoHyphens/>
        <w:ind w:firstLine="709"/>
      </w:pPr>
      <w:r w:rsidRPr="00A669AF">
        <w:t>Вопросы, подлежащие внесению в повестку дня внеочередного собрания акционеров, формулируются в требовании о проведении такого собрания.</w:t>
      </w:r>
    </w:p>
    <w:p w:rsidR="00837D6D" w:rsidRPr="00A669AF" w:rsidRDefault="00837D6D" w:rsidP="00A669AF">
      <w:pPr>
        <w:suppressAutoHyphens/>
        <w:ind w:firstLine="709"/>
      </w:pPr>
      <w:r w:rsidRPr="00A669AF">
        <w:t>Право акционеров на участие в управлении реализуется путем предоставления акционерам информации о проведении общего собрания.</w:t>
      </w:r>
    </w:p>
    <w:p w:rsidR="00837D6D" w:rsidRPr="00A669AF" w:rsidRDefault="00837D6D" w:rsidP="00A669AF">
      <w:pPr>
        <w:suppressAutoHyphens/>
        <w:ind w:firstLine="709"/>
      </w:pPr>
      <w:r w:rsidRPr="00A669AF">
        <w:t>Информация о проведении общего собрания должна быть доведена до всех акционеров, имеющих право на участие в общем собрании, поэтому общество должно определить способы оповещения (направление сообщения по почте, вручение, опубликование) и печатное издание, исходя из доступности этого печатного издания большинству акционеров.</w:t>
      </w:r>
    </w:p>
    <w:p w:rsidR="00837D6D" w:rsidRPr="00A669AF" w:rsidRDefault="00837D6D" w:rsidP="00A669AF">
      <w:pPr>
        <w:suppressAutoHyphens/>
        <w:ind w:firstLine="709"/>
      </w:pPr>
      <w:r w:rsidRPr="00A669AF">
        <w:t>Уставом общества определяется способ направления сообщения о проведении общего собрания акционеров или печатное издание, доступное для всех акционеров общества. Кодекс корпоративного поведения рекомендует указывать в уставе несколько печатных изданий, в которых будет публиковаться сообщение о проведении общего собрания. При этом их количество не должно быть менее двух на случай прекращения деятельности одного из печатных изданий. В качестве дополнительного способа оповещения рекомендуется использовать электронные формы сообщения о проведении общего собрания.</w:t>
      </w:r>
    </w:p>
    <w:p w:rsidR="00837D6D" w:rsidRPr="00A669AF" w:rsidRDefault="00837D6D" w:rsidP="00A669AF">
      <w:pPr>
        <w:suppressAutoHyphens/>
        <w:ind w:firstLine="709"/>
      </w:pPr>
      <w:r w:rsidRPr="00A669AF">
        <w:t>Общество обеспечивает акционерам возможность ознакомления со списком лиц, имеющих право участвовать в общем собрании акционеров.</w:t>
      </w:r>
    </w:p>
    <w:p w:rsidR="00837D6D" w:rsidRPr="00A669AF" w:rsidRDefault="00837D6D" w:rsidP="00A669AF">
      <w:pPr>
        <w:suppressAutoHyphens/>
        <w:ind w:firstLine="709"/>
      </w:pPr>
      <w:r w:rsidRPr="00A669AF">
        <w:t>Возможность ознакомления со списком лиц, имеющих право на участие в общем собрании, позволяет акционерам, владеющим не менее чем 1% голосов, оценить соотношение сил на собрании и при необходимости связаться с другими акционерами и обсудить возможные варианты голосования.</w:t>
      </w:r>
    </w:p>
    <w:p w:rsidR="00837D6D" w:rsidRPr="00A669AF" w:rsidRDefault="00837D6D" w:rsidP="00A669AF">
      <w:pPr>
        <w:suppressAutoHyphens/>
        <w:ind w:firstLine="709"/>
      </w:pPr>
      <w:r w:rsidRPr="00A669AF">
        <w:t>Необходимо различать лиц, имеющих право на участие в общем собрании акционеров, и акционеров, имеющих право голоса на общем собрании акционеров. Список лиц, имеющих право на участие в общем собрании, составляется на основании данных реестра акционеров общества. В этот список включаются не только акционеры, имеющие право голоса на общем собрании. В частности, в него включаются представители РФ, субъекта РФ или муниципального образования, если в отношении АО используется специальное право государства на участие в управлении ("золотая акция").</w:t>
      </w:r>
    </w:p>
    <w:p w:rsidR="00837D6D" w:rsidRPr="00A669AF" w:rsidRDefault="00837D6D" w:rsidP="00A669AF">
      <w:pPr>
        <w:suppressAutoHyphens/>
        <w:ind w:firstLine="709"/>
      </w:pPr>
      <w:r w:rsidRPr="00A669AF">
        <w:t>Правом голоса на общем собрании обладают акционеры - владельцы обыкновенных акций АО и акционеры - владельцы привилегированных акций в случаях, предусмотренных законом.</w:t>
      </w:r>
    </w:p>
    <w:p w:rsidR="00837D6D" w:rsidRPr="00A669AF" w:rsidRDefault="00837D6D" w:rsidP="00A669AF">
      <w:pPr>
        <w:suppressAutoHyphens/>
        <w:ind w:firstLine="709"/>
      </w:pPr>
      <w:r w:rsidRPr="00A669AF">
        <w:t>Акционеры - владельцы привилегированных акций участвуют в общем собрании акционеров с правом голоса при решении вопросов о реорганизации и ликвидации общества.</w:t>
      </w:r>
    </w:p>
    <w:p w:rsidR="00837D6D" w:rsidRPr="00A669AF" w:rsidRDefault="00837D6D" w:rsidP="00A669AF">
      <w:pPr>
        <w:suppressAutoHyphens/>
        <w:ind w:firstLine="709"/>
      </w:pPr>
      <w:r w:rsidRPr="00A669AF">
        <w:t>Акционеры - владельцы привилегированных акций определенного типа приобретают право голоса при решении на общем собрании акционеров следующих вопросов:</w:t>
      </w:r>
    </w:p>
    <w:p w:rsidR="00837D6D" w:rsidRPr="00A669AF" w:rsidRDefault="00837D6D" w:rsidP="00A669AF">
      <w:pPr>
        <w:suppressAutoHyphens/>
        <w:ind w:firstLine="709"/>
      </w:pPr>
      <w:r w:rsidRPr="00A669AF">
        <w:t>- о внесении изменений и дополнений в устав общества, ограничивающих права акционеров - владельцев привилегированных акций этого типа, включая случаи определения или увеличения размера дивиденда и (или) определения или увеличения ликвидационной стоимости, выплачиваемых по привилегированным акциям предыдущей очереди;</w:t>
      </w:r>
    </w:p>
    <w:p w:rsidR="00837D6D" w:rsidRPr="00A669AF" w:rsidRDefault="00837D6D" w:rsidP="00A669AF">
      <w:pPr>
        <w:suppressAutoHyphens/>
        <w:ind w:firstLine="709"/>
      </w:pPr>
      <w:r w:rsidRPr="00A669AF">
        <w:t>- о предоставлении акционерам - владельцам привилегированных акций иного типа преимуществ в очередности выплаты дивиденда и (или) ликвидационной стоимости акций.</w:t>
      </w:r>
    </w:p>
    <w:p w:rsidR="00837D6D" w:rsidRPr="00A669AF" w:rsidRDefault="00837D6D" w:rsidP="00A669AF">
      <w:pPr>
        <w:suppressAutoHyphens/>
        <w:ind w:firstLine="709"/>
      </w:pPr>
      <w:r w:rsidRPr="00A669AF">
        <w:t>Решение о внесении таких изменений и дополнений считается принятым, если за него отдано не менее чем три четверти голосов акционеров - владельцев голосующих акций, принимающих участие в общем собрании акционеров, за исключением голосов акционеров - владельцев привилегированных акций, права по которым ограничиваются, и три четверти голосов всех акционеров - владельцев привилегированных акций каждого типа, права по которым ограничиваются, если для принятия такого решения уставом общества не установлено большее число голосов акционеров.</w:t>
      </w:r>
    </w:p>
    <w:p w:rsidR="00837D6D" w:rsidRPr="00A669AF" w:rsidRDefault="00837D6D" w:rsidP="00A669AF">
      <w:pPr>
        <w:suppressAutoHyphens/>
        <w:ind w:firstLine="709"/>
      </w:pPr>
      <w:r w:rsidRPr="00A669AF">
        <w:t>Акционеры - владельцы привилегированных акций определенного типа, размер дивиденда по которым определен в уставе общества, за исключением акционеров - владельцев кумулятивных привилегированных акций, имеют право участвовать в общем собрании акционеров с правом голоса по всем вопросам его компетенции, начиная с собрания, следующего за годовым общим собранием акционеров, на котором независимо от причин не было принято решение о выплате дивидендов или было принято решение о неполной выплате дивидендов по привилегированным акциям этого типа.</w:t>
      </w:r>
    </w:p>
    <w:p w:rsidR="00837D6D" w:rsidRPr="00A669AF" w:rsidRDefault="00837D6D" w:rsidP="00A669AF">
      <w:pPr>
        <w:suppressAutoHyphens/>
        <w:ind w:firstLine="709"/>
      </w:pPr>
      <w:r w:rsidRPr="00A669AF">
        <w:t>Право акционеров - владельцев привилегированных акций такого типа участвовать в общем собрании акционеров прекращается с момента первой выплаты по указанным акциям дивидендов в полном размере.</w:t>
      </w:r>
    </w:p>
    <w:p w:rsidR="00837D6D" w:rsidRPr="00A669AF" w:rsidRDefault="00837D6D" w:rsidP="00A669AF">
      <w:pPr>
        <w:suppressAutoHyphens/>
        <w:ind w:firstLine="709"/>
      </w:pPr>
      <w:r w:rsidRPr="00A669AF">
        <w:t>Акционеры - владельцы кумулятивных привилегированных акций определенного типа имеют право участвовать в общем собрании акционеров с правом голоса по всем вопросам его компетенции, начиная с собрания, следующего за годовым общим собранием акционеров, на котором должно было быть принято решение о выплате по этим акциям в полном размере накопленных дивидендов, если такое решение не было принято или было принято решение о неполной выплате дивидендов. Право акционеров - владельцев кумулятивных привилегированных акций определенного типа участвовать в общем собрании акционеров прекращается с момента выплаты всех накопленных по указанным акциям дивидендов в полном размере.</w:t>
      </w:r>
    </w:p>
    <w:p w:rsidR="00837D6D" w:rsidRPr="00A669AF" w:rsidRDefault="00837D6D" w:rsidP="00A669AF">
      <w:pPr>
        <w:suppressAutoHyphens/>
        <w:ind w:firstLine="709"/>
      </w:pPr>
      <w:bookmarkStart w:id="17" w:name="sub_5148"/>
      <w:r w:rsidRPr="00A669AF">
        <w:t>Право на участие в общем собрании акционеров осуществляется акционером как лично, так и через своего представителя.</w:t>
      </w:r>
      <w:bookmarkEnd w:id="17"/>
    </w:p>
    <w:p w:rsidR="00837D6D" w:rsidRPr="00A669AF" w:rsidRDefault="00837D6D" w:rsidP="00A669AF">
      <w:pPr>
        <w:suppressAutoHyphens/>
        <w:ind w:firstLine="709"/>
      </w:pPr>
      <w:r w:rsidRPr="00A669AF">
        <w:t>Представитель акционера на общем собрании акционеров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составленной в письменной форме.</w:t>
      </w:r>
    </w:p>
    <w:p w:rsidR="00837D6D" w:rsidRPr="00A669AF" w:rsidRDefault="00837D6D" w:rsidP="00A669AF">
      <w:pPr>
        <w:suppressAutoHyphens/>
        <w:ind w:firstLine="709"/>
      </w:pPr>
      <w:r w:rsidRPr="00A669AF">
        <w:t xml:space="preserve">Доверенность на голосование должна содержать сведения о представляемом и представителе (имя или наименование, место жительства или место нахождения, паспортные данные). Доверенность на голосование должна быть оформлена в соответствии с требованиями </w:t>
      </w:r>
      <w:r w:rsidR="003444EA" w:rsidRPr="00A669AF">
        <w:t>Гражданского Кодекса</w:t>
      </w:r>
      <w:r w:rsidRPr="00A669AF">
        <w:t xml:space="preserve"> Р</w:t>
      </w:r>
      <w:r w:rsidR="003444EA" w:rsidRPr="00A669AF">
        <w:t>Уз</w:t>
      </w:r>
      <w:r w:rsidRPr="00A669AF">
        <w:t xml:space="preserve"> или удостоверена нотариально.</w:t>
      </w:r>
    </w:p>
    <w:p w:rsidR="00837D6D" w:rsidRPr="00A669AF" w:rsidRDefault="00837D6D" w:rsidP="00A669AF">
      <w:pPr>
        <w:suppressAutoHyphens/>
        <w:ind w:firstLine="709"/>
      </w:pPr>
      <w:r w:rsidRPr="00A669AF">
        <w:t>В случае передачи акции после даты составления списка лиц, имеющих право на участие в общем собрании акционеров, и до даты проведения общего собрания акционеров лицо, включенное в этот список, обязано выдать приобретателю доверенность на голосование или голосовать на общем собрании в соответствии с указаниями приобретателя акций.</w:t>
      </w:r>
    </w:p>
    <w:p w:rsidR="00837D6D" w:rsidRPr="00A669AF" w:rsidRDefault="00837D6D" w:rsidP="00A669AF">
      <w:pPr>
        <w:suppressAutoHyphens/>
        <w:ind w:firstLine="709"/>
      </w:pPr>
      <w:r w:rsidRPr="00A669AF">
        <w:t>Любой акционер вправе обжаловать в суд решение общего собрания акционеров при наличии следующих условий</w:t>
      </w:r>
      <w:r w:rsidR="00815152" w:rsidRPr="00A669AF">
        <w:t xml:space="preserve"> ст. 68 Закон Республики Узбекистан 26.04.1996 Г. N 223-I </w:t>
      </w:r>
      <w:r w:rsidR="00A669AF">
        <w:t>"</w:t>
      </w:r>
      <w:r w:rsidR="00815152" w:rsidRPr="00A669AF">
        <w:t>Об акционерных обществах и защите прав акционеров</w:t>
      </w:r>
      <w:r w:rsidR="00A669AF">
        <w:t>"</w:t>
      </w:r>
      <w:r w:rsidR="00815152" w:rsidRPr="00A669AF">
        <w:t xml:space="preserve"> "Ведомости Олий Мажлиса Республики Узбекистан", </w:t>
      </w:r>
      <w:smartTag w:uri="urn:schemas-microsoft-com:office:smarttags" w:element="metricconverter">
        <w:smartTagPr>
          <w:attr w:name="ProductID" w:val="1996 г"/>
        </w:smartTagPr>
        <w:r w:rsidR="00815152" w:rsidRPr="00A669AF">
          <w:t>1996 Г</w:t>
        </w:r>
      </w:smartTag>
      <w:r w:rsidR="00815152" w:rsidRPr="00A669AF">
        <w:t>., N 5-6, Ст. 61</w:t>
      </w:r>
      <w:r w:rsidRPr="00A669AF">
        <w:t>.</w:t>
      </w:r>
    </w:p>
    <w:p w:rsidR="009053E8" w:rsidRPr="00A669AF" w:rsidRDefault="009053E8" w:rsidP="00A669AF">
      <w:pPr>
        <w:suppressAutoHyphens/>
        <w:ind w:firstLine="709"/>
      </w:pPr>
    </w:p>
    <w:p w:rsidR="00837D6D" w:rsidRPr="00A669AF" w:rsidRDefault="009053E8" w:rsidP="00A669AF">
      <w:pPr>
        <w:pStyle w:val="2"/>
        <w:keepNext w:val="0"/>
        <w:suppressAutoHyphens/>
        <w:spacing w:before="0" w:after="0"/>
        <w:ind w:firstLine="709"/>
        <w:jc w:val="both"/>
        <w:rPr>
          <w:rFonts w:cs="Times New Roman"/>
        </w:rPr>
      </w:pPr>
      <w:bookmarkStart w:id="18" w:name="sub_520"/>
      <w:bookmarkStart w:id="19" w:name="_Toc289324037"/>
      <w:bookmarkStart w:id="20" w:name="_Toc289692608"/>
      <w:r w:rsidRPr="00A669AF">
        <w:rPr>
          <w:rFonts w:cs="Times New Roman"/>
        </w:rPr>
        <w:t>2.</w:t>
      </w:r>
      <w:r w:rsidR="00837D6D" w:rsidRPr="00A669AF">
        <w:rPr>
          <w:rFonts w:cs="Times New Roman"/>
        </w:rPr>
        <w:t>2 Право акционеров на дивиденды</w:t>
      </w:r>
      <w:bookmarkEnd w:id="18"/>
      <w:bookmarkEnd w:id="19"/>
      <w:bookmarkEnd w:id="20"/>
    </w:p>
    <w:p w:rsidR="00A669AF" w:rsidRDefault="00A669AF" w:rsidP="00A669AF">
      <w:pPr>
        <w:suppressAutoHyphens/>
        <w:ind w:firstLine="709"/>
        <w:rPr>
          <w:lang w:val="en-US"/>
        </w:rPr>
      </w:pPr>
    </w:p>
    <w:p w:rsidR="00837D6D" w:rsidRPr="00A669AF" w:rsidRDefault="00837D6D" w:rsidP="00A669AF">
      <w:pPr>
        <w:suppressAutoHyphens/>
        <w:ind w:firstLine="709"/>
      </w:pPr>
      <w:r w:rsidRPr="00A669AF">
        <w:t>Дивидендная политики общества должна быть такой, при которой механизм определения размера дивидендов и их выплаты был бы прозрачным и понятным акционерам; исключалась бы возможность введения акционеров в заблуждение относительно финансового положения общества; порядок выплаты дивидендов был бы максимально простым; исполнительные органы общества отвечали бы за неполную или несвоевременную выплату дивидендов.</w:t>
      </w:r>
    </w:p>
    <w:p w:rsidR="00837D6D" w:rsidRPr="00A669AF" w:rsidRDefault="00837D6D" w:rsidP="00A669AF">
      <w:pPr>
        <w:suppressAutoHyphens/>
        <w:ind w:firstLine="709"/>
      </w:pPr>
      <w:r w:rsidRPr="00A669AF">
        <w:t>Обществам рекомендовано иметь разработанное советом директоров положение о дивидендной политике (положение о дивидендах).</w:t>
      </w:r>
    </w:p>
    <w:p w:rsidR="00837D6D" w:rsidRPr="00A669AF" w:rsidRDefault="00837D6D" w:rsidP="00A669AF">
      <w:pPr>
        <w:suppressAutoHyphens/>
        <w:ind w:firstLine="709"/>
      </w:pPr>
      <w:r w:rsidRPr="00A669AF">
        <w:t>Дивиденды выплачиваются из чистой прибыли АО. Чистая прибыль общества определяется по данным бухгалтерской отчетности общества.</w:t>
      </w:r>
    </w:p>
    <w:p w:rsidR="00837D6D" w:rsidRPr="00A669AF" w:rsidRDefault="00837D6D" w:rsidP="00A669AF">
      <w:pPr>
        <w:suppressAutoHyphens/>
        <w:ind w:firstLine="709"/>
      </w:pPr>
      <w:r w:rsidRPr="00A669AF">
        <w:t>Для выплаты дивидендов по привилегированным акциям может создаваться специальный фонд. Общество может предусмотреть в положении о дивидендах условия, при которых дивиденды по привилегированным акциям не выплачиваются или выплачиваются не полностью.</w:t>
      </w:r>
    </w:p>
    <w:p w:rsidR="00837D6D" w:rsidRPr="00A669AF" w:rsidRDefault="00837D6D" w:rsidP="00A669AF">
      <w:pPr>
        <w:suppressAutoHyphens/>
        <w:ind w:firstLine="709"/>
      </w:pPr>
      <w:r w:rsidRPr="00A669AF">
        <w:t>Решения о выплате (объявлении) дивидендов, в том числе решения о размере дивиденда и форме его выплаты по акциям каждой категории (типа), принимаются общим собранием акционеров. Размер дивидендов не может быть больше рекомендованного советом директоров общества.</w:t>
      </w:r>
    </w:p>
    <w:p w:rsidR="00837D6D" w:rsidRPr="00A669AF" w:rsidRDefault="00837D6D" w:rsidP="00A669AF">
      <w:pPr>
        <w:suppressAutoHyphens/>
        <w:ind w:firstLine="709"/>
      </w:pPr>
      <w:r w:rsidRPr="00A669AF">
        <w:t>Общество вправе принимать решения (объявлять) о выплате дивидендов по результатам первого квартала, полугодия, девяти месяцев финансового года и (или) по результатам финансового года.</w:t>
      </w:r>
    </w:p>
    <w:p w:rsidR="00837D6D" w:rsidRPr="00A669AF" w:rsidRDefault="00837D6D" w:rsidP="00A669AF">
      <w:pPr>
        <w:suppressAutoHyphens/>
        <w:ind w:firstLine="709"/>
      </w:pPr>
      <w:r w:rsidRPr="00A669AF">
        <w:t>Список лиц, имеющих право на получение дивидендов, составляется на дату составления списка лиц, имеющих право участвовать в общем собрании акционеров, на котором принимается решение о выплате соответствующих дивидендов.</w:t>
      </w:r>
    </w:p>
    <w:p w:rsidR="00837D6D" w:rsidRPr="00A669AF" w:rsidRDefault="00837D6D" w:rsidP="00A669AF">
      <w:pPr>
        <w:suppressAutoHyphens/>
        <w:ind w:firstLine="709"/>
      </w:pPr>
      <w:r w:rsidRPr="00A669AF">
        <w:t>Срок и порядок выплаты дивидендов определяются уставом общества или решением общего собрания. Однако конкретный срок выплаты объявленных дивидендов не должен превышать 60 дней со дня принятия решения о выплате дивидендов.</w:t>
      </w:r>
    </w:p>
    <w:p w:rsidR="00837D6D" w:rsidRPr="00A669AF" w:rsidRDefault="00837D6D" w:rsidP="00A669AF">
      <w:pPr>
        <w:suppressAutoHyphens/>
        <w:ind w:firstLine="709"/>
      </w:pPr>
      <w:r w:rsidRPr="00A669AF">
        <w:t>В первую очередь принимается решение о выплате дивидендов по привилегированным акциям, размер дивиденда по которым определен уставом АО. Затем принимается решение о выплате дивидендов по обыкновенным акциям и привилегированным акциям, размер дивиденда по которым не определен (в том числе накопленных дивидендов по кумулятивным привилегированным акциям).</w:t>
      </w:r>
    </w:p>
    <w:p w:rsidR="00837D6D" w:rsidRPr="00A669AF" w:rsidRDefault="00837D6D" w:rsidP="00A669AF">
      <w:pPr>
        <w:suppressAutoHyphens/>
        <w:ind w:firstLine="709"/>
      </w:pPr>
      <w:r w:rsidRPr="00A669AF">
        <w:t>Акционерное общество обязано выплатить акционерам объявленные дивиденды в срок, определенный уставом АО или решением общего собрания о выплате дивидендов. В случае задержки их выплаты акционер вправе обратиться в суд с иском о взыскании с общества причитающихся сумм. Кроме того, акционер имеет право требовать уплаты процентов с причитающихся ему сумм по правилам ГК Р</w:t>
      </w:r>
      <w:r w:rsidR="009053E8" w:rsidRPr="00A669AF">
        <w:t>Уз</w:t>
      </w:r>
      <w:r w:rsidRPr="00A669AF">
        <w:t>.</w:t>
      </w:r>
    </w:p>
    <w:p w:rsidR="00837D6D" w:rsidRPr="00A669AF" w:rsidRDefault="00837D6D" w:rsidP="00A669AF">
      <w:pPr>
        <w:suppressAutoHyphens/>
        <w:ind w:firstLine="709"/>
      </w:pPr>
      <w:r w:rsidRPr="00A669AF">
        <w:t>Вместе с тем принятие решения о начислении дивидендов или невыплате, или неполной выплате дивидендов - право самого акционерного общества. Если дивиденды не объявлены (не принято решение об их выплате), у акционеров нет оснований требовать взыскания их с общества.</w:t>
      </w:r>
    </w:p>
    <w:p w:rsidR="009053E8" w:rsidRPr="00A669AF" w:rsidRDefault="009053E8" w:rsidP="00A669AF">
      <w:pPr>
        <w:suppressAutoHyphens/>
        <w:ind w:firstLine="709"/>
      </w:pPr>
    </w:p>
    <w:p w:rsidR="00837D6D" w:rsidRPr="00A669AF" w:rsidRDefault="009053E8" w:rsidP="00A669AF">
      <w:pPr>
        <w:pStyle w:val="2"/>
        <w:keepNext w:val="0"/>
        <w:suppressAutoHyphens/>
        <w:spacing w:before="0" w:after="0"/>
        <w:ind w:firstLine="709"/>
        <w:jc w:val="both"/>
        <w:rPr>
          <w:rFonts w:cs="Times New Roman"/>
        </w:rPr>
      </w:pPr>
      <w:bookmarkStart w:id="21" w:name="sub_530"/>
      <w:bookmarkStart w:id="22" w:name="_Toc289324040"/>
      <w:bookmarkStart w:id="23" w:name="_Toc289692609"/>
      <w:r w:rsidRPr="00A669AF">
        <w:rPr>
          <w:rFonts w:cs="Times New Roman"/>
        </w:rPr>
        <w:t>2.</w:t>
      </w:r>
      <w:r w:rsidR="00A669AF">
        <w:rPr>
          <w:rFonts w:cs="Times New Roman"/>
        </w:rPr>
        <w:t>3</w:t>
      </w:r>
      <w:r w:rsidR="00837D6D" w:rsidRPr="00A669AF">
        <w:rPr>
          <w:rFonts w:cs="Times New Roman"/>
        </w:rPr>
        <w:t xml:space="preserve"> Право акционеров на информацию</w:t>
      </w:r>
      <w:bookmarkEnd w:id="21"/>
      <w:bookmarkEnd w:id="22"/>
      <w:bookmarkEnd w:id="23"/>
    </w:p>
    <w:p w:rsidR="00A669AF" w:rsidRDefault="00A669AF" w:rsidP="00A669AF">
      <w:pPr>
        <w:suppressAutoHyphens/>
        <w:ind w:firstLine="709"/>
        <w:rPr>
          <w:lang w:val="en-US"/>
        </w:rPr>
      </w:pPr>
    </w:p>
    <w:p w:rsidR="00837D6D" w:rsidRPr="00A669AF" w:rsidRDefault="00837D6D" w:rsidP="00A669AF">
      <w:pPr>
        <w:suppressAutoHyphens/>
        <w:ind w:firstLine="709"/>
      </w:pPr>
      <w:r w:rsidRPr="00A669AF">
        <w:t>Акционеры общества имеют право получать полную и достоверную информацию о деятельности общества. Такая информация предоставляется акционерам при подготовке общего собрания акционеров по каждому вопросу повестки дня. Информация о финансово-хозяйственной деятельности общества доводится до акционеров путем представления годового отчета и отчета совета директоров.</w:t>
      </w:r>
    </w:p>
    <w:p w:rsidR="00837D6D" w:rsidRPr="00A669AF" w:rsidRDefault="00837D6D" w:rsidP="00A669AF">
      <w:pPr>
        <w:suppressAutoHyphens/>
        <w:ind w:firstLine="709"/>
      </w:pPr>
      <w:r w:rsidRPr="00A669AF">
        <w:t>Акционерное общество обязано раскрывать информацию, предусмотренную Законом об АО и Законом о рынке ценных бумаг. Законы определяют порядок и формы раскрытия такой информации. Так, Закон о рынке ценных бумаг предусматривает, что общества, зарегистрировавшие проспекты ценных бумаг, обязаны осуществлять раскрытие информации в форме:</w:t>
      </w:r>
    </w:p>
    <w:p w:rsidR="00837D6D" w:rsidRPr="00A669AF" w:rsidRDefault="00837D6D" w:rsidP="00A669AF">
      <w:pPr>
        <w:suppressAutoHyphens/>
        <w:ind w:firstLine="709"/>
      </w:pPr>
      <w:r w:rsidRPr="00A669AF">
        <w:t>- ежеквартального отчета эмитента эмиссионных ценных бумаг (ежеквартальный отчет);</w:t>
      </w:r>
    </w:p>
    <w:p w:rsidR="00837D6D" w:rsidRPr="00A669AF" w:rsidRDefault="00837D6D" w:rsidP="00A669AF">
      <w:pPr>
        <w:suppressAutoHyphens/>
        <w:ind w:firstLine="709"/>
      </w:pPr>
      <w:r w:rsidRPr="00A669AF">
        <w:t>- сообщения о существенных фактах (событиях, действиях), затрагивающих финансово-хозяйственную деятельность эмитента ценных бумаг (сообщения о существенных фактах).</w:t>
      </w:r>
    </w:p>
    <w:p w:rsidR="00837D6D" w:rsidRPr="00A669AF" w:rsidRDefault="00837D6D" w:rsidP="00A669AF">
      <w:pPr>
        <w:suppressAutoHyphens/>
        <w:ind w:firstLine="709"/>
      </w:pPr>
      <w:r w:rsidRPr="00A669AF">
        <w:t>Право акционеров на получение полной и достоверной информации о деятельности общества реализуется следующими способами.</w:t>
      </w:r>
    </w:p>
    <w:p w:rsidR="00837D6D" w:rsidRPr="00A669AF" w:rsidRDefault="00837D6D" w:rsidP="00A669AF">
      <w:pPr>
        <w:suppressAutoHyphens/>
        <w:ind w:firstLine="709"/>
      </w:pPr>
      <w:r w:rsidRPr="00A669AF">
        <w:t>Во-первых, в случае публичного раскрытия информации, которую общество обязано раскрывать в соответствии с требованиями законодательства.</w:t>
      </w:r>
    </w:p>
    <w:p w:rsidR="00837D6D" w:rsidRPr="00A669AF" w:rsidRDefault="00837D6D" w:rsidP="00A669AF">
      <w:pPr>
        <w:suppressAutoHyphens/>
        <w:ind w:firstLine="709"/>
      </w:pPr>
      <w:r w:rsidRPr="00A669AF">
        <w:t xml:space="preserve">В-вторых, в случае, когда общество предоставляет информацию акционерам независимо от их желания, например, общество обязано в порядке ст. </w:t>
      </w:r>
      <w:r w:rsidR="009053E8" w:rsidRPr="00A669AF">
        <w:t>108</w:t>
      </w:r>
      <w:r w:rsidRPr="00A669AF">
        <w:t xml:space="preserve"> Закона об АО </w:t>
      </w:r>
      <w:r w:rsidR="009053E8" w:rsidRPr="00A669AF">
        <w:t>публиковать и предоставить</w:t>
      </w:r>
      <w:r w:rsidRPr="00A669AF">
        <w:t xml:space="preserve"> информацию (материалы) лицам, имеющим право на участие в общем собрании акционеров.</w:t>
      </w:r>
    </w:p>
    <w:p w:rsidR="00837D6D" w:rsidRPr="00A669AF" w:rsidRDefault="00837D6D" w:rsidP="00A669AF">
      <w:pPr>
        <w:suppressAutoHyphens/>
        <w:ind w:firstLine="709"/>
      </w:pPr>
      <w:r w:rsidRPr="00A669AF">
        <w:t>В-третьих, при предоставлении акционеру права получить соответствующую информацию по своему желанию. В этом случае акционер должен обратиться в общество с заявлением о предоставлении ему документов общества.</w:t>
      </w:r>
    </w:p>
    <w:p w:rsidR="00837D6D" w:rsidRPr="00A669AF" w:rsidRDefault="00837D6D" w:rsidP="00A669AF">
      <w:pPr>
        <w:suppressAutoHyphens/>
        <w:ind w:firstLine="709"/>
      </w:pPr>
      <w:r w:rsidRPr="00A669AF">
        <w:t>Право акционера на информацию означает, что акционер имеет право знать, какие документы из определенных законом имеются у общества, и право получать к ним доступ.</w:t>
      </w:r>
    </w:p>
    <w:p w:rsidR="00837D6D" w:rsidRPr="00A669AF" w:rsidRDefault="00837D6D" w:rsidP="00A669AF">
      <w:pPr>
        <w:suppressAutoHyphens/>
        <w:ind w:firstLine="709"/>
      </w:pPr>
      <w:bookmarkStart w:id="24" w:name="sub_5309"/>
      <w:r w:rsidRPr="00A669AF">
        <w:t>Общество обязано обеспечить акционерам доступ к документам</w:t>
      </w:r>
      <w:r w:rsidR="00997442" w:rsidRPr="00A669AF">
        <w:t xml:space="preserve"> ст. 107</w:t>
      </w:r>
      <w:r w:rsidRPr="00A669AF">
        <w:t xml:space="preserve"> Закона об АО, за исключением документов бухгалтерского учета и протоколов заседаний коллегиального исполнительного органа АО, право доступа к которым имеют акционеры, обладающие в совокупности не менее чем 25% голосующих акций общества.</w:t>
      </w:r>
      <w:bookmarkEnd w:id="24"/>
    </w:p>
    <w:p w:rsidR="00837D6D" w:rsidRPr="00A669AF" w:rsidRDefault="00837D6D" w:rsidP="00A669AF">
      <w:pPr>
        <w:suppressAutoHyphens/>
        <w:ind w:firstLine="709"/>
      </w:pPr>
      <w:r w:rsidRPr="00A669AF">
        <w:t>По требованию акционера общество обязано предоставить ему за плату копии таких документов, как: устав АО, изменения и дополнения к нему, свидетельство о государственной регистрации АО, внутренние документы АО, положения о филиале и представительстве, проспект эмиссии акций АО, протоколы общих собраний акционеров, заседаний совета директоров, списки аффилированных лиц АО, заключения ревизионно</w:t>
      </w:r>
      <w:r w:rsidR="00997442" w:rsidRPr="00A669AF">
        <w:t>й комиссии (ревизора), аудитора</w:t>
      </w:r>
      <w:r w:rsidRPr="00A669AF">
        <w:t>.</w:t>
      </w:r>
    </w:p>
    <w:p w:rsidR="00837D6D" w:rsidRPr="00A669AF" w:rsidRDefault="00837D6D" w:rsidP="00A669AF">
      <w:pPr>
        <w:suppressAutoHyphens/>
        <w:ind w:firstLine="709"/>
      </w:pPr>
      <w:r w:rsidRPr="00A669AF">
        <w:t>Предусмотренные в данной статье документы должны быть предоставлены обществом в течение семи дней со дня предъявления соответствующего требования для ознакомления в помещении исполнительного органа общества (п. 1 ст. 91 Закона об АО).</w:t>
      </w:r>
    </w:p>
    <w:p w:rsidR="00837D6D" w:rsidRPr="00A669AF" w:rsidRDefault="00837D6D" w:rsidP="00A669AF">
      <w:pPr>
        <w:suppressAutoHyphens/>
        <w:ind w:firstLine="709"/>
      </w:pPr>
      <w:r w:rsidRPr="00A669AF">
        <w:t>Таким образом, акционер имеет право изучить предоставленные ему по его заявлению документы; имеет право получить копии документов. При этом плата, взимаемая обществом за предоставление данных копий, не может превышать затраты на их изготовление.</w:t>
      </w:r>
    </w:p>
    <w:p w:rsidR="00837D6D" w:rsidRPr="00A669AF" w:rsidRDefault="00837D6D" w:rsidP="00A669AF">
      <w:pPr>
        <w:suppressAutoHyphens/>
        <w:ind w:firstLine="709"/>
      </w:pPr>
      <w:r w:rsidRPr="00A669AF">
        <w:t>Обеспечение доступа к информации, которую общество обязано хранить и предоставлять акционерам в соответствии с законодательством, обычно возлагается на корпоративного секретаря общества.</w:t>
      </w:r>
    </w:p>
    <w:p w:rsidR="00837D6D" w:rsidRPr="00A669AF" w:rsidRDefault="00837D6D" w:rsidP="00A669AF">
      <w:pPr>
        <w:suppressAutoHyphens/>
        <w:ind w:firstLine="709"/>
      </w:pPr>
    </w:p>
    <w:p w:rsidR="00837D6D" w:rsidRPr="00A669AF" w:rsidRDefault="00997442" w:rsidP="00A669AF">
      <w:pPr>
        <w:pStyle w:val="2"/>
        <w:keepNext w:val="0"/>
        <w:suppressAutoHyphens/>
        <w:spacing w:before="0" w:after="0"/>
        <w:ind w:firstLine="709"/>
        <w:jc w:val="both"/>
        <w:rPr>
          <w:rFonts w:cs="Times New Roman"/>
        </w:rPr>
      </w:pPr>
      <w:bookmarkStart w:id="25" w:name="sub_540"/>
      <w:bookmarkStart w:id="26" w:name="_Toc289324041"/>
      <w:bookmarkStart w:id="27" w:name="_Toc289692610"/>
      <w:r w:rsidRPr="00A669AF">
        <w:rPr>
          <w:rFonts w:cs="Times New Roman"/>
        </w:rPr>
        <w:t>2.</w:t>
      </w:r>
      <w:r w:rsidR="00837D6D" w:rsidRPr="00A669AF">
        <w:rPr>
          <w:rFonts w:cs="Times New Roman"/>
        </w:rPr>
        <w:t>4 Право акционеров на выкуп принадлежащих им акций</w:t>
      </w:r>
      <w:bookmarkEnd w:id="25"/>
      <w:bookmarkEnd w:id="26"/>
      <w:bookmarkEnd w:id="27"/>
    </w:p>
    <w:p w:rsidR="00A669AF" w:rsidRDefault="00A669AF" w:rsidP="00A669AF">
      <w:pPr>
        <w:suppressAutoHyphens/>
        <w:ind w:firstLine="709"/>
        <w:rPr>
          <w:lang w:val="en-US"/>
        </w:rPr>
      </w:pPr>
    </w:p>
    <w:p w:rsidR="00837D6D" w:rsidRPr="00A669AF" w:rsidRDefault="00837D6D" w:rsidP="00A669AF">
      <w:pPr>
        <w:suppressAutoHyphens/>
        <w:ind w:firstLine="709"/>
      </w:pPr>
      <w:r w:rsidRPr="00A669AF">
        <w:t>Акционеры - владельцы голосующих акций имеют право требовать выкупа обществом всех или части принадлежащих им акций. Это право возникает у акционеров в следующих случаях:</w:t>
      </w:r>
    </w:p>
    <w:p w:rsidR="00837D6D" w:rsidRPr="00A669AF" w:rsidRDefault="00837D6D" w:rsidP="00A669AF">
      <w:pPr>
        <w:suppressAutoHyphens/>
        <w:ind w:firstLine="709"/>
      </w:pPr>
      <w:r w:rsidRPr="00A669AF">
        <w:t>- при принятии общим собранием акционеров решения о реорганизации общества;</w:t>
      </w:r>
    </w:p>
    <w:p w:rsidR="00837D6D" w:rsidRPr="00A669AF" w:rsidRDefault="00837D6D" w:rsidP="00A669AF">
      <w:pPr>
        <w:suppressAutoHyphens/>
        <w:ind w:firstLine="709"/>
      </w:pPr>
      <w:r w:rsidRPr="00A669AF">
        <w:t>- совершения крупной сделки, которая может заключаться лишь с одобрения общего собрания акционеров, т.е. сделки на сумму свыше 50% балансовой стоимости активов общества;</w:t>
      </w:r>
    </w:p>
    <w:p w:rsidR="00837D6D" w:rsidRPr="00A669AF" w:rsidRDefault="00837D6D" w:rsidP="00A669AF">
      <w:pPr>
        <w:suppressAutoHyphens/>
        <w:ind w:firstLine="709"/>
      </w:pPr>
      <w:r w:rsidRPr="00A669AF">
        <w:t>- внесения изменений или дополнений в устав АО или утверждении устава АО в новой редакции, ограничивающих права акционеров.</w:t>
      </w:r>
    </w:p>
    <w:p w:rsidR="00837D6D" w:rsidRPr="00A669AF" w:rsidRDefault="00837D6D" w:rsidP="00A669AF">
      <w:pPr>
        <w:suppressAutoHyphens/>
        <w:ind w:firstLine="709"/>
      </w:pPr>
      <w:r w:rsidRPr="00A669AF">
        <w:t>Такое право возникает у акционеров в том случае, если они голосовали против принятия такого решения либо не принимали участия в голосовании по указанным вопросам.</w:t>
      </w:r>
    </w:p>
    <w:p w:rsidR="00837D6D" w:rsidRPr="00A669AF" w:rsidRDefault="00837D6D" w:rsidP="00A669AF">
      <w:pPr>
        <w:suppressAutoHyphens/>
        <w:ind w:firstLine="709"/>
      </w:pPr>
      <w:r w:rsidRPr="00A669AF">
        <w:t xml:space="preserve">Порядок осуществления права акционера требовать выкупа принадлежащих ему акций АО определен ст. </w:t>
      </w:r>
      <w:r w:rsidR="00997442" w:rsidRPr="00A669AF">
        <w:t>31</w:t>
      </w:r>
      <w:r w:rsidRPr="00A669AF">
        <w:t xml:space="preserve"> Закона об АО. Общество обязано информировать акционеров о наличии у них права требовать выкупа обществом принадлежащих им акций, о цене и порядке осуществления выкупа. Требование акционера о выкупе обществом принадлежащих ему акций в письменном виде направляется обществу. В требовании акционер указывает место жительства (место нахождения) и количество акций, выкупа которых он требует. Требование о выкупе обществом принадлежащих акционеру акций должно быть предъявлено обществу не позднее 45 дней с даты принятия соответствующего решения общим собранием акционеров.</w:t>
      </w:r>
    </w:p>
    <w:p w:rsidR="00837D6D" w:rsidRPr="00A669AF" w:rsidRDefault="00837D6D" w:rsidP="00A669AF">
      <w:pPr>
        <w:suppressAutoHyphens/>
        <w:ind w:firstLine="709"/>
      </w:pPr>
      <w:r w:rsidRPr="00A669AF">
        <w:t>По истечении этого срока общество обязано выкупить акции у акционера, предъявившего требование о выкупе, в течение 30 дней. При отказе или уклонении от выкупа акций в случаях, порядке и сроки, предусмотренные законом, акционер вправе обратиться в суд с требованием об обязании общества выкупить акции.</w:t>
      </w:r>
    </w:p>
    <w:p w:rsidR="00A669AF" w:rsidRDefault="00837D6D" w:rsidP="00A669AF">
      <w:pPr>
        <w:suppressAutoHyphens/>
        <w:ind w:firstLine="709"/>
      </w:pPr>
      <w:r w:rsidRPr="00A669AF">
        <w:t>Общество обязано выкупить акции у акционеров по цене, определенной решением совета директоров. Цена выкупа определяется исходя из их рыночной стоимости.</w:t>
      </w:r>
    </w:p>
    <w:p w:rsidR="00837D6D" w:rsidRPr="00A669AF" w:rsidRDefault="00837D6D" w:rsidP="00A669AF">
      <w:pPr>
        <w:suppressAutoHyphens/>
        <w:ind w:firstLine="709"/>
      </w:pPr>
      <w:r w:rsidRPr="00A669AF">
        <w:t>Цена выкупа обществом у акционеров принадлежащих им акций определяется советом директоров с обязательным привлечением независимого оценщика.</w:t>
      </w:r>
    </w:p>
    <w:p w:rsidR="00837D6D" w:rsidRPr="00A669AF" w:rsidRDefault="00837D6D" w:rsidP="00A669AF">
      <w:pPr>
        <w:suppressAutoHyphens/>
        <w:ind w:firstLine="709"/>
      </w:pPr>
    </w:p>
    <w:p w:rsidR="00837D6D" w:rsidRPr="00A669AF" w:rsidRDefault="00997442" w:rsidP="00A669AF">
      <w:pPr>
        <w:pStyle w:val="2"/>
        <w:keepNext w:val="0"/>
        <w:suppressAutoHyphens/>
        <w:spacing w:before="0" w:after="0"/>
        <w:ind w:firstLine="709"/>
        <w:jc w:val="both"/>
        <w:rPr>
          <w:rFonts w:cs="Times New Roman"/>
        </w:rPr>
      </w:pPr>
      <w:bookmarkStart w:id="28" w:name="sub_550"/>
      <w:bookmarkStart w:id="29" w:name="_Toc289324045"/>
      <w:bookmarkStart w:id="30" w:name="_Toc289692611"/>
      <w:r w:rsidRPr="00A669AF">
        <w:rPr>
          <w:rFonts w:cs="Times New Roman"/>
        </w:rPr>
        <w:t>2.</w:t>
      </w:r>
      <w:r w:rsidR="00837D6D" w:rsidRPr="00A669AF">
        <w:rPr>
          <w:rFonts w:cs="Times New Roman"/>
        </w:rPr>
        <w:t>5 Урегулирование корпоративных конфликтов</w:t>
      </w:r>
      <w:bookmarkEnd w:id="28"/>
      <w:bookmarkEnd w:id="29"/>
      <w:bookmarkEnd w:id="30"/>
    </w:p>
    <w:p w:rsidR="00A669AF" w:rsidRDefault="00A669AF" w:rsidP="00A669AF">
      <w:pPr>
        <w:suppressAutoHyphens/>
        <w:ind w:firstLine="709"/>
        <w:rPr>
          <w:lang w:val="en-US"/>
        </w:rPr>
      </w:pPr>
    </w:p>
    <w:p w:rsidR="00837D6D" w:rsidRPr="00A669AF" w:rsidRDefault="00837D6D" w:rsidP="00A669AF">
      <w:pPr>
        <w:suppressAutoHyphens/>
        <w:ind w:firstLine="709"/>
      </w:pPr>
      <w:r w:rsidRPr="00A669AF">
        <w:t>Корпоративные конфликты - это конфликты между органами общества и его акционерами, а также между акционерами, если такой конфликт затрагивает интересы общества.</w:t>
      </w:r>
    </w:p>
    <w:p w:rsidR="00837D6D" w:rsidRPr="00A669AF" w:rsidRDefault="00837D6D" w:rsidP="00A669AF">
      <w:pPr>
        <w:suppressAutoHyphens/>
        <w:ind w:firstLine="709"/>
      </w:pPr>
      <w:r w:rsidRPr="00A669AF">
        <w:t xml:space="preserve">Реформирование </w:t>
      </w:r>
      <w:r w:rsidR="00997442" w:rsidRPr="00A669AF">
        <w:t>отечественного</w:t>
      </w:r>
      <w:r w:rsidRPr="00A669AF">
        <w:t xml:space="preserve"> акционерного законодательства было направлено на создание целой системы гарантий реализации и защиты прав акционеров, и прежде всего миноритарных.</w:t>
      </w:r>
    </w:p>
    <w:p w:rsidR="00837D6D" w:rsidRPr="00A669AF" w:rsidRDefault="00837D6D" w:rsidP="00A669AF">
      <w:pPr>
        <w:suppressAutoHyphens/>
        <w:ind w:firstLine="709"/>
      </w:pPr>
      <w:r w:rsidRPr="00A669AF">
        <w:t>Корпоративные конфликты могут быть различного рода: внешние (между обществом и "захватчиком", обществом и шантажистом) и внутренние (между акционером-шантажистом и обществом; акционерами и менеджментом; обществом и миноритарными акционерами).</w:t>
      </w:r>
    </w:p>
    <w:p w:rsidR="00837D6D" w:rsidRPr="00A669AF" w:rsidRDefault="00837D6D" w:rsidP="00A669AF">
      <w:pPr>
        <w:suppressAutoHyphens/>
        <w:ind w:firstLine="709"/>
      </w:pPr>
      <w:r w:rsidRPr="00A669AF">
        <w:t>Также различны и основные способы разжигания корпоративных конфликтов. Это могут быть и скупка акций, и манипуляции с реестром акционеров, и "растаскивание" крупных пакетов акций, "блокировка" пакетов акций, дисквалификация членов органов управления, создание параллельных органов управления, наконец, банкротство как способ установления контроля, а также различные дискредитирующие пиар-кампании *(199).</w:t>
      </w:r>
    </w:p>
    <w:p w:rsidR="00837D6D" w:rsidRPr="00A669AF" w:rsidRDefault="00837D6D" w:rsidP="00A669AF">
      <w:pPr>
        <w:suppressAutoHyphens/>
        <w:ind w:firstLine="709"/>
      </w:pPr>
      <w:r w:rsidRPr="00A669AF">
        <w:t>Чтобы найти определенный баланс интересов общества и акционеров, в самом обществе должны существовать условия для предупреждения и урегулирования корпоративных конфликтов.</w:t>
      </w:r>
    </w:p>
    <w:p w:rsidR="00837D6D" w:rsidRPr="00A669AF" w:rsidRDefault="00837D6D" w:rsidP="00A669AF">
      <w:pPr>
        <w:suppressAutoHyphens/>
        <w:ind w:firstLine="709"/>
      </w:pPr>
      <w:r w:rsidRPr="00A669AF">
        <w:t>Досудебное урегулирование корпоративных конфликтов возможно в рамках самого акционерного общества. Для этого Кодекс корпоративного поведения рекомендует создать в совете директоров специальный комитет по урегулированию корпоративных конфликтов.</w:t>
      </w:r>
    </w:p>
    <w:p w:rsidR="00837D6D" w:rsidRPr="00A669AF" w:rsidRDefault="00837D6D" w:rsidP="00A669AF">
      <w:pPr>
        <w:suppressAutoHyphens/>
        <w:ind w:firstLine="709"/>
      </w:pPr>
      <w:r w:rsidRPr="00A669AF">
        <w:t>Основной задачей органов общества в процессе урегулирования корпоративного конфликта является поиск такого решения, которое, являясь законным и обоснованным, отвечало бы интересам общества. В работе по урегулированию конфликта необходимо участие акционера в проводимых прямых переговорах или в переписке с ним.</w:t>
      </w:r>
    </w:p>
    <w:p w:rsidR="00837D6D" w:rsidRPr="00A669AF" w:rsidRDefault="00837D6D" w:rsidP="00A669AF">
      <w:pPr>
        <w:suppressAutoHyphens/>
        <w:ind w:firstLine="709"/>
      </w:pPr>
      <w:r w:rsidRPr="00A669AF">
        <w:t>Акционеры имеют право на судебную защиту в случае нарушения их прав.</w:t>
      </w:r>
    </w:p>
    <w:p w:rsidR="00837D6D" w:rsidRPr="00A669AF" w:rsidRDefault="00837D6D" w:rsidP="00A669AF">
      <w:pPr>
        <w:suppressAutoHyphens/>
        <w:ind w:firstLine="709"/>
      </w:pPr>
      <w:r w:rsidRPr="00A669AF">
        <w:t>Акционер вправе обжаловать решение совета директоров (наблюдательного совета) либо исполнительного органа акционерного общества (единоличного или коллегиального) в судебном порядке путем предъявления иска о признании его недействительным как в случае, когда возможность оспаривания предусмотрена в Законе об АО, так и при отсутствии соответствующего указания, если принятое решение не отвечает требованиям закона и иных нормативных правовых актов и нарушает права и охраняемые законом интересы акционера. Ответчиком по такому делу является акционерное общество.</w:t>
      </w:r>
    </w:p>
    <w:p w:rsidR="00837D6D" w:rsidRPr="00A669AF" w:rsidRDefault="00837D6D" w:rsidP="00A669AF">
      <w:pPr>
        <w:suppressAutoHyphens/>
        <w:ind w:firstLine="709"/>
      </w:pPr>
      <w:r w:rsidRPr="00A669AF">
        <w:t>При разрешении споров, возникающих в связи с исками акционеров, необходимо иметь в виду, что иски акционерами могут предъявляться в случаях, предусмотренных законодательством.</w:t>
      </w:r>
    </w:p>
    <w:p w:rsidR="00837D6D" w:rsidRPr="00A669AF" w:rsidRDefault="00837D6D" w:rsidP="00A669AF">
      <w:pPr>
        <w:suppressAutoHyphens/>
        <w:ind w:firstLine="709"/>
      </w:pPr>
      <w:r w:rsidRPr="00A669AF">
        <w:t xml:space="preserve">В соответствии с ст. </w:t>
      </w:r>
      <w:r w:rsidR="00997442" w:rsidRPr="00A669AF">
        <w:t>88</w:t>
      </w:r>
      <w:r w:rsidRPr="00A669AF">
        <w:t xml:space="preserve"> Закона об АО акционеры дочернего общества вправе предъявить иск с требованием о возмещении убытков, причиненных этому обществу по вине основного общества.</w:t>
      </w:r>
    </w:p>
    <w:p w:rsidR="00837D6D" w:rsidRPr="00A669AF" w:rsidRDefault="00837D6D" w:rsidP="00A669AF">
      <w:pPr>
        <w:suppressAutoHyphens/>
        <w:ind w:firstLine="709"/>
      </w:pPr>
      <w:r w:rsidRPr="00A669AF">
        <w:t xml:space="preserve">На основании ст. </w:t>
      </w:r>
      <w:r w:rsidR="00997442" w:rsidRPr="00A669AF">
        <w:t>88</w:t>
      </w:r>
      <w:r w:rsidRPr="00A669AF">
        <w:t xml:space="preserve"> Закона об АО акционер (акционеры), владеющий в совокупности не менее чем 1% размещенных обыкновенных акций, вправе обратиться в суд с иском к члену совета директоров (наблюдательного совета) общества, единоличному исполнительному органу общества (директору, генеральному директору), члену коллегиального исполнительного органа (правления, дирекции), а также к управляющей организации или управляющему о возмещении убытков, причиненных обществу их виновными действиями (бездействием).</w:t>
      </w:r>
    </w:p>
    <w:p w:rsidR="00837D6D" w:rsidRPr="00A669AF" w:rsidRDefault="00837D6D" w:rsidP="00A669AF">
      <w:pPr>
        <w:suppressAutoHyphens/>
        <w:ind w:firstLine="709"/>
      </w:pPr>
      <w:r w:rsidRPr="00A669AF">
        <w:t>Иск акционера (или нескольких акционеров) против менеджеров АО должен именоваться, по мнению некоторых специалистов, косвенным (производным) иском. Он является правовым средством воздействия отдельного акционера (группы акционеров) на его должностных лиц (менеджеров, управляющих). Одновременно этот иск может рассматриваться как иск, которым акционер защищает интересы акционерного общества и как следствие косвенно свои интересы. Вместе с тем не исключена возможность того, что акционер предъявит такой иск исключительно в собственных интересах, не обращая внимания на интересы других акционеров общества.</w:t>
      </w:r>
    </w:p>
    <w:p w:rsidR="00837D6D" w:rsidRPr="00A669AF" w:rsidRDefault="00837D6D" w:rsidP="00A669AF">
      <w:pPr>
        <w:suppressAutoHyphens/>
        <w:ind w:firstLine="709"/>
      </w:pPr>
      <w:r w:rsidRPr="00A669AF">
        <w:t>Акционеры вправе также предъявлять иски о признании недействительными сделок по основаниям, предусмотренным ГК Р</w:t>
      </w:r>
      <w:r w:rsidR="00997442" w:rsidRPr="00A669AF">
        <w:t>Уз</w:t>
      </w:r>
      <w:r w:rsidRPr="00A669AF">
        <w:t>.</w:t>
      </w:r>
    </w:p>
    <w:p w:rsidR="00837D6D" w:rsidRPr="00A669AF" w:rsidRDefault="00837D6D" w:rsidP="00A669AF">
      <w:pPr>
        <w:suppressAutoHyphens/>
        <w:ind w:firstLine="709"/>
      </w:pPr>
      <w:r w:rsidRPr="00A669AF">
        <w:t>Иски акционеров о признании недействительными сделок, заключенных акционерными обществами, могут быть удовлетворены в случае представления доказательств, подтверждающих нарушение прав и законных интересов акционера.</w:t>
      </w:r>
    </w:p>
    <w:p w:rsidR="00837D6D" w:rsidRPr="00A669AF" w:rsidRDefault="00837D6D" w:rsidP="00A669AF">
      <w:pPr>
        <w:suppressAutoHyphens/>
        <w:ind w:firstLine="709"/>
      </w:pPr>
      <w:r w:rsidRPr="00A669AF">
        <w:t xml:space="preserve">Внесудебный порядок защиты прав акционеров осуществляется через </w:t>
      </w:r>
      <w:r w:rsidR="00997442" w:rsidRPr="00A669AF">
        <w:t>Государственный</w:t>
      </w:r>
      <w:r w:rsidRPr="00A669AF">
        <w:t xml:space="preserve"> орган исполнительной власти по рынку ценных бумаг котор</w:t>
      </w:r>
      <w:r w:rsidR="00997442" w:rsidRPr="00A669AF">
        <w:t>ый</w:t>
      </w:r>
      <w:r w:rsidRPr="00A669AF">
        <w:t>:</w:t>
      </w:r>
    </w:p>
    <w:p w:rsidR="00837D6D" w:rsidRPr="00A669AF" w:rsidRDefault="00837D6D" w:rsidP="00A669AF">
      <w:pPr>
        <w:suppressAutoHyphens/>
        <w:ind w:firstLine="709"/>
      </w:pPr>
      <w:r w:rsidRPr="00A669AF">
        <w:t xml:space="preserve">- осуществляет контроль над соблюдением эмитентами, профессиональными участниками рынка ценных бумаг, саморегулируемыми организациями профессиональных участников рынка ценных бумаг требований законодательства </w:t>
      </w:r>
      <w:r w:rsidR="00997442" w:rsidRPr="00A669AF">
        <w:t>Республики Узбекистан</w:t>
      </w:r>
      <w:r w:rsidRPr="00A669AF">
        <w:t xml:space="preserve"> о ценных бумагах, стандартов и требований, утвержденных федеральным органом исполнительной власти по рынку ценных бумаг;</w:t>
      </w:r>
    </w:p>
    <w:p w:rsidR="00837D6D" w:rsidRPr="00A669AF" w:rsidRDefault="00837D6D" w:rsidP="00A669AF">
      <w:pPr>
        <w:suppressAutoHyphens/>
        <w:ind w:firstLine="709"/>
      </w:pPr>
      <w:r w:rsidRPr="00A669AF">
        <w:t>- обеспечивает раскрытие информации о зарегистрированных выпусках ценных бумаг, профессиональных участниках рынка ценных бумаг и регулировании рынка ценных бумаг;</w:t>
      </w:r>
    </w:p>
    <w:p w:rsidR="00837D6D" w:rsidRPr="00A669AF" w:rsidRDefault="00837D6D" w:rsidP="00A669AF">
      <w:pPr>
        <w:suppressAutoHyphens/>
        <w:ind w:firstLine="709"/>
      </w:pPr>
      <w:r w:rsidRPr="00A669AF">
        <w:t>- обеспечивает создание общедоступной системы раскрытия информации на рынке ценных бумаг;</w:t>
      </w:r>
    </w:p>
    <w:p w:rsidR="00837D6D" w:rsidRPr="00A669AF" w:rsidRDefault="00837D6D" w:rsidP="00A669AF">
      <w:pPr>
        <w:suppressAutoHyphens/>
        <w:ind w:firstLine="709"/>
      </w:pPr>
      <w:r w:rsidRPr="00A669AF">
        <w:t xml:space="preserve">- устанавливает и определяет порядок допуска к первичному размещению и обращению вне территории </w:t>
      </w:r>
      <w:r w:rsidR="00997442" w:rsidRPr="00A669AF">
        <w:t xml:space="preserve">Республики Узбекистан </w:t>
      </w:r>
      <w:r w:rsidRPr="00A669AF">
        <w:t xml:space="preserve">ценных бумаг, выпущенных эмитентами, зарегистрированными в </w:t>
      </w:r>
      <w:r w:rsidR="00E40DA5" w:rsidRPr="00A669AF">
        <w:t>Республике Узбекистан</w:t>
      </w:r>
      <w:r w:rsidRPr="00A669AF">
        <w:t>;</w:t>
      </w:r>
    </w:p>
    <w:p w:rsidR="00837D6D" w:rsidRPr="00A669AF" w:rsidRDefault="00837D6D" w:rsidP="00A669AF">
      <w:pPr>
        <w:suppressAutoHyphens/>
        <w:ind w:firstLine="709"/>
      </w:pPr>
      <w:r w:rsidRPr="00A669AF">
        <w:t xml:space="preserve">- обращается в арбитражный суд с иском о ликвидации юридического лица, нарушившего требования законодательства </w:t>
      </w:r>
      <w:r w:rsidR="00E40DA5" w:rsidRPr="00A669AF">
        <w:t xml:space="preserve">Республики Узбекистан </w:t>
      </w:r>
      <w:r w:rsidRPr="00A669AF">
        <w:t xml:space="preserve">о ценных бумагах и о применении к нарушителям санкций, установленных законодательством </w:t>
      </w:r>
      <w:r w:rsidR="00E40DA5" w:rsidRPr="00A669AF">
        <w:t>Республики Узбекистан</w:t>
      </w:r>
      <w:r w:rsidRPr="00A669AF">
        <w:t>;</w:t>
      </w:r>
    </w:p>
    <w:p w:rsidR="00837D6D" w:rsidRPr="00A669AF" w:rsidRDefault="00837D6D" w:rsidP="00A669AF">
      <w:pPr>
        <w:suppressAutoHyphens/>
        <w:ind w:firstLine="709"/>
      </w:pPr>
      <w:r w:rsidRPr="00A669AF">
        <w:t>- осуществляет надзор за соответствием объема выпуска эмиссионных ценных бумаг их количеству в обращении.</w:t>
      </w:r>
    </w:p>
    <w:p w:rsidR="00837D6D" w:rsidRPr="00A669AF" w:rsidRDefault="00837D6D" w:rsidP="00A669AF">
      <w:pPr>
        <w:suppressAutoHyphens/>
        <w:ind w:firstLine="709"/>
      </w:pPr>
      <w:r w:rsidRPr="00A669AF">
        <w:t>Жалобы и заявления инвесторов подлежат рассмотрению федеральным органом исполнительной власти по рынку ценных бумаг и иными федеральными органами исполнительной власти, регулирующими рынок ценных бумаг, в срок, не превышающий двух недель со дня подачи жалобы или заявления.</w:t>
      </w:r>
    </w:p>
    <w:p w:rsidR="00837D6D" w:rsidRPr="00A669AF" w:rsidRDefault="00837D6D" w:rsidP="00A669AF">
      <w:pPr>
        <w:suppressAutoHyphens/>
        <w:ind w:firstLine="709"/>
      </w:pPr>
      <w:r w:rsidRPr="00A669AF">
        <w:t>Предписания федерального органа исполнительной власти по рынку ценных бумаг являются обязательными для исполнения коммерческими и некоммерческими организациями и их должностными лицами, индивидуальными предпринимателями, физическими лицами на территории Российской Федерации.</w:t>
      </w:r>
    </w:p>
    <w:p w:rsidR="00837D6D" w:rsidRPr="00A669AF" w:rsidRDefault="00837D6D" w:rsidP="00A669AF">
      <w:pPr>
        <w:suppressAutoHyphens/>
        <w:ind w:firstLine="709"/>
      </w:pPr>
      <w:r w:rsidRPr="00A669AF">
        <w:t xml:space="preserve">Предписания </w:t>
      </w:r>
      <w:r w:rsidR="00E40DA5" w:rsidRPr="00A669AF">
        <w:t>государственного</w:t>
      </w:r>
      <w:r w:rsidRPr="00A669AF">
        <w:t xml:space="preserve"> органа исполнительной власти по рынку ценных бумаг выносятся по вопросам, предусмотренным Законом об АО, другими федеральными законами и иными нормативными правовыми актами </w:t>
      </w:r>
      <w:r w:rsidR="00E40DA5" w:rsidRPr="00A669AF">
        <w:t>Республики Узбекистан</w:t>
      </w:r>
      <w:r w:rsidRPr="00A669AF">
        <w:t>, в целях прекращения и предотвращения правонарушений на рынке ценных бумаг, а также по иным вопросам, отнесенным к компетенции федерального органа исполнительной власти по рынку ценных бумаг.</w:t>
      </w:r>
    </w:p>
    <w:p w:rsidR="00837D6D" w:rsidRPr="00A669AF" w:rsidRDefault="00837D6D" w:rsidP="00A669AF">
      <w:pPr>
        <w:suppressAutoHyphens/>
        <w:ind w:firstLine="709"/>
      </w:pPr>
      <w:r w:rsidRPr="00A669AF">
        <w:t>В случае выявления нарушения прав и законных интересов инвесторов профессиональным участником или в случае, если совершаемые профессиональным участником действия создают угрозу правам и законным интересам инвесторов, федеральный орган исполнительной власти по рынку ценных бумаг вправе своим предписанием запретить или ограничить проведение профессиональным участником отдельных операций на рынке ценных бумаг на срок до шести месяцев.</w:t>
      </w:r>
    </w:p>
    <w:p w:rsidR="00837D6D" w:rsidRPr="00A669AF" w:rsidRDefault="00837D6D" w:rsidP="00A669AF">
      <w:pPr>
        <w:suppressAutoHyphens/>
        <w:ind w:firstLine="709"/>
      </w:pPr>
      <w:r w:rsidRPr="00A669AF">
        <w:t>Предписания федерального органа исполнительной власти по рынку ценных бумаг изменяются либо отменяются федеральным органом исполнительной власти по рынку ценных бумаг в связи с вступившим в законную силу решением суда либо по инициативе указанного федерального органа исполнительной власти.</w:t>
      </w:r>
    </w:p>
    <w:p w:rsidR="00837D6D" w:rsidRPr="00A669AF" w:rsidRDefault="00837D6D" w:rsidP="00A669AF">
      <w:pPr>
        <w:suppressAutoHyphens/>
        <w:ind w:firstLine="709"/>
      </w:pPr>
      <w:r w:rsidRPr="00A669AF">
        <w:t>При рассмотрении в суде споров по искам или заявлениям о защите прав и законных интересов инвесторов федеральный орган исполнительной власти по рынку ценных бумаг вправе вступить в процесс по своей инициативе для дачи заключения по делу в целях осуществления возложенных на него обязанностей и для защиты прав инвесторов - физических лиц и интересов государства.</w:t>
      </w:r>
    </w:p>
    <w:p w:rsidR="00837D6D" w:rsidRPr="00A669AF" w:rsidRDefault="00837D6D" w:rsidP="00A669AF">
      <w:pPr>
        <w:suppressAutoHyphens/>
        <w:ind w:firstLine="709"/>
      </w:pPr>
      <w:r w:rsidRPr="00A669AF">
        <w:t xml:space="preserve">В целях защиты прав и законных интересов инвесторов </w:t>
      </w:r>
      <w:r w:rsidR="00E40DA5" w:rsidRPr="00A669AF">
        <w:t>государственный</w:t>
      </w:r>
      <w:r w:rsidRPr="00A669AF">
        <w:t xml:space="preserve"> орган исполнительной власти по рынку ценных бумаг вправе обращаться в суд с исками и заявлениями:</w:t>
      </w:r>
    </w:p>
    <w:p w:rsidR="00837D6D" w:rsidRPr="00A669AF" w:rsidRDefault="00837D6D" w:rsidP="00A669AF">
      <w:pPr>
        <w:suppressAutoHyphens/>
        <w:ind w:firstLine="709"/>
      </w:pPr>
      <w:r w:rsidRPr="00A669AF">
        <w:t>- в защиту государственных и общественных интересов и охраняемых законом интересов инвесторов;</w:t>
      </w:r>
    </w:p>
    <w:p w:rsidR="00837D6D" w:rsidRPr="00A669AF" w:rsidRDefault="00837D6D" w:rsidP="00A669AF">
      <w:pPr>
        <w:suppressAutoHyphens/>
        <w:ind w:firstLine="709"/>
      </w:pPr>
      <w:r w:rsidRPr="00A669AF">
        <w:t>- о ликвидации юридических лиц или прекращении деятельности индивидуальных предпринимателей, осуществляющих профессиональную деятельность на рынке ценных бумаг без лицензии, об аннулировании выпуска ценных бумаг, о признании сделок с ценными бумагами недействительными, а также в иных случаях, установленных законодательством Российской Федерации о защите прав и законных интересов инвесторов на рынке ценных бумаг.</w:t>
      </w:r>
    </w:p>
    <w:p w:rsidR="00837D6D" w:rsidRPr="00A669AF" w:rsidRDefault="00837D6D" w:rsidP="00A669AF">
      <w:pPr>
        <w:suppressAutoHyphens/>
        <w:ind w:firstLine="709"/>
      </w:pPr>
      <w:r w:rsidRPr="00A669AF">
        <w:t xml:space="preserve">К негосударственным организациям по защите прав акционеров относятся саморегулируемые организации, которые в соответствии с Законом о защите прав инвесторов, Законом о рынке ценных бумаг, иными нормативными правовыми актами </w:t>
      </w:r>
      <w:r w:rsidR="00E40DA5" w:rsidRPr="00A669AF">
        <w:t>РУз</w:t>
      </w:r>
      <w:r w:rsidRPr="00A669AF">
        <w:t xml:space="preserve">, а также в соответствии с правилами и стандартами их деятельности осуществляют контроль над исполнением своими участниками (членами) законодательства </w:t>
      </w:r>
      <w:r w:rsidR="00E40DA5" w:rsidRPr="00A669AF">
        <w:t>Республики Узбекистан</w:t>
      </w:r>
      <w:r w:rsidRPr="00A669AF">
        <w:t xml:space="preserve"> о защите прав и законных интересов инвесторов на рынке ценных бумаг.</w:t>
      </w:r>
    </w:p>
    <w:p w:rsidR="00837D6D" w:rsidRPr="00A669AF" w:rsidRDefault="00837D6D" w:rsidP="00A669AF">
      <w:pPr>
        <w:suppressAutoHyphens/>
        <w:ind w:firstLine="709"/>
      </w:pPr>
      <w:r w:rsidRPr="00A669AF">
        <w:t>Саморегулируемые организации осуществляют контроль по собственной инициативе, на основании обращения федерального органа исполнительной власти по рынку ценных бумаг и иных федеральных органов исполнительной власти, а также по жалобам и заявлениям инвесторов.</w:t>
      </w:r>
    </w:p>
    <w:p w:rsidR="00837D6D" w:rsidRPr="00A669AF" w:rsidRDefault="00837D6D" w:rsidP="00A669AF">
      <w:pPr>
        <w:suppressAutoHyphens/>
        <w:ind w:firstLine="709"/>
      </w:pPr>
      <w:r w:rsidRPr="00A669AF">
        <w:t>Формы, сроки и порядок проведения указанного контроля определяются учредительными документами, правилами и стандартами деятельности саморегулируемой организации.</w:t>
      </w:r>
    </w:p>
    <w:p w:rsidR="00837D6D" w:rsidRPr="00A669AF" w:rsidRDefault="00837D6D" w:rsidP="00A669AF">
      <w:pPr>
        <w:suppressAutoHyphens/>
        <w:ind w:firstLine="709"/>
      </w:pPr>
      <w:r w:rsidRPr="00A669AF">
        <w:t>Саморегулируемая организация рассматривает жалобы и заявления инвесторов на действия ее участника (члена), его должностных лиц и специалистов, и по итогам рассмотрения жалобы и заявления саморегулируемая организация вправе принять следующие решения:</w:t>
      </w:r>
    </w:p>
    <w:p w:rsidR="00837D6D" w:rsidRPr="00A669AF" w:rsidRDefault="00837D6D" w:rsidP="00A669AF">
      <w:pPr>
        <w:suppressAutoHyphens/>
        <w:ind w:firstLine="709"/>
      </w:pPr>
      <w:r w:rsidRPr="00A669AF">
        <w:t>- применить к нарушителю санкции, установленные правилами и стандартами деятельности этой организации;</w:t>
      </w:r>
    </w:p>
    <w:p w:rsidR="00837D6D" w:rsidRPr="00A669AF" w:rsidRDefault="00837D6D" w:rsidP="00A669AF">
      <w:pPr>
        <w:suppressAutoHyphens/>
        <w:ind w:firstLine="709"/>
      </w:pPr>
      <w:r w:rsidRPr="00A669AF">
        <w:t>- рекомендовать своему участнику (члену) возместить инвестору причиненный ущерб во внесудебном порядке;</w:t>
      </w:r>
    </w:p>
    <w:p w:rsidR="00837D6D" w:rsidRPr="00A669AF" w:rsidRDefault="00837D6D" w:rsidP="00A669AF">
      <w:pPr>
        <w:suppressAutoHyphens/>
        <w:ind w:firstLine="709"/>
      </w:pPr>
      <w:r w:rsidRPr="00A669AF">
        <w:t>- исключить профессионального участника из числа своих участников (членов) и обратиться в федеральный орган исполнительной власти по рынку ценных бумаг с заявлением о принятии мер по аннулированию или приостановлению действия лицензии указанного профессионального участника на осуществление профессиональной деятельности на рынке ценных бумаг;</w:t>
      </w:r>
    </w:p>
    <w:p w:rsidR="00837D6D" w:rsidRPr="00A669AF" w:rsidRDefault="00837D6D" w:rsidP="00A669AF">
      <w:pPr>
        <w:suppressAutoHyphens/>
        <w:ind w:firstLine="709"/>
      </w:pPr>
      <w:r w:rsidRPr="00A669AF">
        <w:t>- направить материалы по жалобе и заявлению в правоохранительные и иные федеральные органы исполнительной власти в соответствии с их компетенцией для рассмотрения.</w:t>
      </w:r>
    </w:p>
    <w:p w:rsidR="00837D6D" w:rsidRPr="00A669AF" w:rsidRDefault="00837D6D" w:rsidP="00A669AF">
      <w:pPr>
        <w:suppressAutoHyphens/>
        <w:ind w:firstLine="709"/>
      </w:pPr>
      <w:r w:rsidRPr="00A669AF">
        <w:t>Саморегулируемая организация обязана сообщить в федеральный орган исполнительной власти по рынку ценных бумаг об итогах рассмотрения жалоб и заявлений инвесторов и принятых ею решениях.</w:t>
      </w:r>
    </w:p>
    <w:p w:rsidR="00837D6D" w:rsidRPr="00A669AF" w:rsidRDefault="00837D6D" w:rsidP="00A669AF">
      <w:pPr>
        <w:suppressAutoHyphens/>
        <w:ind w:firstLine="709"/>
      </w:pPr>
      <w:r w:rsidRPr="00A669AF">
        <w:t>В целях возмещения понесенного инвесторами - физическими лицами ущерба в результате деятельности профессиональных участников - участников (членов) саморегулируемой организации саморегулируемая организация вправе создавать компенсационные и иные фонды.</w:t>
      </w:r>
    </w:p>
    <w:p w:rsidR="00837D6D" w:rsidRPr="00A669AF" w:rsidRDefault="00837D6D" w:rsidP="00A669AF">
      <w:pPr>
        <w:suppressAutoHyphens/>
        <w:ind w:firstLine="709"/>
      </w:pPr>
      <w:r w:rsidRPr="00A669AF">
        <w:t>Защиту прав и законных интересов инвесторов - физических лиц вправе осуществлять общественные объединения инвесторов - физических лиц федерального, межрегионального и регионального уровней.</w:t>
      </w:r>
    </w:p>
    <w:p w:rsidR="00837D6D" w:rsidRPr="00A669AF" w:rsidRDefault="00837D6D" w:rsidP="00A669AF">
      <w:pPr>
        <w:suppressAutoHyphens/>
        <w:ind w:firstLine="709"/>
      </w:pPr>
      <w:r w:rsidRPr="00A669AF">
        <w:t>Общественные объединения инвесторов - физических лиц вправе:</w:t>
      </w:r>
    </w:p>
    <w:p w:rsidR="00837D6D" w:rsidRPr="00A669AF" w:rsidRDefault="00837D6D" w:rsidP="00A669AF">
      <w:pPr>
        <w:suppressAutoHyphens/>
        <w:ind w:firstLine="709"/>
      </w:pPr>
      <w:r w:rsidRPr="00A669AF">
        <w:t>- обращаться в суд с заявлениями о защите прав и законных интересов инвесторов - физических лиц, понесших ущерб на рынке ценных бумаг, в порядке, установленном процессуальным законодательством Российской Федерации;</w:t>
      </w:r>
    </w:p>
    <w:p w:rsidR="00837D6D" w:rsidRPr="00A669AF" w:rsidRDefault="00837D6D" w:rsidP="00A669AF">
      <w:pPr>
        <w:suppressAutoHyphens/>
        <w:ind w:firstLine="709"/>
      </w:pPr>
      <w:r w:rsidRPr="00A669AF">
        <w:t>- осуществлять контроль над соблюдением условий хранения и реализации имущества должников, предназначенного для удовлетворения имущественных требований инвесторов - физических лиц в связи с противоправными действиями на рынке ценных бумаг, в порядке, установленном законодательством Российской Федерации;</w:t>
      </w:r>
    </w:p>
    <w:p w:rsidR="00837D6D" w:rsidRPr="00A669AF" w:rsidRDefault="00837D6D" w:rsidP="00A669AF">
      <w:pPr>
        <w:suppressAutoHyphens/>
        <w:ind w:firstLine="709"/>
      </w:pPr>
      <w:r w:rsidRPr="00A669AF">
        <w:t>- создавать собственные компенсационные и иные фонды в целях обеспечения защиты прав и законных интересов инвесторов - физических лиц;</w:t>
      </w:r>
    </w:p>
    <w:p w:rsidR="00837D6D" w:rsidRPr="00A669AF" w:rsidRDefault="00837D6D" w:rsidP="00A669AF">
      <w:pPr>
        <w:suppressAutoHyphens/>
        <w:ind w:firstLine="709"/>
      </w:pPr>
      <w:r w:rsidRPr="00A669AF">
        <w:t>- объединяться в ассоциации и союзы.</w:t>
      </w:r>
    </w:p>
    <w:p w:rsidR="00837D6D" w:rsidRPr="00A669AF" w:rsidRDefault="00837D6D" w:rsidP="00A669AF">
      <w:pPr>
        <w:suppressAutoHyphens/>
        <w:ind w:firstLine="709"/>
        <w:rPr>
          <w:bCs/>
        </w:rPr>
      </w:pPr>
    </w:p>
    <w:p w:rsidR="00EA175A" w:rsidRPr="00A669AF" w:rsidRDefault="00A669AF" w:rsidP="00A669AF">
      <w:pPr>
        <w:pStyle w:val="2"/>
        <w:keepNext w:val="0"/>
        <w:suppressAutoHyphens/>
        <w:spacing w:before="0" w:after="0"/>
        <w:ind w:firstLine="709"/>
        <w:jc w:val="both"/>
        <w:rPr>
          <w:rFonts w:cs="Times New Roman"/>
        </w:rPr>
      </w:pPr>
      <w:bookmarkStart w:id="31" w:name="_Toc289692612"/>
      <w:r>
        <w:rPr>
          <w:rFonts w:cs="Times New Roman"/>
        </w:rPr>
        <w:t>2.6</w:t>
      </w:r>
      <w:r>
        <w:rPr>
          <w:rFonts w:cs="Times New Roman"/>
          <w:lang w:val="en-US"/>
        </w:rPr>
        <w:t xml:space="preserve"> </w:t>
      </w:r>
      <w:r w:rsidR="00EA175A" w:rsidRPr="00A669AF">
        <w:rPr>
          <w:rFonts w:cs="Times New Roman"/>
        </w:rPr>
        <w:t>Методы и формы социальной защиты прав акционеров</w:t>
      </w:r>
      <w:bookmarkEnd w:id="31"/>
    </w:p>
    <w:p w:rsidR="00A669AF" w:rsidRDefault="00A669AF" w:rsidP="00A669AF">
      <w:pPr>
        <w:suppressAutoHyphens/>
        <w:ind w:firstLine="709"/>
        <w:rPr>
          <w:lang w:val="en-US"/>
        </w:rPr>
      </w:pPr>
    </w:p>
    <w:p w:rsidR="00EA175A" w:rsidRPr="00A669AF" w:rsidRDefault="00EA175A" w:rsidP="00A669AF">
      <w:pPr>
        <w:suppressAutoHyphens/>
        <w:ind w:firstLine="709"/>
      </w:pPr>
      <w:r w:rsidRPr="00A669AF">
        <w:t>Необходимость защиты прав акционеров. Многочисленные права акционеров реально становятся таковыми лишь при наличии эффективных и доступных каждому акционеру средств защиты его прав.</w:t>
      </w:r>
    </w:p>
    <w:p w:rsidR="00EA175A" w:rsidRPr="00A669AF" w:rsidRDefault="00EA175A" w:rsidP="00A669AF">
      <w:pPr>
        <w:suppressAutoHyphens/>
        <w:ind w:firstLine="709"/>
      </w:pPr>
      <w:r w:rsidRPr="00A669AF">
        <w:t>Создание системы средств защиты прав акционеров является обязанностью государства, узаконившего образование и функционирование акционерных обществ, поэтому одна из главных задач Закона об акционерных обществах — обеспечение защиты прав и интересов акционеров.</w:t>
      </w:r>
    </w:p>
    <w:p w:rsidR="00EA175A" w:rsidRPr="00A669AF" w:rsidRDefault="00EA175A" w:rsidP="00A669AF">
      <w:pPr>
        <w:suppressAutoHyphens/>
        <w:ind w:firstLine="709"/>
      </w:pPr>
      <w:r w:rsidRPr="00A669AF">
        <w:t>В акционерном обществе интерес акционера может реализовываться как непосредственно им самим путем действий в рамках принадлежащих ему прав, так и опосредованно через деятельность самого общества, акционером которого он является. В этих условиях возможен конфликт интересов между отдельными группами акционеров, например, между большинством и меньшинством акционеров, а также между интересами акционера (акционеров) и акционерного общества. Поэтому для сохранения и укрепления целостности акционерного общества как специфической системы необходимо определить баланс названных интересов, а также создать и обеспечить функционирование механизма защиты прав акционеров с целью поддержания необходимого баланса интересов.</w:t>
      </w:r>
    </w:p>
    <w:p w:rsidR="00EA175A" w:rsidRPr="00A669AF" w:rsidRDefault="00EA175A" w:rsidP="00A669AF">
      <w:pPr>
        <w:suppressAutoHyphens/>
        <w:ind w:firstLine="709"/>
      </w:pPr>
      <w:r w:rsidRPr="00A669AF">
        <w:t>Формы защиты прав акционеров</w:t>
      </w:r>
      <w:r w:rsidR="00720CE3" w:rsidRPr="00A669AF">
        <w:t>.</w:t>
      </w:r>
    </w:p>
    <w:p w:rsidR="00EA175A" w:rsidRPr="00A669AF" w:rsidRDefault="00EA175A" w:rsidP="00A669AF">
      <w:pPr>
        <w:suppressAutoHyphens/>
        <w:ind w:firstLine="709"/>
      </w:pPr>
      <w:r w:rsidRPr="00A669AF">
        <w:t>Для создания механизма защиты прав акционеров в рамках действующего в государстве нормативного регламента существует множество способов защиты, которые условно можно отнести к двум формам — государственной и негосударственной.</w:t>
      </w:r>
    </w:p>
    <w:p w:rsidR="00A669AF" w:rsidRDefault="00EA175A" w:rsidP="00A669AF">
      <w:pPr>
        <w:suppressAutoHyphens/>
        <w:ind w:firstLine="709"/>
      </w:pPr>
      <w:r w:rsidRPr="00A669AF">
        <w:rPr>
          <w:rStyle w:val="review-h5"/>
        </w:rPr>
        <w:t>Государственная форма защиты интересов акционеров включает следующие способы защиты:</w:t>
      </w:r>
    </w:p>
    <w:p w:rsidR="00EA175A" w:rsidRPr="00A669AF" w:rsidRDefault="00EA175A" w:rsidP="00A669AF">
      <w:pPr>
        <w:numPr>
          <w:ilvl w:val="0"/>
          <w:numId w:val="16"/>
        </w:numPr>
        <w:suppressAutoHyphens/>
        <w:ind w:left="0" w:firstLine="709"/>
      </w:pPr>
      <w:r w:rsidRPr="00A669AF">
        <w:t>гражданско-правовые;</w:t>
      </w:r>
    </w:p>
    <w:p w:rsidR="00EA175A" w:rsidRPr="00A669AF" w:rsidRDefault="00EA175A" w:rsidP="00A669AF">
      <w:pPr>
        <w:numPr>
          <w:ilvl w:val="0"/>
          <w:numId w:val="16"/>
        </w:numPr>
        <w:suppressAutoHyphens/>
        <w:ind w:left="0" w:firstLine="709"/>
      </w:pPr>
      <w:r w:rsidRPr="00A669AF">
        <w:t>административно-правовые;</w:t>
      </w:r>
    </w:p>
    <w:p w:rsidR="00EA175A" w:rsidRPr="00A669AF" w:rsidRDefault="00EA175A" w:rsidP="00A669AF">
      <w:pPr>
        <w:numPr>
          <w:ilvl w:val="0"/>
          <w:numId w:val="16"/>
        </w:numPr>
        <w:suppressAutoHyphens/>
        <w:ind w:left="0" w:firstLine="709"/>
      </w:pPr>
      <w:r w:rsidRPr="00A669AF">
        <w:t>уголовно-правовые.</w:t>
      </w:r>
    </w:p>
    <w:p w:rsidR="00EA175A" w:rsidRPr="00A669AF" w:rsidRDefault="00EA175A" w:rsidP="00A669AF">
      <w:pPr>
        <w:suppressAutoHyphens/>
        <w:ind w:firstLine="709"/>
      </w:pPr>
      <w:r w:rsidRPr="00A669AF">
        <w:rPr>
          <w:rStyle w:val="afd"/>
          <w:b w:val="0"/>
          <w:bCs/>
        </w:rPr>
        <w:t>Гражданско-правовые способы защиты прав акционеров</w:t>
      </w:r>
      <w:r w:rsidRPr="00A669AF">
        <w:rPr>
          <w:b/>
        </w:rPr>
        <w:t xml:space="preserve">. </w:t>
      </w:r>
      <w:r w:rsidRPr="00A669AF">
        <w:t>Данные способы предполагают судебную защиту гражданских прав акционеров. При этом право на судебную защиту подразумевает не только право на обращение в суд за защитой, но и возможность реального восстановления нарушенных прав и интересов с помощью суда. В соответствии с этим право каждого на судебную защиту охватывает все стадии гражданского процесса с момента подачи заявления в суд и до действительного исполнения вынесенного по данному конкретному делу судебного решения.</w:t>
      </w:r>
    </w:p>
    <w:p w:rsidR="00EA175A" w:rsidRPr="00A669AF" w:rsidRDefault="00EA175A" w:rsidP="00A669AF">
      <w:pPr>
        <w:suppressAutoHyphens/>
        <w:ind w:firstLine="709"/>
      </w:pPr>
      <w:r w:rsidRPr="00A669AF">
        <w:t>К гражданским правам акционеров относятся все имущественные права. Законом предусмотрены некоторые случаи рассмотрения судом дел по искам акционеров о защите прав участия в управлении акционерным обществом, которые не являются в чистом виде гражданско-правовыми, а подпадают под определение корпоративного права. Например, в соответствии со ст. 53 и 55 Закона об акционерных обществах могут быть обжалованы в суде решение совета директоров (наблюдательного совета) общества об отказе во включении вопроса в повестку дня общего собрания акционеров или кандидата в список кандидатур для голосования по выборам в совет директоров общества и ревизионную комиссию общества, а также решение совета директоров об отказе от созыва внеочередного общего собрания акционеров.</w:t>
      </w:r>
    </w:p>
    <w:p w:rsidR="00EA175A" w:rsidRPr="00A669AF" w:rsidRDefault="00EA175A" w:rsidP="00A669AF">
      <w:pPr>
        <w:suppressAutoHyphens/>
        <w:ind w:firstLine="709"/>
      </w:pPr>
      <w:r w:rsidRPr="00A669AF">
        <w:rPr>
          <w:rStyle w:val="afd"/>
          <w:b w:val="0"/>
          <w:bCs/>
        </w:rPr>
        <w:t>Административно-правовые способы защиты прав акционеров</w:t>
      </w:r>
      <w:r w:rsidRPr="00A669AF">
        <w:t>. Помимо судебной защиты прав и интересов акционер может использовать административно-правовые способы защиты его нарушенных законных прав, которые по сравнению с судебной защитой прав отличаются простотой, но в некоторых случаях могут быть достаточно эффективными.</w:t>
      </w:r>
    </w:p>
    <w:p w:rsidR="00EA175A" w:rsidRPr="00A669AF" w:rsidRDefault="00EA175A" w:rsidP="00A669AF">
      <w:pPr>
        <w:suppressAutoHyphens/>
        <w:ind w:firstLine="709"/>
      </w:pPr>
      <w:r w:rsidRPr="00A669AF">
        <w:t xml:space="preserve">Возможность административно-правовой защиты интересов предоставлена акционерам закрепленными в законе нормами административной ответственности юридических лиц и их руководителей за целый ряд нарушений. В Республике Узбекистан широкий спектр возможностей по защите прав акционеров предоставляет </w:t>
      </w:r>
      <w:r w:rsidR="00720CE3" w:rsidRPr="00A669AF">
        <w:t xml:space="preserve">действующее законодательство </w:t>
      </w:r>
      <w:r w:rsidRPr="00A669AF">
        <w:t>в следующих областях:</w:t>
      </w:r>
    </w:p>
    <w:p w:rsidR="00EA175A" w:rsidRPr="00A669AF" w:rsidRDefault="00EA175A" w:rsidP="00A669AF">
      <w:pPr>
        <w:suppressAutoHyphens/>
        <w:ind w:firstLine="709"/>
      </w:pPr>
      <w:r w:rsidRPr="00A669AF">
        <w:t>а) наложения штрафов за нарушени</w:t>
      </w:r>
      <w:r w:rsidR="00720CE3" w:rsidRPr="00A669AF">
        <w:t>я</w:t>
      </w:r>
      <w:r w:rsidRPr="00A669AF">
        <w:t>, ущемляющи</w:t>
      </w:r>
      <w:r w:rsidR="00720CE3" w:rsidRPr="00A669AF">
        <w:t>е</w:t>
      </w:r>
      <w:r w:rsidRPr="00A669AF">
        <w:t xml:space="preserve"> права акционера, на основании жалобы или заявления последнего. При этом уплата штрафов не освобождает должностное лицо, юридическое лицо или индивидуального предпринимателя от исполнения обязанности устранить нарушение;</w:t>
      </w:r>
    </w:p>
    <w:p w:rsidR="00EA175A" w:rsidRPr="00A669AF" w:rsidRDefault="00EA175A" w:rsidP="00A669AF">
      <w:pPr>
        <w:suppressAutoHyphens/>
        <w:ind w:firstLine="709"/>
      </w:pPr>
      <w:r w:rsidRPr="00A669AF">
        <w:t>б) проведения проверок эмитентов (акционерных обществ) на основании жалобы, заявления и обращения юридических и физических лиц, в частности акционеров. Проверки могут проводиться, например, при наличии фактов нарушений или фактов, позволяющих предполагать возможность совершения организацией нарушений законодательства о ценных бумагах, прав инвесторов (акционеров) на рынке ценных бумаг.</w:t>
      </w:r>
    </w:p>
    <w:p w:rsidR="00EA175A" w:rsidRPr="00A669AF" w:rsidRDefault="00EA175A" w:rsidP="00A669AF">
      <w:pPr>
        <w:suppressAutoHyphens/>
        <w:ind w:firstLine="709"/>
      </w:pPr>
      <w:r w:rsidRPr="00A669AF">
        <w:t>При выявлении по результатам проверки в действиях должностных лиц организации нарушений требований законодательства Российской Федерации информация о выявленных правонарушениях направляется в правоохранительные органы, которые обязаны принимать соответствующие меры.</w:t>
      </w:r>
    </w:p>
    <w:p w:rsidR="00EA175A" w:rsidRPr="00A669AF" w:rsidRDefault="00EA175A" w:rsidP="00A669AF">
      <w:pPr>
        <w:suppressAutoHyphens/>
        <w:ind w:firstLine="709"/>
      </w:pPr>
      <w:r w:rsidRPr="00A669AF">
        <w:rPr>
          <w:rStyle w:val="afd"/>
          <w:b w:val="0"/>
          <w:bCs/>
        </w:rPr>
        <w:t>Уголовно-правовые способы защиты прав акционеров</w:t>
      </w:r>
      <w:r w:rsidRPr="00A669AF">
        <w:rPr>
          <w:b/>
        </w:rPr>
        <w:t>.</w:t>
      </w:r>
      <w:r w:rsidRPr="00A669AF">
        <w:t xml:space="preserve"> Кроме защиты прав акционеров в гражданском и административном порядке закон предусматривает уголовно-правовые способы их защиты, предусмотренные Уголовным кодексом Р</w:t>
      </w:r>
      <w:r w:rsidR="00720CE3" w:rsidRPr="00A669AF">
        <w:t>еспублики Узбекитсан</w:t>
      </w:r>
      <w:r w:rsidRPr="00A669AF">
        <w:t>.</w:t>
      </w:r>
    </w:p>
    <w:p w:rsidR="00A669AF" w:rsidRDefault="00EA175A" w:rsidP="00A669AF">
      <w:pPr>
        <w:suppressAutoHyphens/>
        <w:ind w:firstLine="709"/>
      </w:pPr>
      <w:r w:rsidRPr="00A669AF">
        <w:rPr>
          <w:rStyle w:val="review-h5"/>
        </w:rPr>
        <w:t>Пострадавшие акционеры могут возбудить уголовное дело, добиться признания себя потерпевшими и, используя гражданский иск в уголовном процессе, попытаться возместить свои убытки при:</w:t>
      </w:r>
    </w:p>
    <w:p w:rsidR="00EA175A" w:rsidRPr="00A669AF" w:rsidRDefault="00EA175A" w:rsidP="00A669AF">
      <w:pPr>
        <w:numPr>
          <w:ilvl w:val="0"/>
          <w:numId w:val="26"/>
        </w:numPr>
        <w:suppressAutoHyphens/>
        <w:ind w:left="0" w:firstLine="709"/>
      </w:pPr>
      <w:r w:rsidRPr="00A669AF">
        <w:t>злоупотреблениях при выпуске ценных бумаг (эмиссии);</w:t>
      </w:r>
    </w:p>
    <w:p w:rsidR="00EA175A" w:rsidRPr="00A669AF" w:rsidRDefault="00EA175A" w:rsidP="00A669AF">
      <w:pPr>
        <w:numPr>
          <w:ilvl w:val="0"/>
          <w:numId w:val="26"/>
        </w:numPr>
        <w:suppressAutoHyphens/>
        <w:ind w:left="0" w:firstLine="709"/>
      </w:pPr>
      <w:r w:rsidRPr="00A669AF">
        <w:t>неправомерных действиях при банкротстве;</w:t>
      </w:r>
    </w:p>
    <w:p w:rsidR="00EA175A" w:rsidRPr="00A669AF" w:rsidRDefault="00EA175A" w:rsidP="00A669AF">
      <w:pPr>
        <w:numPr>
          <w:ilvl w:val="0"/>
          <w:numId w:val="26"/>
        </w:numPr>
        <w:suppressAutoHyphens/>
        <w:ind w:left="0" w:firstLine="709"/>
      </w:pPr>
      <w:r w:rsidRPr="00A669AF">
        <w:t>преднамеренном банкротстве;</w:t>
      </w:r>
    </w:p>
    <w:p w:rsidR="00EA175A" w:rsidRPr="00A669AF" w:rsidRDefault="00EA175A" w:rsidP="00A669AF">
      <w:pPr>
        <w:numPr>
          <w:ilvl w:val="0"/>
          <w:numId w:val="26"/>
        </w:numPr>
        <w:suppressAutoHyphens/>
        <w:ind w:left="0" w:firstLine="709"/>
      </w:pPr>
      <w:r w:rsidRPr="00A669AF">
        <w:t>фиктивном банкротстве;</w:t>
      </w:r>
    </w:p>
    <w:p w:rsidR="00EA175A" w:rsidRPr="00A669AF" w:rsidRDefault="00EA175A" w:rsidP="00A669AF">
      <w:pPr>
        <w:numPr>
          <w:ilvl w:val="0"/>
          <w:numId w:val="26"/>
        </w:numPr>
        <w:suppressAutoHyphens/>
        <w:ind w:left="0" w:firstLine="709"/>
      </w:pPr>
      <w:r w:rsidRPr="00A669AF">
        <w:t>противоправном посягательстве на акции, если последнее трактовать как мошенничество.</w:t>
      </w:r>
    </w:p>
    <w:p w:rsidR="00EA175A" w:rsidRPr="00A669AF" w:rsidRDefault="00EA175A" w:rsidP="00A669AF">
      <w:pPr>
        <w:suppressAutoHyphens/>
        <w:ind w:firstLine="709"/>
      </w:pPr>
      <w:r w:rsidRPr="00A669AF">
        <w:t>Количество дел, возбуждаемых по указанным статьям, пока крайне незначительно. Основная причина — несовершенство законодательства о ценных бумагах, допускающее различные толкования.</w:t>
      </w:r>
    </w:p>
    <w:p w:rsidR="00EA175A" w:rsidRPr="00A669AF" w:rsidRDefault="00EA175A" w:rsidP="00A669AF">
      <w:pPr>
        <w:suppressAutoHyphens/>
        <w:ind w:firstLine="709"/>
      </w:pPr>
      <w:r w:rsidRPr="00A669AF">
        <w:t>Эффективность разработанных государственными органами методов защиты прав и интересов акционеров во многом зависит от готовности и способности оперативно вмешиваться в ту или иную конфликтную ситуацию, возникшую на рынке ценных бумаг, и обеспечивать эффективную защиту прав инвесторов (акционеров) самих профессиональных участников ранка ценных бумаг (через создаваемые ими саморегулируемые организации) и общественных организаций по защите прав вкладчиков и акционеров.</w:t>
      </w:r>
    </w:p>
    <w:p w:rsidR="00EA175A" w:rsidRPr="00A669AF" w:rsidRDefault="00EA175A" w:rsidP="00A669AF">
      <w:pPr>
        <w:suppressAutoHyphens/>
        <w:ind w:firstLine="709"/>
      </w:pPr>
      <w:r w:rsidRPr="00A669AF">
        <w:rPr>
          <w:rStyle w:val="afd"/>
          <w:b w:val="0"/>
          <w:bCs/>
        </w:rPr>
        <w:t>Негосударственные формы защиты прав акционеров.</w:t>
      </w:r>
      <w:r w:rsidRPr="00A669AF">
        <w:rPr>
          <w:rStyle w:val="afd"/>
          <w:bCs/>
        </w:rPr>
        <w:t xml:space="preserve"> </w:t>
      </w:r>
      <w:r w:rsidRPr="00A669AF">
        <w:t>Негосударственная форма защиты прав акционеров включает следующие виды защиты прав в зависимости от субъектов, ее осуществляющих:</w:t>
      </w:r>
    </w:p>
    <w:p w:rsidR="00EA175A" w:rsidRPr="00A669AF" w:rsidRDefault="00EA175A" w:rsidP="00A669AF">
      <w:pPr>
        <w:numPr>
          <w:ilvl w:val="0"/>
          <w:numId w:val="27"/>
        </w:numPr>
        <w:suppressAutoHyphens/>
        <w:ind w:left="0" w:firstLine="709"/>
      </w:pPr>
      <w:r w:rsidRPr="00A669AF">
        <w:t>защита саморегулируемыми организациями профессиональных участников рынка ценных бумаг (СРО);</w:t>
      </w:r>
    </w:p>
    <w:p w:rsidR="00EA175A" w:rsidRPr="00A669AF" w:rsidRDefault="00EA175A" w:rsidP="00A669AF">
      <w:pPr>
        <w:numPr>
          <w:ilvl w:val="0"/>
          <w:numId w:val="27"/>
        </w:numPr>
        <w:suppressAutoHyphens/>
        <w:ind w:left="0" w:firstLine="709"/>
      </w:pPr>
      <w:r w:rsidRPr="00A669AF">
        <w:t>защита общественными организациями по защите прав вкладчиков и акционеров;</w:t>
      </w:r>
    </w:p>
    <w:p w:rsidR="00EA175A" w:rsidRPr="00A669AF" w:rsidRDefault="00EA175A" w:rsidP="00A669AF">
      <w:pPr>
        <w:numPr>
          <w:ilvl w:val="0"/>
          <w:numId w:val="27"/>
        </w:numPr>
        <w:suppressAutoHyphens/>
        <w:ind w:left="0" w:firstLine="709"/>
      </w:pPr>
      <w:r w:rsidRPr="00A669AF">
        <w:t>защита Федеральным компенсационным фондом по защите прав вкладчиков и акционеров.</w:t>
      </w:r>
    </w:p>
    <w:p w:rsidR="00EA175A" w:rsidRPr="00A669AF" w:rsidRDefault="00EA175A" w:rsidP="00A669AF">
      <w:pPr>
        <w:suppressAutoHyphens/>
        <w:ind w:firstLine="709"/>
      </w:pPr>
      <w:r w:rsidRPr="00A669AF">
        <w:t xml:space="preserve">Роль негосударственных мер по защите прав акционеров. Защита прав акционеров СРО и общественными организациями является дополнительным способом по отношению к защите, осуществляемой государственными органами. При этом термин </w:t>
      </w:r>
      <w:r w:rsidR="00A669AF">
        <w:t>"</w:t>
      </w:r>
      <w:r w:rsidRPr="00A669AF">
        <w:t>дополнительный</w:t>
      </w:r>
      <w:r w:rsidR="00A669AF">
        <w:t>"</w:t>
      </w:r>
      <w:r w:rsidRPr="00A669AF">
        <w:t xml:space="preserve"> не означает, что этот способ менее действенный и эффективный, чем государственный. Негосударственные формы защиты, наоборот, могут быть даже более эффективными на развитом современном рынке, так как СРО и общественные организации самостоятельно устанавливают нормы поведения ее участников и защиты прав инвесторов (акционеров). При этом саморегулируемые организации должны регулировать деятельность своих участников более жестко, нежели государство. Таков основополагающий принцип деятельности СРО. Кроме того, СРО и общественные организации создают более гибкие процедуры рассмотрения заявлений и жалоб инвесторов (акционеров), что позволяет своевременно и оперативно выявлять и пресекать правонарушения.</w:t>
      </w:r>
    </w:p>
    <w:p w:rsidR="00EA175A" w:rsidRPr="00A669AF" w:rsidRDefault="00EA175A" w:rsidP="00A669AF">
      <w:pPr>
        <w:suppressAutoHyphens/>
        <w:ind w:firstLine="709"/>
      </w:pPr>
      <w:r w:rsidRPr="00A669AF">
        <w:rPr>
          <w:rStyle w:val="afd"/>
          <w:b w:val="0"/>
          <w:bCs/>
        </w:rPr>
        <w:t>Ограничения, свойственные негосударственным формам защиты прав акционеров</w:t>
      </w:r>
      <w:r w:rsidRPr="00A669AF">
        <w:rPr>
          <w:rStyle w:val="afd"/>
          <w:bCs/>
        </w:rPr>
        <w:t xml:space="preserve">. </w:t>
      </w:r>
      <w:r w:rsidRPr="00A669AF">
        <w:t>Негосударственная форма защиты прав акционеров по сравнению с государственной имеет некоторые ограничения. Так, СРО может осуществлять защиту прав только тех акционеров, которые являются клиентами ее членов. Общественные организации защищают интересы также лишь определенной группы лиц, понесших ущерб от конкретной финансовой компании (для решения этой задачи они и создаются). Федеральный компенсационный фонд защищает интересы лишь тех акционеров — физических лиц, кому был причинен ущерб профессиональным участником, в случае, если последний не может возместить ущерб ввиду отсутствия денежных средств и иного имущества.</w:t>
      </w:r>
    </w:p>
    <w:p w:rsidR="00EA175A" w:rsidRPr="00A669AF" w:rsidRDefault="00EA175A" w:rsidP="00A669AF">
      <w:pPr>
        <w:suppressAutoHyphens/>
        <w:ind w:firstLine="709"/>
      </w:pPr>
      <w:r w:rsidRPr="00A669AF">
        <w:rPr>
          <w:rStyle w:val="afd"/>
          <w:b w:val="0"/>
          <w:bCs/>
        </w:rPr>
        <w:t>Основные формы защиты прав акционеров негосударственными органами.</w:t>
      </w:r>
      <w:r w:rsidRPr="00A669AF">
        <w:rPr>
          <w:rStyle w:val="afd"/>
          <w:bCs/>
        </w:rPr>
        <w:t xml:space="preserve"> </w:t>
      </w:r>
      <w:r w:rsidRPr="00A669AF">
        <w:t>К основным способам защиты прав акционеров негосударственными организациями можно отнести:</w:t>
      </w:r>
    </w:p>
    <w:p w:rsidR="00A669AF" w:rsidRDefault="00EA175A" w:rsidP="00A669AF">
      <w:pPr>
        <w:suppressAutoHyphens/>
        <w:ind w:firstLine="709"/>
      </w:pPr>
      <w:r w:rsidRPr="00A669AF">
        <w:rPr>
          <w:rStyle w:val="review-h5"/>
        </w:rPr>
        <w:t>1. Со стороны СРО:</w:t>
      </w:r>
    </w:p>
    <w:p w:rsidR="00EA175A" w:rsidRPr="00A669AF" w:rsidRDefault="00EA175A" w:rsidP="00A669AF">
      <w:pPr>
        <w:numPr>
          <w:ilvl w:val="0"/>
          <w:numId w:val="28"/>
        </w:numPr>
        <w:suppressAutoHyphens/>
        <w:ind w:left="0" w:firstLine="709"/>
      </w:pPr>
      <w:r w:rsidRPr="00A669AF">
        <w:t>осуществление контроля за деятельностью своих участников;</w:t>
      </w:r>
    </w:p>
    <w:p w:rsidR="00EA175A" w:rsidRPr="00A669AF" w:rsidRDefault="00EA175A" w:rsidP="00A669AF">
      <w:pPr>
        <w:numPr>
          <w:ilvl w:val="0"/>
          <w:numId w:val="28"/>
        </w:numPr>
        <w:suppressAutoHyphens/>
        <w:ind w:left="0" w:firstLine="709"/>
      </w:pPr>
      <w:r w:rsidRPr="00A669AF">
        <w:t>рассмотрение жалоб и заявлений на действие участников;</w:t>
      </w:r>
    </w:p>
    <w:p w:rsidR="00EA175A" w:rsidRPr="00A669AF" w:rsidRDefault="00EA175A" w:rsidP="00A669AF">
      <w:pPr>
        <w:numPr>
          <w:ilvl w:val="0"/>
          <w:numId w:val="28"/>
        </w:numPr>
        <w:suppressAutoHyphens/>
        <w:ind w:left="0" w:firstLine="709"/>
      </w:pPr>
      <w:r w:rsidRPr="00A669AF">
        <w:t>разрешение споров между участниками, а также между участниками и их клиентами в третейском суде, созданном при СРО;</w:t>
      </w:r>
    </w:p>
    <w:p w:rsidR="00EA175A" w:rsidRPr="00A669AF" w:rsidRDefault="00EA175A" w:rsidP="00A669AF">
      <w:pPr>
        <w:numPr>
          <w:ilvl w:val="0"/>
          <w:numId w:val="28"/>
        </w:numPr>
        <w:suppressAutoHyphens/>
        <w:ind w:left="0" w:firstLine="709"/>
      </w:pPr>
      <w:r w:rsidRPr="00A669AF">
        <w:t>разработка и принятие регулятивных и охранительных норм, касающихся деятельности их участников;</w:t>
      </w:r>
    </w:p>
    <w:p w:rsidR="00EA175A" w:rsidRPr="00A669AF" w:rsidRDefault="00EA175A" w:rsidP="00A669AF">
      <w:pPr>
        <w:numPr>
          <w:ilvl w:val="0"/>
          <w:numId w:val="28"/>
        </w:numPr>
        <w:suppressAutoHyphens/>
        <w:ind w:left="0" w:firstLine="709"/>
      </w:pPr>
      <w:r w:rsidRPr="00A669AF">
        <w:t>возмещение понесенного акционерами ущерба в результате деятельности ее участников за счет средств, создаваемых СРО компенсационных фондов.</w:t>
      </w:r>
    </w:p>
    <w:p w:rsidR="00A669AF" w:rsidRDefault="00EA175A" w:rsidP="00A669AF">
      <w:pPr>
        <w:suppressAutoHyphens/>
        <w:ind w:firstLine="709"/>
      </w:pPr>
      <w:r w:rsidRPr="00A669AF">
        <w:rPr>
          <w:rStyle w:val="review-h5"/>
        </w:rPr>
        <w:t>2. Со стороны общественных организаций:</w:t>
      </w:r>
    </w:p>
    <w:p w:rsidR="00EA175A" w:rsidRPr="00A669AF" w:rsidRDefault="00EA175A" w:rsidP="00A669AF">
      <w:pPr>
        <w:numPr>
          <w:ilvl w:val="0"/>
          <w:numId w:val="29"/>
        </w:numPr>
        <w:suppressAutoHyphens/>
        <w:ind w:left="0" w:firstLine="709"/>
      </w:pPr>
      <w:r w:rsidRPr="00A669AF">
        <w:t>обращение в суд с заявлениями о защите прав и законных интересов акционеров, являющихся ее членами, в случае, если последние понесли ущерб на рынке ценных бумаг;</w:t>
      </w:r>
    </w:p>
    <w:p w:rsidR="00EA175A" w:rsidRPr="00A669AF" w:rsidRDefault="00EA175A" w:rsidP="00A669AF">
      <w:pPr>
        <w:numPr>
          <w:ilvl w:val="0"/>
          <w:numId w:val="29"/>
        </w:numPr>
        <w:suppressAutoHyphens/>
        <w:ind w:left="0" w:firstLine="709"/>
      </w:pPr>
      <w:r w:rsidRPr="00A669AF">
        <w:t>осуществление контроля за соблюдением условий хранения и реализации имущества участников, предназначенного для удовлетворения имущественных требований акционеров — ее членов;</w:t>
      </w:r>
    </w:p>
    <w:p w:rsidR="00EA175A" w:rsidRPr="00A669AF" w:rsidRDefault="00EA175A" w:rsidP="00A669AF">
      <w:pPr>
        <w:numPr>
          <w:ilvl w:val="0"/>
          <w:numId w:val="29"/>
        </w:numPr>
        <w:suppressAutoHyphens/>
        <w:ind w:left="0" w:firstLine="709"/>
      </w:pPr>
      <w:r w:rsidRPr="00A669AF">
        <w:t>возмещение понесенного акционерами — ее членами ущерба за счет средств создаваемых ею компенсационных и иных фондов;</w:t>
      </w:r>
    </w:p>
    <w:p w:rsidR="00EA175A" w:rsidRPr="00A669AF" w:rsidRDefault="00EA175A" w:rsidP="00A669AF">
      <w:pPr>
        <w:numPr>
          <w:ilvl w:val="0"/>
          <w:numId w:val="29"/>
        </w:numPr>
        <w:suppressAutoHyphens/>
        <w:ind w:left="0" w:firstLine="709"/>
      </w:pPr>
      <w:r w:rsidRPr="00A669AF">
        <w:t>проведение просветительской и пропагандистской работы среди населения с целью разъяснения механизмов возможных правонарушений на рынке ценных бумаг и их последствий.</w:t>
      </w:r>
    </w:p>
    <w:p w:rsidR="00A669AF" w:rsidRDefault="00EA175A" w:rsidP="00A669AF">
      <w:pPr>
        <w:suppressAutoHyphens/>
        <w:ind w:firstLine="709"/>
      </w:pPr>
      <w:r w:rsidRPr="00A669AF">
        <w:rPr>
          <w:rStyle w:val="review-h5"/>
        </w:rPr>
        <w:t>3. Со стороны Федерального компенсационного фонда:</w:t>
      </w:r>
    </w:p>
    <w:p w:rsidR="00EA175A" w:rsidRPr="00A669AF" w:rsidRDefault="00EA175A" w:rsidP="00A669AF">
      <w:pPr>
        <w:numPr>
          <w:ilvl w:val="0"/>
          <w:numId w:val="30"/>
        </w:numPr>
        <w:suppressAutoHyphens/>
        <w:ind w:left="0" w:firstLine="709"/>
      </w:pPr>
      <w:r w:rsidRPr="00A669AF">
        <w:t>выплаты компенсаций акционерам — физическим лицам;</w:t>
      </w:r>
    </w:p>
    <w:p w:rsidR="00EA175A" w:rsidRPr="00A669AF" w:rsidRDefault="00EA175A" w:rsidP="00A669AF">
      <w:pPr>
        <w:numPr>
          <w:ilvl w:val="0"/>
          <w:numId w:val="30"/>
        </w:numPr>
        <w:suppressAutoHyphens/>
        <w:ind w:left="0" w:firstLine="709"/>
      </w:pPr>
      <w:r w:rsidRPr="00A669AF">
        <w:t>представление и защита имущественных интересов обратившихся в фонд в суде и в ходе исполнительного производства;</w:t>
      </w:r>
    </w:p>
    <w:p w:rsidR="00EA175A" w:rsidRPr="00A669AF" w:rsidRDefault="00EA175A" w:rsidP="00A669AF">
      <w:pPr>
        <w:numPr>
          <w:ilvl w:val="0"/>
          <w:numId w:val="30"/>
        </w:numPr>
        <w:suppressAutoHyphens/>
        <w:ind w:left="0" w:firstLine="709"/>
      </w:pPr>
      <w:r w:rsidRPr="00A669AF">
        <w:t>предъявление исков о защите прав и законных интересов обратившихся в фонд;</w:t>
      </w:r>
    </w:p>
    <w:p w:rsidR="00EA175A" w:rsidRPr="00A669AF" w:rsidRDefault="00EA175A" w:rsidP="00A669AF">
      <w:pPr>
        <w:numPr>
          <w:ilvl w:val="0"/>
          <w:numId w:val="30"/>
        </w:numPr>
        <w:suppressAutoHyphens/>
        <w:ind w:left="0" w:firstLine="709"/>
      </w:pPr>
      <w:r w:rsidRPr="00A669AF">
        <w:t>хранение имущества, предназначенного для удовлетворения имущественных прав акционеров, и участие в его реализации или обеспечение контроля в целях надлежащего хранения и реализации указанного имущества в ходе исполнительного производства.</w:t>
      </w:r>
    </w:p>
    <w:p w:rsidR="00EA175A" w:rsidRPr="00A669AF" w:rsidRDefault="00EA175A" w:rsidP="00A669AF">
      <w:pPr>
        <w:suppressAutoHyphens/>
        <w:ind w:firstLine="709"/>
      </w:pPr>
      <w:r w:rsidRPr="00A669AF">
        <w:t xml:space="preserve">Управление денежными средствами и иным имуществом, предназначенными для выплат компенсаций акционерам — физическим лицам, а также хранение указанного имущества осуществляются в порядке, предусмотренном законодательством </w:t>
      </w:r>
      <w:r w:rsidR="00720CE3" w:rsidRPr="00A669AF">
        <w:t>Республики Узбекистан</w:t>
      </w:r>
      <w:r w:rsidRPr="00A669AF">
        <w:t xml:space="preserve">. Устав фонда утверждается правительством </w:t>
      </w:r>
      <w:r w:rsidR="00720CE3" w:rsidRPr="00A669AF">
        <w:t>Республики Узбекистан</w:t>
      </w:r>
      <w:r w:rsidRPr="00A669AF">
        <w:t>.</w:t>
      </w:r>
    </w:p>
    <w:p w:rsidR="00EA175A" w:rsidRPr="00A669AF" w:rsidRDefault="00EA175A" w:rsidP="00A669AF">
      <w:pPr>
        <w:suppressAutoHyphens/>
        <w:ind w:firstLine="709"/>
      </w:pPr>
      <w:r w:rsidRPr="00A669AF">
        <w:t xml:space="preserve">Для осуществления надзора за деятельностью фонда создается попечительский совет фонда, состоящий из представителей </w:t>
      </w:r>
      <w:r w:rsidR="00720CE3" w:rsidRPr="00A669AF">
        <w:t>Олий Мажлиса</w:t>
      </w:r>
      <w:r w:rsidRPr="00A669AF">
        <w:t xml:space="preserve"> </w:t>
      </w:r>
      <w:r w:rsidR="00720CE3" w:rsidRPr="00A669AF">
        <w:t>Республики Узбекистан</w:t>
      </w:r>
      <w:r w:rsidRPr="00A669AF">
        <w:t xml:space="preserve">, </w:t>
      </w:r>
      <w:r w:rsidR="00720CE3" w:rsidRPr="00A669AF">
        <w:t>государственных органов по контролю за деятельностью рынка ценных бумаг Республики Узбекистан</w:t>
      </w:r>
      <w:r w:rsidRPr="00A669AF">
        <w:t xml:space="preserve">, иных </w:t>
      </w:r>
      <w:r w:rsidR="00720CE3" w:rsidRPr="00A669AF">
        <w:t>государственных</w:t>
      </w:r>
      <w:r w:rsidRPr="00A669AF">
        <w:t xml:space="preserve"> органов исполнительной власти, саморегулируемых организаций, общественных объединений акционеров — физических лиц.</w:t>
      </w:r>
    </w:p>
    <w:p w:rsidR="00EA175A" w:rsidRPr="00A669AF" w:rsidRDefault="00EA175A" w:rsidP="00A669AF">
      <w:pPr>
        <w:suppressAutoHyphens/>
        <w:ind w:firstLine="709"/>
      </w:pPr>
      <w:r w:rsidRPr="00A669AF">
        <w:t xml:space="preserve">Фонд ежегодно отчитывается о своей деятельности в порядке, установленном правительством </w:t>
      </w:r>
      <w:r w:rsidR="00720CE3" w:rsidRPr="00A669AF">
        <w:t>Республики Узбекистан</w:t>
      </w:r>
      <w:r w:rsidRPr="00A669AF">
        <w:t xml:space="preserve">. Отчет о деятельности фонда публикуется в </w:t>
      </w:r>
      <w:r w:rsidR="00720CE3" w:rsidRPr="00A669AF">
        <w:t>открытой печати Республики Узбекистан</w:t>
      </w:r>
      <w:r w:rsidRPr="00A669AF">
        <w:t>.</w:t>
      </w:r>
    </w:p>
    <w:p w:rsidR="00EA175A" w:rsidRPr="00A669AF" w:rsidRDefault="00EA175A" w:rsidP="00A669AF">
      <w:pPr>
        <w:suppressAutoHyphens/>
        <w:ind w:firstLine="709"/>
      </w:pPr>
      <w:r w:rsidRPr="00A669AF">
        <w:t>Фонд осуществляет выплаты компенсаций акционерам — физическим лицам, которые не могут получить возмещение по судебным решениям и приказам ввиду отсутствия у должника денежных средств и иного имущества.</w:t>
      </w:r>
    </w:p>
    <w:p w:rsidR="00EA175A" w:rsidRPr="00A669AF" w:rsidRDefault="00EA175A" w:rsidP="00A669AF">
      <w:pPr>
        <w:suppressAutoHyphens/>
        <w:ind w:firstLine="709"/>
      </w:pPr>
      <w:r w:rsidRPr="00A669AF">
        <w:t>Право на получение компенсаций имеют акционеры — физические лица в связи с причинением им ущерба профессиональным участником, имеющим лицензию на осуществление соответствующего вида профессиональной деятельности на рынке ценных бумаг, а также в случаях, предусмотренных нормативными правовыми актами Р</w:t>
      </w:r>
      <w:r w:rsidR="00720CE3" w:rsidRPr="00A669AF">
        <w:t>Уз</w:t>
      </w:r>
      <w:r w:rsidRPr="00A669AF">
        <w:t>.</w:t>
      </w:r>
    </w:p>
    <w:p w:rsidR="00EA175A" w:rsidRPr="00A669AF" w:rsidRDefault="00EA175A" w:rsidP="00A669AF">
      <w:pPr>
        <w:suppressAutoHyphens/>
        <w:ind w:firstLine="709"/>
      </w:pPr>
      <w:r w:rsidRPr="00A669AF">
        <w:t>Источниками формирования средств фонда являются средства федерального бюджета в случаях и порядке, которые предусмотрены федеральным законом о федеральном бюджете, а также иные источники, предусмотренные уставом фонда в соответствии с законодательством Р</w:t>
      </w:r>
      <w:r w:rsidR="00720CE3" w:rsidRPr="00A669AF">
        <w:t>Уз</w:t>
      </w:r>
      <w:r w:rsidRPr="00A669AF">
        <w:t>.</w:t>
      </w:r>
    </w:p>
    <w:p w:rsidR="00EA175A" w:rsidRPr="00A669AF" w:rsidRDefault="00EA175A" w:rsidP="00A669AF">
      <w:pPr>
        <w:suppressAutoHyphens/>
        <w:ind w:firstLine="709"/>
      </w:pPr>
      <w:r w:rsidRPr="00A669AF">
        <w:t>Все перечисленные способы защиты прав акционеров должны применяться комплексно, ведь только системный подход позволит государственным органам, судам, саморегулируемым и общественным организациям, а также самим инвесторам эффективно защищать свои многочисленные права.</w:t>
      </w:r>
    </w:p>
    <w:p w:rsidR="00A669AF" w:rsidRDefault="00A669AF" w:rsidP="00A669AF">
      <w:pPr>
        <w:pStyle w:val="1"/>
        <w:keepNext w:val="0"/>
        <w:pageBreakBefore w:val="0"/>
        <w:suppressAutoHyphens/>
        <w:spacing w:after="0"/>
        <w:ind w:firstLine="709"/>
        <w:jc w:val="both"/>
        <w:rPr>
          <w:rFonts w:cs="Times New Roman"/>
          <w:lang w:val="en-US"/>
        </w:rPr>
      </w:pPr>
      <w:bookmarkStart w:id="32" w:name="_Toc289692613"/>
    </w:p>
    <w:p w:rsidR="00B028A5" w:rsidRPr="00A669AF" w:rsidRDefault="00A669AF" w:rsidP="00A669AF">
      <w:pPr>
        <w:pStyle w:val="1"/>
        <w:keepNext w:val="0"/>
        <w:pageBreakBefore w:val="0"/>
        <w:suppressAutoHyphens/>
        <w:spacing w:after="0"/>
        <w:ind w:firstLine="709"/>
        <w:jc w:val="both"/>
        <w:rPr>
          <w:rFonts w:cs="Times New Roman"/>
        </w:rPr>
      </w:pPr>
      <w:r>
        <w:rPr>
          <w:rFonts w:cs="Times New Roman"/>
          <w:lang w:val="en-US"/>
        </w:rPr>
        <w:br w:type="page"/>
      </w:r>
      <w:r w:rsidR="00B028A5" w:rsidRPr="00A669AF">
        <w:rPr>
          <w:rFonts w:cs="Times New Roman"/>
        </w:rPr>
        <w:t>ЗАКЛЮЧЕНИЕ</w:t>
      </w:r>
      <w:bookmarkEnd w:id="32"/>
    </w:p>
    <w:p w:rsidR="00A669AF" w:rsidRDefault="00A669AF" w:rsidP="00A669AF">
      <w:pPr>
        <w:suppressAutoHyphens/>
        <w:ind w:firstLine="709"/>
        <w:rPr>
          <w:lang w:val="en-US"/>
        </w:rPr>
      </w:pPr>
    </w:p>
    <w:p w:rsidR="00B028A5" w:rsidRPr="00A669AF" w:rsidRDefault="00B028A5" w:rsidP="00A669AF">
      <w:pPr>
        <w:suppressAutoHyphens/>
        <w:ind w:firstLine="709"/>
      </w:pPr>
      <w:r w:rsidRPr="00A669AF">
        <w:t>Рыночная экономика и развитие демократических принципов управления открывают широкую дорогу созданию предприятий различных форм собственности и организационного устройства. Одним из них являются акционерные общества открытого и закрытого типа.</w:t>
      </w:r>
    </w:p>
    <w:p w:rsidR="00B028A5" w:rsidRPr="00A669AF" w:rsidRDefault="00B028A5" w:rsidP="00A669AF">
      <w:pPr>
        <w:suppressAutoHyphens/>
        <w:ind w:firstLine="709"/>
      </w:pPr>
      <w:r w:rsidRPr="00A669AF">
        <w:t>Важный признак, характеризующий предприятие как акционерное общество – это выпуск акций и его государственная регистрация.</w:t>
      </w:r>
    </w:p>
    <w:p w:rsidR="00A669AF" w:rsidRDefault="00B028A5" w:rsidP="00A669AF">
      <w:pPr>
        <w:suppressAutoHyphens/>
        <w:ind w:firstLine="709"/>
      </w:pPr>
      <w:r w:rsidRPr="00A669AF">
        <w:t>Преимуществами предприятий акционерного типа являются способность привлечения дополнительных инвестиций путём выпуска акций, снижение предпринимательских рисков облегчает перелив капитала из одной сферы в другую и т. д.</w:t>
      </w:r>
    </w:p>
    <w:p w:rsidR="00B028A5" w:rsidRPr="00A669AF" w:rsidRDefault="00B028A5" w:rsidP="00A669AF">
      <w:pPr>
        <w:suppressAutoHyphens/>
        <w:ind w:firstLine="709"/>
      </w:pPr>
      <w:r w:rsidRPr="00A669AF">
        <w:t xml:space="preserve">Деятельность акционерных обществ, как и других юридических лиц, регулируются действующим законодательством, в первую очередь Законом </w:t>
      </w:r>
      <w:r w:rsidR="00A669AF">
        <w:t>"</w:t>
      </w:r>
      <w:r w:rsidRPr="00A669AF">
        <w:t>Об акционерных обществах</w:t>
      </w:r>
      <w:r w:rsidR="00A669AF">
        <w:t>"</w:t>
      </w:r>
      <w:r w:rsidRPr="00A669AF">
        <w:t>. Важный документ – это устав акционерного общества.</w:t>
      </w:r>
    </w:p>
    <w:p w:rsidR="00B028A5" w:rsidRPr="00A669AF" w:rsidRDefault="00B028A5" w:rsidP="00A669AF">
      <w:pPr>
        <w:suppressAutoHyphens/>
        <w:ind w:firstLine="709"/>
      </w:pPr>
      <w:r w:rsidRPr="00A669AF">
        <w:t>Уставный капитал – определяемая уставом или договором об основании предприятий, акционерных обществ и др. субъектов сумма капитала, необходимая для начала их деятельности. Он создаётся за счёт выручки от продажи акаций, вложений частных лиц.</w:t>
      </w:r>
    </w:p>
    <w:p w:rsidR="00B028A5" w:rsidRPr="00A669AF" w:rsidRDefault="00B028A5" w:rsidP="00A669AF">
      <w:pPr>
        <w:suppressAutoHyphens/>
        <w:ind w:firstLine="709"/>
        <w:rPr>
          <w:bCs/>
        </w:rPr>
      </w:pPr>
      <w:r w:rsidRPr="00A669AF">
        <w:rPr>
          <w:bCs/>
        </w:rPr>
        <w:t>Современная практика наглядно демонстрирует достаточно большое разнообразие акционерных обществ и их гибкость в условиях рыночной экономики. В зарубежных странах накоплен значительный опыт в обрасти корпоративной деятельности, поэтому представляется актуальным его использования в современных условиях.</w:t>
      </w:r>
    </w:p>
    <w:p w:rsidR="00796C4A" w:rsidRPr="00A669AF" w:rsidRDefault="00796C4A" w:rsidP="00A669AF">
      <w:pPr>
        <w:suppressAutoHyphens/>
        <w:ind w:firstLine="709"/>
        <w:rPr>
          <w:bCs/>
        </w:rPr>
      </w:pPr>
      <w:r w:rsidRPr="00A669AF">
        <w:rPr>
          <w:bCs/>
        </w:rPr>
        <w:t>Современное корпоративное развитие и право обеспечивают систематическую защиту прав акционеров посредством комплекса соответствующих прав. К наиболее важным и значительным относятся:</w:t>
      </w:r>
    </w:p>
    <w:p w:rsidR="00796C4A" w:rsidRPr="00A669AF" w:rsidRDefault="00796C4A" w:rsidP="00A669AF">
      <w:pPr>
        <w:numPr>
          <w:ilvl w:val="0"/>
          <w:numId w:val="4"/>
        </w:numPr>
        <w:suppressAutoHyphens/>
        <w:ind w:left="0" w:firstLine="709"/>
        <w:rPr>
          <w:bCs/>
        </w:rPr>
      </w:pPr>
      <w:r w:rsidRPr="00A669AF">
        <w:rPr>
          <w:bCs/>
        </w:rPr>
        <w:t>Право акционеров на управление;</w:t>
      </w:r>
    </w:p>
    <w:p w:rsidR="00796C4A" w:rsidRPr="00A669AF" w:rsidRDefault="00796C4A" w:rsidP="00A669AF">
      <w:pPr>
        <w:numPr>
          <w:ilvl w:val="0"/>
          <w:numId w:val="4"/>
        </w:numPr>
        <w:suppressAutoHyphens/>
        <w:ind w:left="0" w:firstLine="709"/>
        <w:rPr>
          <w:bCs/>
        </w:rPr>
      </w:pPr>
      <w:r w:rsidRPr="00A669AF">
        <w:rPr>
          <w:bCs/>
        </w:rPr>
        <w:t>Право акционеров на дивиденды;</w:t>
      </w:r>
    </w:p>
    <w:p w:rsidR="00796C4A" w:rsidRPr="00A669AF" w:rsidRDefault="00796C4A" w:rsidP="00A669AF">
      <w:pPr>
        <w:numPr>
          <w:ilvl w:val="0"/>
          <w:numId w:val="4"/>
        </w:numPr>
        <w:suppressAutoHyphens/>
        <w:ind w:left="0" w:firstLine="709"/>
        <w:rPr>
          <w:bCs/>
        </w:rPr>
      </w:pPr>
      <w:r w:rsidRPr="00A669AF">
        <w:rPr>
          <w:bCs/>
        </w:rPr>
        <w:t>Право акционеров на информацию;</w:t>
      </w:r>
    </w:p>
    <w:p w:rsidR="00796C4A" w:rsidRPr="00A669AF" w:rsidRDefault="00796C4A" w:rsidP="00A669AF">
      <w:pPr>
        <w:numPr>
          <w:ilvl w:val="0"/>
          <w:numId w:val="4"/>
        </w:numPr>
        <w:suppressAutoHyphens/>
        <w:ind w:left="0" w:firstLine="709"/>
        <w:rPr>
          <w:bCs/>
        </w:rPr>
      </w:pPr>
      <w:r w:rsidRPr="00A669AF">
        <w:rPr>
          <w:bCs/>
        </w:rPr>
        <w:t>Право акционеров на выкуп принадлежащих им акций</w:t>
      </w:r>
    </w:p>
    <w:p w:rsidR="00B028A5" w:rsidRPr="00A669AF" w:rsidRDefault="00796C4A" w:rsidP="00A669AF">
      <w:pPr>
        <w:numPr>
          <w:ilvl w:val="0"/>
          <w:numId w:val="4"/>
        </w:numPr>
        <w:suppressAutoHyphens/>
        <w:ind w:left="0" w:firstLine="709"/>
        <w:rPr>
          <w:bCs/>
        </w:rPr>
      </w:pPr>
      <w:r w:rsidRPr="00A669AF">
        <w:rPr>
          <w:bCs/>
        </w:rPr>
        <w:t>Урегулирование корпоративных конфликтов.</w:t>
      </w:r>
    </w:p>
    <w:p w:rsidR="00B028A5" w:rsidRPr="00A669AF" w:rsidRDefault="00796C4A" w:rsidP="00A669AF">
      <w:pPr>
        <w:suppressAutoHyphens/>
        <w:ind w:firstLine="709"/>
        <w:rPr>
          <w:bCs/>
        </w:rPr>
      </w:pPr>
      <w:r w:rsidRPr="00A669AF">
        <w:rPr>
          <w:bCs/>
        </w:rPr>
        <w:t>Примечательным является реальное функционирование корпоративного управления которое реально учитывает и реализует права и защиту прав акционеров прежде всего на уровне самого акционерного общества. Однако существует и реально функционирует комплексная система защиты прав акционеров через институты контроля за рынком ценных бумаг, судебная защита и</w:t>
      </w:r>
      <w:r w:rsidR="00815152" w:rsidRPr="00A669AF">
        <w:rPr>
          <w:bCs/>
        </w:rPr>
        <w:t xml:space="preserve"> </w:t>
      </w:r>
      <w:r w:rsidRPr="00A669AF">
        <w:rPr>
          <w:bCs/>
        </w:rPr>
        <w:t>т.д.</w:t>
      </w:r>
    </w:p>
    <w:p w:rsidR="00815152" w:rsidRPr="00A669AF" w:rsidRDefault="00815152" w:rsidP="00A669AF">
      <w:pPr>
        <w:suppressAutoHyphens/>
        <w:ind w:firstLine="709"/>
        <w:rPr>
          <w:bCs/>
        </w:rPr>
      </w:pPr>
      <w:r w:rsidRPr="00A669AF">
        <w:rPr>
          <w:bCs/>
        </w:rPr>
        <w:t>При этом следует иметь ввиду</w:t>
      </w:r>
      <w:r w:rsidR="00845814" w:rsidRPr="00A669AF">
        <w:rPr>
          <w:bCs/>
        </w:rPr>
        <w:t>,</w:t>
      </w:r>
      <w:r w:rsidRPr="00A669AF">
        <w:rPr>
          <w:bCs/>
        </w:rPr>
        <w:t xml:space="preserve"> что защита прав акционеров оществляется посредством обращения акционера:</w:t>
      </w:r>
    </w:p>
    <w:p w:rsidR="00815152" w:rsidRPr="00A669AF" w:rsidRDefault="00815152" w:rsidP="00A669AF">
      <w:pPr>
        <w:numPr>
          <w:ilvl w:val="0"/>
          <w:numId w:val="15"/>
        </w:numPr>
        <w:suppressAutoHyphens/>
        <w:ind w:left="0" w:firstLine="709"/>
        <w:rPr>
          <w:bCs/>
        </w:rPr>
      </w:pPr>
      <w:r w:rsidRPr="00A669AF">
        <w:rPr>
          <w:bCs/>
        </w:rPr>
        <w:t>Непосредственно в акционерное общество по вопросам ущемленных прав;</w:t>
      </w:r>
    </w:p>
    <w:p w:rsidR="00815152" w:rsidRPr="00A669AF" w:rsidRDefault="00815152" w:rsidP="00A669AF">
      <w:pPr>
        <w:numPr>
          <w:ilvl w:val="0"/>
          <w:numId w:val="15"/>
        </w:numPr>
        <w:suppressAutoHyphens/>
        <w:ind w:left="0" w:firstLine="709"/>
        <w:rPr>
          <w:bCs/>
        </w:rPr>
      </w:pPr>
      <w:r w:rsidRPr="00A669AF">
        <w:rPr>
          <w:bCs/>
        </w:rPr>
        <w:t>В суд по месту проживания акционера;</w:t>
      </w:r>
    </w:p>
    <w:p w:rsidR="00815152" w:rsidRPr="00A669AF" w:rsidRDefault="00815152" w:rsidP="00A669AF">
      <w:pPr>
        <w:numPr>
          <w:ilvl w:val="0"/>
          <w:numId w:val="15"/>
        </w:numPr>
        <w:suppressAutoHyphens/>
        <w:ind w:left="0" w:firstLine="709"/>
        <w:rPr>
          <w:bCs/>
        </w:rPr>
      </w:pPr>
      <w:r w:rsidRPr="00A669AF">
        <w:rPr>
          <w:bCs/>
        </w:rPr>
        <w:t>В государственные органы по контролю за рынком ценных бумаг;</w:t>
      </w:r>
    </w:p>
    <w:p w:rsidR="00815152" w:rsidRPr="00A669AF" w:rsidRDefault="00815152" w:rsidP="00A669AF">
      <w:pPr>
        <w:numPr>
          <w:ilvl w:val="0"/>
          <w:numId w:val="15"/>
        </w:numPr>
        <w:suppressAutoHyphens/>
        <w:ind w:left="0" w:firstLine="709"/>
        <w:rPr>
          <w:bCs/>
        </w:rPr>
      </w:pPr>
      <w:r w:rsidRPr="00A669AF">
        <w:rPr>
          <w:bCs/>
        </w:rPr>
        <w:t xml:space="preserve">А также в </w:t>
      </w:r>
      <w:r w:rsidR="00845814" w:rsidRPr="00A669AF">
        <w:rPr>
          <w:bCs/>
        </w:rPr>
        <w:t>и</w:t>
      </w:r>
      <w:r w:rsidRPr="00A669AF">
        <w:rPr>
          <w:bCs/>
        </w:rPr>
        <w:t xml:space="preserve">ные </w:t>
      </w:r>
      <w:r w:rsidR="00845814" w:rsidRPr="00A669AF">
        <w:rPr>
          <w:bCs/>
        </w:rPr>
        <w:t>инстанции</w:t>
      </w:r>
      <w:r w:rsidRPr="00A669AF">
        <w:rPr>
          <w:bCs/>
        </w:rPr>
        <w:t xml:space="preserve"> и государственные органы в соответствии с нормами </w:t>
      </w:r>
      <w:r w:rsidR="00845814" w:rsidRPr="00A669AF">
        <w:rPr>
          <w:bCs/>
        </w:rPr>
        <w:t>Г</w:t>
      </w:r>
      <w:r w:rsidRPr="00A669AF">
        <w:rPr>
          <w:bCs/>
        </w:rPr>
        <w:t>ражданско</w:t>
      </w:r>
      <w:r w:rsidR="00845814" w:rsidRPr="00A669AF">
        <w:rPr>
          <w:bCs/>
        </w:rPr>
        <w:t>го кодекса РУз.</w:t>
      </w:r>
    </w:p>
    <w:p w:rsidR="00A669AF" w:rsidRDefault="00A669AF" w:rsidP="00A669AF">
      <w:pPr>
        <w:pStyle w:val="1"/>
        <w:keepNext w:val="0"/>
        <w:pageBreakBefore w:val="0"/>
        <w:suppressAutoHyphens/>
        <w:spacing w:after="0"/>
        <w:ind w:firstLine="709"/>
        <w:jc w:val="both"/>
        <w:rPr>
          <w:rFonts w:cs="Times New Roman"/>
          <w:lang w:val="en-US"/>
        </w:rPr>
      </w:pPr>
      <w:bookmarkStart w:id="33" w:name="_Toc289692614"/>
    </w:p>
    <w:p w:rsidR="00CD0D21" w:rsidRDefault="00A669AF" w:rsidP="00A669AF">
      <w:pPr>
        <w:pStyle w:val="1"/>
        <w:keepNext w:val="0"/>
        <w:pageBreakBefore w:val="0"/>
        <w:suppressAutoHyphens/>
        <w:spacing w:after="0"/>
        <w:ind w:firstLine="709"/>
        <w:jc w:val="both"/>
        <w:rPr>
          <w:rFonts w:cs="Times New Roman"/>
          <w:lang w:val="en-US"/>
        </w:rPr>
      </w:pPr>
      <w:r>
        <w:rPr>
          <w:rFonts w:cs="Times New Roman"/>
          <w:lang w:val="en-US"/>
        </w:rPr>
        <w:br w:type="page"/>
      </w:r>
      <w:r w:rsidRPr="00A669AF">
        <w:rPr>
          <w:rFonts w:cs="Times New Roman"/>
        </w:rPr>
        <w:t>СПИСОК</w:t>
      </w:r>
      <w:r>
        <w:rPr>
          <w:rFonts w:cs="Times New Roman"/>
        </w:rPr>
        <w:t xml:space="preserve"> </w:t>
      </w:r>
      <w:r w:rsidRPr="00A669AF">
        <w:rPr>
          <w:rFonts w:cs="Times New Roman"/>
        </w:rPr>
        <w:t>ЛИТЕРАТУРЫ</w:t>
      </w:r>
      <w:bookmarkEnd w:id="33"/>
    </w:p>
    <w:p w:rsidR="00A669AF" w:rsidRPr="00A669AF" w:rsidRDefault="00A669AF" w:rsidP="00A669AF">
      <w:pPr>
        <w:rPr>
          <w:lang w:val="en-US" w:eastAsia="en-US"/>
        </w:rPr>
      </w:pPr>
    </w:p>
    <w:p w:rsidR="00100200" w:rsidRPr="00A669AF" w:rsidRDefault="00100200" w:rsidP="00A669AF">
      <w:pPr>
        <w:numPr>
          <w:ilvl w:val="0"/>
          <w:numId w:val="6"/>
        </w:numPr>
        <w:suppressAutoHyphens/>
        <w:ind w:left="0" w:firstLine="0"/>
        <w:jc w:val="left"/>
        <w:rPr>
          <w:noProof/>
        </w:rPr>
      </w:pPr>
      <w:r w:rsidRPr="00A669AF">
        <w:t xml:space="preserve">Конституция Республики Узбекистан. Принята 8 декабря 1992 года на одиннадцатой сессии Верховного Совета Республики Узбекистан двенадцатого созыва. </w:t>
      </w:r>
      <w:r w:rsidRPr="00A669AF">
        <w:rPr>
          <w:noProof/>
        </w:rPr>
        <w:t>Ведомости Олий Мажлиса Республики Узбекистан, 1997, N 2, ст. 12.</w:t>
      </w:r>
    </w:p>
    <w:p w:rsidR="00100200" w:rsidRPr="00A669AF" w:rsidRDefault="00100200" w:rsidP="00A669AF">
      <w:pPr>
        <w:numPr>
          <w:ilvl w:val="0"/>
          <w:numId w:val="6"/>
        </w:numPr>
        <w:shd w:val="clear" w:color="auto" w:fill="FFFFFF"/>
        <w:suppressAutoHyphens/>
        <w:autoSpaceDE w:val="0"/>
        <w:autoSpaceDN w:val="0"/>
        <w:adjustRightInd w:val="0"/>
        <w:ind w:left="0" w:firstLine="0"/>
        <w:jc w:val="left"/>
      </w:pPr>
      <w:r w:rsidRPr="00A669AF">
        <w:t xml:space="preserve">Гражданский Кодекс Республики Узбекистан. Часть первая утверждена Законом Республики Узбекистан от 21.12.1995 г. N 163-I. "Собрание законодательства Республики Узбекистан", </w:t>
      </w:r>
      <w:smartTag w:uri="urn:schemas-microsoft-com:office:smarttags" w:element="metricconverter">
        <w:smartTagPr>
          <w:attr w:name="ProductID" w:val="2010 г"/>
        </w:smartTagPr>
        <w:r w:rsidRPr="00A669AF">
          <w:t>2010 г</w:t>
        </w:r>
      </w:smartTag>
      <w:r w:rsidRPr="00A669AF">
        <w:t>., N 23.</w:t>
      </w:r>
    </w:p>
    <w:p w:rsidR="00100200" w:rsidRPr="00A669AF" w:rsidRDefault="00100200" w:rsidP="00A669AF">
      <w:pPr>
        <w:numPr>
          <w:ilvl w:val="0"/>
          <w:numId w:val="6"/>
        </w:numPr>
        <w:shd w:val="clear" w:color="auto" w:fill="FFFFFF"/>
        <w:suppressAutoHyphens/>
        <w:autoSpaceDE w:val="0"/>
        <w:autoSpaceDN w:val="0"/>
        <w:adjustRightInd w:val="0"/>
        <w:ind w:left="0" w:firstLine="0"/>
        <w:jc w:val="left"/>
      </w:pPr>
      <w:r w:rsidRPr="00A669AF">
        <w:t xml:space="preserve">Гражданский Кодекс Республики Узбекистан. Часть вторая утверждена Законом Республики Узбекистан от 29.08.1996 г. N 256-I. "Собрание законодательства Республики Узбекистан", </w:t>
      </w:r>
      <w:smartTag w:uri="urn:schemas-microsoft-com:office:smarttags" w:element="metricconverter">
        <w:smartTagPr>
          <w:attr w:name="ProductID" w:val="2010 г"/>
        </w:smartTagPr>
        <w:r w:rsidRPr="00A669AF">
          <w:t>2010 г</w:t>
        </w:r>
      </w:smartTag>
      <w:r w:rsidRPr="00A669AF">
        <w:t>., N 23.</w:t>
      </w:r>
    </w:p>
    <w:p w:rsidR="00100200" w:rsidRPr="00A669AF" w:rsidRDefault="00100200" w:rsidP="00A669AF">
      <w:pPr>
        <w:numPr>
          <w:ilvl w:val="0"/>
          <w:numId w:val="6"/>
        </w:numPr>
        <w:shd w:val="clear" w:color="auto" w:fill="FFFFFF"/>
        <w:suppressAutoHyphens/>
        <w:autoSpaceDE w:val="0"/>
        <w:autoSpaceDN w:val="0"/>
        <w:adjustRightInd w:val="0"/>
        <w:ind w:left="0" w:firstLine="0"/>
        <w:jc w:val="left"/>
      </w:pPr>
      <w:r w:rsidRPr="00A669AF">
        <w:t xml:space="preserve">Закон Республики Узбекистан 31.10.1990 г. N 152-XII </w:t>
      </w:r>
      <w:r w:rsidR="00A669AF">
        <w:t>"</w:t>
      </w:r>
      <w:r w:rsidRPr="00A669AF">
        <w:t>О собственности в Республике Узбекистан</w:t>
      </w:r>
      <w:r w:rsidR="00A669AF">
        <w:t>"</w:t>
      </w:r>
      <w:r w:rsidRPr="00A669AF">
        <w:t xml:space="preserve"> "Ведомости Верховного Совета Уз ССР", </w:t>
      </w:r>
      <w:smartTag w:uri="urn:schemas-microsoft-com:office:smarttags" w:element="metricconverter">
        <w:smartTagPr>
          <w:attr w:name="ProductID" w:val="1990 г"/>
        </w:smartTagPr>
        <w:r w:rsidRPr="00A669AF">
          <w:t>1990 г</w:t>
        </w:r>
      </w:smartTag>
      <w:r w:rsidRPr="00A669AF">
        <w:t>., N 31-33, ст. 371.</w:t>
      </w:r>
    </w:p>
    <w:p w:rsidR="00100200" w:rsidRPr="00A669AF" w:rsidRDefault="00100200" w:rsidP="00A669AF">
      <w:pPr>
        <w:numPr>
          <w:ilvl w:val="0"/>
          <w:numId w:val="6"/>
        </w:numPr>
        <w:shd w:val="clear" w:color="auto" w:fill="FFFFFF"/>
        <w:suppressAutoHyphens/>
        <w:autoSpaceDE w:val="0"/>
        <w:autoSpaceDN w:val="0"/>
        <w:adjustRightInd w:val="0"/>
        <w:ind w:left="0" w:firstLine="0"/>
        <w:jc w:val="left"/>
      </w:pPr>
      <w:r w:rsidRPr="00A669AF">
        <w:t xml:space="preserve">Закон Республики Узбекистан </w:t>
      </w:r>
      <w:r w:rsidR="00A669AF">
        <w:t>"</w:t>
      </w:r>
      <w:r w:rsidRPr="00A669AF">
        <w:t>Об обществах с ограниченной и дополнительной ответственностью</w:t>
      </w:r>
      <w:r w:rsidR="00A669AF">
        <w:t>"</w:t>
      </w:r>
      <w:r w:rsidRPr="00A669AF">
        <w:t xml:space="preserve"> 06.12.2001 г. № 310-II "Ведомости Олий Мажлиса Республики Узбекистан", </w:t>
      </w:r>
      <w:smartTag w:uri="urn:schemas-microsoft-com:office:smarttags" w:element="metricconverter">
        <w:smartTagPr>
          <w:attr w:name="ProductID" w:val="2002 г"/>
        </w:smartTagPr>
        <w:r w:rsidRPr="00A669AF">
          <w:t>2002 г</w:t>
        </w:r>
      </w:smartTag>
      <w:r w:rsidRPr="00A669AF">
        <w:t>.</w:t>
      </w:r>
    </w:p>
    <w:p w:rsidR="00A669AF" w:rsidRDefault="00100200" w:rsidP="00A669AF">
      <w:pPr>
        <w:numPr>
          <w:ilvl w:val="0"/>
          <w:numId w:val="6"/>
        </w:numPr>
        <w:shd w:val="clear" w:color="auto" w:fill="FFFFFF"/>
        <w:suppressAutoHyphens/>
        <w:autoSpaceDE w:val="0"/>
        <w:autoSpaceDN w:val="0"/>
        <w:adjustRightInd w:val="0"/>
        <w:ind w:left="0" w:firstLine="0"/>
        <w:jc w:val="left"/>
      </w:pPr>
      <w:r w:rsidRPr="00A669AF">
        <w:t xml:space="preserve">Закон Республики Узбекистан 11.12.2003 г. N 558-II </w:t>
      </w:r>
      <w:r w:rsidR="00A669AF">
        <w:t>"</w:t>
      </w:r>
      <w:r w:rsidRPr="00A669AF">
        <w:t>О частном предприятии</w:t>
      </w:r>
      <w:r w:rsidR="00A669AF">
        <w:t>"</w:t>
      </w:r>
      <w:r w:rsidRPr="00A669AF">
        <w:t xml:space="preserve"> "Собрание законодательства Республики Узбекистан", </w:t>
      </w:r>
      <w:smartTag w:uri="urn:schemas-microsoft-com:office:smarttags" w:element="metricconverter">
        <w:smartTagPr>
          <w:attr w:name="ProductID" w:val="2004 г"/>
        </w:smartTagPr>
        <w:r w:rsidRPr="00A669AF">
          <w:t>2004 г</w:t>
        </w:r>
      </w:smartTag>
      <w:r w:rsidRPr="00A669AF">
        <w:t>., N 3, ст.28</w:t>
      </w:r>
    </w:p>
    <w:p w:rsidR="00100200" w:rsidRPr="00A669AF" w:rsidRDefault="00100200" w:rsidP="00A669AF">
      <w:pPr>
        <w:numPr>
          <w:ilvl w:val="0"/>
          <w:numId w:val="6"/>
        </w:numPr>
        <w:shd w:val="clear" w:color="auto" w:fill="FFFFFF"/>
        <w:suppressAutoHyphens/>
        <w:autoSpaceDE w:val="0"/>
        <w:autoSpaceDN w:val="0"/>
        <w:adjustRightInd w:val="0"/>
        <w:ind w:left="0" w:firstLine="0"/>
        <w:jc w:val="left"/>
      </w:pPr>
      <w:r w:rsidRPr="00A669AF">
        <w:t xml:space="preserve">Закон Республики Узбекистан 25.05.2000 г. N 69-II </w:t>
      </w:r>
      <w:r w:rsidR="00A669AF">
        <w:t>"</w:t>
      </w:r>
      <w:r w:rsidRPr="00A669AF">
        <w:t>О гарантиях свободы предпринимательской деятельности</w:t>
      </w:r>
      <w:r w:rsidR="00A669AF">
        <w:t>"</w:t>
      </w:r>
      <w:r w:rsidRPr="00A669AF">
        <w:t xml:space="preserve"> "Ведомости Олий Мажлиса Республики Узбекистан" </w:t>
      </w:r>
      <w:smartTag w:uri="urn:schemas-microsoft-com:office:smarttags" w:element="metricconverter">
        <w:smartTagPr>
          <w:attr w:name="ProductID" w:val="2000 г"/>
        </w:smartTagPr>
        <w:r w:rsidRPr="00A669AF">
          <w:t>2000 г</w:t>
        </w:r>
      </w:smartTag>
      <w:r w:rsidRPr="00A669AF">
        <w:t>. N 5-6, ст.140</w:t>
      </w:r>
    </w:p>
    <w:p w:rsidR="00100200" w:rsidRPr="00A669AF" w:rsidRDefault="00100200" w:rsidP="00A669AF">
      <w:pPr>
        <w:numPr>
          <w:ilvl w:val="0"/>
          <w:numId w:val="6"/>
        </w:numPr>
        <w:shd w:val="clear" w:color="auto" w:fill="FFFFFF"/>
        <w:suppressAutoHyphens/>
        <w:autoSpaceDE w:val="0"/>
        <w:autoSpaceDN w:val="0"/>
        <w:adjustRightInd w:val="0"/>
        <w:ind w:left="0" w:firstLine="0"/>
        <w:jc w:val="left"/>
      </w:pPr>
      <w:r w:rsidRPr="00A669AF">
        <w:t xml:space="preserve">Закон Республики Узбекистан 26.04.1996 г. N 223-I </w:t>
      </w:r>
      <w:r w:rsidR="00A669AF">
        <w:t>"</w:t>
      </w:r>
      <w:r w:rsidRPr="00A669AF">
        <w:t>Об акционерных обществах и защите прав акционеров</w:t>
      </w:r>
      <w:r w:rsidR="00A669AF">
        <w:t>"</w:t>
      </w:r>
      <w:r w:rsidRPr="00A669AF">
        <w:t xml:space="preserve"> "Ведомости Олий Мажлиса Республики Узбекистан", </w:t>
      </w:r>
      <w:smartTag w:uri="urn:schemas-microsoft-com:office:smarttags" w:element="metricconverter">
        <w:smartTagPr>
          <w:attr w:name="ProductID" w:val="1996 г"/>
        </w:smartTagPr>
        <w:r w:rsidRPr="00A669AF">
          <w:t>1996 г</w:t>
        </w:r>
      </w:smartTag>
      <w:r w:rsidRPr="00A669AF">
        <w:t>., N 5-6, ст. 61</w:t>
      </w:r>
    </w:p>
    <w:p w:rsidR="00100200" w:rsidRPr="00A669AF" w:rsidRDefault="00100200" w:rsidP="00A669AF">
      <w:pPr>
        <w:suppressAutoHyphens/>
        <w:ind w:firstLine="0"/>
        <w:jc w:val="left"/>
        <w:rPr>
          <w:b/>
        </w:rPr>
      </w:pPr>
      <w:r w:rsidRPr="00A669AF">
        <w:rPr>
          <w:b/>
        </w:rPr>
        <w:t>2. Указы Президента Республики Узбекистан</w:t>
      </w:r>
    </w:p>
    <w:p w:rsidR="00100200" w:rsidRPr="00A669AF" w:rsidRDefault="00100200" w:rsidP="00A669AF">
      <w:pPr>
        <w:numPr>
          <w:ilvl w:val="0"/>
          <w:numId w:val="7"/>
        </w:numPr>
        <w:shd w:val="clear" w:color="auto" w:fill="FFFFFF"/>
        <w:suppressAutoHyphens/>
        <w:autoSpaceDE w:val="0"/>
        <w:autoSpaceDN w:val="0"/>
        <w:adjustRightInd w:val="0"/>
        <w:ind w:left="0" w:firstLine="0"/>
        <w:jc w:val="left"/>
      </w:pPr>
      <w:r w:rsidRPr="00A669AF">
        <w:t>О мерах по стимулированию расширения кооперации между крупными промышленными предприятиями и производством услуг на базе развития надомного труда.</w:t>
      </w:r>
      <w:r w:rsidRPr="00A669AF">
        <w:rPr>
          <w:szCs w:val="20"/>
        </w:rPr>
        <w:t xml:space="preserve"> Указ Президента РУз от 5.01.06 г. №УП-3706</w:t>
      </w:r>
      <w:r w:rsidRPr="00A669AF">
        <w:t>.</w:t>
      </w:r>
    </w:p>
    <w:p w:rsidR="00100200" w:rsidRPr="00A669AF" w:rsidRDefault="00A669AF" w:rsidP="00A669AF">
      <w:pPr>
        <w:numPr>
          <w:ilvl w:val="0"/>
          <w:numId w:val="7"/>
        </w:numPr>
        <w:shd w:val="clear" w:color="auto" w:fill="FFFFFF"/>
        <w:suppressAutoHyphens/>
        <w:autoSpaceDE w:val="0"/>
        <w:autoSpaceDN w:val="0"/>
        <w:adjustRightInd w:val="0"/>
        <w:ind w:left="0" w:firstLine="0"/>
        <w:jc w:val="left"/>
      </w:pPr>
      <w:r>
        <w:t>"</w:t>
      </w:r>
      <w:r w:rsidR="00100200" w:rsidRPr="00A669AF">
        <w:t>О мерах по дальнейшему повышению финансовой устойчивости предприятий реального сектора экономики</w:t>
      </w:r>
      <w:r>
        <w:t>"</w:t>
      </w:r>
      <w:r w:rsidR="00100200" w:rsidRPr="00A669AF">
        <w:t xml:space="preserve"> от 18.11.2008 г. № УП- 4053. Собрание законодательства РУз, </w:t>
      </w:r>
      <w:smartTag w:uri="urn:schemas-microsoft-com:office:smarttags" w:element="metricconverter">
        <w:smartTagPr>
          <w:attr w:name="ProductID" w:val="2008 г"/>
        </w:smartTagPr>
        <w:r w:rsidR="00100200" w:rsidRPr="00A669AF">
          <w:t>2008 г</w:t>
        </w:r>
      </w:smartTag>
      <w:r w:rsidR="00100200" w:rsidRPr="00A669AF">
        <w:t>., № 49, ст. 477.</w:t>
      </w:r>
    </w:p>
    <w:p w:rsidR="00100200" w:rsidRPr="00A669AF" w:rsidRDefault="00A669AF" w:rsidP="00A669AF">
      <w:pPr>
        <w:numPr>
          <w:ilvl w:val="0"/>
          <w:numId w:val="7"/>
        </w:numPr>
        <w:shd w:val="clear" w:color="auto" w:fill="FFFFFF"/>
        <w:suppressAutoHyphens/>
        <w:autoSpaceDE w:val="0"/>
        <w:autoSpaceDN w:val="0"/>
        <w:adjustRightInd w:val="0"/>
        <w:ind w:left="0" w:firstLine="0"/>
        <w:jc w:val="left"/>
      </w:pPr>
      <w:r>
        <w:t>"</w:t>
      </w:r>
      <w:r w:rsidR="00100200" w:rsidRPr="00A669AF">
        <w:t>О Программе мер по поддержке предприятий реального сектора экономики, обеспечению их стабильной работы и увеличению экспортного потенциала</w:t>
      </w:r>
      <w:r>
        <w:t>"</w:t>
      </w:r>
      <w:r w:rsidR="00100200" w:rsidRPr="00A669AF">
        <w:t xml:space="preserve"> 28.11.08, УП№-4058. </w:t>
      </w:r>
      <w:bookmarkStart w:id="34" w:name="1411535"/>
      <w:bookmarkEnd w:id="34"/>
      <w:r w:rsidR="00100200" w:rsidRPr="00A669AF">
        <w:t xml:space="preserve">Собрание законодательства РУз, </w:t>
      </w:r>
      <w:smartTag w:uri="urn:schemas-microsoft-com:office:smarttags" w:element="metricconverter">
        <w:smartTagPr>
          <w:attr w:name="ProductID" w:val="2008 г"/>
        </w:smartTagPr>
        <w:r w:rsidR="00100200" w:rsidRPr="00A669AF">
          <w:t>2008 г</w:t>
        </w:r>
      </w:smartTag>
      <w:r w:rsidR="00100200" w:rsidRPr="00A669AF">
        <w:t>., № 49, ст. 477.</w:t>
      </w:r>
    </w:p>
    <w:p w:rsidR="00100200" w:rsidRPr="00A669AF" w:rsidRDefault="00100200" w:rsidP="00A669AF">
      <w:pPr>
        <w:numPr>
          <w:ilvl w:val="0"/>
          <w:numId w:val="7"/>
        </w:numPr>
        <w:shd w:val="clear" w:color="auto" w:fill="FFFFFF"/>
        <w:suppressAutoHyphens/>
        <w:autoSpaceDE w:val="0"/>
        <w:autoSpaceDN w:val="0"/>
        <w:adjustRightInd w:val="0"/>
        <w:ind w:left="0" w:firstLine="0"/>
        <w:jc w:val="left"/>
      </w:pPr>
      <w:r w:rsidRPr="00A669AF">
        <w:t>О</w:t>
      </w:r>
      <w:r w:rsidR="00A669AF">
        <w:t xml:space="preserve"> </w:t>
      </w:r>
      <w:r w:rsidRPr="00A669AF">
        <w:t>мерах</w:t>
      </w:r>
      <w:r w:rsidR="00A669AF">
        <w:t xml:space="preserve"> </w:t>
      </w:r>
      <w:r w:rsidRPr="00A669AF">
        <w:t>по</w:t>
      </w:r>
      <w:r w:rsidR="00A669AF">
        <w:t xml:space="preserve"> </w:t>
      </w:r>
      <w:r w:rsidRPr="00A669AF">
        <w:t>дальнейшему</w:t>
      </w:r>
      <w:r w:rsidR="00A669AF">
        <w:t xml:space="preserve"> </w:t>
      </w:r>
      <w:r w:rsidRPr="00A669AF">
        <w:t>совершенствованию</w:t>
      </w:r>
      <w:r w:rsidR="00A669AF">
        <w:t xml:space="preserve"> </w:t>
      </w:r>
      <w:r w:rsidRPr="00A669AF">
        <w:t>системы</w:t>
      </w:r>
      <w:r w:rsidR="00A669AF">
        <w:t xml:space="preserve"> </w:t>
      </w:r>
      <w:r w:rsidRPr="00A669AF">
        <w:t>правовой</w:t>
      </w:r>
      <w:r w:rsidR="00A669AF">
        <w:t xml:space="preserve"> </w:t>
      </w:r>
      <w:r w:rsidRPr="00A669AF">
        <w:t>защиты</w:t>
      </w:r>
      <w:r w:rsidR="00A669AF">
        <w:t xml:space="preserve"> </w:t>
      </w:r>
      <w:r w:rsidRPr="00A669AF">
        <w:t>субъектов</w:t>
      </w:r>
      <w:r w:rsidR="00A669AF">
        <w:t xml:space="preserve"> </w:t>
      </w:r>
      <w:r w:rsidRPr="00A669AF">
        <w:t>предпринимательства.</w:t>
      </w:r>
      <w:r w:rsidR="00A669AF">
        <w:t xml:space="preserve"> </w:t>
      </w:r>
      <w:r w:rsidRPr="00A669AF">
        <w:t>Указ</w:t>
      </w:r>
      <w:r w:rsidR="00A669AF">
        <w:t xml:space="preserve"> </w:t>
      </w:r>
      <w:r w:rsidRPr="00A669AF">
        <w:t>Президента</w:t>
      </w:r>
      <w:r w:rsidR="00A669AF">
        <w:t xml:space="preserve"> </w:t>
      </w:r>
      <w:r w:rsidRPr="00A669AF">
        <w:t>РУз от 16.06.2005, №УП-3619.</w:t>
      </w:r>
    </w:p>
    <w:p w:rsidR="00100200" w:rsidRPr="00A669AF" w:rsidRDefault="00100200" w:rsidP="00A669AF">
      <w:pPr>
        <w:numPr>
          <w:ilvl w:val="0"/>
          <w:numId w:val="7"/>
        </w:numPr>
        <w:shd w:val="clear" w:color="auto" w:fill="FFFFFF"/>
        <w:suppressAutoHyphens/>
        <w:autoSpaceDE w:val="0"/>
        <w:autoSpaceDN w:val="0"/>
        <w:adjustRightInd w:val="0"/>
        <w:ind w:left="0" w:firstLine="0"/>
        <w:jc w:val="left"/>
      </w:pPr>
      <w:r w:rsidRPr="00A669AF">
        <w:t>О дополнительных мерах по стимулированию развития микрофирм и малых предприятий. Указ Президента РУз от 20.06.2005, №УП-3620.</w:t>
      </w:r>
    </w:p>
    <w:p w:rsidR="00100200" w:rsidRPr="00A669AF" w:rsidRDefault="00100200" w:rsidP="00A669AF">
      <w:pPr>
        <w:numPr>
          <w:ilvl w:val="0"/>
          <w:numId w:val="7"/>
        </w:numPr>
        <w:shd w:val="clear" w:color="auto" w:fill="FFFFFF"/>
        <w:suppressAutoHyphens/>
        <w:autoSpaceDE w:val="0"/>
        <w:autoSpaceDN w:val="0"/>
        <w:adjustRightInd w:val="0"/>
        <w:ind w:left="0" w:firstLine="0"/>
        <w:jc w:val="left"/>
      </w:pPr>
      <w:r w:rsidRPr="00A669AF">
        <w:t>О либерализации</w:t>
      </w:r>
      <w:r w:rsidR="00A669AF">
        <w:t xml:space="preserve"> </w:t>
      </w:r>
      <w:r w:rsidRPr="00A669AF">
        <w:t>финансовой</w:t>
      </w:r>
      <w:r w:rsidR="00A669AF">
        <w:t xml:space="preserve"> </w:t>
      </w:r>
      <w:r w:rsidRPr="00A669AF">
        <w:t>ответственности</w:t>
      </w:r>
      <w:r w:rsidR="00A669AF">
        <w:t xml:space="preserve"> </w:t>
      </w:r>
      <w:r w:rsidRPr="00A669AF">
        <w:t>субъектов</w:t>
      </w:r>
      <w:r w:rsidR="00A669AF">
        <w:t xml:space="preserve"> </w:t>
      </w:r>
      <w:r w:rsidRPr="00A669AF">
        <w:t>предпринимательства</w:t>
      </w:r>
      <w:r w:rsidR="00A669AF">
        <w:t xml:space="preserve"> </w:t>
      </w:r>
      <w:r w:rsidRPr="00A669AF">
        <w:t>за</w:t>
      </w:r>
      <w:r w:rsidR="00A669AF">
        <w:t xml:space="preserve"> </w:t>
      </w:r>
      <w:r w:rsidRPr="00A669AF">
        <w:t>хозяйственные</w:t>
      </w:r>
      <w:r w:rsidR="00A669AF">
        <w:t xml:space="preserve"> </w:t>
      </w:r>
      <w:r w:rsidRPr="00A669AF">
        <w:t>правонарушения. Указ</w:t>
      </w:r>
      <w:r w:rsidR="00A669AF">
        <w:t xml:space="preserve"> </w:t>
      </w:r>
      <w:r w:rsidRPr="00A669AF">
        <w:t>Президента</w:t>
      </w:r>
      <w:r w:rsidR="00A669AF">
        <w:t xml:space="preserve"> </w:t>
      </w:r>
      <w:r w:rsidRPr="00A669AF">
        <w:t>РУз</w:t>
      </w:r>
      <w:r w:rsidR="00A669AF">
        <w:t xml:space="preserve"> </w:t>
      </w:r>
      <w:r w:rsidRPr="00A669AF">
        <w:t>от 24.06.2005, №УП-3622.</w:t>
      </w:r>
    </w:p>
    <w:p w:rsidR="00100200" w:rsidRPr="00A669AF" w:rsidRDefault="00100200" w:rsidP="00A669AF">
      <w:pPr>
        <w:numPr>
          <w:ilvl w:val="0"/>
          <w:numId w:val="7"/>
        </w:numPr>
        <w:shd w:val="clear" w:color="auto" w:fill="FFFFFF"/>
        <w:suppressAutoHyphens/>
        <w:autoSpaceDE w:val="0"/>
        <w:autoSpaceDN w:val="0"/>
        <w:adjustRightInd w:val="0"/>
        <w:ind w:left="0" w:firstLine="0"/>
        <w:jc w:val="left"/>
      </w:pPr>
      <w:r w:rsidRPr="00A669AF">
        <w:t>О мерах по дальнейшему сокращению и совершенствованию системы проверок субъектов предпринимательства. Указ Президента РУз от 5.10.2005, №УП-3665.</w:t>
      </w:r>
    </w:p>
    <w:p w:rsidR="00100200" w:rsidRPr="00A669AF" w:rsidRDefault="00100200" w:rsidP="00A669AF">
      <w:pPr>
        <w:suppressAutoHyphens/>
        <w:ind w:firstLine="0"/>
        <w:jc w:val="left"/>
        <w:rPr>
          <w:b/>
        </w:rPr>
      </w:pPr>
      <w:r w:rsidRPr="00A669AF">
        <w:rPr>
          <w:b/>
        </w:rPr>
        <w:t>3. Труды Президента Республики Узбекистан</w:t>
      </w:r>
    </w:p>
    <w:p w:rsidR="00100200" w:rsidRPr="00A669AF" w:rsidRDefault="00100200" w:rsidP="00A669AF">
      <w:pPr>
        <w:numPr>
          <w:ilvl w:val="0"/>
          <w:numId w:val="7"/>
        </w:numPr>
        <w:shd w:val="clear" w:color="auto" w:fill="FFFFFF"/>
        <w:tabs>
          <w:tab w:val="clear" w:pos="360"/>
          <w:tab w:val="num" w:pos="0"/>
        </w:tabs>
        <w:suppressAutoHyphens/>
        <w:autoSpaceDE w:val="0"/>
        <w:autoSpaceDN w:val="0"/>
        <w:adjustRightInd w:val="0"/>
        <w:ind w:left="0" w:firstLine="0"/>
        <w:jc w:val="left"/>
      </w:pPr>
      <w:r w:rsidRPr="00A669AF">
        <w:t>Каримов И.А. И. Каримов. Мировой финансово-экономический кризис, пути и меры по его преодолению в условиях Узбекистана. – Т.: Ўзбекистон, 2009. – 56 с.</w:t>
      </w:r>
    </w:p>
    <w:p w:rsidR="00100200" w:rsidRPr="00A669AF" w:rsidRDefault="00100200" w:rsidP="00A669AF">
      <w:pPr>
        <w:numPr>
          <w:ilvl w:val="0"/>
          <w:numId w:val="7"/>
        </w:numPr>
        <w:shd w:val="clear" w:color="auto" w:fill="FFFFFF"/>
        <w:tabs>
          <w:tab w:val="clear" w:pos="360"/>
          <w:tab w:val="num" w:pos="0"/>
        </w:tabs>
        <w:suppressAutoHyphens/>
        <w:autoSpaceDE w:val="0"/>
        <w:autoSpaceDN w:val="0"/>
        <w:adjustRightInd w:val="0"/>
        <w:ind w:left="0" w:firstLine="0"/>
        <w:jc w:val="left"/>
      </w:pPr>
      <w:r w:rsidRPr="00A669AF">
        <w:t>Дальнейшая модернизация и обновление страны – требование времени. //Доклад Президента РУз Ислама Каримова 13 февраля 2009 года на заседании КМ, посвященном итогам социально-экономического развития страны в 2008 году и важнейшим приоритетам экономической программы на 2009 год. //Народное слово, 2009 год 14 февраля.</w:t>
      </w:r>
    </w:p>
    <w:p w:rsidR="00100200" w:rsidRPr="00A669AF" w:rsidRDefault="00100200" w:rsidP="00A669AF">
      <w:pPr>
        <w:numPr>
          <w:ilvl w:val="0"/>
          <w:numId w:val="7"/>
        </w:numPr>
        <w:shd w:val="clear" w:color="auto" w:fill="FFFFFF"/>
        <w:tabs>
          <w:tab w:val="clear" w:pos="360"/>
          <w:tab w:val="num" w:pos="0"/>
        </w:tabs>
        <w:suppressAutoHyphens/>
        <w:autoSpaceDE w:val="0"/>
        <w:autoSpaceDN w:val="0"/>
        <w:adjustRightInd w:val="0"/>
        <w:ind w:left="0" w:firstLine="0"/>
        <w:jc w:val="left"/>
      </w:pPr>
      <w:r w:rsidRPr="00A669AF">
        <w:t xml:space="preserve">Обеспечение приоритета интересов человека – главная цель всех проводимых реформ и преобразований. //Доклад Президента РУз Ислама Каримова на заседании КМ, посвященном итогам социально-экономического развития страны в 2007 году и важнейшим приоритетам углубления экономических реформ в 2008 году. //Народное слово, </w:t>
      </w:r>
      <w:smartTag w:uri="urn:schemas-microsoft-com:office:smarttags" w:element="metricconverter">
        <w:smartTagPr>
          <w:attr w:name="ProductID" w:val="2008 г"/>
        </w:smartTagPr>
        <w:r w:rsidRPr="00A669AF">
          <w:t>2008 г</w:t>
        </w:r>
      </w:smartTag>
      <w:r w:rsidRPr="00A669AF">
        <w:t>. 9 февраля.</w:t>
      </w:r>
    </w:p>
    <w:p w:rsidR="00100200" w:rsidRPr="00A669AF" w:rsidRDefault="00100200" w:rsidP="00A669AF">
      <w:pPr>
        <w:numPr>
          <w:ilvl w:val="0"/>
          <w:numId w:val="7"/>
        </w:numPr>
        <w:shd w:val="clear" w:color="auto" w:fill="FFFFFF"/>
        <w:tabs>
          <w:tab w:val="clear" w:pos="360"/>
          <w:tab w:val="num" w:pos="0"/>
        </w:tabs>
        <w:suppressAutoHyphens/>
        <w:autoSpaceDE w:val="0"/>
        <w:autoSpaceDN w:val="0"/>
        <w:adjustRightInd w:val="0"/>
        <w:ind w:left="0" w:firstLine="0"/>
        <w:jc w:val="left"/>
      </w:pPr>
      <w:r w:rsidRPr="00A669AF">
        <w:t>Доклад Президента Республики Узбекистан Ислама Каримова на заседании Кабинета Министров, посвященном итогам социально-экономического развития страны в 2009 году и важнейшим приоритетам экономической программы на 2010 год. Источник http://www.press-service.uz/ru/#ru/news/show/dokladi/</w:t>
      </w:r>
    </w:p>
    <w:p w:rsidR="00100200" w:rsidRPr="00A669AF" w:rsidRDefault="00100200" w:rsidP="00A669AF">
      <w:pPr>
        <w:numPr>
          <w:ilvl w:val="0"/>
          <w:numId w:val="7"/>
        </w:numPr>
        <w:shd w:val="clear" w:color="auto" w:fill="FFFFFF"/>
        <w:tabs>
          <w:tab w:val="clear" w:pos="360"/>
          <w:tab w:val="num" w:pos="0"/>
        </w:tabs>
        <w:suppressAutoHyphens/>
        <w:autoSpaceDE w:val="0"/>
        <w:autoSpaceDN w:val="0"/>
        <w:adjustRightInd w:val="0"/>
        <w:ind w:left="0" w:firstLine="0"/>
        <w:jc w:val="left"/>
      </w:pPr>
      <w:r w:rsidRPr="00A669AF">
        <w:rPr>
          <w:iCs/>
        </w:rPr>
        <w:t>Доклад Президента Ислама Каримова на совместном заседании Законодательной палаты и Сената Олий Мажлиса Республики Узбекистан. Источник: http://www.press-service.uz/ru/#ru/news/show/dokladi</w:t>
      </w:r>
    </w:p>
    <w:p w:rsidR="00100200" w:rsidRPr="00A669AF" w:rsidRDefault="00100200" w:rsidP="00A669AF">
      <w:pPr>
        <w:numPr>
          <w:ilvl w:val="0"/>
          <w:numId w:val="7"/>
        </w:numPr>
        <w:shd w:val="clear" w:color="auto" w:fill="FFFFFF"/>
        <w:tabs>
          <w:tab w:val="clear" w:pos="360"/>
          <w:tab w:val="num" w:pos="0"/>
        </w:tabs>
        <w:suppressAutoHyphens/>
        <w:autoSpaceDE w:val="0"/>
        <w:autoSpaceDN w:val="0"/>
        <w:adjustRightInd w:val="0"/>
        <w:ind w:left="0" w:firstLine="0"/>
        <w:jc w:val="left"/>
      </w:pPr>
      <w:r w:rsidRPr="00A669AF">
        <w:rPr>
          <w:rStyle w:val="afd"/>
          <w:b w:val="0"/>
          <w:bCs/>
          <w:szCs w:val="28"/>
        </w:rPr>
        <w:t>Доклад Президента Республики Узбекистан Ислама Каримова на заседании правительства по итогам социально-экономического развития страны в 2010 году и важнейшим приоритетам на 2011 год.</w:t>
      </w:r>
      <w:r w:rsidR="00A669AF">
        <w:rPr>
          <w:rStyle w:val="afd"/>
          <w:bCs/>
          <w:szCs w:val="28"/>
        </w:rPr>
        <w:t xml:space="preserve"> </w:t>
      </w:r>
      <w:r w:rsidRPr="00A669AF">
        <w:rPr>
          <w:szCs w:val="28"/>
        </w:rPr>
        <w:t>http://www.press-service.uz/</w:t>
      </w:r>
    </w:p>
    <w:p w:rsidR="00100200" w:rsidRPr="00A669AF" w:rsidRDefault="005C0F24" w:rsidP="00A669AF">
      <w:pPr>
        <w:shd w:val="clear" w:color="auto" w:fill="FFFFFF"/>
        <w:suppressAutoHyphens/>
        <w:autoSpaceDE w:val="0"/>
        <w:autoSpaceDN w:val="0"/>
        <w:adjustRightInd w:val="0"/>
        <w:ind w:firstLine="0"/>
        <w:jc w:val="left"/>
      </w:pPr>
      <w:r w:rsidRPr="00A669AF">
        <w:rPr>
          <w:b/>
        </w:rPr>
        <w:t>4. Учебники и учебные пособия</w:t>
      </w:r>
    </w:p>
    <w:p w:rsidR="005C0F24" w:rsidRPr="00A669AF" w:rsidRDefault="005C0F24" w:rsidP="00A669AF">
      <w:pPr>
        <w:numPr>
          <w:ilvl w:val="0"/>
          <w:numId w:val="12"/>
        </w:numPr>
        <w:suppressAutoHyphens/>
        <w:jc w:val="left"/>
      </w:pPr>
      <w:r w:rsidRPr="00A669AF">
        <w:t>Агапов А. Фондовые "землетрясения" // Финанс. - 2006. - N</w:t>
      </w:r>
      <w:r w:rsidR="00A669AF">
        <w:t xml:space="preserve"> </w:t>
      </w:r>
      <w:r w:rsidRPr="00A669AF">
        <w:t>5. - С.48-49.</w:t>
      </w:r>
    </w:p>
    <w:p w:rsidR="00A669AF" w:rsidRDefault="005C0F24" w:rsidP="00A669AF">
      <w:pPr>
        <w:numPr>
          <w:ilvl w:val="0"/>
          <w:numId w:val="12"/>
        </w:numPr>
        <w:suppressAutoHyphens/>
        <w:ind w:left="0" w:firstLine="0"/>
        <w:jc w:val="left"/>
      </w:pPr>
      <w:r w:rsidRPr="00A669AF">
        <w:t>Алексеев Д.А. Расчеты по ценным бумагам. Проект TARGET2 Securities // Деньги и кредит. - 2008. - N</w:t>
      </w:r>
      <w:r w:rsidR="00A669AF">
        <w:t xml:space="preserve"> </w:t>
      </w:r>
      <w:r w:rsidRPr="00A669AF">
        <w:t>1. - С.69-71.</w:t>
      </w:r>
    </w:p>
    <w:p w:rsidR="00A669AF" w:rsidRDefault="005C0F24" w:rsidP="00A669AF">
      <w:pPr>
        <w:numPr>
          <w:ilvl w:val="0"/>
          <w:numId w:val="12"/>
        </w:numPr>
        <w:suppressAutoHyphens/>
        <w:ind w:left="0" w:firstLine="0"/>
        <w:jc w:val="left"/>
      </w:pPr>
      <w:r w:rsidRPr="00A669AF">
        <w:t>Антонюк А.В. Состояние и перспективы российского рынка региональных и муниципальных облигаций // Аспирант и соискатель. - 2004. - N</w:t>
      </w:r>
      <w:r w:rsidR="00A669AF">
        <w:t xml:space="preserve"> </w:t>
      </w:r>
      <w:r w:rsidRPr="00A669AF">
        <w:t>5. - С.152-153.</w:t>
      </w:r>
    </w:p>
    <w:p w:rsidR="005C0F24" w:rsidRPr="00A669AF" w:rsidRDefault="005C0F24" w:rsidP="00A669AF">
      <w:pPr>
        <w:numPr>
          <w:ilvl w:val="0"/>
          <w:numId w:val="12"/>
        </w:numPr>
        <w:suppressAutoHyphens/>
        <w:ind w:left="0" w:firstLine="0"/>
        <w:jc w:val="left"/>
      </w:pPr>
      <w:r w:rsidRPr="00A669AF">
        <w:t>Башун В. Очередная мобилизация второго эшелона // Эксперт. - 2004. - N</w:t>
      </w:r>
      <w:r w:rsidR="00A669AF">
        <w:t xml:space="preserve"> </w:t>
      </w:r>
      <w:r w:rsidRPr="00A669AF">
        <w:t>37. - С.172-187.</w:t>
      </w:r>
    </w:p>
    <w:p w:rsidR="00A669AF" w:rsidRDefault="005C0F24" w:rsidP="00A669AF">
      <w:pPr>
        <w:numPr>
          <w:ilvl w:val="0"/>
          <w:numId w:val="12"/>
        </w:numPr>
        <w:suppressAutoHyphens/>
        <w:ind w:left="0" w:firstLine="0"/>
        <w:jc w:val="left"/>
      </w:pPr>
      <w:r w:rsidRPr="00A669AF">
        <w:t>Бучаев Я.Г. О системном прогнозировании конъюнктуры рынка ценных бумаг / Я.Г.Бучаев, М.Г.Завельский, А.В.Пекарский // Пробл. прогнозирования. - 2003. - N</w:t>
      </w:r>
      <w:r w:rsidR="00A669AF">
        <w:t xml:space="preserve"> </w:t>
      </w:r>
      <w:r w:rsidRPr="00A669AF">
        <w:t>6. - С.108-118.</w:t>
      </w:r>
    </w:p>
    <w:p w:rsidR="00A669AF" w:rsidRDefault="005C0F24" w:rsidP="00A669AF">
      <w:pPr>
        <w:numPr>
          <w:ilvl w:val="0"/>
          <w:numId w:val="12"/>
        </w:numPr>
        <w:suppressAutoHyphens/>
        <w:ind w:left="0" w:firstLine="0"/>
        <w:jc w:val="left"/>
      </w:pPr>
      <w:r w:rsidRPr="00A669AF">
        <w:t>Васильева М. Вексель: правовое регулирование и налоговый учет / Васильева М., Зуйкова Л., Крутякова Т.; под. ред. Т.Крутяковой // Экономико-правовой бюллетень. - 2005. - N</w:t>
      </w:r>
      <w:r w:rsidR="00A669AF">
        <w:t xml:space="preserve"> </w:t>
      </w:r>
      <w:r w:rsidRPr="00A669AF">
        <w:t>3. - 191с. - (АКДИ "Экономика и жизнь").</w:t>
      </w:r>
    </w:p>
    <w:p w:rsidR="005C0F24" w:rsidRPr="00A669AF" w:rsidRDefault="005C0F24" w:rsidP="00A669AF">
      <w:pPr>
        <w:numPr>
          <w:ilvl w:val="0"/>
          <w:numId w:val="12"/>
        </w:numPr>
        <w:suppressAutoHyphens/>
        <w:ind w:left="0" w:firstLine="0"/>
        <w:jc w:val="left"/>
      </w:pPr>
      <w:r w:rsidRPr="00A669AF">
        <w:t>Гудков Ф.А. Вексель: Правила сост. Последствия оборота подделок. Правовые аспекты экспертизы. - М.: МЦФЭР, 2005. - 207с. - (Прил. к журн. "Налоговые споры"; N</w:t>
      </w:r>
      <w:r w:rsidR="00A669AF">
        <w:t xml:space="preserve"> </w:t>
      </w:r>
      <w:r w:rsidRPr="00A669AF">
        <w:t>3).</w:t>
      </w:r>
    </w:p>
    <w:p w:rsidR="00A669AF" w:rsidRDefault="005C0F24" w:rsidP="00A669AF">
      <w:pPr>
        <w:numPr>
          <w:ilvl w:val="0"/>
          <w:numId w:val="12"/>
        </w:numPr>
        <w:suppressAutoHyphens/>
        <w:ind w:left="0" w:firstLine="0"/>
        <w:jc w:val="left"/>
      </w:pPr>
      <w:r w:rsidRPr="00A669AF">
        <w:t>Дорошенко О.М. Ценные бумаги: учет и отражение в отчетности // Бухг. учет. - 2006. - N</w:t>
      </w:r>
      <w:r w:rsidR="00A669AF">
        <w:t xml:space="preserve"> </w:t>
      </w:r>
      <w:r w:rsidRPr="00A669AF">
        <w:t>5. - С.27-32.</w:t>
      </w:r>
    </w:p>
    <w:p w:rsidR="00A669AF" w:rsidRDefault="005C0F24" w:rsidP="00A669AF">
      <w:pPr>
        <w:numPr>
          <w:ilvl w:val="0"/>
          <w:numId w:val="12"/>
        </w:numPr>
        <w:suppressAutoHyphens/>
        <w:ind w:left="0" w:firstLine="0"/>
        <w:jc w:val="left"/>
      </w:pPr>
      <w:r w:rsidRPr="00A669AF">
        <w:t>Иванов А.В. Сценарии развития российского рынка ценных бумаг // Пробл. прогнозирования. - 2004. - N</w:t>
      </w:r>
      <w:r w:rsidR="00A669AF">
        <w:t xml:space="preserve"> </w:t>
      </w:r>
      <w:r w:rsidRPr="00A669AF">
        <w:t>4. - С.136-145.</w:t>
      </w:r>
    </w:p>
    <w:p w:rsidR="005C0F24" w:rsidRPr="00A669AF" w:rsidRDefault="005C0F24" w:rsidP="00A669AF">
      <w:pPr>
        <w:numPr>
          <w:ilvl w:val="0"/>
          <w:numId w:val="12"/>
        </w:numPr>
        <w:suppressAutoHyphens/>
        <w:ind w:left="0" w:firstLine="0"/>
        <w:jc w:val="left"/>
      </w:pPr>
      <w:r w:rsidRPr="00A669AF">
        <w:t>Колтынюк Б.А. Ценные бумаги: учебник. - 2-е изд. - СПб., 2001. - 304с.</w:t>
      </w:r>
    </w:p>
    <w:p w:rsidR="00A669AF" w:rsidRDefault="005C0F24" w:rsidP="00A669AF">
      <w:pPr>
        <w:numPr>
          <w:ilvl w:val="0"/>
          <w:numId w:val="12"/>
        </w:numPr>
        <w:suppressAutoHyphens/>
        <w:ind w:left="0" w:firstLine="0"/>
        <w:jc w:val="left"/>
      </w:pPr>
      <w:r w:rsidRPr="00A669AF">
        <w:t>Комарова А.Н. Системы автоматизированных котировок внебиржевого рынка ценных бумаг США // Финансы. - 2003. - N</w:t>
      </w:r>
      <w:r w:rsidR="00A669AF">
        <w:t xml:space="preserve"> </w:t>
      </w:r>
      <w:r w:rsidRPr="00A669AF">
        <w:t>8. - С.68-70.</w:t>
      </w:r>
    </w:p>
    <w:p w:rsidR="005C0F24" w:rsidRPr="00A669AF" w:rsidRDefault="005C0F24" w:rsidP="00A669AF">
      <w:pPr>
        <w:numPr>
          <w:ilvl w:val="0"/>
          <w:numId w:val="12"/>
        </w:numPr>
        <w:suppressAutoHyphens/>
        <w:ind w:left="0" w:firstLine="0"/>
        <w:jc w:val="left"/>
      </w:pPr>
      <w:r w:rsidRPr="00A669AF">
        <w:t>Кононов А. Как организуют долги // Финанс. - 2005. - N</w:t>
      </w:r>
      <w:r w:rsidR="00A669AF">
        <w:t xml:space="preserve"> </w:t>
      </w:r>
      <w:r w:rsidRPr="00A669AF">
        <w:t>25. - С.38-45.</w:t>
      </w:r>
    </w:p>
    <w:p w:rsidR="00A669AF" w:rsidRDefault="005C0F24" w:rsidP="00A669AF">
      <w:pPr>
        <w:numPr>
          <w:ilvl w:val="0"/>
          <w:numId w:val="12"/>
        </w:numPr>
        <w:suppressAutoHyphens/>
        <w:ind w:left="0" w:firstLine="0"/>
        <w:jc w:val="left"/>
      </w:pPr>
      <w:r w:rsidRPr="00A669AF">
        <w:t>Корпоративные акции // Эпиграф. - 2004. - Янв. (N</w:t>
      </w:r>
      <w:r w:rsidR="00A669AF">
        <w:t xml:space="preserve"> </w:t>
      </w:r>
      <w:r w:rsidRPr="00A669AF">
        <w:t>1). - С.7.</w:t>
      </w:r>
    </w:p>
    <w:p w:rsidR="005C0F24" w:rsidRPr="00A669AF" w:rsidRDefault="005C0F24" w:rsidP="00A669AF">
      <w:pPr>
        <w:numPr>
          <w:ilvl w:val="0"/>
          <w:numId w:val="12"/>
        </w:numPr>
        <w:suppressAutoHyphens/>
        <w:ind w:left="0" w:firstLine="0"/>
        <w:jc w:val="left"/>
      </w:pPr>
      <w:r w:rsidRPr="00A669AF">
        <w:t>Костиков И. Ценные бумаги раскроют свои тайны / Подгот. Е.Голякова // Рос. газ. - 2003. - 2 окт. - С.9-14.</w:t>
      </w:r>
    </w:p>
    <w:p w:rsidR="00A669AF" w:rsidRDefault="005C0F24" w:rsidP="00A669AF">
      <w:pPr>
        <w:numPr>
          <w:ilvl w:val="0"/>
          <w:numId w:val="12"/>
        </w:numPr>
        <w:suppressAutoHyphens/>
        <w:ind w:left="0" w:firstLine="0"/>
        <w:jc w:val="left"/>
      </w:pPr>
      <w:r w:rsidRPr="00A669AF">
        <w:t>Криничанский К. Генезис института векселя: функциональный аспект // Вопросы экономики. - 2009. - N</w:t>
      </w:r>
      <w:r w:rsidR="00A669AF">
        <w:t xml:space="preserve"> </w:t>
      </w:r>
      <w:r w:rsidRPr="00A669AF">
        <w:t>8. - С.110-122.</w:t>
      </w:r>
    </w:p>
    <w:p w:rsidR="00A669AF" w:rsidRDefault="005C0F24" w:rsidP="00A669AF">
      <w:pPr>
        <w:numPr>
          <w:ilvl w:val="0"/>
          <w:numId w:val="12"/>
        </w:numPr>
        <w:suppressAutoHyphens/>
        <w:ind w:left="0" w:firstLine="0"/>
        <w:jc w:val="left"/>
      </w:pPr>
      <w:r w:rsidRPr="00A669AF">
        <w:t>Куда вложить деньги: Паевые инвестиционные фонды, Банковские вклады, Рынок облигаций, Корпоративные акции, Рынок Forex // Эпиграф. - 2003. - N</w:t>
      </w:r>
      <w:r w:rsidR="00A669AF">
        <w:t xml:space="preserve"> </w:t>
      </w:r>
      <w:r w:rsidRPr="00A669AF">
        <w:t>23. - С.4-5; N</w:t>
      </w:r>
      <w:r w:rsidR="00A669AF">
        <w:t xml:space="preserve"> </w:t>
      </w:r>
      <w:r w:rsidRPr="00A669AF">
        <w:t>44. - С.4-5.</w:t>
      </w:r>
    </w:p>
    <w:p w:rsidR="00A669AF" w:rsidRDefault="005C0F24" w:rsidP="00A669AF">
      <w:pPr>
        <w:numPr>
          <w:ilvl w:val="0"/>
          <w:numId w:val="12"/>
        </w:numPr>
        <w:suppressAutoHyphens/>
        <w:ind w:left="0" w:firstLine="0"/>
        <w:jc w:val="left"/>
      </w:pPr>
      <w:r w:rsidRPr="00A669AF">
        <w:t>Кулигин Е.В. Новые парадоксы вексельного обращения // ЭКО. - 2003. - N</w:t>
      </w:r>
      <w:r w:rsidR="00A669AF">
        <w:t xml:space="preserve"> </w:t>
      </w:r>
      <w:r w:rsidRPr="00A669AF">
        <w:t>5. - С.38-46.</w:t>
      </w:r>
    </w:p>
    <w:p w:rsidR="00A669AF" w:rsidRDefault="005C0F24" w:rsidP="00A669AF">
      <w:pPr>
        <w:numPr>
          <w:ilvl w:val="0"/>
          <w:numId w:val="12"/>
        </w:numPr>
        <w:suppressAutoHyphens/>
        <w:ind w:left="0" w:firstLine="0"/>
        <w:jc w:val="left"/>
      </w:pPr>
      <w:r w:rsidRPr="00A669AF">
        <w:t>Кусмарцев А.И. Анализ факторов, сдерживающих развитие рынка ценных бумаг в России // Микроэкономика. - 2009. - N</w:t>
      </w:r>
      <w:r w:rsidR="00A669AF">
        <w:t xml:space="preserve"> </w:t>
      </w:r>
      <w:r w:rsidRPr="00A669AF">
        <w:t>5. - С.147-151.</w:t>
      </w:r>
    </w:p>
    <w:p w:rsidR="00A669AF" w:rsidRPr="00AB3904" w:rsidRDefault="00A669AF" w:rsidP="00A669AF">
      <w:pPr>
        <w:suppressAutoHyphens/>
        <w:ind w:firstLine="0"/>
        <w:jc w:val="left"/>
        <w:rPr>
          <w:color w:val="FFFFFF"/>
        </w:rPr>
      </w:pPr>
    </w:p>
    <w:p w:rsidR="005C0F24" w:rsidRPr="00AB3904" w:rsidRDefault="005C0F24" w:rsidP="00A669AF">
      <w:pPr>
        <w:suppressAutoHyphens/>
        <w:ind w:left="709" w:firstLine="0"/>
        <w:rPr>
          <w:color w:val="FFFFFF"/>
        </w:rPr>
      </w:pPr>
      <w:bookmarkStart w:id="35" w:name="_GoBack"/>
      <w:bookmarkEnd w:id="35"/>
    </w:p>
    <w:sectPr w:rsidR="005C0F24" w:rsidRPr="00AB3904" w:rsidSect="00A669A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904" w:rsidRDefault="00AB3904">
      <w:r>
        <w:separator/>
      </w:r>
    </w:p>
  </w:endnote>
  <w:endnote w:type="continuationSeparator" w:id="0">
    <w:p w:rsidR="00AB3904" w:rsidRDefault="00AB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9AF" w:rsidRDefault="00A669AF">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9AF" w:rsidRDefault="00A669AF">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9AF" w:rsidRDefault="00A669AF">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904" w:rsidRDefault="00AB3904">
      <w:r>
        <w:separator/>
      </w:r>
    </w:p>
  </w:footnote>
  <w:footnote w:type="continuationSeparator" w:id="0">
    <w:p w:rsidR="00AB3904" w:rsidRDefault="00AB3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9AF" w:rsidRDefault="00A669AF">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CE3" w:rsidRPr="00A669AF" w:rsidRDefault="00720CE3" w:rsidP="00A669AF">
    <w:pPr>
      <w:pStyle w:val="af2"/>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9AF" w:rsidRDefault="00A669A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E34F0"/>
    <w:multiLevelType w:val="multilevel"/>
    <w:tmpl w:val="4FB0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75C14"/>
    <w:multiLevelType w:val="hybridMultilevel"/>
    <w:tmpl w:val="567083D6"/>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06563B5C"/>
    <w:multiLevelType w:val="hybridMultilevel"/>
    <w:tmpl w:val="B044C8D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80C6257"/>
    <w:multiLevelType w:val="hybridMultilevel"/>
    <w:tmpl w:val="F80A282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091C38E0"/>
    <w:multiLevelType w:val="hybridMultilevel"/>
    <w:tmpl w:val="6382F31A"/>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0E533904"/>
    <w:multiLevelType w:val="multilevel"/>
    <w:tmpl w:val="0B42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D1390E"/>
    <w:multiLevelType w:val="hybridMultilevel"/>
    <w:tmpl w:val="180622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C11975"/>
    <w:multiLevelType w:val="hybridMultilevel"/>
    <w:tmpl w:val="A00A23EA"/>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13956DF2"/>
    <w:multiLevelType w:val="multilevel"/>
    <w:tmpl w:val="3F2E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E23AA5"/>
    <w:multiLevelType w:val="hybridMultilevel"/>
    <w:tmpl w:val="2BAA78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59338DA"/>
    <w:multiLevelType w:val="hybridMultilevel"/>
    <w:tmpl w:val="8F82E2F0"/>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281558BC"/>
    <w:multiLevelType w:val="hybridMultilevel"/>
    <w:tmpl w:val="DD8034F4"/>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31473399"/>
    <w:multiLevelType w:val="hybridMultilevel"/>
    <w:tmpl w:val="9E500670"/>
    <w:lvl w:ilvl="0" w:tplc="CF822448">
      <w:start w:val="1"/>
      <w:numFmt w:val="decimal"/>
      <w:lvlText w:val="%1."/>
      <w:lvlJc w:val="left"/>
      <w:pPr>
        <w:tabs>
          <w:tab w:val="num" w:pos="587"/>
        </w:tabs>
        <w:ind w:left="-207"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39E3E35"/>
    <w:multiLevelType w:val="multilevel"/>
    <w:tmpl w:val="866A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CB5C53"/>
    <w:multiLevelType w:val="multilevel"/>
    <w:tmpl w:val="661E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1A121E"/>
    <w:multiLevelType w:val="hybridMultilevel"/>
    <w:tmpl w:val="7FA09FF6"/>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6">
    <w:nsid w:val="4A944569"/>
    <w:multiLevelType w:val="multilevel"/>
    <w:tmpl w:val="250A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9C025C"/>
    <w:multiLevelType w:val="multilevel"/>
    <w:tmpl w:val="8722B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7F5E27"/>
    <w:multiLevelType w:val="hybridMultilevel"/>
    <w:tmpl w:val="8E4689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FE005A5"/>
    <w:multiLevelType w:val="hybridMultilevel"/>
    <w:tmpl w:val="78048CB2"/>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nsid w:val="54840DF3"/>
    <w:multiLevelType w:val="hybridMultilevel"/>
    <w:tmpl w:val="A7864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79F37F2"/>
    <w:multiLevelType w:val="multilevel"/>
    <w:tmpl w:val="0AB0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C27392"/>
    <w:multiLevelType w:val="multilevel"/>
    <w:tmpl w:val="EC78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4D1922"/>
    <w:multiLevelType w:val="hybridMultilevel"/>
    <w:tmpl w:val="D090AEF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nsid w:val="6093364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61BB1C93"/>
    <w:multiLevelType w:val="hybridMultilevel"/>
    <w:tmpl w:val="EEAAB7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4AB3FFE"/>
    <w:multiLevelType w:val="multilevel"/>
    <w:tmpl w:val="58342CB8"/>
    <w:lvl w:ilvl="0">
      <w:start w:val="14"/>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7">
    <w:nsid w:val="6B32379E"/>
    <w:multiLevelType w:val="multilevel"/>
    <w:tmpl w:val="25E08280"/>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8">
    <w:nsid w:val="6D337F5D"/>
    <w:multiLevelType w:val="hybridMultilevel"/>
    <w:tmpl w:val="C8DE78F8"/>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9">
    <w:nsid w:val="71384C90"/>
    <w:multiLevelType w:val="multilevel"/>
    <w:tmpl w:val="CF20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AC4EDD"/>
    <w:multiLevelType w:val="hybridMultilevel"/>
    <w:tmpl w:val="8BA00AFC"/>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1">
    <w:nsid w:val="761978A8"/>
    <w:multiLevelType w:val="singleLevel"/>
    <w:tmpl w:val="2634219E"/>
    <w:lvl w:ilvl="0">
      <w:start w:val="1"/>
      <w:numFmt w:val="decimal"/>
      <w:lvlText w:val="%1)"/>
      <w:lvlJc w:val="left"/>
      <w:pPr>
        <w:tabs>
          <w:tab w:val="num" w:pos="1215"/>
        </w:tabs>
        <w:ind w:left="1215" w:hanging="375"/>
      </w:pPr>
      <w:rPr>
        <w:rFonts w:cs="Times New Roman"/>
      </w:rPr>
    </w:lvl>
  </w:abstractNum>
  <w:abstractNum w:abstractNumId="32">
    <w:nsid w:val="768B78C1"/>
    <w:multiLevelType w:val="hybridMultilevel"/>
    <w:tmpl w:val="B2AC10FE"/>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3">
    <w:nsid w:val="76A6050C"/>
    <w:multiLevelType w:val="multilevel"/>
    <w:tmpl w:val="5BD2F0FC"/>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4">
    <w:nsid w:val="79F33ED3"/>
    <w:multiLevelType w:val="hybridMultilevel"/>
    <w:tmpl w:val="EBB88F68"/>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5">
    <w:nsid w:val="7B4A09B0"/>
    <w:multiLevelType w:val="multilevel"/>
    <w:tmpl w:val="25E08280"/>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num w:numId="1">
    <w:abstractNumId w:val="31"/>
    <w:lvlOverride w:ilvl="0">
      <w:startOverride w:val="1"/>
    </w:lvlOverride>
  </w:num>
  <w:num w:numId="2">
    <w:abstractNumId w:val="24"/>
    <w:lvlOverride w:ilvl="0">
      <w:startOverride w:val="1"/>
    </w:lvlOverride>
  </w:num>
  <w:num w:numId="3">
    <w:abstractNumId w:val="27"/>
  </w:num>
  <w:num w:numId="4">
    <w:abstractNumId w:val="9"/>
  </w:num>
  <w:num w:numId="5">
    <w:abstractNumId w:val="12"/>
  </w:num>
  <w:num w:numId="6">
    <w:abstractNumId w:val="3"/>
  </w:num>
  <w:num w:numId="7">
    <w:abstractNumId w:val="2"/>
  </w:num>
  <w:num w:numId="8">
    <w:abstractNumId w:val="23"/>
  </w:num>
  <w:num w:numId="9">
    <w:abstractNumId w:val="15"/>
  </w:num>
  <w:num w:numId="10">
    <w:abstractNumId w:val="35"/>
  </w:num>
  <w:num w:numId="11">
    <w:abstractNumId w:val="25"/>
  </w:num>
  <w:num w:numId="12">
    <w:abstractNumId w:val="26"/>
  </w:num>
  <w:num w:numId="13">
    <w:abstractNumId w:val="18"/>
  </w:num>
  <w:num w:numId="14">
    <w:abstractNumId w:val="20"/>
  </w:num>
  <w:num w:numId="15">
    <w:abstractNumId w:val="6"/>
  </w:num>
  <w:num w:numId="16">
    <w:abstractNumId w:val="13"/>
  </w:num>
  <w:num w:numId="17">
    <w:abstractNumId w:val="17"/>
  </w:num>
  <w:num w:numId="18">
    <w:abstractNumId w:val="21"/>
  </w:num>
  <w:num w:numId="19">
    <w:abstractNumId w:val="8"/>
  </w:num>
  <w:num w:numId="20">
    <w:abstractNumId w:val="22"/>
  </w:num>
  <w:num w:numId="21">
    <w:abstractNumId w:val="29"/>
  </w:num>
  <w:num w:numId="22">
    <w:abstractNumId w:val="14"/>
  </w:num>
  <w:num w:numId="23">
    <w:abstractNumId w:val="16"/>
  </w:num>
  <w:num w:numId="24">
    <w:abstractNumId w:val="5"/>
  </w:num>
  <w:num w:numId="25">
    <w:abstractNumId w:val="0"/>
  </w:num>
  <w:num w:numId="26">
    <w:abstractNumId w:val="11"/>
  </w:num>
  <w:num w:numId="27">
    <w:abstractNumId w:val="32"/>
  </w:num>
  <w:num w:numId="28">
    <w:abstractNumId w:val="7"/>
  </w:num>
  <w:num w:numId="29">
    <w:abstractNumId w:val="1"/>
  </w:num>
  <w:num w:numId="30">
    <w:abstractNumId w:val="10"/>
  </w:num>
  <w:num w:numId="31">
    <w:abstractNumId w:val="19"/>
  </w:num>
  <w:num w:numId="32">
    <w:abstractNumId w:val="34"/>
  </w:num>
  <w:num w:numId="33">
    <w:abstractNumId w:val="4"/>
  </w:num>
  <w:num w:numId="34">
    <w:abstractNumId w:val="30"/>
  </w:num>
  <w:num w:numId="35">
    <w:abstractNumId w:val="28"/>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CAE"/>
    <w:rsid w:val="0000168A"/>
    <w:rsid w:val="0000597E"/>
    <w:rsid w:val="00006745"/>
    <w:rsid w:val="00016067"/>
    <w:rsid w:val="0001789B"/>
    <w:rsid w:val="0003768D"/>
    <w:rsid w:val="000412D3"/>
    <w:rsid w:val="00051279"/>
    <w:rsid w:val="0005258E"/>
    <w:rsid w:val="00057A99"/>
    <w:rsid w:val="000632B9"/>
    <w:rsid w:val="00071E6A"/>
    <w:rsid w:val="00077E74"/>
    <w:rsid w:val="00084119"/>
    <w:rsid w:val="00090EB6"/>
    <w:rsid w:val="000C6E2D"/>
    <w:rsid w:val="000D2028"/>
    <w:rsid w:val="000D5441"/>
    <w:rsid w:val="000E46D0"/>
    <w:rsid w:val="000F0B8E"/>
    <w:rsid w:val="000F674D"/>
    <w:rsid w:val="00100200"/>
    <w:rsid w:val="001108B5"/>
    <w:rsid w:val="00117C37"/>
    <w:rsid w:val="00134E33"/>
    <w:rsid w:val="0014549C"/>
    <w:rsid w:val="00161D83"/>
    <w:rsid w:val="00173820"/>
    <w:rsid w:val="00183AE3"/>
    <w:rsid w:val="00183DFE"/>
    <w:rsid w:val="0018601F"/>
    <w:rsid w:val="0018797E"/>
    <w:rsid w:val="00196EAB"/>
    <w:rsid w:val="001B0F7E"/>
    <w:rsid w:val="001D492B"/>
    <w:rsid w:val="001D4A6F"/>
    <w:rsid w:val="001E0A82"/>
    <w:rsid w:val="001F43CD"/>
    <w:rsid w:val="002064C8"/>
    <w:rsid w:val="002238A1"/>
    <w:rsid w:val="00235239"/>
    <w:rsid w:val="00241153"/>
    <w:rsid w:val="00241948"/>
    <w:rsid w:val="002529AE"/>
    <w:rsid w:val="00264149"/>
    <w:rsid w:val="00271D2D"/>
    <w:rsid w:val="00277913"/>
    <w:rsid w:val="002877A3"/>
    <w:rsid w:val="00291DFE"/>
    <w:rsid w:val="002D0F93"/>
    <w:rsid w:val="002D32A1"/>
    <w:rsid w:val="002D483D"/>
    <w:rsid w:val="002F0A29"/>
    <w:rsid w:val="002F2A1C"/>
    <w:rsid w:val="002F3D7E"/>
    <w:rsid w:val="002F7145"/>
    <w:rsid w:val="002F73D7"/>
    <w:rsid w:val="00306C27"/>
    <w:rsid w:val="0033220F"/>
    <w:rsid w:val="003440C6"/>
    <w:rsid w:val="003444EA"/>
    <w:rsid w:val="0034712D"/>
    <w:rsid w:val="003600E9"/>
    <w:rsid w:val="00360724"/>
    <w:rsid w:val="0037012A"/>
    <w:rsid w:val="003928BE"/>
    <w:rsid w:val="003F5F8E"/>
    <w:rsid w:val="00400567"/>
    <w:rsid w:val="00401ABB"/>
    <w:rsid w:val="00412251"/>
    <w:rsid w:val="0044429B"/>
    <w:rsid w:val="00451EE5"/>
    <w:rsid w:val="004532C0"/>
    <w:rsid w:val="0046795E"/>
    <w:rsid w:val="004809EE"/>
    <w:rsid w:val="00483512"/>
    <w:rsid w:val="00493AEF"/>
    <w:rsid w:val="004A08F1"/>
    <w:rsid w:val="004A3FAE"/>
    <w:rsid w:val="004B7121"/>
    <w:rsid w:val="004D347A"/>
    <w:rsid w:val="004D6845"/>
    <w:rsid w:val="004E0472"/>
    <w:rsid w:val="004E0F45"/>
    <w:rsid w:val="004F21D3"/>
    <w:rsid w:val="004F473C"/>
    <w:rsid w:val="004F4DFB"/>
    <w:rsid w:val="004F5131"/>
    <w:rsid w:val="004F694A"/>
    <w:rsid w:val="004F790F"/>
    <w:rsid w:val="0050728F"/>
    <w:rsid w:val="00521F36"/>
    <w:rsid w:val="00522F2A"/>
    <w:rsid w:val="00542A7B"/>
    <w:rsid w:val="005437C7"/>
    <w:rsid w:val="005441D9"/>
    <w:rsid w:val="005448E4"/>
    <w:rsid w:val="00596838"/>
    <w:rsid w:val="005A56D6"/>
    <w:rsid w:val="005B462E"/>
    <w:rsid w:val="005C0708"/>
    <w:rsid w:val="005C0F24"/>
    <w:rsid w:val="005C3BE2"/>
    <w:rsid w:val="005C45A5"/>
    <w:rsid w:val="005D01D2"/>
    <w:rsid w:val="00607989"/>
    <w:rsid w:val="006539F9"/>
    <w:rsid w:val="0065522D"/>
    <w:rsid w:val="00655E80"/>
    <w:rsid w:val="0065632E"/>
    <w:rsid w:val="00663C56"/>
    <w:rsid w:val="00665B11"/>
    <w:rsid w:val="006668B5"/>
    <w:rsid w:val="00695B12"/>
    <w:rsid w:val="006A6EE3"/>
    <w:rsid w:val="006A6F26"/>
    <w:rsid w:val="006B265B"/>
    <w:rsid w:val="006D67B8"/>
    <w:rsid w:val="006F1692"/>
    <w:rsid w:val="006F1FAC"/>
    <w:rsid w:val="006F337B"/>
    <w:rsid w:val="006F710E"/>
    <w:rsid w:val="007078C1"/>
    <w:rsid w:val="007147C2"/>
    <w:rsid w:val="00720CE3"/>
    <w:rsid w:val="00724114"/>
    <w:rsid w:val="0074430B"/>
    <w:rsid w:val="0076367B"/>
    <w:rsid w:val="007757FE"/>
    <w:rsid w:val="00775E28"/>
    <w:rsid w:val="0077717C"/>
    <w:rsid w:val="007813E9"/>
    <w:rsid w:val="007853CE"/>
    <w:rsid w:val="00796C4A"/>
    <w:rsid w:val="007A37BD"/>
    <w:rsid w:val="007A6415"/>
    <w:rsid w:val="007D0CAE"/>
    <w:rsid w:val="007E7BAF"/>
    <w:rsid w:val="007F4F2C"/>
    <w:rsid w:val="007F571A"/>
    <w:rsid w:val="008025AC"/>
    <w:rsid w:val="00803336"/>
    <w:rsid w:val="00805AA8"/>
    <w:rsid w:val="008112E2"/>
    <w:rsid w:val="00815152"/>
    <w:rsid w:val="0083191D"/>
    <w:rsid w:val="00837D6D"/>
    <w:rsid w:val="00845814"/>
    <w:rsid w:val="00870D30"/>
    <w:rsid w:val="008755B0"/>
    <w:rsid w:val="00880C4B"/>
    <w:rsid w:val="00896989"/>
    <w:rsid w:val="008A4FCC"/>
    <w:rsid w:val="008B11B0"/>
    <w:rsid w:val="008B12F4"/>
    <w:rsid w:val="008B6DBC"/>
    <w:rsid w:val="008C24A1"/>
    <w:rsid w:val="008C6FD5"/>
    <w:rsid w:val="008D2090"/>
    <w:rsid w:val="008E00A2"/>
    <w:rsid w:val="008F6CAA"/>
    <w:rsid w:val="009053E8"/>
    <w:rsid w:val="0090554E"/>
    <w:rsid w:val="00910C58"/>
    <w:rsid w:val="00914C3F"/>
    <w:rsid w:val="00940F61"/>
    <w:rsid w:val="00942846"/>
    <w:rsid w:val="00943697"/>
    <w:rsid w:val="009472E0"/>
    <w:rsid w:val="00966037"/>
    <w:rsid w:val="009804B5"/>
    <w:rsid w:val="009926CA"/>
    <w:rsid w:val="009958E2"/>
    <w:rsid w:val="00997442"/>
    <w:rsid w:val="009A3EA5"/>
    <w:rsid w:val="009A4E2C"/>
    <w:rsid w:val="009D3AA3"/>
    <w:rsid w:val="009D7D8B"/>
    <w:rsid w:val="009D7DA9"/>
    <w:rsid w:val="009E6985"/>
    <w:rsid w:val="00A07082"/>
    <w:rsid w:val="00A154D1"/>
    <w:rsid w:val="00A514F8"/>
    <w:rsid w:val="00A53139"/>
    <w:rsid w:val="00A669AF"/>
    <w:rsid w:val="00A84823"/>
    <w:rsid w:val="00A93932"/>
    <w:rsid w:val="00A97F61"/>
    <w:rsid w:val="00AB3904"/>
    <w:rsid w:val="00AD339F"/>
    <w:rsid w:val="00AE542A"/>
    <w:rsid w:val="00AF75AA"/>
    <w:rsid w:val="00B028A5"/>
    <w:rsid w:val="00B0578D"/>
    <w:rsid w:val="00B074C3"/>
    <w:rsid w:val="00B12625"/>
    <w:rsid w:val="00B13599"/>
    <w:rsid w:val="00B157CA"/>
    <w:rsid w:val="00B33A86"/>
    <w:rsid w:val="00B411AB"/>
    <w:rsid w:val="00B60558"/>
    <w:rsid w:val="00B63A20"/>
    <w:rsid w:val="00B74D5B"/>
    <w:rsid w:val="00B82626"/>
    <w:rsid w:val="00B84F93"/>
    <w:rsid w:val="00BA06F7"/>
    <w:rsid w:val="00BA1C71"/>
    <w:rsid w:val="00BA630F"/>
    <w:rsid w:val="00BC5793"/>
    <w:rsid w:val="00C24294"/>
    <w:rsid w:val="00C3001B"/>
    <w:rsid w:val="00C30729"/>
    <w:rsid w:val="00C35D1B"/>
    <w:rsid w:val="00C53895"/>
    <w:rsid w:val="00C5437D"/>
    <w:rsid w:val="00C61D28"/>
    <w:rsid w:val="00C72A1D"/>
    <w:rsid w:val="00C80AF3"/>
    <w:rsid w:val="00CA1F26"/>
    <w:rsid w:val="00CD0D21"/>
    <w:rsid w:val="00D00CCB"/>
    <w:rsid w:val="00D16BF9"/>
    <w:rsid w:val="00D47535"/>
    <w:rsid w:val="00D52D23"/>
    <w:rsid w:val="00D85685"/>
    <w:rsid w:val="00DA53F4"/>
    <w:rsid w:val="00DD26A5"/>
    <w:rsid w:val="00DE28DA"/>
    <w:rsid w:val="00DE4284"/>
    <w:rsid w:val="00E03522"/>
    <w:rsid w:val="00E13373"/>
    <w:rsid w:val="00E3344D"/>
    <w:rsid w:val="00E40DA5"/>
    <w:rsid w:val="00E50CDD"/>
    <w:rsid w:val="00E57A99"/>
    <w:rsid w:val="00E62FC4"/>
    <w:rsid w:val="00E6425A"/>
    <w:rsid w:val="00E64DD3"/>
    <w:rsid w:val="00E73824"/>
    <w:rsid w:val="00E7715F"/>
    <w:rsid w:val="00E77EF2"/>
    <w:rsid w:val="00E8022A"/>
    <w:rsid w:val="00E853CD"/>
    <w:rsid w:val="00E90143"/>
    <w:rsid w:val="00E94049"/>
    <w:rsid w:val="00E97196"/>
    <w:rsid w:val="00EA175A"/>
    <w:rsid w:val="00EB2B0E"/>
    <w:rsid w:val="00ED1E3B"/>
    <w:rsid w:val="00F04FE4"/>
    <w:rsid w:val="00F143C4"/>
    <w:rsid w:val="00F24A68"/>
    <w:rsid w:val="00F30AB3"/>
    <w:rsid w:val="00F42309"/>
    <w:rsid w:val="00F56CF3"/>
    <w:rsid w:val="00F636A8"/>
    <w:rsid w:val="00F66126"/>
    <w:rsid w:val="00F71432"/>
    <w:rsid w:val="00F7670D"/>
    <w:rsid w:val="00F81967"/>
    <w:rsid w:val="00F87686"/>
    <w:rsid w:val="00FB5463"/>
    <w:rsid w:val="00FC0311"/>
    <w:rsid w:val="00FD6BEB"/>
    <w:rsid w:val="00FD76E6"/>
    <w:rsid w:val="00FE098C"/>
    <w:rsid w:val="00FE0D4A"/>
    <w:rsid w:val="00FE3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D320B63-94ED-416C-9F9F-69D0C108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endnote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8A5"/>
    <w:pPr>
      <w:spacing w:line="360" w:lineRule="auto"/>
      <w:ind w:firstLine="567"/>
      <w:jc w:val="both"/>
    </w:pPr>
    <w:rPr>
      <w:sz w:val="28"/>
      <w:szCs w:val="24"/>
    </w:rPr>
  </w:style>
  <w:style w:type="paragraph" w:styleId="1">
    <w:name w:val="heading 1"/>
    <w:basedOn w:val="a"/>
    <w:next w:val="a"/>
    <w:link w:val="10"/>
    <w:uiPriority w:val="99"/>
    <w:qFormat/>
    <w:rsid w:val="008025AC"/>
    <w:pPr>
      <w:keepNext/>
      <w:pageBreakBefore/>
      <w:spacing w:after="240"/>
      <w:ind w:firstLine="0"/>
      <w:jc w:val="center"/>
      <w:outlineLvl w:val="0"/>
    </w:pPr>
    <w:rPr>
      <w:rFonts w:cs="Arial"/>
      <w:b/>
      <w:kern w:val="32"/>
      <w:szCs w:val="22"/>
      <w:lang w:eastAsia="en-US"/>
    </w:rPr>
  </w:style>
  <w:style w:type="paragraph" w:styleId="2">
    <w:name w:val="heading 2"/>
    <w:basedOn w:val="a"/>
    <w:next w:val="a"/>
    <w:link w:val="20"/>
    <w:uiPriority w:val="99"/>
    <w:qFormat/>
    <w:rsid w:val="008025AC"/>
    <w:pPr>
      <w:keepNext/>
      <w:spacing w:before="240" w:after="240"/>
      <w:ind w:firstLine="0"/>
      <w:jc w:val="center"/>
      <w:outlineLvl w:val="1"/>
    </w:pPr>
    <w:rPr>
      <w:rFonts w:cs="Arial"/>
      <w:b/>
      <w:lang w:eastAsia="en-US"/>
    </w:rPr>
  </w:style>
  <w:style w:type="paragraph" w:styleId="3">
    <w:name w:val="heading 3"/>
    <w:basedOn w:val="a"/>
    <w:next w:val="a"/>
    <w:link w:val="30"/>
    <w:uiPriority w:val="99"/>
    <w:qFormat/>
    <w:rsid w:val="008025AC"/>
    <w:pPr>
      <w:keepNext/>
      <w:widowControl w:val="0"/>
      <w:autoSpaceDE w:val="0"/>
      <w:autoSpaceDN w:val="0"/>
      <w:adjustRightInd w:val="0"/>
      <w:spacing w:before="240" w:after="240"/>
      <w:ind w:firstLine="0"/>
      <w:jc w:val="center"/>
      <w:outlineLvl w:val="2"/>
    </w:pPr>
    <w:rPr>
      <w:rFonts w:cs="Arial"/>
      <w:b/>
      <w:lang w:eastAsia="en-US"/>
    </w:rPr>
  </w:style>
  <w:style w:type="paragraph" w:styleId="4">
    <w:name w:val="heading 4"/>
    <w:basedOn w:val="a"/>
    <w:next w:val="a"/>
    <w:link w:val="40"/>
    <w:uiPriority w:val="99"/>
    <w:qFormat/>
    <w:rsid w:val="008025AC"/>
    <w:pPr>
      <w:keepNext/>
      <w:ind w:firstLine="720"/>
      <w:outlineLvl w:val="3"/>
    </w:pPr>
    <w:rPr>
      <w:b/>
      <w:lang w:eastAsia="en-US"/>
    </w:rPr>
  </w:style>
  <w:style w:type="paragraph" w:styleId="5">
    <w:name w:val="heading 5"/>
    <w:basedOn w:val="a"/>
    <w:next w:val="a"/>
    <w:link w:val="50"/>
    <w:uiPriority w:val="99"/>
    <w:qFormat/>
    <w:rsid w:val="008025AC"/>
    <w:pPr>
      <w:keepNext/>
      <w:ind w:left="720"/>
      <w:jc w:val="center"/>
      <w:outlineLvl w:val="4"/>
    </w:pPr>
    <w:rPr>
      <w:b/>
    </w:rPr>
  </w:style>
  <w:style w:type="paragraph" w:styleId="6">
    <w:name w:val="heading 6"/>
    <w:basedOn w:val="a"/>
    <w:next w:val="a"/>
    <w:link w:val="60"/>
    <w:uiPriority w:val="99"/>
    <w:qFormat/>
    <w:rsid w:val="008025AC"/>
    <w:pPr>
      <w:keepNext/>
      <w:ind w:firstLine="709"/>
      <w:jc w:val="center"/>
      <w:outlineLvl w:val="5"/>
    </w:pPr>
    <w:rPr>
      <w:b/>
      <w:sz w:val="24"/>
    </w:rPr>
  </w:style>
  <w:style w:type="paragraph" w:styleId="7">
    <w:name w:val="heading 7"/>
    <w:basedOn w:val="a"/>
    <w:next w:val="a"/>
    <w:link w:val="70"/>
    <w:uiPriority w:val="99"/>
    <w:qFormat/>
    <w:rsid w:val="008025AC"/>
    <w:pPr>
      <w:keepNext/>
      <w:ind w:left="57" w:firstLine="470"/>
      <w:outlineLvl w:val="6"/>
    </w:pPr>
  </w:style>
  <w:style w:type="paragraph" w:styleId="8">
    <w:name w:val="heading 8"/>
    <w:basedOn w:val="a"/>
    <w:next w:val="a"/>
    <w:link w:val="80"/>
    <w:uiPriority w:val="99"/>
    <w:qFormat/>
    <w:rsid w:val="008025AC"/>
    <w:pPr>
      <w:keepNext/>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25AC"/>
    <w:rPr>
      <w:rFonts w:cs="Times New Roman"/>
      <w:b/>
      <w:kern w:val="32"/>
      <w:sz w:val="22"/>
      <w:lang w:val="x-none" w:eastAsia="en-US"/>
    </w:rPr>
  </w:style>
  <w:style w:type="character" w:customStyle="1" w:styleId="20">
    <w:name w:val="Заголовок 2 Знак"/>
    <w:link w:val="2"/>
    <w:uiPriority w:val="99"/>
    <w:locked/>
    <w:rsid w:val="008025AC"/>
    <w:rPr>
      <w:rFonts w:cs="Times New Roman"/>
      <w:b/>
      <w:sz w:val="24"/>
      <w:lang w:val="x-none" w:eastAsia="en-US"/>
    </w:rPr>
  </w:style>
  <w:style w:type="character" w:customStyle="1" w:styleId="30">
    <w:name w:val="Заголовок 3 Знак"/>
    <w:link w:val="3"/>
    <w:uiPriority w:val="99"/>
    <w:locked/>
    <w:rsid w:val="008025AC"/>
    <w:rPr>
      <w:rFonts w:cs="Times New Roman"/>
      <w:b/>
      <w:sz w:val="24"/>
      <w:lang w:val="x-none" w:eastAsia="en-US"/>
    </w:rPr>
  </w:style>
  <w:style w:type="character" w:customStyle="1" w:styleId="40">
    <w:name w:val="Заголовок 4 Знак"/>
    <w:link w:val="4"/>
    <w:uiPriority w:val="99"/>
    <w:locked/>
    <w:rsid w:val="008025AC"/>
    <w:rPr>
      <w:rFonts w:cs="Times New Roman"/>
      <w:b/>
      <w:sz w:val="24"/>
      <w:lang w:val="x-none" w:eastAsia="en-US"/>
    </w:rPr>
  </w:style>
  <w:style w:type="character" w:customStyle="1" w:styleId="50">
    <w:name w:val="Заголовок 5 Знак"/>
    <w:link w:val="5"/>
    <w:uiPriority w:val="99"/>
    <w:locked/>
    <w:rsid w:val="008025AC"/>
    <w:rPr>
      <w:rFonts w:cs="Times New Roman"/>
      <w:b/>
      <w:sz w:val="24"/>
    </w:rPr>
  </w:style>
  <w:style w:type="character" w:customStyle="1" w:styleId="60">
    <w:name w:val="Заголовок 6 Знак"/>
    <w:link w:val="6"/>
    <w:uiPriority w:val="99"/>
    <w:locked/>
    <w:rsid w:val="008025AC"/>
    <w:rPr>
      <w:rFonts w:cs="Times New Roman"/>
      <w:b/>
      <w:sz w:val="24"/>
    </w:rPr>
  </w:style>
  <w:style w:type="character" w:customStyle="1" w:styleId="70">
    <w:name w:val="Заголовок 7 Знак"/>
    <w:link w:val="7"/>
    <w:uiPriority w:val="99"/>
    <w:locked/>
    <w:rsid w:val="008025AC"/>
    <w:rPr>
      <w:rFonts w:cs="Times New Roman"/>
      <w:sz w:val="24"/>
    </w:rPr>
  </w:style>
  <w:style w:type="character" w:customStyle="1" w:styleId="80">
    <w:name w:val="Заголовок 8 Знак"/>
    <w:link w:val="8"/>
    <w:uiPriority w:val="99"/>
    <w:locked/>
    <w:rsid w:val="008025AC"/>
    <w:rPr>
      <w:rFonts w:cs="Times New Roman"/>
      <w:sz w:val="24"/>
    </w:rPr>
  </w:style>
  <w:style w:type="paragraph" w:styleId="11">
    <w:name w:val="toc 1"/>
    <w:basedOn w:val="a"/>
    <w:next w:val="a"/>
    <w:autoRedefine/>
    <w:uiPriority w:val="39"/>
    <w:unhideWhenUsed/>
    <w:rsid w:val="008025AC"/>
    <w:pPr>
      <w:jc w:val="left"/>
    </w:pPr>
    <w:rPr>
      <w:b/>
      <w:bCs/>
      <w:caps/>
    </w:rPr>
  </w:style>
  <w:style w:type="paragraph" w:styleId="21">
    <w:name w:val="toc 2"/>
    <w:basedOn w:val="a"/>
    <w:next w:val="a"/>
    <w:autoRedefine/>
    <w:uiPriority w:val="39"/>
    <w:unhideWhenUsed/>
    <w:rsid w:val="008025AC"/>
    <w:pPr>
      <w:jc w:val="left"/>
    </w:pPr>
    <w:rPr>
      <w:rFonts w:cs="Calibri"/>
      <w:bCs/>
      <w:szCs w:val="20"/>
    </w:rPr>
  </w:style>
  <w:style w:type="paragraph" w:styleId="31">
    <w:name w:val="toc 3"/>
    <w:basedOn w:val="a"/>
    <w:next w:val="a"/>
    <w:autoRedefine/>
    <w:uiPriority w:val="39"/>
    <w:unhideWhenUsed/>
    <w:rsid w:val="008025AC"/>
    <w:pPr>
      <w:jc w:val="left"/>
    </w:pPr>
    <w:rPr>
      <w:rFonts w:cs="Calibri"/>
      <w:szCs w:val="20"/>
    </w:rPr>
  </w:style>
  <w:style w:type="paragraph" w:customStyle="1" w:styleId="a3">
    <w:name w:val="название таблицы"/>
    <w:basedOn w:val="a"/>
    <w:next w:val="a"/>
    <w:rsid w:val="00D47535"/>
    <w:pPr>
      <w:ind w:firstLine="0"/>
      <w:jc w:val="center"/>
    </w:pPr>
    <w:rPr>
      <w:b/>
    </w:rPr>
  </w:style>
  <w:style w:type="paragraph" w:customStyle="1" w:styleId="a4">
    <w:name w:val="номер таблицы"/>
    <w:basedOn w:val="a"/>
    <w:next w:val="a"/>
    <w:rsid w:val="00D47535"/>
    <w:pPr>
      <w:ind w:firstLine="0"/>
      <w:jc w:val="right"/>
    </w:pPr>
    <w:rPr>
      <w:b/>
    </w:rPr>
  </w:style>
  <w:style w:type="paragraph" w:styleId="a5">
    <w:name w:val="Title"/>
    <w:aliases w:val="Назв табл"/>
    <w:basedOn w:val="a"/>
    <w:next w:val="a"/>
    <w:link w:val="a6"/>
    <w:uiPriority w:val="10"/>
    <w:qFormat/>
    <w:rsid w:val="008025AC"/>
    <w:pPr>
      <w:keepNext/>
      <w:ind w:firstLine="0"/>
      <w:jc w:val="center"/>
    </w:pPr>
    <w:rPr>
      <w:b/>
      <w:kern w:val="28"/>
      <w:szCs w:val="22"/>
      <w:lang w:eastAsia="en-US"/>
    </w:rPr>
  </w:style>
  <w:style w:type="character" w:customStyle="1" w:styleId="a6">
    <w:name w:val="Название Знак"/>
    <w:aliases w:val="Назв табл Знак"/>
    <w:link w:val="a5"/>
    <w:uiPriority w:val="99"/>
    <w:locked/>
    <w:rsid w:val="008025AC"/>
    <w:rPr>
      <w:rFonts w:cs="Times New Roman"/>
      <w:b/>
      <w:kern w:val="28"/>
      <w:sz w:val="22"/>
      <w:lang w:val="x-none" w:eastAsia="en-US"/>
    </w:rPr>
  </w:style>
  <w:style w:type="paragraph" w:styleId="a7">
    <w:name w:val="Body Text"/>
    <w:basedOn w:val="a"/>
    <w:link w:val="a8"/>
    <w:uiPriority w:val="99"/>
    <w:rsid w:val="00F143C4"/>
    <w:pPr>
      <w:spacing w:line="240" w:lineRule="auto"/>
      <w:ind w:firstLine="0"/>
    </w:pPr>
    <w:rPr>
      <w:bCs/>
    </w:rPr>
  </w:style>
  <w:style w:type="character" w:customStyle="1" w:styleId="a8">
    <w:name w:val="Основной текст Знак"/>
    <w:link w:val="a7"/>
    <w:uiPriority w:val="99"/>
    <w:semiHidden/>
    <w:locked/>
    <w:rPr>
      <w:rFonts w:cs="Times New Roman"/>
      <w:sz w:val="24"/>
      <w:szCs w:val="24"/>
    </w:rPr>
  </w:style>
  <w:style w:type="character" w:styleId="a9">
    <w:name w:val="footnote reference"/>
    <w:uiPriority w:val="99"/>
    <w:unhideWhenUsed/>
    <w:rsid w:val="008025AC"/>
    <w:rPr>
      <w:rFonts w:cs="Times New Roman"/>
      <w:vertAlign w:val="superscript"/>
    </w:rPr>
  </w:style>
  <w:style w:type="paragraph" w:styleId="aa">
    <w:name w:val="footnote text"/>
    <w:basedOn w:val="a"/>
    <w:link w:val="ab"/>
    <w:uiPriority w:val="99"/>
    <w:unhideWhenUsed/>
    <w:rsid w:val="008025AC"/>
    <w:pPr>
      <w:widowControl w:val="0"/>
      <w:autoSpaceDE w:val="0"/>
      <w:autoSpaceDN w:val="0"/>
      <w:adjustRightInd w:val="0"/>
    </w:pPr>
    <w:rPr>
      <w:szCs w:val="20"/>
    </w:rPr>
  </w:style>
  <w:style w:type="character" w:customStyle="1" w:styleId="ab">
    <w:name w:val="Текст сноски Знак"/>
    <w:link w:val="aa"/>
    <w:uiPriority w:val="99"/>
    <w:locked/>
    <w:rsid w:val="008025AC"/>
    <w:rPr>
      <w:rFonts w:cs="Times New Roman"/>
      <w:sz w:val="28"/>
    </w:rPr>
  </w:style>
  <w:style w:type="character" w:styleId="ac">
    <w:name w:val="Emphasis"/>
    <w:uiPriority w:val="20"/>
    <w:qFormat/>
    <w:rsid w:val="00F143C4"/>
    <w:rPr>
      <w:rFonts w:cs="Times New Roman"/>
      <w:i/>
    </w:rPr>
  </w:style>
  <w:style w:type="character" w:styleId="ad">
    <w:name w:val="endnote reference"/>
    <w:uiPriority w:val="99"/>
    <w:unhideWhenUsed/>
    <w:rsid w:val="008025AC"/>
    <w:rPr>
      <w:rFonts w:cs="Times New Roman"/>
      <w:vertAlign w:val="superscript"/>
    </w:rPr>
  </w:style>
  <w:style w:type="paragraph" w:customStyle="1" w:styleId="ae">
    <w:name w:val="№ табл"/>
    <w:basedOn w:val="a"/>
    <w:link w:val="af"/>
    <w:qFormat/>
    <w:rsid w:val="008025AC"/>
    <w:pPr>
      <w:keepNext/>
      <w:ind w:firstLine="0"/>
      <w:jc w:val="right"/>
    </w:pPr>
    <w:rPr>
      <w:b/>
    </w:rPr>
  </w:style>
  <w:style w:type="character" w:customStyle="1" w:styleId="af">
    <w:name w:val="№ табл Знак"/>
    <w:link w:val="ae"/>
    <w:locked/>
    <w:rsid w:val="008025AC"/>
    <w:rPr>
      <w:b/>
      <w:sz w:val="24"/>
    </w:rPr>
  </w:style>
  <w:style w:type="paragraph" w:styleId="af0">
    <w:name w:val="List Paragraph"/>
    <w:basedOn w:val="a"/>
    <w:uiPriority w:val="34"/>
    <w:qFormat/>
    <w:rsid w:val="008025AC"/>
    <w:pPr>
      <w:ind w:left="720"/>
      <w:contextualSpacing/>
    </w:pPr>
  </w:style>
  <w:style w:type="paragraph" w:styleId="af1">
    <w:name w:val="No Spacing"/>
    <w:aliases w:val="шрифт Таблица"/>
    <w:uiPriority w:val="99"/>
    <w:qFormat/>
    <w:rsid w:val="008025AC"/>
    <w:pPr>
      <w:widowControl w:val="0"/>
      <w:autoSpaceDE w:val="0"/>
      <w:autoSpaceDN w:val="0"/>
      <w:adjustRightInd w:val="0"/>
      <w:jc w:val="both"/>
    </w:pPr>
    <w:rPr>
      <w:sz w:val="24"/>
      <w:szCs w:val="22"/>
    </w:rPr>
  </w:style>
  <w:style w:type="paragraph" w:styleId="af2">
    <w:name w:val="header"/>
    <w:basedOn w:val="a"/>
    <w:link w:val="af3"/>
    <w:uiPriority w:val="99"/>
    <w:unhideWhenUsed/>
    <w:rsid w:val="008025AC"/>
    <w:pPr>
      <w:widowControl w:val="0"/>
      <w:tabs>
        <w:tab w:val="center" w:pos="4677"/>
        <w:tab w:val="right" w:pos="9355"/>
      </w:tabs>
      <w:autoSpaceDE w:val="0"/>
      <w:autoSpaceDN w:val="0"/>
      <w:adjustRightInd w:val="0"/>
    </w:pPr>
    <w:rPr>
      <w:szCs w:val="20"/>
    </w:rPr>
  </w:style>
  <w:style w:type="character" w:customStyle="1" w:styleId="af3">
    <w:name w:val="Верхний колонтитул Знак"/>
    <w:link w:val="af2"/>
    <w:uiPriority w:val="99"/>
    <w:locked/>
    <w:rsid w:val="008025AC"/>
    <w:rPr>
      <w:rFonts w:cs="Times New Roman"/>
      <w:sz w:val="28"/>
    </w:rPr>
  </w:style>
  <w:style w:type="character" w:styleId="af4">
    <w:name w:val="Hyperlink"/>
    <w:uiPriority w:val="99"/>
    <w:unhideWhenUsed/>
    <w:rsid w:val="008025AC"/>
    <w:rPr>
      <w:rFonts w:cs="Times New Roman"/>
      <w:color w:val="0000FF"/>
      <w:u w:val="single"/>
    </w:rPr>
  </w:style>
  <w:style w:type="paragraph" w:styleId="af5">
    <w:name w:val="TOC Heading"/>
    <w:basedOn w:val="1"/>
    <w:next w:val="a"/>
    <w:uiPriority w:val="99"/>
    <w:qFormat/>
    <w:rsid w:val="008025AC"/>
    <w:pPr>
      <w:keepLines/>
      <w:spacing w:before="480" w:after="0"/>
      <w:jc w:val="left"/>
      <w:outlineLvl w:val="9"/>
    </w:pPr>
    <w:rPr>
      <w:rFonts w:ascii="Cambria" w:hAnsi="Cambria" w:cs="Times New Roman"/>
      <w:bCs/>
      <w:color w:val="365F91"/>
      <w:szCs w:val="28"/>
    </w:rPr>
  </w:style>
  <w:style w:type="paragraph" w:styleId="af6">
    <w:name w:val="footer"/>
    <w:basedOn w:val="a"/>
    <w:link w:val="af7"/>
    <w:uiPriority w:val="99"/>
    <w:unhideWhenUsed/>
    <w:rsid w:val="008025AC"/>
    <w:pPr>
      <w:widowControl w:val="0"/>
      <w:tabs>
        <w:tab w:val="center" w:pos="4677"/>
        <w:tab w:val="right" w:pos="9355"/>
      </w:tabs>
      <w:autoSpaceDE w:val="0"/>
      <w:autoSpaceDN w:val="0"/>
      <w:adjustRightInd w:val="0"/>
    </w:pPr>
    <w:rPr>
      <w:szCs w:val="20"/>
    </w:rPr>
  </w:style>
  <w:style w:type="character" w:customStyle="1" w:styleId="af7">
    <w:name w:val="Нижний колонтитул Знак"/>
    <w:link w:val="af6"/>
    <w:uiPriority w:val="99"/>
    <w:locked/>
    <w:rsid w:val="008025AC"/>
    <w:rPr>
      <w:rFonts w:cs="Times New Roman"/>
      <w:sz w:val="28"/>
    </w:rPr>
  </w:style>
  <w:style w:type="paragraph" w:styleId="41">
    <w:name w:val="toc 4"/>
    <w:basedOn w:val="a"/>
    <w:next w:val="a"/>
    <w:autoRedefine/>
    <w:uiPriority w:val="39"/>
    <w:unhideWhenUsed/>
    <w:rsid w:val="008025AC"/>
    <w:pPr>
      <w:spacing w:after="100"/>
      <w:ind w:left="660"/>
    </w:pPr>
    <w:rPr>
      <w:rFonts w:ascii="Calibri" w:hAnsi="Calibri"/>
    </w:rPr>
  </w:style>
  <w:style w:type="paragraph" w:styleId="51">
    <w:name w:val="toc 5"/>
    <w:basedOn w:val="a"/>
    <w:next w:val="a"/>
    <w:autoRedefine/>
    <w:uiPriority w:val="39"/>
    <w:unhideWhenUsed/>
    <w:rsid w:val="008025AC"/>
    <w:pPr>
      <w:spacing w:after="100"/>
      <w:ind w:left="880"/>
    </w:pPr>
    <w:rPr>
      <w:rFonts w:ascii="Calibri" w:hAnsi="Calibri"/>
    </w:rPr>
  </w:style>
  <w:style w:type="paragraph" w:styleId="61">
    <w:name w:val="toc 6"/>
    <w:basedOn w:val="a"/>
    <w:next w:val="a"/>
    <w:autoRedefine/>
    <w:uiPriority w:val="39"/>
    <w:unhideWhenUsed/>
    <w:rsid w:val="008025AC"/>
    <w:pPr>
      <w:spacing w:after="100"/>
      <w:ind w:left="1100"/>
    </w:pPr>
    <w:rPr>
      <w:rFonts w:ascii="Calibri" w:hAnsi="Calibri"/>
    </w:rPr>
  </w:style>
  <w:style w:type="paragraph" w:styleId="71">
    <w:name w:val="toc 7"/>
    <w:basedOn w:val="a"/>
    <w:next w:val="a"/>
    <w:autoRedefine/>
    <w:uiPriority w:val="39"/>
    <w:unhideWhenUsed/>
    <w:rsid w:val="008025AC"/>
    <w:pPr>
      <w:spacing w:after="100"/>
      <w:ind w:left="1320"/>
    </w:pPr>
    <w:rPr>
      <w:rFonts w:ascii="Calibri" w:hAnsi="Calibri"/>
    </w:rPr>
  </w:style>
  <w:style w:type="paragraph" w:styleId="81">
    <w:name w:val="toc 8"/>
    <w:basedOn w:val="a"/>
    <w:next w:val="a"/>
    <w:autoRedefine/>
    <w:uiPriority w:val="39"/>
    <w:unhideWhenUsed/>
    <w:rsid w:val="008025AC"/>
    <w:pPr>
      <w:spacing w:after="100"/>
      <w:ind w:left="1540"/>
    </w:pPr>
    <w:rPr>
      <w:rFonts w:ascii="Calibri" w:hAnsi="Calibri"/>
    </w:rPr>
  </w:style>
  <w:style w:type="paragraph" w:styleId="9">
    <w:name w:val="toc 9"/>
    <w:basedOn w:val="a"/>
    <w:next w:val="a"/>
    <w:autoRedefine/>
    <w:uiPriority w:val="39"/>
    <w:unhideWhenUsed/>
    <w:rsid w:val="008025AC"/>
    <w:pPr>
      <w:spacing w:after="100"/>
      <w:ind w:left="1760"/>
    </w:pPr>
    <w:rPr>
      <w:rFonts w:ascii="Calibri" w:hAnsi="Calibri"/>
    </w:rPr>
  </w:style>
  <w:style w:type="paragraph" w:customStyle="1" w:styleId="af8">
    <w:name w:val="сноска"/>
    <w:basedOn w:val="aa"/>
    <w:link w:val="af9"/>
    <w:qFormat/>
    <w:rsid w:val="008025AC"/>
    <w:pPr>
      <w:spacing w:line="240" w:lineRule="auto"/>
    </w:pPr>
    <w:rPr>
      <w:sz w:val="24"/>
      <w:szCs w:val="24"/>
    </w:rPr>
  </w:style>
  <w:style w:type="character" w:customStyle="1" w:styleId="af9">
    <w:name w:val="сноска Знак"/>
    <w:link w:val="af8"/>
    <w:locked/>
    <w:rsid w:val="008025AC"/>
    <w:rPr>
      <w:sz w:val="24"/>
    </w:rPr>
  </w:style>
  <w:style w:type="paragraph" w:styleId="afa">
    <w:name w:val="Balloon Text"/>
    <w:basedOn w:val="a"/>
    <w:link w:val="afb"/>
    <w:uiPriority w:val="99"/>
    <w:unhideWhenUsed/>
    <w:rsid w:val="008025AC"/>
    <w:pPr>
      <w:spacing w:line="240" w:lineRule="auto"/>
    </w:pPr>
    <w:rPr>
      <w:rFonts w:ascii="Tahoma" w:hAnsi="Tahoma" w:cs="Tahoma"/>
      <w:sz w:val="16"/>
      <w:szCs w:val="16"/>
    </w:rPr>
  </w:style>
  <w:style w:type="character" w:customStyle="1" w:styleId="afb">
    <w:name w:val="Текст выноски Знак"/>
    <w:link w:val="afa"/>
    <w:uiPriority w:val="99"/>
    <w:locked/>
    <w:rsid w:val="008025AC"/>
    <w:rPr>
      <w:rFonts w:ascii="Tahoma" w:hAnsi="Tahoma" w:cs="Times New Roman"/>
      <w:sz w:val="16"/>
    </w:rPr>
  </w:style>
  <w:style w:type="character" w:customStyle="1" w:styleId="afc">
    <w:name w:val="Цветовое выделение"/>
    <w:rsid w:val="008025AC"/>
    <w:rPr>
      <w:b/>
      <w:color w:val="000080"/>
      <w:sz w:val="20"/>
    </w:rPr>
  </w:style>
  <w:style w:type="character" w:styleId="afd">
    <w:name w:val="Strong"/>
    <w:uiPriority w:val="22"/>
    <w:qFormat/>
    <w:rsid w:val="00100200"/>
    <w:rPr>
      <w:rFonts w:cs="Times New Roman"/>
      <w:b/>
    </w:rPr>
  </w:style>
  <w:style w:type="paragraph" w:styleId="22">
    <w:name w:val="index 2"/>
    <w:basedOn w:val="a"/>
    <w:next w:val="a"/>
    <w:autoRedefine/>
    <w:uiPriority w:val="99"/>
    <w:rsid w:val="00F42309"/>
    <w:pPr>
      <w:spacing w:line="240" w:lineRule="auto"/>
      <w:ind w:left="560" w:hanging="280"/>
      <w:jc w:val="left"/>
    </w:pPr>
    <w:rPr>
      <w:szCs w:val="20"/>
    </w:rPr>
  </w:style>
  <w:style w:type="paragraph" w:styleId="32">
    <w:name w:val="Body Text Indent 3"/>
    <w:basedOn w:val="a"/>
    <w:link w:val="33"/>
    <w:uiPriority w:val="99"/>
    <w:rsid w:val="00F42309"/>
    <w:pPr>
      <w:widowControl w:val="0"/>
      <w:overflowPunct w:val="0"/>
      <w:autoSpaceDE w:val="0"/>
      <w:autoSpaceDN w:val="0"/>
      <w:adjustRightInd w:val="0"/>
      <w:spacing w:line="240" w:lineRule="auto"/>
      <w:ind w:firstLine="709"/>
      <w:textAlignment w:val="baseline"/>
    </w:pPr>
    <w:rPr>
      <w:szCs w:val="20"/>
    </w:rPr>
  </w:style>
  <w:style w:type="character" w:customStyle="1" w:styleId="33">
    <w:name w:val="Основной текст с отступом 3 Знак"/>
    <w:link w:val="32"/>
    <w:uiPriority w:val="99"/>
    <w:semiHidden/>
    <w:locked/>
    <w:rPr>
      <w:rFonts w:cs="Times New Roman"/>
      <w:sz w:val="16"/>
      <w:szCs w:val="16"/>
    </w:rPr>
  </w:style>
  <w:style w:type="paragraph" w:styleId="afe">
    <w:name w:val="Normal (Web)"/>
    <w:basedOn w:val="a"/>
    <w:uiPriority w:val="99"/>
    <w:rsid w:val="00EA175A"/>
    <w:pPr>
      <w:spacing w:before="100" w:beforeAutospacing="1" w:after="100" w:afterAutospacing="1" w:line="240" w:lineRule="auto"/>
      <w:ind w:firstLine="0"/>
      <w:jc w:val="left"/>
    </w:pPr>
    <w:rPr>
      <w:sz w:val="24"/>
    </w:rPr>
  </w:style>
  <w:style w:type="character" w:customStyle="1" w:styleId="review-h5">
    <w:name w:val="review-h5"/>
    <w:rsid w:val="00EA175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78775">
      <w:marLeft w:val="0"/>
      <w:marRight w:val="0"/>
      <w:marTop w:val="0"/>
      <w:marBottom w:val="0"/>
      <w:divBdr>
        <w:top w:val="none" w:sz="0" w:space="0" w:color="auto"/>
        <w:left w:val="none" w:sz="0" w:space="0" w:color="auto"/>
        <w:bottom w:val="none" w:sz="0" w:space="0" w:color="auto"/>
        <w:right w:val="none" w:sz="0" w:space="0" w:color="auto"/>
      </w:divBdr>
    </w:div>
    <w:div w:id="53478776">
      <w:marLeft w:val="0"/>
      <w:marRight w:val="0"/>
      <w:marTop w:val="0"/>
      <w:marBottom w:val="0"/>
      <w:divBdr>
        <w:top w:val="none" w:sz="0" w:space="0" w:color="auto"/>
        <w:left w:val="none" w:sz="0" w:space="0" w:color="auto"/>
        <w:bottom w:val="none" w:sz="0" w:space="0" w:color="auto"/>
        <w:right w:val="none" w:sz="0" w:space="0" w:color="auto"/>
      </w:divBdr>
    </w:div>
    <w:div w:id="53478777">
      <w:marLeft w:val="0"/>
      <w:marRight w:val="0"/>
      <w:marTop w:val="0"/>
      <w:marBottom w:val="0"/>
      <w:divBdr>
        <w:top w:val="none" w:sz="0" w:space="0" w:color="auto"/>
        <w:left w:val="none" w:sz="0" w:space="0" w:color="auto"/>
        <w:bottom w:val="none" w:sz="0" w:space="0" w:color="auto"/>
        <w:right w:val="none" w:sz="0" w:space="0" w:color="auto"/>
      </w:divBdr>
    </w:div>
    <w:div w:id="534787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10143</Words>
  <Characters>57820</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Акционерыне общества и зацита прав акционеров</vt:lpstr>
    </vt:vector>
  </TitlesOfParts>
  <Company>Reanimator Extreme Edition</Company>
  <LinksUpToDate>false</LinksUpToDate>
  <CharactersWithSpaces>67828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Акционерыне общества и зацита прав акционеров</dc:title>
  <dc:subject/>
  <dc:creator>Антось</dc:creator>
  <cp:keywords/>
  <dc:description/>
  <cp:lastModifiedBy>admin</cp:lastModifiedBy>
  <cp:revision>2</cp:revision>
  <dcterms:created xsi:type="dcterms:W3CDTF">2014-03-26T08:56:00Z</dcterms:created>
  <dcterms:modified xsi:type="dcterms:W3CDTF">2014-03-26T08:56:00Z</dcterms:modified>
</cp:coreProperties>
</file>