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522" w:rsidRPr="006055BF" w:rsidRDefault="00C83522" w:rsidP="00A345AD">
      <w:pPr>
        <w:pStyle w:val="11"/>
        <w:suppressAutoHyphens/>
        <w:ind w:firstLine="709"/>
        <w:rPr>
          <w:szCs w:val="32"/>
        </w:rPr>
      </w:pPr>
      <w:r w:rsidRPr="006055BF">
        <w:rPr>
          <w:szCs w:val="32"/>
        </w:rPr>
        <w:t>Содержание</w:t>
      </w:r>
    </w:p>
    <w:p w:rsidR="00F8797E" w:rsidRPr="006055BF" w:rsidRDefault="00F8797E" w:rsidP="006055BF">
      <w:pPr>
        <w:pStyle w:val="11"/>
        <w:suppressAutoHyphens/>
        <w:ind w:firstLine="0"/>
        <w:jc w:val="left"/>
        <w:rPr>
          <w:szCs w:val="32"/>
        </w:rPr>
      </w:pPr>
    </w:p>
    <w:p w:rsidR="00A345AD" w:rsidRPr="006055BF" w:rsidRDefault="002400A3" w:rsidP="006055BF">
      <w:pPr>
        <w:pStyle w:val="11"/>
        <w:tabs>
          <w:tab w:val="left" w:pos="1134"/>
        </w:tabs>
        <w:suppressAutoHyphens/>
        <w:ind w:firstLine="0"/>
        <w:jc w:val="left"/>
        <w:rPr>
          <w:szCs w:val="28"/>
        </w:rPr>
      </w:pPr>
      <w:r w:rsidRPr="006055BF">
        <w:rPr>
          <w:szCs w:val="28"/>
        </w:rPr>
        <w:t>Введение</w:t>
      </w:r>
    </w:p>
    <w:p w:rsidR="002400A3" w:rsidRPr="006055BF" w:rsidRDefault="006055BF" w:rsidP="006055BF">
      <w:pPr>
        <w:pStyle w:val="11"/>
        <w:tabs>
          <w:tab w:val="left" w:pos="1134"/>
        </w:tabs>
        <w:suppressAutoHyphens/>
        <w:ind w:firstLine="0"/>
        <w:jc w:val="left"/>
        <w:rPr>
          <w:szCs w:val="28"/>
        </w:rPr>
      </w:pPr>
      <w:r w:rsidRPr="006055BF">
        <w:rPr>
          <w:szCs w:val="28"/>
        </w:rPr>
        <w:t xml:space="preserve">1. </w:t>
      </w:r>
      <w:r w:rsidR="002400A3" w:rsidRPr="006055BF">
        <w:rPr>
          <w:szCs w:val="28"/>
        </w:rPr>
        <w:t>Временная структура процентных ставок</w:t>
      </w:r>
    </w:p>
    <w:p w:rsidR="008B5392" w:rsidRPr="006055BF" w:rsidRDefault="006055BF" w:rsidP="006055BF">
      <w:pPr>
        <w:pStyle w:val="11"/>
        <w:tabs>
          <w:tab w:val="left" w:pos="851"/>
        </w:tabs>
        <w:suppressAutoHyphens/>
        <w:ind w:firstLine="0"/>
        <w:jc w:val="left"/>
        <w:rPr>
          <w:szCs w:val="28"/>
        </w:rPr>
      </w:pPr>
      <w:r w:rsidRPr="006055BF">
        <w:rPr>
          <w:szCs w:val="28"/>
        </w:rPr>
        <w:t xml:space="preserve">1.1 </w:t>
      </w:r>
      <w:r w:rsidR="008B5392" w:rsidRPr="006055BF">
        <w:rPr>
          <w:szCs w:val="28"/>
        </w:rPr>
        <w:t>Основные определения</w:t>
      </w:r>
    </w:p>
    <w:p w:rsidR="00A345AD" w:rsidRPr="006055BF" w:rsidRDefault="006055BF" w:rsidP="006055BF">
      <w:pPr>
        <w:pStyle w:val="11"/>
        <w:tabs>
          <w:tab w:val="left" w:pos="851"/>
        </w:tabs>
        <w:suppressAutoHyphens/>
        <w:ind w:firstLine="0"/>
        <w:jc w:val="left"/>
        <w:rPr>
          <w:szCs w:val="28"/>
        </w:rPr>
      </w:pPr>
      <w:r w:rsidRPr="006055BF">
        <w:rPr>
          <w:szCs w:val="28"/>
        </w:rPr>
        <w:t xml:space="preserve">1.2 </w:t>
      </w:r>
      <w:r w:rsidR="008B5392" w:rsidRPr="006055BF">
        <w:rPr>
          <w:szCs w:val="28"/>
        </w:rPr>
        <w:t>Кривая доходности</w:t>
      </w:r>
    </w:p>
    <w:p w:rsidR="002400A3" w:rsidRPr="006055BF" w:rsidRDefault="006055BF" w:rsidP="006055BF">
      <w:pPr>
        <w:pStyle w:val="11"/>
        <w:tabs>
          <w:tab w:val="left" w:pos="1134"/>
        </w:tabs>
        <w:suppressAutoHyphens/>
        <w:ind w:firstLine="0"/>
        <w:jc w:val="left"/>
        <w:rPr>
          <w:szCs w:val="28"/>
        </w:rPr>
      </w:pPr>
      <w:r w:rsidRPr="006055BF">
        <w:rPr>
          <w:szCs w:val="28"/>
        </w:rPr>
        <w:t xml:space="preserve">2. </w:t>
      </w:r>
      <w:r w:rsidR="002400A3" w:rsidRPr="006055BF">
        <w:rPr>
          <w:szCs w:val="28"/>
        </w:rPr>
        <w:t>Теории временной с</w:t>
      </w:r>
      <w:r w:rsidR="000A50DA" w:rsidRPr="006055BF">
        <w:rPr>
          <w:szCs w:val="28"/>
        </w:rPr>
        <w:t>труктуры процентных ставок</w:t>
      </w:r>
    </w:p>
    <w:p w:rsidR="0042345D" w:rsidRPr="006055BF" w:rsidRDefault="006055BF" w:rsidP="006055BF">
      <w:pPr>
        <w:pStyle w:val="11"/>
        <w:tabs>
          <w:tab w:val="left" w:pos="1560"/>
        </w:tabs>
        <w:suppressAutoHyphens/>
        <w:ind w:firstLine="0"/>
        <w:jc w:val="left"/>
        <w:rPr>
          <w:szCs w:val="28"/>
          <w:lang w:val="en-US"/>
        </w:rPr>
      </w:pPr>
      <w:r w:rsidRPr="006055BF">
        <w:rPr>
          <w:szCs w:val="28"/>
        </w:rPr>
        <w:t xml:space="preserve">2.1 </w:t>
      </w:r>
      <w:r w:rsidR="0042345D" w:rsidRPr="006055BF">
        <w:rPr>
          <w:szCs w:val="28"/>
        </w:rPr>
        <w:t>Теория ожиданий</w:t>
      </w:r>
    </w:p>
    <w:p w:rsidR="0042345D" w:rsidRPr="006055BF" w:rsidRDefault="006055BF" w:rsidP="006055BF">
      <w:pPr>
        <w:pStyle w:val="11"/>
        <w:tabs>
          <w:tab w:val="left" w:pos="1560"/>
        </w:tabs>
        <w:suppressAutoHyphens/>
        <w:ind w:firstLine="0"/>
        <w:jc w:val="left"/>
        <w:rPr>
          <w:szCs w:val="28"/>
          <w:lang w:val="en-US"/>
        </w:rPr>
      </w:pPr>
      <w:r w:rsidRPr="006055BF">
        <w:rPr>
          <w:szCs w:val="28"/>
        </w:rPr>
        <w:t xml:space="preserve">2.2 </w:t>
      </w:r>
      <w:r w:rsidR="0042345D" w:rsidRPr="006055BF">
        <w:rPr>
          <w:szCs w:val="28"/>
        </w:rPr>
        <w:t>Теория предпочтения ликвидности</w:t>
      </w:r>
    </w:p>
    <w:p w:rsidR="0042345D" w:rsidRPr="006055BF" w:rsidRDefault="006055BF" w:rsidP="006055BF">
      <w:pPr>
        <w:pStyle w:val="11"/>
        <w:tabs>
          <w:tab w:val="left" w:pos="1560"/>
        </w:tabs>
        <w:suppressAutoHyphens/>
        <w:ind w:firstLine="0"/>
        <w:jc w:val="left"/>
        <w:rPr>
          <w:szCs w:val="28"/>
        </w:rPr>
      </w:pPr>
      <w:r w:rsidRPr="006055BF">
        <w:rPr>
          <w:szCs w:val="28"/>
        </w:rPr>
        <w:t xml:space="preserve">2.3 </w:t>
      </w:r>
      <w:r w:rsidR="0042345D" w:rsidRPr="006055BF">
        <w:rPr>
          <w:szCs w:val="28"/>
        </w:rPr>
        <w:t>Теория об изменяющейся во времени премии за срок</w:t>
      </w:r>
    </w:p>
    <w:p w:rsidR="0042345D" w:rsidRPr="006055BF" w:rsidRDefault="006055BF" w:rsidP="006055BF">
      <w:pPr>
        <w:pStyle w:val="11"/>
        <w:tabs>
          <w:tab w:val="left" w:pos="1560"/>
        </w:tabs>
        <w:suppressAutoHyphens/>
        <w:ind w:firstLine="0"/>
        <w:jc w:val="left"/>
        <w:rPr>
          <w:szCs w:val="28"/>
          <w:lang w:val="en-US"/>
        </w:rPr>
      </w:pPr>
      <w:r w:rsidRPr="006055BF">
        <w:rPr>
          <w:szCs w:val="28"/>
        </w:rPr>
        <w:t xml:space="preserve">2.4 </w:t>
      </w:r>
      <w:r w:rsidR="0042345D" w:rsidRPr="006055BF">
        <w:rPr>
          <w:szCs w:val="28"/>
        </w:rPr>
        <w:t>Теория сегментации рынка</w:t>
      </w:r>
    </w:p>
    <w:p w:rsidR="00A345AD" w:rsidRPr="006055BF" w:rsidRDefault="006055BF" w:rsidP="006055BF">
      <w:pPr>
        <w:pStyle w:val="11"/>
        <w:tabs>
          <w:tab w:val="left" w:pos="1560"/>
        </w:tabs>
        <w:suppressAutoHyphens/>
        <w:ind w:firstLine="0"/>
        <w:jc w:val="left"/>
        <w:rPr>
          <w:szCs w:val="28"/>
        </w:rPr>
      </w:pPr>
      <w:r w:rsidRPr="006055BF">
        <w:rPr>
          <w:szCs w:val="28"/>
        </w:rPr>
        <w:t xml:space="preserve">2.5 </w:t>
      </w:r>
      <w:r w:rsidR="0042345D" w:rsidRPr="006055BF">
        <w:rPr>
          <w:szCs w:val="28"/>
        </w:rPr>
        <w:t xml:space="preserve">Теория </w:t>
      </w:r>
      <w:r w:rsidR="00A345AD" w:rsidRPr="006055BF">
        <w:rPr>
          <w:szCs w:val="28"/>
        </w:rPr>
        <w:t>"</w:t>
      </w:r>
      <w:r w:rsidR="0042345D" w:rsidRPr="006055BF">
        <w:rPr>
          <w:szCs w:val="28"/>
        </w:rPr>
        <w:t>предпочитаемой среды</w:t>
      </w:r>
      <w:r w:rsidR="00A345AD" w:rsidRPr="006055BF">
        <w:rPr>
          <w:szCs w:val="28"/>
        </w:rPr>
        <w:t>"</w:t>
      </w:r>
    </w:p>
    <w:p w:rsidR="00F8797E" w:rsidRPr="006055BF" w:rsidRDefault="006055BF" w:rsidP="006055BF">
      <w:pPr>
        <w:pStyle w:val="11"/>
        <w:tabs>
          <w:tab w:val="left" w:pos="1134"/>
        </w:tabs>
        <w:suppressAutoHyphens/>
        <w:ind w:firstLine="0"/>
        <w:jc w:val="left"/>
        <w:rPr>
          <w:szCs w:val="28"/>
        </w:rPr>
      </w:pPr>
      <w:r w:rsidRPr="006055BF">
        <w:rPr>
          <w:szCs w:val="28"/>
        </w:rPr>
        <w:t>3. Модели кривой доходности</w:t>
      </w:r>
    </w:p>
    <w:p w:rsidR="000A50DA" w:rsidRPr="006055BF" w:rsidRDefault="006055BF" w:rsidP="006055BF">
      <w:pPr>
        <w:pStyle w:val="11"/>
        <w:tabs>
          <w:tab w:val="left" w:pos="1560"/>
        </w:tabs>
        <w:suppressAutoHyphens/>
        <w:ind w:firstLine="0"/>
        <w:jc w:val="left"/>
        <w:rPr>
          <w:szCs w:val="28"/>
        </w:rPr>
      </w:pPr>
      <w:r w:rsidRPr="006055BF">
        <w:rPr>
          <w:szCs w:val="28"/>
        </w:rPr>
        <w:t xml:space="preserve">3.1 </w:t>
      </w:r>
      <w:r w:rsidR="000A50DA" w:rsidRPr="006055BF">
        <w:rPr>
          <w:szCs w:val="28"/>
        </w:rPr>
        <w:t>Модель Васичека</w:t>
      </w:r>
    </w:p>
    <w:p w:rsidR="000A50DA" w:rsidRPr="006055BF" w:rsidRDefault="006055BF" w:rsidP="006055BF">
      <w:pPr>
        <w:pStyle w:val="11"/>
        <w:tabs>
          <w:tab w:val="left" w:pos="1560"/>
        </w:tabs>
        <w:suppressAutoHyphens/>
        <w:ind w:firstLine="0"/>
        <w:jc w:val="left"/>
        <w:rPr>
          <w:szCs w:val="28"/>
        </w:rPr>
      </w:pPr>
      <w:r w:rsidRPr="006055BF">
        <w:rPr>
          <w:szCs w:val="28"/>
        </w:rPr>
        <w:t xml:space="preserve">3.2 </w:t>
      </w:r>
      <w:r w:rsidR="000A50DA" w:rsidRPr="006055BF">
        <w:rPr>
          <w:szCs w:val="28"/>
        </w:rPr>
        <w:t>Модель Нельсона-Сигеля</w:t>
      </w:r>
    </w:p>
    <w:p w:rsidR="000A50DA" w:rsidRPr="006055BF" w:rsidRDefault="006055BF" w:rsidP="006055BF">
      <w:pPr>
        <w:pStyle w:val="11"/>
        <w:tabs>
          <w:tab w:val="left" w:pos="1560"/>
        </w:tabs>
        <w:suppressAutoHyphens/>
        <w:ind w:firstLine="0"/>
        <w:jc w:val="left"/>
        <w:rPr>
          <w:szCs w:val="28"/>
        </w:rPr>
      </w:pPr>
      <w:r w:rsidRPr="006055BF">
        <w:rPr>
          <w:szCs w:val="28"/>
        </w:rPr>
        <w:t xml:space="preserve">3.3 </w:t>
      </w:r>
      <w:r w:rsidR="000A50DA" w:rsidRPr="006055BF">
        <w:rPr>
          <w:szCs w:val="28"/>
        </w:rPr>
        <w:t>Модель Свенссона</w:t>
      </w:r>
    </w:p>
    <w:p w:rsidR="00F8797E" w:rsidRPr="006055BF" w:rsidRDefault="00F8797E" w:rsidP="006055BF">
      <w:pPr>
        <w:pStyle w:val="11"/>
        <w:tabs>
          <w:tab w:val="left" w:pos="1134"/>
        </w:tabs>
        <w:suppressAutoHyphens/>
        <w:ind w:firstLine="0"/>
        <w:jc w:val="left"/>
        <w:rPr>
          <w:szCs w:val="28"/>
        </w:rPr>
      </w:pPr>
      <w:r w:rsidRPr="006055BF">
        <w:rPr>
          <w:szCs w:val="28"/>
        </w:rPr>
        <w:t>Заключение</w:t>
      </w:r>
    </w:p>
    <w:p w:rsidR="00F8797E" w:rsidRPr="006055BF" w:rsidRDefault="00F8797E" w:rsidP="006055BF">
      <w:pPr>
        <w:pStyle w:val="11"/>
        <w:tabs>
          <w:tab w:val="left" w:pos="1134"/>
        </w:tabs>
        <w:suppressAutoHyphens/>
        <w:ind w:firstLine="0"/>
        <w:jc w:val="left"/>
        <w:rPr>
          <w:szCs w:val="28"/>
        </w:rPr>
      </w:pPr>
      <w:r w:rsidRPr="006055BF">
        <w:rPr>
          <w:szCs w:val="28"/>
        </w:rPr>
        <w:t>Практическая часть</w:t>
      </w:r>
    </w:p>
    <w:p w:rsidR="00F8797E" w:rsidRPr="006055BF" w:rsidRDefault="00F8797E" w:rsidP="006055BF">
      <w:pPr>
        <w:pStyle w:val="11"/>
        <w:tabs>
          <w:tab w:val="left" w:pos="1134"/>
        </w:tabs>
        <w:suppressAutoHyphens/>
        <w:ind w:firstLine="0"/>
        <w:jc w:val="left"/>
        <w:rPr>
          <w:szCs w:val="28"/>
        </w:rPr>
      </w:pPr>
      <w:r w:rsidRPr="006055BF">
        <w:rPr>
          <w:szCs w:val="28"/>
        </w:rPr>
        <w:t>Список литературы</w:t>
      </w:r>
    </w:p>
    <w:p w:rsidR="002400A3" w:rsidRPr="006055BF" w:rsidRDefault="002400A3" w:rsidP="006055BF">
      <w:pPr>
        <w:pStyle w:val="11"/>
        <w:suppressAutoHyphens/>
        <w:ind w:firstLine="0"/>
        <w:jc w:val="left"/>
        <w:rPr>
          <w:szCs w:val="28"/>
        </w:rPr>
      </w:pPr>
    </w:p>
    <w:p w:rsidR="00C83522" w:rsidRPr="006055BF" w:rsidRDefault="00C83522" w:rsidP="00A345AD">
      <w:pPr>
        <w:pStyle w:val="11"/>
        <w:suppressAutoHyphens/>
        <w:ind w:firstLine="709"/>
        <w:rPr>
          <w:szCs w:val="32"/>
        </w:rPr>
      </w:pPr>
      <w:r w:rsidRPr="006055BF">
        <w:rPr>
          <w:szCs w:val="32"/>
        </w:rPr>
        <w:br w:type="page"/>
        <w:t>Введение</w:t>
      </w:r>
    </w:p>
    <w:p w:rsidR="006055BF" w:rsidRPr="006055BF" w:rsidRDefault="006055BF" w:rsidP="00A345AD">
      <w:pPr>
        <w:pStyle w:val="11"/>
        <w:suppressAutoHyphens/>
        <w:ind w:firstLine="709"/>
        <w:rPr>
          <w:szCs w:val="28"/>
          <w:lang w:val="en-US"/>
        </w:rPr>
      </w:pPr>
    </w:p>
    <w:p w:rsidR="00A345AD" w:rsidRPr="006055BF" w:rsidRDefault="00663066" w:rsidP="00A345AD">
      <w:pPr>
        <w:pStyle w:val="11"/>
        <w:suppressAutoHyphens/>
        <w:ind w:firstLine="709"/>
        <w:rPr>
          <w:szCs w:val="28"/>
        </w:rPr>
      </w:pPr>
      <w:r w:rsidRPr="006055BF">
        <w:rPr>
          <w:szCs w:val="28"/>
        </w:rPr>
        <w:t>Рынок государственных ценных бумаг играет большую роль в экономике страны. Распространенной практикой финансирования дефицитного бюджета и реализации государственных инвестиционных проектов стали операции на открытом рынке.</w:t>
      </w:r>
      <w:r w:rsidR="002360A2" w:rsidRPr="006055BF">
        <w:rPr>
          <w:szCs w:val="28"/>
        </w:rPr>
        <w:t xml:space="preserve"> Более того, покупка и продажа облигаций является основным инструментом денежно-кредитной политики центрального банка.</w:t>
      </w:r>
    </w:p>
    <w:p w:rsidR="00A345AD" w:rsidRPr="006055BF" w:rsidRDefault="002360A2" w:rsidP="00A345AD">
      <w:pPr>
        <w:pStyle w:val="11"/>
        <w:suppressAutoHyphens/>
        <w:ind w:firstLine="709"/>
        <w:rPr>
          <w:szCs w:val="28"/>
        </w:rPr>
      </w:pPr>
      <w:r w:rsidRPr="006055BF">
        <w:rPr>
          <w:szCs w:val="28"/>
        </w:rPr>
        <w:t>Благодаря активному изучению теории финансовых рынков, появилось большое число моделей и разработок по функционированию сегментов финансового рынка, в том числе и рынка государственных ценных бумаг. Одним из предметов исследования теории финансовых рынков является анализ временной структуры процентных ставок, т.е. анализ соотношения между доходностью государственных облигаций и сроком их погашения</w:t>
      </w:r>
      <w:r w:rsidR="00F863BB" w:rsidRPr="006055BF">
        <w:rPr>
          <w:szCs w:val="28"/>
        </w:rPr>
        <w:t>.</w:t>
      </w:r>
      <w:r w:rsidR="0017313E" w:rsidRPr="006055BF">
        <w:rPr>
          <w:szCs w:val="28"/>
        </w:rPr>
        <w:t xml:space="preserve"> Данное направление включает в себя модели, которые используются при теоретическом анализе финансовых рынков на макроэкономическом уровне, а также при практической работе на рынках срочных и производных финансовых инструментов.</w:t>
      </w:r>
    </w:p>
    <w:p w:rsidR="00A345AD" w:rsidRPr="006055BF" w:rsidRDefault="0017313E" w:rsidP="00A345AD">
      <w:pPr>
        <w:pStyle w:val="11"/>
        <w:suppressAutoHyphens/>
        <w:ind w:firstLine="709"/>
        <w:rPr>
          <w:szCs w:val="28"/>
        </w:rPr>
      </w:pPr>
      <w:r w:rsidRPr="006055BF">
        <w:rPr>
          <w:szCs w:val="28"/>
        </w:rPr>
        <w:t>Актуальность выбранной темы состоит в том, что специалист, работающий с финансовыми активами, должен ориентироваться в существующих теориях и выбирать верный путь.</w:t>
      </w:r>
    </w:p>
    <w:p w:rsidR="002360A2" w:rsidRPr="006055BF" w:rsidRDefault="0017313E" w:rsidP="00A345AD">
      <w:pPr>
        <w:pStyle w:val="11"/>
        <w:suppressAutoHyphens/>
        <w:ind w:firstLine="709"/>
        <w:rPr>
          <w:szCs w:val="28"/>
        </w:rPr>
      </w:pPr>
      <w:r w:rsidRPr="006055BF">
        <w:rPr>
          <w:szCs w:val="28"/>
        </w:rPr>
        <w:t xml:space="preserve">Цель работы состоит в изучении теорий временной структуры процентных ставок. Для этого опишем временную структуру процентных ставок, </w:t>
      </w:r>
      <w:r w:rsidR="00947DFE" w:rsidRPr="006055BF">
        <w:rPr>
          <w:szCs w:val="28"/>
        </w:rPr>
        <w:t>охарактеризуем существующие теории временной структуры процентных ставок, показать современные практические разработки по данной теме.</w:t>
      </w:r>
    </w:p>
    <w:p w:rsidR="0017313E" w:rsidRPr="006055BF" w:rsidRDefault="00947DFE" w:rsidP="00A345AD">
      <w:pPr>
        <w:suppressAutoHyphens/>
        <w:autoSpaceDE w:val="0"/>
        <w:autoSpaceDN w:val="0"/>
        <w:adjustRightInd w:val="0"/>
        <w:spacing w:line="360" w:lineRule="auto"/>
        <w:ind w:firstLine="709"/>
        <w:jc w:val="both"/>
        <w:rPr>
          <w:sz w:val="28"/>
          <w:szCs w:val="28"/>
          <w:lang w:val="en-US"/>
        </w:rPr>
      </w:pPr>
      <w:r w:rsidRPr="006055BF">
        <w:rPr>
          <w:sz w:val="28"/>
          <w:szCs w:val="28"/>
        </w:rPr>
        <w:t>Первая глава содержит основные понятия и определения, используемые в теории временной структуры.</w:t>
      </w:r>
      <w:r w:rsidR="00576CE8" w:rsidRPr="006055BF">
        <w:rPr>
          <w:sz w:val="28"/>
          <w:szCs w:val="28"/>
        </w:rPr>
        <w:t xml:space="preserve"> Во второй главе рассмотрены пять теорий временной структуры процентных ставок (ожиданий, предпочтения ликвидности, об изменяющейся во времени премии за срок, сегментации рынков и "предпочитаемой" среды) и их положительные и отрицательные стороны.</w:t>
      </w:r>
      <w:r w:rsidR="000A50DA" w:rsidRPr="006055BF">
        <w:rPr>
          <w:sz w:val="28"/>
          <w:szCs w:val="28"/>
        </w:rPr>
        <w:t xml:space="preserve"> В третьей главе рассмотрим три основные модели кривой доходности (модель Васичека, модель Нельсона-Сигеля, модефикационную модель Нельсона-Сигеля - Модель Свенссона).</w:t>
      </w:r>
    </w:p>
    <w:p w:rsidR="006055BF" w:rsidRPr="006055BF" w:rsidRDefault="006055BF" w:rsidP="00A345AD">
      <w:pPr>
        <w:suppressAutoHyphens/>
        <w:autoSpaceDE w:val="0"/>
        <w:autoSpaceDN w:val="0"/>
        <w:adjustRightInd w:val="0"/>
        <w:spacing w:line="360" w:lineRule="auto"/>
        <w:ind w:firstLine="709"/>
        <w:jc w:val="both"/>
        <w:rPr>
          <w:sz w:val="28"/>
          <w:szCs w:val="28"/>
          <w:lang w:val="en-US"/>
        </w:rPr>
      </w:pPr>
    </w:p>
    <w:p w:rsidR="00375F26" w:rsidRPr="006055BF" w:rsidRDefault="0017313E" w:rsidP="006055BF">
      <w:pPr>
        <w:suppressAutoHyphens/>
        <w:spacing w:line="360" w:lineRule="auto"/>
        <w:ind w:firstLine="709"/>
        <w:jc w:val="both"/>
        <w:rPr>
          <w:sz w:val="28"/>
          <w:szCs w:val="36"/>
        </w:rPr>
      </w:pPr>
      <w:r w:rsidRPr="006055BF">
        <w:rPr>
          <w:sz w:val="28"/>
          <w:highlight w:val="yellow"/>
        </w:rPr>
        <w:br w:type="page"/>
      </w:r>
      <w:r w:rsidR="006055BF" w:rsidRPr="006055BF">
        <w:rPr>
          <w:sz w:val="28"/>
          <w:lang w:val="en-US"/>
        </w:rPr>
        <w:t xml:space="preserve">1. </w:t>
      </w:r>
      <w:r w:rsidR="00375F26" w:rsidRPr="006055BF">
        <w:rPr>
          <w:sz w:val="28"/>
          <w:szCs w:val="36"/>
        </w:rPr>
        <w:t>Временная структура процентных ставок</w:t>
      </w:r>
    </w:p>
    <w:p w:rsidR="006055BF" w:rsidRPr="006055BF" w:rsidRDefault="006055BF" w:rsidP="00A345AD">
      <w:pPr>
        <w:pStyle w:val="11"/>
        <w:suppressAutoHyphens/>
        <w:ind w:firstLine="709"/>
        <w:rPr>
          <w:szCs w:val="32"/>
          <w:lang w:val="en-US"/>
        </w:rPr>
      </w:pPr>
    </w:p>
    <w:p w:rsidR="00C83522" w:rsidRPr="006055BF" w:rsidRDefault="006055BF" w:rsidP="00A345AD">
      <w:pPr>
        <w:pStyle w:val="11"/>
        <w:suppressAutoHyphens/>
        <w:ind w:firstLine="709"/>
        <w:rPr>
          <w:szCs w:val="32"/>
        </w:rPr>
      </w:pPr>
      <w:r w:rsidRPr="006055BF">
        <w:rPr>
          <w:szCs w:val="32"/>
          <w:lang w:val="en-US"/>
        </w:rPr>
        <w:t xml:space="preserve">1.1 </w:t>
      </w:r>
      <w:r w:rsidR="008B5392" w:rsidRPr="006055BF">
        <w:rPr>
          <w:szCs w:val="32"/>
        </w:rPr>
        <w:t>Основные определения</w:t>
      </w:r>
    </w:p>
    <w:p w:rsidR="006055BF" w:rsidRPr="006055BF" w:rsidRDefault="006055BF" w:rsidP="00A345AD">
      <w:pPr>
        <w:pStyle w:val="11"/>
        <w:suppressAutoHyphens/>
        <w:ind w:firstLine="709"/>
        <w:rPr>
          <w:szCs w:val="28"/>
          <w:lang w:val="en-US"/>
        </w:rPr>
      </w:pPr>
    </w:p>
    <w:p w:rsidR="00A345AD" w:rsidRPr="006055BF" w:rsidRDefault="00104990" w:rsidP="00A345AD">
      <w:pPr>
        <w:pStyle w:val="11"/>
        <w:suppressAutoHyphens/>
        <w:ind w:firstLine="709"/>
        <w:rPr>
          <w:szCs w:val="28"/>
        </w:rPr>
      </w:pPr>
      <w:r w:rsidRPr="006055BF">
        <w:rPr>
          <w:szCs w:val="28"/>
        </w:rPr>
        <w:t>Прежде чем приступить к описанию теорий временной структуры процентных ставок, необходимо определить основные понятия, которые будут использоваться в работе.</w:t>
      </w:r>
    </w:p>
    <w:p w:rsidR="00A345AD" w:rsidRPr="006055BF" w:rsidRDefault="00104990" w:rsidP="00A345AD">
      <w:pPr>
        <w:suppressAutoHyphens/>
        <w:spacing w:line="360" w:lineRule="auto"/>
        <w:ind w:firstLine="709"/>
        <w:jc w:val="both"/>
        <w:rPr>
          <w:sz w:val="28"/>
          <w:szCs w:val="28"/>
        </w:rPr>
      </w:pPr>
      <w:r w:rsidRPr="006055BF">
        <w:rPr>
          <w:sz w:val="28"/>
          <w:szCs w:val="28"/>
        </w:rPr>
        <w:t>Облигация – это любое долговое обязательство, оформленное в виде рыночной ценной бумаги, платежи (платеж) по которому определены в номинальных (денежных единицах) или реальных (напр., по отношению к индексу потребительских цен) величинах.</w:t>
      </w:r>
    </w:p>
    <w:p w:rsidR="00104990" w:rsidRPr="006055BF" w:rsidRDefault="00104990" w:rsidP="00A345AD">
      <w:pPr>
        <w:suppressAutoHyphens/>
        <w:spacing w:line="360" w:lineRule="auto"/>
        <w:ind w:firstLine="709"/>
        <w:jc w:val="both"/>
        <w:rPr>
          <w:sz w:val="28"/>
          <w:szCs w:val="28"/>
        </w:rPr>
      </w:pPr>
      <w:r w:rsidRPr="006055BF">
        <w:rPr>
          <w:sz w:val="28"/>
          <w:szCs w:val="28"/>
        </w:rPr>
        <w:t>Облигации бывают двух видов:</w:t>
      </w:r>
    </w:p>
    <w:p w:rsidR="00104990" w:rsidRPr="006055BF" w:rsidRDefault="00104990" w:rsidP="00A345AD">
      <w:pPr>
        <w:numPr>
          <w:ilvl w:val="0"/>
          <w:numId w:val="7"/>
        </w:numPr>
        <w:suppressAutoHyphens/>
        <w:spacing w:line="360" w:lineRule="auto"/>
        <w:ind w:left="0" w:firstLine="709"/>
        <w:jc w:val="both"/>
        <w:rPr>
          <w:sz w:val="28"/>
        </w:rPr>
      </w:pPr>
      <w:r w:rsidRPr="006055BF">
        <w:rPr>
          <w:sz w:val="28"/>
          <w:szCs w:val="28"/>
        </w:rPr>
        <w:t>Дисконтная облигация – ценная бумага, доход по которой определяется за счет разницы (дисконта) между ценой пок</w:t>
      </w:r>
      <w:r w:rsidR="000B6C19" w:rsidRPr="006055BF">
        <w:rPr>
          <w:sz w:val="28"/>
          <w:szCs w:val="28"/>
        </w:rPr>
        <w:t>упки (размещения) облигации и её</w:t>
      </w:r>
      <w:r w:rsidRPr="006055BF">
        <w:rPr>
          <w:sz w:val="28"/>
          <w:szCs w:val="28"/>
        </w:rPr>
        <w:t xml:space="preserve"> номиналом, уплачиваемым при погашении.</w:t>
      </w:r>
    </w:p>
    <w:p w:rsidR="000B6C19" w:rsidRPr="006055BF" w:rsidRDefault="00104990" w:rsidP="006055BF">
      <w:pPr>
        <w:numPr>
          <w:ilvl w:val="0"/>
          <w:numId w:val="7"/>
        </w:numPr>
        <w:suppressAutoHyphens/>
        <w:spacing w:line="360" w:lineRule="auto"/>
        <w:ind w:left="0" w:firstLine="709"/>
        <w:jc w:val="both"/>
        <w:rPr>
          <w:sz w:val="28"/>
          <w:szCs w:val="28"/>
        </w:rPr>
      </w:pPr>
      <w:r w:rsidRPr="006055BF">
        <w:rPr>
          <w:sz w:val="28"/>
          <w:szCs w:val="28"/>
        </w:rPr>
        <w:t>Купонная облигация – ценная бумага, доход по которой складывается как сумма купонных выплат за период обращения облигации и, возможно, дисконта (положительного или отрицательного) между ценой покупки (размещения) облига</w:t>
      </w:r>
      <w:r w:rsidR="000B6C19" w:rsidRPr="006055BF">
        <w:rPr>
          <w:sz w:val="28"/>
          <w:szCs w:val="28"/>
        </w:rPr>
        <w:t>ции и её</w:t>
      </w:r>
      <w:r w:rsidRPr="006055BF">
        <w:rPr>
          <w:sz w:val="28"/>
          <w:szCs w:val="28"/>
        </w:rPr>
        <w:t xml:space="preserve"> номиналом, уплачиваемым при погашении.</w:t>
      </w:r>
      <w:r w:rsidR="006055BF" w:rsidRPr="006055BF">
        <w:rPr>
          <w:sz w:val="28"/>
          <w:szCs w:val="28"/>
        </w:rPr>
        <w:t xml:space="preserve"> </w:t>
      </w:r>
      <w:r w:rsidR="007F5494" w:rsidRPr="006055BF">
        <w:rPr>
          <w:sz w:val="28"/>
          <w:szCs w:val="28"/>
        </w:rPr>
        <w:t>В большинстве случаев будем рассматривать дисконтные облигации.</w:t>
      </w:r>
      <w:r w:rsidR="006055BF" w:rsidRPr="006055BF">
        <w:rPr>
          <w:sz w:val="28"/>
          <w:szCs w:val="28"/>
        </w:rPr>
        <w:t xml:space="preserve"> </w:t>
      </w:r>
      <w:r w:rsidR="000B6C19" w:rsidRPr="006055BF">
        <w:rPr>
          <w:sz w:val="28"/>
          <w:szCs w:val="28"/>
        </w:rPr>
        <w:t>Дата погашения (maturity) – установленная при выпуске (размещении) облигации дата выплаты номинала облигации, T.</w:t>
      </w:r>
    </w:p>
    <w:p w:rsidR="000B6C19" w:rsidRPr="006055BF" w:rsidRDefault="000B6C19" w:rsidP="00A345AD">
      <w:pPr>
        <w:suppressAutoHyphens/>
        <w:spacing w:line="360" w:lineRule="auto"/>
        <w:ind w:firstLine="709"/>
        <w:jc w:val="both"/>
        <w:rPr>
          <w:sz w:val="28"/>
          <w:szCs w:val="28"/>
        </w:rPr>
      </w:pPr>
      <w:r w:rsidRPr="006055BF">
        <w:rPr>
          <w:sz w:val="28"/>
          <w:szCs w:val="28"/>
        </w:rPr>
        <w:t>Срок до погашения (term, time to maturity) – временной интервал от текущей даты до даты погашения данной облигации, m = T – t.</w:t>
      </w:r>
    </w:p>
    <w:p w:rsidR="000B6C19" w:rsidRPr="006055BF" w:rsidRDefault="000B6C19" w:rsidP="00A345AD">
      <w:pPr>
        <w:suppressAutoHyphens/>
        <w:spacing w:line="360" w:lineRule="auto"/>
        <w:ind w:firstLine="709"/>
        <w:jc w:val="both"/>
        <w:rPr>
          <w:sz w:val="28"/>
          <w:szCs w:val="28"/>
        </w:rPr>
      </w:pPr>
      <w:r w:rsidRPr="006055BF">
        <w:rPr>
          <w:sz w:val="28"/>
          <w:szCs w:val="28"/>
        </w:rPr>
        <w:t>Дюрация (duration) – взвешенное среднее временных интервалов до всех купонных платежей за период до погашения облигации, где в качестве весов выступают купонные ставки, D. Для дисконтной облигации D = m.</w:t>
      </w:r>
    </w:p>
    <w:p w:rsidR="000B6C19" w:rsidRPr="006055BF" w:rsidRDefault="000B6C19" w:rsidP="006055BF">
      <w:pPr>
        <w:suppressAutoHyphens/>
        <w:spacing w:line="360" w:lineRule="auto"/>
        <w:ind w:firstLine="709"/>
        <w:jc w:val="both"/>
        <w:rPr>
          <w:sz w:val="28"/>
          <w:szCs w:val="28"/>
        </w:rPr>
      </w:pPr>
      <w:r w:rsidRPr="006055BF">
        <w:rPr>
          <w:sz w:val="28"/>
          <w:szCs w:val="28"/>
        </w:rPr>
        <w:t>В каждый момент времени t дисконтная облигация с датой погашения T (со сроком до погашения m) имеет рыночную цену p(t, T), или p(t, m), которая определяется в результате достижения равновесия между спросом и предложением. Если принять номинал облигации за единицу, то, очевидно, в любой момент времени t' &lt; T цена облигации p(t, T) &lt; 1 и постепенно увеличивается по мере приближения даты погашения. В этом случае доходность к погашению (yield to maturity) равна темпу роста цены облигации до единицы к дате погашения.</w:t>
      </w:r>
      <w:r w:rsidR="006055BF" w:rsidRPr="006055BF">
        <w:rPr>
          <w:sz w:val="28"/>
          <w:szCs w:val="28"/>
        </w:rPr>
        <w:t xml:space="preserve"> </w:t>
      </w:r>
      <w:r w:rsidRPr="006055BF">
        <w:rPr>
          <w:sz w:val="28"/>
          <w:szCs w:val="28"/>
        </w:rPr>
        <w:t xml:space="preserve">Отсюда следует, что цена облигации в каждый момент времени t', t </w:t>
      </w:r>
      <w:r w:rsidRPr="006055BF">
        <w:rPr>
          <w:sz w:val="28"/>
          <w:szCs w:val="28"/>
        </w:rPr>
        <w:sym w:font="Symbol" w:char="F0A3"/>
      </w:r>
      <w:r w:rsidRPr="006055BF">
        <w:rPr>
          <w:sz w:val="28"/>
          <w:szCs w:val="28"/>
        </w:rPr>
        <w:t xml:space="preserve"> t' </w:t>
      </w:r>
      <w:r w:rsidRPr="006055BF">
        <w:rPr>
          <w:sz w:val="28"/>
          <w:szCs w:val="28"/>
        </w:rPr>
        <w:sym w:font="Symbol" w:char="F0A3"/>
      </w:r>
      <w:r w:rsidRPr="006055BF">
        <w:rPr>
          <w:sz w:val="28"/>
          <w:szCs w:val="28"/>
        </w:rPr>
        <w:t xml:space="preserve"> T, должна определяться из условия</w:t>
      </w:r>
    </w:p>
    <w:p w:rsidR="006055BF" w:rsidRPr="006055BF" w:rsidRDefault="006055BF" w:rsidP="00A345AD">
      <w:pPr>
        <w:pStyle w:val="af1"/>
        <w:suppressAutoHyphens/>
        <w:ind w:firstLine="709"/>
        <w:rPr>
          <w:sz w:val="28"/>
          <w:szCs w:val="28"/>
        </w:rPr>
      </w:pPr>
    </w:p>
    <w:p w:rsidR="000B6C19" w:rsidRPr="006055BF" w:rsidRDefault="00DA748F" w:rsidP="00A345AD">
      <w:pPr>
        <w:pStyle w:val="af1"/>
        <w:suppressAutoHyphens/>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3.25pt">
            <v:imagedata r:id="rId8" o:title=""/>
          </v:shape>
        </w:pict>
      </w:r>
      <w:r w:rsidR="000B6C19" w:rsidRPr="006055BF">
        <w:rPr>
          <w:sz w:val="28"/>
          <w:szCs w:val="28"/>
        </w:rPr>
        <w:t>,</w:t>
      </w:r>
    </w:p>
    <w:p w:rsidR="006055BF" w:rsidRPr="006055BF" w:rsidRDefault="006055BF" w:rsidP="00A345AD">
      <w:pPr>
        <w:suppressAutoHyphens/>
        <w:spacing w:line="360" w:lineRule="auto"/>
        <w:ind w:firstLine="709"/>
        <w:jc w:val="both"/>
        <w:rPr>
          <w:sz w:val="28"/>
          <w:szCs w:val="28"/>
          <w:lang w:val="en-US"/>
        </w:rPr>
      </w:pPr>
    </w:p>
    <w:p w:rsidR="000B6C19" w:rsidRPr="006055BF" w:rsidRDefault="000B6C19" w:rsidP="00A345AD">
      <w:pPr>
        <w:suppressAutoHyphens/>
        <w:spacing w:line="360" w:lineRule="auto"/>
        <w:ind w:firstLine="709"/>
        <w:jc w:val="both"/>
        <w:rPr>
          <w:sz w:val="28"/>
          <w:szCs w:val="28"/>
        </w:rPr>
      </w:pPr>
      <w:r w:rsidRPr="006055BF">
        <w:rPr>
          <w:sz w:val="28"/>
          <w:szCs w:val="28"/>
        </w:rPr>
        <w:t>где r(t, T) – доходность к погашению (ставка процента) в момент t дисконтной облигации с датой погашения T. Приравняв цену облигации в момент погашения к единице, т.е. p(t' = T, T) = 1, получим:</w:t>
      </w:r>
    </w:p>
    <w:p w:rsidR="006055BF" w:rsidRPr="006055BF" w:rsidRDefault="006055BF" w:rsidP="00A345AD">
      <w:pPr>
        <w:pStyle w:val="af1"/>
        <w:suppressAutoHyphens/>
        <w:ind w:firstLine="709"/>
        <w:rPr>
          <w:sz w:val="28"/>
          <w:szCs w:val="28"/>
          <w:lang w:val="en-US"/>
        </w:rPr>
      </w:pPr>
    </w:p>
    <w:p w:rsidR="000B6C19" w:rsidRPr="006055BF" w:rsidRDefault="00DA748F" w:rsidP="00A345AD">
      <w:pPr>
        <w:pStyle w:val="af1"/>
        <w:suppressAutoHyphens/>
        <w:ind w:firstLine="709"/>
        <w:rPr>
          <w:sz w:val="28"/>
          <w:szCs w:val="28"/>
        </w:rPr>
      </w:pPr>
      <w:r>
        <w:rPr>
          <w:position w:val="-22"/>
          <w:sz w:val="28"/>
          <w:szCs w:val="28"/>
        </w:rPr>
        <w:pict>
          <v:shape id="_x0000_i1026" type="#_x0000_t75" style="width:120.75pt;height:36pt">
            <v:imagedata r:id="rId9" o:title=""/>
          </v:shape>
        </w:pict>
      </w:r>
      <w:r w:rsidR="000B6C19" w:rsidRPr="006055BF">
        <w:rPr>
          <w:sz w:val="28"/>
          <w:szCs w:val="28"/>
        </w:rPr>
        <w:t>.</w:t>
      </w:r>
    </w:p>
    <w:p w:rsidR="006055BF" w:rsidRPr="006055BF" w:rsidRDefault="006055BF" w:rsidP="00A345AD">
      <w:pPr>
        <w:suppressAutoHyphens/>
        <w:spacing w:line="360" w:lineRule="auto"/>
        <w:ind w:firstLine="709"/>
        <w:jc w:val="both"/>
        <w:rPr>
          <w:sz w:val="28"/>
          <w:szCs w:val="28"/>
          <w:lang w:val="en-US"/>
        </w:rPr>
      </w:pPr>
    </w:p>
    <w:p w:rsidR="000B6C19" w:rsidRPr="006055BF" w:rsidRDefault="000B6C19" w:rsidP="00A345AD">
      <w:pPr>
        <w:suppressAutoHyphens/>
        <w:spacing w:line="360" w:lineRule="auto"/>
        <w:ind w:firstLine="709"/>
        <w:jc w:val="both"/>
        <w:rPr>
          <w:sz w:val="28"/>
          <w:szCs w:val="28"/>
          <w:lang w:val="en-US"/>
        </w:rPr>
      </w:pPr>
      <w:r w:rsidRPr="006055BF">
        <w:rPr>
          <w:sz w:val="28"/>
          <w:szCs w:val="28"/>
        </w:rPr>
        <w:t>В</w:t>
      </w:r>
      <w:r w:rsidRPr="006055BF">
        <w:rPr>
          <w:sz w:val="28"/>
          <w:szCs w:val="28"/>
          <w:lang w:val="en-US"/>
        </w:rPr>
        <w:t xml:space="preserve"> </w:t>
      </w:r>
      <w:r w:rsidRPr="006055BF">
        <w:rPr>
          <w:sz w:val="28"/>
          <w:szCs w:val="28"/>
        </w:rPr>
        <w:t>данной</w:t>
      </w:r>
      <w:r w:rsidRPr="006055BF">
        <w:rPr>
          <w:sz w:val="28"/>
          <w:szCs w:val="28"/>
          <w:lang w:val="en-US"/>
        </w:rPr>
        <w:t xml:space="preserve"> </w:t>
      </w:r>
      <w:r w:rsidRPr="006055BF">
        <w:rPr>
          <w:sz w:val="28"/>
          <w:szCs w:val="28"/>
        </w:rPr>
        <w:t>форме</w:t>
      </w:r>
      <w:r w:rsidRPr="006055BF">
        <w:rPr>
          <w:sz w:val="28"/>
          <w:szCs w:val="28"/>
          <w:lang w:val="en-US"/>
        </w:rPr>
        <w:t xml:space="preserve"> </w:t>
      </w:r>
      <w:r w:rsidRPr="006055BF">
        <w:rPr>
          <w:sz w:val="28"/>
          <w:szCs w:val="28"/>
        </w:rPr>
        <w:t>записи</w:t>
      </w:r>
      <w:r w:rsidRPr="006055BF">
        <w:rPr>
          <w:sz w:val="28"/>
          <w:szCs w:val="28"/>
          <w:lang w:val="en-US"/>
        </w:rPr>
        <w:t xml:space="preserve"> </w:t>
      </w:r>
      <w:r w:rsidRPr="006055BF">
        <w:rPr>
          <w:sz w:val="28"/>
          <w:szCs w:val="28"/>
        </w:rPr>
        <w:t>доходность</w:t>
      </w:r>
      <w:r w:rsidRPr="006055BF">
        <w:rPr>
          <w:sz w:val="28"/>
          <w:szCs w:val="28"/>
          <w:lang w:val="en-US"/>
        </w:rPr>
        <w:t xml:space="preserve"> </w:t>
      </w:r>
      <w:r w:rsidRPr="006055BF">
        <w:rPr>
          <w:sz w:val="28"/>
          <w:szCs w:val="28"/>
        </w:rPr>
        <w:t>к</w:t>
      </w:r>
      <w:r w:rsidRPr="006055BF">
        <w:rPr>
          <w:sz w:val="28"/>
          <w:szCs w:val="28"/>
          <w:lang w:val="en-US"/>
        </w:rPr>
        <w:t xml:space="preserve"> </w:t>
      </w:r>
      <w:r w:rsidRPr="006055BF">
        <w:rPr>
          <w:sz w:val="28"/>
          <w:szCs w:val="28"/>
        </w:rPr>
        <w:t>погашению</w:t>
      </w:r>
      <w:r w:rsidRPr="006055BF">
        <w:rPr>
          <w:sz w:val="28"/>
          <w:szCs w:val="28"/>
          <w:lang w:val="en-US"/>
        </w:rPr>
        <w:t xml:space="preserve"> </w:t>
      </w:r>
      <w:r w:rsidRPr="006055BF">
        <w:rPr>
          <w:sz w:val="28"/>
          <w:szCs w:val="28"/>
        </w:rPr>
        <w:t>называется</w:t>
      </w:r>
      <w:r w:rsidRPr="006055BF">
        <w:rPr>
          <w:sz w:val="28"/>
          <w:szCs w:val="28"/>
          <w:lang w:val="en-US"/>
        </w:rPr>
        <w:t xml:space="preserve"> </w:t>
      </w:r>
      <w:r w:rsidRPr="006055BF">
        <w:rPr>
          <w:sz w:val="28"/>
          <w:szCs w:val="28"/>
        </w:rPr>
        <w:t>еще</w:t>
      </w:r>
      <w:r w:rsidRPr="006055BF">
        <w:rPr>
          <w:sz w:val="28"/>
          <w:szCs w:val="28"/>
          <w:lang w:val="en-US"/>
        </w:rPr>
        <w:t xml:space="preserve"> </w:t>
      </w:r>
      <w:r w:rsidRPr="006055BF">
        <w:rPr>
          <w:sz w:val="28"/>
          <w:szCs w:val="28"/>
        </w:rPr>
        <w:t>спот</w:t>
      </w:r>
      <w:r w:rsidRPr="006055BF">
        <w:rPr>
          <w:sz w:val="28"/>
          <w:szCs w:val="28"/>
          <w:lang w:val="en-US"/>
        </w:rPr>
        <w:t>-</w:t>
      </w:r>
      <w:r w:rsidRPr="006055BF">
        <w:rPr>
          <w:sz w:val="28"/>
          <w:szCs w:val="28"/>
        </w:rPr>
        <w:t>ставкой</w:t>
      </w:r>
      <w:r w:rsidRPr="006055BF">
        <w:rPr>
          <w:sz w:val="28"/>
          <w:szCs w:val="28"/>
          <w:lang w:val="en-US"/>
        </w:rPr>
        <w:t xml:space="preserve"> (spot-rate) </w:t>
      </w:r>
      <w:r w:rsidRPr="006055BF">
        <w:rPr>
          <w:sz w:val="28"/>
          <w:szCs w:val="28"/>
        </w:rPr>
        <w:t>по</w:t>
      </w:r>
      <w:r w:rsidRPr="006055BF">
        <w:rPr>
          <w:sz w:val="28"/>
          <w:szCs w:val="28"/>
          <w:lang w:val="en-US"/>
        </w:rPr>
        <w:t xml:space="preserve"> </w:t>
      </w:r>
      <w:r w:rsidRPr="006055BF">
        <w:rPr>
          <w:sz w:val="28"/>
          <w:szCs w:val="28"/>
        </w:rPr>
        <w:t>облигации</w:t>
      </w:r>
      <w:r w:rsidRPr="006055BF">
        <w:rPr>
          <w:sz w:val="28"/>
          <w:szCs w:val="28"/>
          <w:lang w:val="en-US"/>
        </w:rPr>
        <w:t xml:space="preserve">, </w:t>
      </w:r>
      <w:r w:rsidRPr="006055BF">
        <w:rPr>
          <w:sz w:val="28"/>
          <w:szCs w:val="28"/>
        </w:rPr>
        <w:t>либо</w:t>
      </w:r>
      <w:r w:rsidRPr="006055BF">
        <w:rPr>
          <w:sz w:val="28"/>
          <w:szCs w:val="28"/>
          <w:lang w:val="en-US"/>
        </w:rPr>
        <w:t xml:space="preserve"> </w:t>
      </w:r>
      <w:r w:rsidRPr="006055BF">
        <w:rPr>
          <w:sz w:val="28"/>
          <w:szCs w:val="28"/>
        </w:rPr>
        <w:t>доходностью</w:t>
      </w:r>
      <w:r w:rsidRPr="006055BF">
        <w:rPr>
          <w:sz w:val="28"/>
          <w:szCs w:val="28"/>
          <w:lang w:val="en-US"/>
        </w:rPr>
        <w:t xml:space="preserve"> </w:t>
      </w:r>
      <w:r w:rsidRPr="006055BF">
        <w:rPr>
          <w:sz w:val="28"/>
          <w:szCs w:val="28"/>
        </w:rPr>
        <w:t>к</w:t>
      </w:r>
      <w:r w:rsidRPr="006055BF">
        <w:rPr>
          <w:sz w:val="28"/>
          <w:szCs w:val="28"/>
          <w:lang w:val="en-US"/>
        </w:rPr>
        <w:t xml:space="preserve"> </w:t>
      </w:r>
      <w:r w:rsidRPr="006055BF">
        <w:rPr>
          <w:sz w:val="28"/>
          <w:szCs w:val="28"/>
        </w:rPr>
        <w:t>погашению</w:t>
      </w:r>
      <w:r w:rsidRPr="006055BF">
        <w:rPr>
          <w:sz w:val="28"/>
          <w:szCs w:val="28"/>
          <w:lang w:val="en-US"/>
        </w:rPr>
        <w:t xml:space="preserve"> </w:t>
      </w:r>
      <w:r w:rsidRPr="006055BF">
        <w:rPr>
          <w:sz w:val="28"/>
          <w:szCs w:val="28"/>
        </w:rPr>
        <w:t>в</w:t>
      </w:r>
      <w:r w:rsidRPr="006055BF">
        <w:rPr>
          <w:sz w:val="28"/>
          <w:szCs w:val="28"/>
          <w:lang w:val="en-US"/>
        </w:rPr>
        <w:t xml:space="preserve"> </w:t>
      </w:r>
      <w:r w:rsidRPr="006055BF">
        <w:rPr>
          <w:sz w:val="28"/>
          <w:szCs w:val="28"/>
        </w:rPr>
        <w:t>непрерывном</w:t>
      </w:r>
      <w:r w:rsidRPr="006055BF">
        <w:rPr>
          <w:sz w:val="28"/>
          <w:szCs w:val="28"/>
          <w:lang w:val="en-US"/>
        </w:rPr>
        <w:t xml:space="preserve"> </w:t>
      </w:r>
      <w:r w:rsidRPr="006055BF">
        <w:rPr>
          <w:sz w:val="28"/>
          <w:szCs w:val="28"/>
        </w:rPr>
        <w:t>исчислении</w:t>
      </w:r>
      <w:r w:rsidRPr="006055BF">
        <w:rPr>
          <w:sz w:val="28"/>
          <w:szCs w:val="28"/>
          <w:lang w:val="en-US"/>
        </w:rPr>
        <w:t xml:space="preserve"> (continuously compounded yield to maturity), </w:t>
      </w:r>
      <w:r w:rsidRPr="006055BF">
        <w:rPr>
          <w:sz w:val="28"/>
          <w:szCs w:val="28"/>
        </w:rPr>
        <w:t>мгновенной</w:t>
      </w:r>
      <w:r w:rsidRPr="006055BF">
        <w:rPr>
          <w:sz w:val="28"/>
          <w:szCs w:val="28"/>
          <w:lang w:val="en-US"/>
        </w:rPr>
        <w:t xml:space="preserve"> </w:t>
      </w:r>
      <w:r w:rsidRPr="006055BF">
        <w:rPr>
          <w:sz w:val="28"/>
          <w:szCs w:val="28"/>
        </w:rPr>
        <w:t>ставкой</w:t>
      </w:r>
      <w:r w:rsidRPr="006055BF">
        <w:rPr>
          <w:sz w:val="28"/>
          <w:szCs w:val="28"/>
          <w:lang w:val="en-US"/>
        </w:rPr>
        <w:t xml:space="preserve"> </w:t>
      </w:r>
      <w:r w:rsidRPr="006055BF">
        <w:rPr>
          <w:sz w:val="28"/>
          <w:szCs w:val="28"/>
        </w:rPr>
        <w:t>процента</w:t>
      </w:r>
      <w:r w:rsidRPr="006055BF">
        <w:rPr>
          <w:sz w:val="28"/>
          <w:szCs w:val="28"/>
          <w:lang w:val="en-US"/>
        </w:rPr>
        <w:t xml:space="preserve"> (instantaneous compound interest).</w:t>
      </w:r>
    </w:p>
    <w:p w:rsidR="000B6C19" w:rsidRPr="006055BF" w:rsidRDefault="000B6C19" w:rsidP="00A345AD">
      <w:pPr>
        <w:suppressAutoHyphens/>
        <w:spacing w:line="360" w:lineRule="auto"/>
        <w:ind w:firstLine="709"/>
        <w:jc w:val="both"/>
        <w:rPr>
          <w:sz w:val="28"/>
          <w:szCs w:val="28"/>
          <w:lang w:val="en-US"/>
        </w:rPr>
      </w:pPr>
    </w:p>
    <w:p w:rsidR="00A0429A" w:rsidRPr="006055BF" w:rsidRDefault="006055BF" w:rsidP="00A345AD">
      <w:pPr>
        <w:pStyle w:val="11"/>
        <w:suppressAutoHyphens/>
        <w:ind w:firstLine="709"/>
        <w:rPr>
          <w:szCs w:val="32"/>
        </w:rPr>
      </w:pPr>
      <w:r w:rsidRPr="00792A6B">
        <w:rPr>
          <w:szCs w:val="32"/>
        </w:rPr>
        <w:t xml:space="preserve">1.2 </w:t>
      </w:r>
      <w:r w:rsidR="007D6A17" w:rsidRPr="006055BF">
        <w:rPr>
          <w:szCs w:val="32"/>
        </w:rPr>
        <w:t>К</w:t>
      </w:r>
      <w:r w:rsidR="00A0429A" w:rsidRPr="006055BF">
        <w:rPr>
          <w:szCs w:val="32"/>
        </w:rPr>
        <w:t>ривая доходности</w:t>
      </w:r>
    </w:p>
    <w:p w:rsidR="00A0429A" w:rsidRPr="00792A6B" w:rsidRDefault="00792A6B" w:rsidP="00A345AD">
      <w:pPr>
        <w:suppressAutoHyphens/>
        <w:spacing w:line="360" w:lineRule="auto"/>
        <w:ind w:firstLine="709"/>
        <w:jc w:val="both"/>
        <w:rPr>
          <w:color w:val="FFFFFF"/>
          <w:sz w:val="28"/>
          <w:szCs w:val="28"/>
        </w:rPr>
      </w:pPr>
      <w:r w:rsidRPr="00792A6B">
        <w:rPr>
          <w:color w:val="FFFFFF"/>
          <w:sz w:val="28"/>
          <w:szCs w:val="28"/>
        </w:rPr>
        <w:t>кривая доходность процентный ликвидность</w:t>
      </w:r>
    </w:p>
    <w:p w:rsidR="006055BF" w:rsidRPr="006055BF" w:rsidRDefault="000B6C19" w:rsidP="00A345AD">
      <w:pPr>
        <w:suppressAutoHyphens/>
        <w:spacing w:line="360" w:lineRule="auto"/>
        <w:ind w:firstLine="709"/>
        <w:jc w:val="both"/>
        <w:rPr>
          <w:sz w:val="28"/>
          <w:szCs w:val="28"/>
        </w:rPr>
      </w:pPr>
      <w:r w:rsidRPr="006055BF">
        <w:rPr>
          <w:sz w:val="28"/>
          <w:szCs w:val="28"/>
        </w:rPr>
        <w:t>В каждый момент времени на рынке наблюдается множество спот-ставок по облигациям с различными датами погашения (сроками до погашения). Временной структурой процентных ставок (term structure of interest rates) называется функция, связывающая доходность к погашению каждой из облигаций с ее сроком до погашения, т.е. r(t, m) = F(t, m), или</w:t>
      </w:r>
    </w:p>
    <w:p w:rsidR="000B6C19" w:rsidRPr="006055BF" w:rsidRDefault="006055BF" w:rsidP="006055BF">
      <w:pPr>
        <w:suppressAutoHyphens/>
        <w:spacing w:line="360" w:lineRule="auto"/>
        <w:ind w:firstLine="709"/>
        <w:jc w:val="both"/>
        <w:rPr>
          <w:sz w:val="28"/>
          <w:szCs w:val="28"/>
        </w:rPr>
      </w:pPr>
      <w:r w:rsidRPr="006055BF">
        <w:rPr>
          <w:sz w:val="28"/>
          <w:szCs w:val="28"/>
        </w:rPr>
        <w:br w:type="page"/>
      </w:r>
      <w:r w:rsidR="00DA748F">
        <w:rPr>
          <w:position w:val="-22"/>
          <w:sz w:val="28"/>
          <w:szCs w:val="28"/>
        </w:rPr>
        <w:pict>
          <v:shape id="_x0000_i1027" type="#_x0000_t75" style="width:150.75pt;height:43.5pt">
            <v:imagedata r:id="rId10" o:title=""/>
          </v:shape>
        </w:pict>
      </w:r>
      <w:r w:rsidR="000B6C19" w:rsidRPr="006055BF">
        <w:rPr>
          <w:sz w:val="28"/>
          <w:szCs w:val="28"/>
        </w:rPr>
        <w:t>.</w:t>
      </w:r>
    </w:p>
    <w:p w:rsidR="006055BF" w:rsidRPr="006055BF" w:rsidRDefault="006055BF" w:rsidP="00A345AD">
      <w:pPr>
        <w:suppressAutoHyphens/>
        <w:autoSpaceDE w:val="0"/>
        <w:autoSpaceDN w:val="0"/>
        <w:adjustRightInd w:val="0"/>
        <w:spacing w:line="360" w:lineRule="auto"/>
        <w:ind w:firstLine="709"/>
        <w:jc w:val="both"/>
        <w:rPr>
          <w:sz w:val="28"/>
          <w:szCs w:val="28"/>
          <w:lang w:val="en-US"/>
        </w:rPr>
      </w:pPr>
    </w:p>
    <w:p w:rsidR="003C5FD0" w:rsidRPr="006055BF" w:rsidRDefault="008F2648" w:rsidP="00A345AD">
      <w:pPr>
        <w:suppressAutoHyphens/>
        <w:autoSpaceDE w:val="0"/>
        <w:autoSpaceDN w:val="0"/>
        <w:adjustRightInd w:val="0"/>
        <w:spacing w:line="360" w:lineRule="auto"/>
        <w:ind w:firstLine="709"/>
        <w:jc w:val="both"/>
        <w:rPr>
          <w:sz w:val="28"/>
          <w:szCs w:val="28"/>
        </w:rPr>
      </w:pPr>
      <w:r w:rsidRPr="006055BF">
        <w:rPr>
          <w:sz w:val="28"/>
          <w:szCs w:val="28"/>
        </w:rPr>
        <w:t>Также в</w:t>
      </w:r>
      <w:r w:rsidR="003C5FD0" w:rsidRPr="006055BF">
        <w:rPr>
          <w:sz w:val="28"/>
          <w:szCs w:val="28"/>
        </w:rPr>
        <w:t>ременная структура процентных ставок</w:t>
      </w:r>
      <w:r w:rsidRPr="006055BF">
        <w:rPr>
          <w:rStyle w:val="apple-style-span"/>
          <w:sz w:val="28"/>
          <w:szCs w:val="28"/>
        </w:rPr>
        <w:t xml:space="preserve"> </w:t>
      </w:r>
      <w:r w:rsidR="003C5FD0" w:rsidRPr="006055BF">
        <w:rPr>
          <w:rStyle w:val="apple-style-span"/>
          <w:sz w:val="28"/>
          <w:szCs w:val="28"/>
        </w:rPr>
        <w:t xml:space="preserve">определяется как </w:t>
      </w:r>
      <w:r w:rsidR="003C5FD0" w:rsidRPr="006055BF">
        <w:rPr>
          <w:rStyle w:val="apple-style-span"/>
          <w:sz w:val="28"/>
          <w:szCs w:val="27"/>
        </w:rPr>
        <w:t>оценка динамики процентных ставок во времени, прогнозируемая с учетом ожидаемых темпов инфляции и объемов предложения и спроса на деньги.</w:t>
      </w:r>
    </w:p>
    <w:p w:rsidR="00A0429A" w:rsidRPr="006055BF" w:rsidRDefault="00A0429A" w:rsidP="00A345AD">
      <w:pPr>
        <w:suppressAutoHyphens/>
        <w:spacing w:line="360" w:lineRule="auto"/>
        <w:ind w:firstLine="709"/>
        <w:jc w:val="both"/>
        <w:rPr>
          <w:sz w:val="28"/>
          <w:szCs w:val="28"/>
        </w:rPr>
      </w:pPr>
      <w:r w:rsidRPr="006055BF">
        <w:rPr>
          <w:sz w:val="28"/>
          <w:szCs w:val="28"/>
        </w:rPr>
        <w:t>Кривая доходности (yield curve) – график, отображающий соотношение между доходностью облигаций с различными сроками до погашения и сроком до погашения (рис. 1).</w:t>
      </w:r>
      <w:r w:rsidR="00001753" w:rsidRPr="006055BF">
        <w:rPr>
          <w:sz w:val="28"/>
          <w:szCs w:val="28"/>
        </w:rPr>
        <w:t xml:space="preserve"> Кривая доходности дает представление о временной зависимости процентных ставок и обновляется ежедневно с изменением доходности к погашению.</w:t>
      </w:r>
    </w:p>
    <w:p w:rsidR="0090285A" w:rsidRPr="006055BF" w:rsidRDefault="007F5494" w:rsidP="00A345AD">
      <w:pPr>
        <w:suppressAutoHyphens/>
        <w:autoSpaceDE w:val="0"/>
        <w:autoSpaceDN w:val="0"/>
        <w:adjustRightInd w:val="0"/>
        <w:spacing w:line="360" w:lineRule="auto"/>
        <w:ind w:firstLine="709"/>
        <w:jc w:val="both"/>
        <w:rPr>
          <w:sz w:val="28"/>
          <w:szCs w:val="28"/>
          <w:lang w:val="en-US"/>
        </w:rPr>
      </w:pPr>
      <w:r w:rsidRPr="006055BF">
        <w:rPr>
          <w:sz w:val="28"/>
          <w:szCs w:val="28"/>
        </w:rPr>
        <w:t>По оси ординат откладывается уровень процентной ставки, по оси абсцисс – время до погашения. Исходя из конъюнктуры рынка, кривая доходности может иметь различную форму, как это представлено на рисунке.</w:t>
      </w:r>
    </w:p>
    <w:p w:rsidR="006055BF" w:rsidRPr="006055BF" w:rsidRDefault="006055BF" w:rsidP="00A345AD">
      <w:pPr>
        <w:suppressAutoHyphens/>
        <w:autoSpaceDE w:val="0"/>
        <w:autoSpaceDN w:val="0"/>
        <w:adjustRightInd w:val="0"/>
        <w:spacing w:line="360" w:lineRule="auto"/>
        <w:ind w:firstLine="709"/>
        <w:jc w:val="both"/>
        <w:rPr>
          <w:sz w:val="28"/>
          <w:szCs w:val="28"/>
          <w:lang w:val="en-US"/>
        </w:rPr>
      </w:pPr>
    </w:p>
    <w:p w:rsidR="006055BF" w:rsidRPr="006055BF" w:rsidRDefault="00DA748F" w:rsidP="006055BF">
      <w:pPr>
        <w:rPr>
          <w:lang w:val="en-US"/>
        </w:rPr>
      </w:pPr>
      <w:r>
        <w:rPr>
          <w:lang w:val="en-US"/>
        </w:rPr>
        <w:pict>
          <v:shape id="_x0000_i1028" type="#_x0000_t75" style="width:393pt;height:227.25pt">
            <v:imagedata r:id="rId11" o:title="" grayscale="t"/>
          </v:shape>
        </w:pict>
      </w:r>
    </w:p>
    <w:p w:rsidR="006055BF" w:rsidRPr="006055BF" w:rsidRDefault="006055BF" w:rsidP="006055BF">
      <w:pPr>
        <w:pStyle w:val="a3"/>
        <w:suppressAutoHyphens/>
        <w:spacing w:before="0" w:after="0" w:line="360" w:lineRule="auto"/>
        <w:ind w:firstLine="709"/>
        <w:jc w:val="both"/>
        <w:rPr>
          <w:rFonts w:ascii="Times New Roman" w:hAnsi="Times New Roman"/>
          <w:b w:val="0"/>
          <w:sz w:val="28"/>
          <w:szCs w:val="28"/>
        </w:rPr>
      </w:pPr>
      <w:r w:rsidRPr="006055BF">
        <w:rPr>
          <w:rFonts w:ascii="Times New Roman" w:hAnsi="Times New Roman"/>
          <w:b w:val="0"/>
          <w:sz w:val="28"/>
          <w:szCs w:val="28"/>
        </w:rPr>
        <w:t>Рис.1. Графики зависимости доходности облигаций от срока, остающегося до погашения</w:t>
      </w:r>
    </w:p>
    <w:p w:rsidR="00A0429A" w:rsidRPr="006055BF" w:rsidRDefault="00A0429A" w:rsidP="00A345AD">
      <w:pPr>
        <w:suppressAutoHyphens/>
        <w:autoSpaceDE w:val="0"/>
        <w:autoSpaceDN w:val="0"/>
        <w:adjustRightInd w:val="0"/>
        <w:spacing w:line="360" w:lineRule="auto"/>
        <w:ind w:firstLine="709"/>
        <w:jc w:val="both"/>
        <w:rPr>
          <w:sz w:val="28"/>
          <w:szCs w:val="28"/>
          <w:lang w:val="en-US"/>
        </w:rPr>
      </w:pPr>
    </w:p>
    <w:p w:rsidR="00A345AD" w:rsidRPr="006055BF" w:rsidRDefault="006055BF" w:rsidP="006055BF">
      <w:pPr>
        <w:suppressAutoHyphens/>
        <w:autoSpaceDE w:val="0"/>
        <w:autoSpaceDN w:val="0"/>
        <w:adjustRightInd w:val="0"/>
        <w:spacing w:line="360" w:lineRule="auto"/>
        <w:ind w:firstLine="709"/>
        <w:jc w:val="both"/>
        <w:rPr>
          <w:sz w:val="28"/>
          <w:szCs w:val="28"/>
        </w:rPr>
      </w:pPr>
      <w:r w:rsidRPr="006055BF">
        <w:rPr>
          <w:sz w:val="28"/>
          <w:szCs w:val="28"/>
        </w:rPr>
        <w:br w:type="page"/>
      </w:r>
      <w:r w:rsidR="007F5494" w:rsidRPr="006055BF">
        <w:rPr>
          <w:sz w:val="28"/>
          <w:szCs w:val="28"/>
        </w:rPr>
        <w:t>На рис. 1а кривая доходности параллельна оси абсцисс. Это означает, что процентная ставка одинакова для облигаций с различными сроками погашения.</w:t>
      </w:r>
    </w:p>
    <w:p w:rsidR="00A345AD" w:rsidRPr="006055BF" w:rsidRDefault="007F5494" w:rsidP="00A345AD">
      <w:pPr>
        <w:suppressAutoHyphens/>
        <w:spacing w:line="360" w:lineRule="auto"/>
        <w:ind w:firstLine="709"/>
        <w:jc w:val="both"/>
        <w:rPr>
          <w:sz w:val="28"/>
          <w:szCs w:val="28"/>
        </w:rPr>
      </w:pPr>
      <w:r w:rsidRPr="006055BF">
        <w:rPr>
          <w:sz w:val="28"/>
          <w:szCs w:val="28"/>
        </w:rPr>
        <w:t>На рис. 1б процентная ставка возрастает по мере увеличения срока обращения облигаций. Данная форма кривой наиболее характерна для рынка.</w:t>
      </w:r>
    </w:p>
    <w:p w:rsidR="00A345AD" w:rsidRPr="006055BF" w:rsidRDefault="007F5494" w:rsidP="00A345AD">
      <w:pPr>
        <w:suppressAutoHyphens/>
        <w:spacing w:line="360" w:lineRule="auto"/>
        <w:ind w:firstLine="709"/>
        <w:jc w:val="both"/>
        <w:rPr>
          <w:sz w:val="28"/>
          <w:szCs w:val="28"/>
        </w:rPr>
      </w:pPr>
      <w:r w:rsidRPr="006055BF">
        <w:rPr>
          <w:sz w:val="28"/>
          <w:szCs w:val="28"/>
        </w:rPr>
        <w:t>На рис. 1в представлен обратный случай. Он может возникнуть, когда в экономике ускоряются инфляционные процессы. Чтобы сдержать инфляцию, правительство начинает проводить политику сокращения денежного предложения и повышения краткосрочной процентной ставки. Обратная форма кривой может также наблюдаться на рынке в преддверии экономического спада.</w:t>
      </w:r>
    </w:p>
    <w:p w:rsidR="007F5494" w:rsidRPr="006055BF" w:rsidRDefault="007F5494" w:rsidP="00A345AD">
      <w:pPr>
        <w:suppressAutoHyphens/>
        <w:spacing w:line="360" w:lineRule="auto"/>
        <w:ind w:firstLine="709"/>
        <w:jc w:val="both"/>
        <w:rPr>
          <w:sz w:val="28"/>
          <w:szCs w:val="28"/>
        </w:rPr>
      </w:pPr>
      <w:r w:rsidRPr="006055BF">
        <w:rPr>
          <w:sz w:val="28"/>
          <w:szCs w:val="28"/>
        </w:rPr>
        <w:t>Рис. 1г описывает конъюнктуру, когда среднесрочные ставки по облигациям выше краткосрочных и долгосрочных. Построив кривую доходности, аналитик получает картину распределения процентных ставок во времени.</w:t>
      </w:r>
    </w:p>
    <w:p w:rsidR="007D6A17" w:rsidRPr="006055BF" w:rsidRDefault="007D6A17" w:rsidP="00A345AD">
      <w:pPr>
        <w:suppressAutoHyphens/>
        <w:spacing w:line="360" w:lineRule="auto"/>
        <w:ind w:firstLine="709"/>
        <w:jc w:val="both"/>
        <w:rPr>
          <w:sz w:val="28"/>
          <w:szCs w:val="28"/>
        </w:rPr>
      </w:pPr>
      <w:r w:rsidRPr="006055BF">
        <w:rPr>
          <w:sz w:val="28"/>
          <w:szCs w:val="28"/>
        </w:rPr>
        <w:t>Процентный спрэд по облигациям (yield spread) – разность между доходностью облигации со сроком до погашения m и доходностью облигации, погашаемой в момент t + 1, т. е. s(m, t) = r(t, m) – r(t, 1).</w:t>
      </w:r>
    </w:p>
    <w:p w:rsidR="00A345AD" w:rsidRPr="006055BF" w:rsidRDefault="007F5494" w:rsidP="00A345AD">
      <w:pPr>
        <w:suppressAutoHyphens/>
        <w:spacing w:line="360" w:lineRule="auto"/>
        <w:ind w:firstLine="709"/>
        <w:jc w:val="both"/>
        <w:rPr>
          <w:sz w:val="28"/>
          <w:szCs w:val="28"/>
        </w:rPr>
      </w:pPr>
      <w:r w:rsidRPr="006055BF">
        <w:rPr>
          <w:sz w:val="28"/>
          <w:szCs w:val="28"/>
        </w:rPr>
        <w:t>Различают спотовую и форвардную процентные ставки. Спотовая ставка</w:t>
      </w:r>
      <w:r w:rsidR="007D6A17" w:rsidRPr="006055BF">
        <w:rPr>
          <w:sz w:val="28"/>
          <w:szCs w:val="28"/>
        </w:rPr>
        <w:t xml:space="preserve"> (</w:t>
      </w:r>
      <w:r w:rsidR="007D6A17" w:rsidRPr="006055BF">
        <w:rPr>
          <w:sz w:val="28"/>
          <w:szCs w:val="28"/>
          <w:lang w:val="en-US"/>
        </w:rPr>
        <w:t>spot</w:t>
      </w:r>
      <w:r w:rsidR="007D6A17" w:rsidRPr="006055BF">
        <w:rPr>
          <w:sz w:val="28"/>
          <w:szCs w:val="28"/>
        </w:rPr>
        <w:t xml:space="preserve"> </w:t>
      </w:r>
      <w:r w:rsidR="007D6A17" w:rsidRPr="006055BF">
        <w:rPr>
          <w:sz w:val="28"/>
          <w:szCs w:val="28"/>
          <w:lang w:val="en-US"/>
        </w:rPr>
        <w:t>rate</w:t>
      </w:r>
      <w:r w:rsidR="007D6A17" w:rsidRPr="006055BF">
        <w:rPr>
          <w:sz w:val="28"/>
          <w:szCs w:val="28"/>
        </w:rPr>
        <w:t>)</w:t>
      </w:r>
      <w:r w:rsidRPr="006055BF">
        <w:rPr>
          <w:sz w:val="28"/>
          <w:szCs w:val="28"/>
        </w:rPr>
        <w:t xml:space="preserve"> </w:t>
      </w:r>
      <w:r w:rsidR="00001753" w:rsidRPr="006055BF">
        <w:rPr>
          <w:sz w:val="28"/>
          <w:szCs w:val="28"/>
        </w:rPr>
        <w:t>измеряется в конкретный момент времени как доходность к погашению по бескупонной облигации</w:t>
      </w:r>
      <w:r w:rsidRPr="006055BF">
        <w:rPr>
          <w:sz w:val="28"/>
          <w:szCs w:val="28"/>
        </w:rPr>
        <w:t>.</w:t>
      </w:r>
      <w:r w:rsidR="00001753" w:rsidRPr="006055BF">
        <w:rPr>
          <w:sz w:val="28"/>
          <w:szCs w:val="28"/>
        </w:rPr>
        <w:t xml:space="preserve"> Спот-ставку можно представлять как процентную ставку, связанную со спот-контрактом. Спот-контракт</w:t>
      </w:r>
      <w:r w:rsidR="00A139D5" w:rsidRPr="006055BF">
        <w:rPr>
          <w:sz w:val="28"/>
          <w:szCs w:val="28"/>
        </w:rPr>
        <w:t xml:space="preserve"> подразумевает заем денег одной стороной у другой, который должен быть возвращен вместе с процентами по нему в определенный момент времени в будущем.</w:t>
      </w:r>
    </w:p>
    <w:p w:rsidR="007D6A17" w:rsidRPr="006055BF" w:rsidRDefault="007D6A17" w:rsidP="00A345AD">
      <w:pPr>
        <w:suppressAutoHyphens/>
        <w:spacing w:line="360" w:lineRule="auto"/>
        <w:ind w:firstLine="709"/>
        <w:jc w:val="both"/>
        <w:rPr>
          <w:sz w:val="28"/>
          <w:szCs w:val="28"/>
          <w:lang w:val="en-US"/>
        </w:rPr>
      </w:pPr>
      <w:r w:rsidRPr="006055BF">
        <w:rPr>
          <w:sz w:val="28"/>
          <w:szCs w:val="28"/>
        </w:rPr>
        <w:t>Форвардная ставка (forward rate) – неявная (implicit) ставка, определяемая на основе наблюдаемой временной структуры процентных ставок. Форвардная ставка на будущий период n = T – t' равна ставке, вычисляемой в момент t на основе спот-ставок по облигациям со сроками до погашения t' и T, и рассчитывается по следующей формуле (для дисконтных облигаций):</w:t>
      </w:r>
    </w:p>
    <w:p w:rsidR="006055BF" w:rsidRPr="006055BF" w:rsidRDefault="006055BF" w:rsidP="00A345AD">
      <w:pPr>
        <w:suppressAutoHyphens/>
        <w:spacing w:line="360" w:lineRule="auto"/>
        <w:ind w:firstLine="709"/>
        <w:jc w:val="both"/>
        <w:rPr>
          <w:sz w:val="28"/>
          <w:szCs w:val="28"/>
          <w:lang w:val="en-US"/>
        </w:rPr>
      </w:pPr>
    </w:p>
    <w:p w:rsidR="007F5494" w:rsidRPr="006055BF" w:rsidRDefault="00DA748F" w:rsidP="00A345AD">
      <w:pPr>
        <w:suppressAutoHyphens/>
        <w:autoSpaceDE w:val="0"/>
        <w:autoSpaceDN w:val="0"/>
        <w:adjustRightInd w:val="0"/>
        <w:spacing w:line="360" w:lineRule="auto"/>
        <w:ind w:firstLine="709"/>
        <w:jc w:val="both"/>
        <w:rPr>
          <w:sz w:val="28"/>
          <w:szCs w:val="28"/>
        </w:rPr>
      </w:pPr>
      <w:r>
        <w:rPr>
          <w:sz w:val="28"/>
          <w:szCs w:val="28"/>
        </w:rPr>
        <w:pict>
          <v:shape id="_x0000_i1029" type="#_x0000_t75" style="width:212.25pt;height:36pt">
            <v:imagedata r:id="rId12" o:title=""/>
          </v:shape>
        </w:pict>
      </w:r>
      <w:r w:rsidR="007D6A17" w:rsidRPr="006055BF">
        <w:rPr>
          <w:sz w:val="28"/>
          <w:szCs w:val="28"/>
        </w:rPr>
        <w:t>.</w:t>
      </w:r>
    </w:p>
    <w:p w:rsidR="006055BF" w:rsidRPr="006055BF" w:rsidRDefault="006055BF" w:rsidP="00A345AD">
      <w:pPr>
        <w:suppressAutoHyphens/>
        <w:spacing w:line="360" w:lineRule="auto"/>
        <w:ind w:firstLine="709"/>
        <w:jc w:val="both"/>
        <w:rPr>
          <w:sz w:val="28"/>
          <w:szCs w:val="28"/>
          <w:lang w:val="en-US"/>
        </w:rPr>
      </w:pPr>
    </w:p>
    <w:p w:rsidR="003C5FD0" w:rsidRPr="006055BF" w:rsidRDefault="003C5FD0" w:rsidP="00A345AD">
      <w:pPr>
        <w:suppressAutoHyphens/>
        <w:spacing w:line="360" w:lineRule="auto"/>
        <w:ind w:firstLine="709"/>
        <w:jc w:val="both"/>
        <w:rPr>
          <w:sz w:val="28"/>
          <w:szCs w:val="28"/>
        </w:rPr>
      </w:pPr>
      <w:r w:rsidRPr="006055BF">
        <w:rPr>
          <w:sz w:val="28"/>
          <w:szCs w:val="28"/>
        </w:rPr>
        <w:t>Зависимость между форвардной и спотовой ставками на основе простого процента имеет вид:</w:t>
      </w:r>
    </w:p>
    <w:p w:rsidR="003C5FD0" w:rsidRPr="006055BF" w:rsidRDefault="003C5FD0" w:rsidP="00A345AD">
      <w:pPr>
        <w:suppressAutoHyphens/>
        <w:spacing w:line="360" w:lineRule="auto"/>
        <w:ind w:firstLine="709"/>
        <w:jc w:val="both"/>
        <w:rPr>
          <w:sz w:val="28"/>
          <w:szCs w:val="28"/>
        </w:rPr>
      </w:pPr>
    </w:p>
    <w:p w:rsidR="00A345AD" w:rsidRPr="006055BF" w:rsidRDefault="00DA748F" w:rsidP="00A345AD">
      <w:pPr>
        <w:suppressAutoHyphens/>
        <w:spacing w:line="360" w:lineRule="auto"/>
        <w:ind w:firstLine="709"/>
        <w:jc w:val="both"/>
        <w:rPr>
          <w:sz w:val="28"/>
          <w:szCs w:val="28"/>
        </w:rPr>
      </w:pPr>
      <w:r>
        <w:rPr>
          <w:position w:val="-30"/>
          <w:sz w:val="28"/>
          <w:szCs w:val="28"/>
        </w:rPr>
        <w:pict>
          <v:shape id="_x0000_i1030" type="#_x0000_t75" style="width:266.25pt;height:43.5pt">
            <v:imagedata r:id="rId13" o:title=""/>
          </v:shape>
        </w:pict>
      </w:r>
    </w:p>
    <w:p w:rsidR="003C5FD0" w:rsidRPr="006055BF" w:rsidRDefault="003C5FD0" w:rsidP="00A345AD">
      <w:pPr>
        <w:suppressAutoHyphens/>
        <w:spacing w:line="360" w:lineRule="auto"/>
        <w:ind w:firstLine="709"/>
        <w:jc w:val="both"/>
        <w:rPr>
          <w:sz w:val="28"/>
          <w:szCs w:val="28"/>
        </w:rPr>
      </w:pPr>
    </w:p>
    <w:p w:rsidR="00A345AD" w:rsidRPr="006055BF" w:rsidRDefault="003C5FD0" w:rsidP="00A345AD">
      <w:pPr>
        <w:suppressAutoHyphens/>
        <w:spacing w:line="360" w:lineRule="auto"/>
        <w:ind w:firstLine="709"/>
        <w:jc w:val="both"/>
        <w:rPr>
          <w:sz w:val="28"/>
          <w:szCs w:val="28"/>
        </w:rPr>
      </w:pPr>
      <w:r w:rsidRPr="006055BF">
        <w:rPr>
          <w:sz w:val="28"/>
          <w:szCs w:val="28"/>
        </w:rPr>
        <w:t>где</w:t>
      </w:r>
      <w:r w:rsidR="00A345AD" w:rsidRPr="006055BF">
        <w:rPr>
          <w:sz w:val="28"/>
          <w:szCs w:val="28"/>
        </w:rPr>
        <w:t xml:space="preserve"> </w:t>
      </w:r>
      <w:r w:rsidRPr="006055BF">
        <w:rPr>
          <w:sz w:val="28"/>
          <w:szCs w:val="28"/>
          <w:lang w:val="en-US"/>
        </w:rPr>
        <w:t>r</w:t>
      </w:r>
      <w:r w:rsidRPr="006055BF">
        <w:rPr>
          <w:sz w:val="28"/>
          <w:szCs w:val="28"/>
          <w:vertAlign w:val="subscript"/>
          <w:lang w:val="en-US"/>
        </w:rPr>
        <w:t>t</w:t>
      </w:r>
      <w:r w:rsidRPr="006055BF">
        <w:rPr>
          <w:sz w:val="28"/>
          <w:szCs w:val="28"/>
          <w:vertAlign w:val="subscript"/>
        </w:rPr>
        <w:t>2</w:t>
      </w:r>
      <w:r w:rsidRPr="006055BF">
        <w:rPr>
          <w:sz w:val="28"/>
          <w:szCs w:val="28"/>
        </w:rPr>
        <w:t xml:space="preserve"> – спот ставка для периода </w:t>
      </w:r>
      <w:r w:rsidRPr="006055BF">
        <w:rPr>
          <w:sz w:val="28"/>
          <w:szCs w:val="28"/>
          <w:lang w:val="en-US"/>
        </w:rPr>
        <w:t>t</w:t>
      </w:r>
      <w:r w:rsidRPr="006055BF">
        <w:rPr>
          <w:sz w:val="28"/>
          <w:szCs w:val="28"/>
          <w:vertAlign w:val="subscript"/>
        </w:rPr>
        <w:t xml:space="preserve">2 </w:t>
      </w:r>
      <w:r w:rsidRPr="006055BF">
        <w:rPr>
          <w:sz w:val="28"/>
          <w:szCs w:val="28"/>
        </w:rPr>
        <w:t>;</w:t>
      </w:r>
    </w:p>
    <w:p w:rsidR="00A345AD" w:rsidRPr="006055BF" w:rsidRDefault="003C5FD0" w:rsidP="00A345AD">
      <w:pPr>
        <w:suppressAutoHyphens/>
        <w:spacing w:line="360" w:lineRule="auto"/>
        <w:ind w:firstLine="709"/>
        <w:jc w:val="both"/>
        <w:rPr>
          <w:sz w:val="28"/>
          <w:szCs w:val="28"/>
        </w:rPr>
      </w:pPr>
      <w:r w:rsidRPr="006055BF">
        <w:rPr>
          <w:sz w:val="28"/>
          <w:szCs w:val="28"/>
          <w:lang w:val="en-US"/>
        </w:rPr>
        <w:t>r</w:t>
      </w:r>
      <w:r w:rsidRPr="006055BF">
        <w:rPr>
          <w:sz w:val="28"/>
          <w:szCs w:val="28"/>
          <w:vertAlign w:val="subscript"/>
          <w:lang w:val="en-US"/>
        </w:rPr>
        <w:t>t</w:t>
      </w:r>
      <w:r w:rsidRPr="006055BF">
        <w:rPr>
          <w:sz w:val="28"/>
          <w:szCs w:val="28"/>
          <w:vertAlign w:val="subscript"/>
        </w:rPr>
        <w:t>1</w:t>
      </w:r>
      <w:r w:rsidRPr="006055BF">
        <w:rPr>
          <w:sz w:val="28"/>
          <w:szCs w:val="28"/>
        </w:rPr>
        <w:t xml:space="preserve"> – спот ставка для периода </w:t>
      </w:r>
      <w:r w:rsidRPr="006055BF">
        <w:rPr>
          <w:sz w:val="28"/>
          <w:szCs w:val="28"/>
          <w:lang w:val="en-US"/>
        </w:rPr>
        <w:t>t</w:t>
      </w:r>
      <w:r w:rsidRPr="006055BF">
        <w:rPr>
          <w:sz w:val="28"/>
          <w:szCs w:val="28"/>
          <w:vertAlign w:val="subscript"/>
        </w:rPr>
        <w:t xml:space="preserve">1 </w:t>
      </w:r>
      <w:r w:rsidRPr="006055BF">
        <w:rPr>
          <w:sz w:val="28"/>
          <w:szCs w:val="28"/>
        </w:rPr>
        <w:t>;</w:t>
      </w:r>
    </w:p>
    <w:p w:rsidR="00A345AD" w:rsidRPr="006055BF" w:rsidRDefault="003C5FD0" w:rsidP="00A345AD">
      <w:pPr>
        <w:suppressAutoHyphens/>
        <w:spacing w:line="360" w:lineRule="auto"/>
        <w:ind w:firstLine="709"/>
        <w:jc w:val="both"/>
        <w:rPr>
          <w:sz w:val="28"/>
          <w:szCs w:val="28"/>
        </w:rPr>
      </w:pPr>
      <w:r w:rsidRPr="006055BF">
        <w:rPr>
          <w:sz w:val="28"/>
          <w:szCs w:val="28"/>
          <w:lang w:val="en-US"/>
        </w:rPr>
        <w:t>r</w:t>
      </w:r>
      <w:r w:rsidRPr="006055BF">
        <w:rPr>
          <w:sz w:val="28"/>
          <w:szCs w:val="28"/>
          <w:vertAlign w:val="subscript"/>
        </w:rPr>
        <w:t>2,1</w:t>
      </w:r>
      <w:r w:rsidRPr="006055BF">
        <w:rPr>
          <w:sz w:val="28"/>
          <w:szCs w:val="28"/>
        </w:rPr>
        <w:t xml:space="preserve"> – форвардная ставка для периода </w:t>
      </w:r>
      <w:r w:rsidRPr="006055BF">
        <w:rPr>
          <w:sz w:val="28"/>
          <w:szCs w:val="28"/>
          <w:lang w:val="en-US"/>
        </w:rPr>
        <w:t>t</w:t>
      </w:r>
      <w:r w:rsidRPr="006055BF">
        <w:rPr>
          <w:sz w:val="28"/>
          <w:szCs w:val="28"/>
          <w:vertAlign w:val="subscript"/>
        </w:rPr>
        <w:t xml:space="preserve">2 </w:t>
      </w:r>
      <w:r w:rsidRPr="006055BF">
        <w:rPr>
          <w:sz w:val="28"/>
          <w:szCs w:val="28"/>
        </w:rPr>
        <w:t xml:space="preserve">– </w:t>
      </w:r>
      <w:r w:rsidRPr="006055BF">
        <w:rPr>
          <w:sz w:val="28"/>
          <w:szCs w:val="28"/>
          <w:lang w:val="en-US"/>
        </w:rPr>
        <w:t>t</w:t>
      </w:r>
      <w:r w:rsidRPr="006055BF">
        <w:rPr>
          <w:sz w:val="28"/>
          <w:szCs w:val="28"/>
          <w:vertAlign w:val="subscript"/>
        </w:rPr>
        <w:t>1</w:t>
      </w:r>
      <w:r w:rsidRPr="006055BF">
        <w:rPr>
          <w:sz w:val="28"/>
          <w:szCs w:val="28"/>
        </w:rPr>
        <w:t>;</w:t>
      </w:r>
    </w:p>
    <w:p w:rsidR="003C5FD0" w:rsidRPr="006055BF" w:rsidRDefault="003C5FD0" w:rsidP="00A345AD">
      <w:pPr>
        <w:suppressAutoHyphens/>
        <w:spacing w:line="360" w:lineRule="auto"/>
        <w:ind w:firstLine="709"/>
        <w:jc w:val="both"/>
        <w:rPr>
          <w:sz w:val="28"/>
          <w:szCs w:val="28"/>
        </w:rPr>
      </w:pPr>
      <w:r w:rsidRPr="006055BF">
        <w:rPr>
          <w:sz w:val="28"/>
          <w:szCs w:val="28"/>
        </w:rPr>
        <w:t>Отсюда форвардная ставка равна:</w:t>
      </w:r>
    </w:p>
    <w:p w:rsidR="00A345AD" w:rsidRPr="006055BF" w:rsidRDefault="00A345AD" w:rsidP="00A345AD">
      <w:pPr>
        <w:suppressAutoHyphens/>
        <w:spacing w:line="360" w:lineRule="auto"/>
        <w:ind w:firstLine="709"/>
        <w:jc w:val="both"/>
        <w:rPr>
          <w:sz w:val="28"/>
          <w:szCs w:val="28"/>
        </w:rPr>
      </w:pPr>
    </w:p>
    <w:p w:rsidR="00A345AD" w:rsidRPr="006055BF" w:rsidRDefault="00DA748F" w:rsidP="00A345AD">
      <w:pPr>
        <w:suppressAutoHyphens/>
        <w:autoSpaceDE w:val="0"/>
        <w:autoSpaceDN w:val="0"/>
        <w:adjustRightInd w:val="0"/>
        <w:spacing w:line="360" w:lineRule="auto"/>
        <w:ind w:firstLine="709"/>
        <w:jc w:val="both"/>
        <w:rPr>
          <w:sz w:val="28"/>
          <w:szCs w:val="28"/>
        </w:rPr>
      </w:pPr>
      <w:r>
        <w:rPr>
          <w:position w:val="-58"/>
          <w:sz w:val="28"/>
          <w:szCs w:val="28"/>
        </w:rPr>
        <w:pict>
          <v:shape id="_x0000_i1031" type="#_x0000_t75" style="width:170.25pt;height:74.25pt">
            <v:imagedata r:id="rId14" o:title=""/>
          </v:shape>
        </w:pict>
      </w:r>
    </w:p>
    <w:p w:rsidR="006055BF" w:rsidRPr="006055BF" w:rsidRDefault="006055BF" w:rsidP="00A345AD">
      <w:pPr>
        <w:suppressAutoHyphens/>
        <w:spacing w:line="360" w:lineRule="auto"/>
        <w:ind w:firstLine="709"/>
        <w:jc w:val="both"/>
        <w:rPr>
          <w:sz w:val="28"/>
          <w:szCs w:val="28"/>
          <w:lang w:val="en-US"/>
        </w:rPr>
      </w:pPr>
    </w:p>
    <w:p w:rsidR="003C5FD0" w:rsidRPr="006055BF" w:rsidRDefault="003C5FD0" w:rsidP="00A345AD">
      <w:pPr>
        <w:suppressAutoHyphens/>
        <w:spacing w:line="360" w:lineRule="auto"/>
        <w:ind w:firstLine="709"/>
        <w:jc w:val="both"/>
        <w:rPr>
          <w:sz w:val="28"/>
          <w:szCs w:val="28"/>
          <w:lang w:val="en-US"/>
        </w:rPr>
      </w:pPr>
      <w:r w:rsidRPr="006055BF">
        <w:rPr>
          <w:sz w:val="28"/>
          <w:szCs w:val="28"/>
        </w:rPr>
        <w:t>Форвардная ставка на рынке определяется существующими ставками спот. Именно данная ставка будет записываться в контрактах на процентную ставку для будущих периодов времени. Так происходит потому, что в противном случае с помощью ставок спот инвестор может сам обеспечить себе для будущего периода времени заимствование или кредитование под ставку, равную форвардной.</w:t>
      </w:r>
    </w:p>
    <w:p w:rsidR="003C5FD0" w:rsidRPr="006055BF" w:rsidRDefault="006055BF" w:rsidP="00A345AD">
      <w:pPr>
        <w:suppressAutoHyphens/>
        <w:spacing w:line="360" w:lineRule="auto"/>
        <w:ind w:firstLine="709"/>
        <w:jc w:val="both"/>
        <w:rPr>
          <w:sz w:val="28"/>
          <w:szCs w:val="28"/>
          <w:lang w:val="en-US"/>
        </w:rPr>
      </w:pPr>
      <w:r w:rsidRPr="006055BF">
        <w:rPr>
          <w:sz w:val="28"/>
          <w:szCs w:val="28"/>
          <w:lang w:val="en-US"/>
        </w:rPr>
        <w:br w:type="page"/>
      </w:r>
      <w:r w:rsidR="00DA748F">
        <w:rPr>
          <w:sz w:val="28"/>
          <w:szCs w:val="28"/>
          <w:lang w:val="en-US"/>
        </w:rPr>
        <w:pict>
          <v:shape id="_x0000_i1032" type="#_x0000_t75" style="width:369.75pt;height:117.75pt">
            <v:imagedata r:id="rId15" o:title="" grayscale="t"/>
          </v:shape>
        </w:pict>
      </w:r>
    </w:p>
    <w:p w:rsidR="006055BF" w:rsidRPr="006055BF" w:rsidRDefault="006055BF" w:rsidP="00A345AD">
      <w:pPr>
        <w:suppressAutoHyphens/>
        <w:spacing w:line="360" w:lineRule="auto"/>
        <w:ind w:firstLine="709"/>
        <w:jc w:val="both"/>
        <w:rPr>
          <w:sz w:val="28"/>
          <w:szCs w:val="28"/>
        </w:rPr>
      </w:pPr>
      <w:r w:rsidRPr="006055BF">
        <w:rPr>
          <w:sz w:val="28"/>
          <w:szCs w:val="28"/>
        </w:rPr>
        <w:t>Рис. 2. Зависимость между доходностью купонной облигации, бескупонной облигации и форвардной ставкой; 1) форвардная ставка; 2) ставка спот; 3) доходность купонной облигации</w:t>
      </w:r>
    </w:p>
    <w:p w:rsidR="006055BF" w:rsidRPr="006055BF" w:rsidRDefault="006055BF" w:rsidP="00A345AD">
      <w:pPr>
        <w:suppressAutoHyphens/>
        <w:spacing w:line="360" w:lineRule="auto"/>
        <w:ind w:firstLine="709"/>
        <w:jc w:val="both"/>
        <w:rPr>
          <w:sz w:val="28"/>
          <w:szCs w:val="28"/>
          <w:lang w:val="en-US"/>
        </w:rPr>
      </w:pPr>
    </w:p>
    <w:p w:rsidR="00A345AD" w:rsidRPr="006055BF" w:rsidRDefault="003C5FD0" w:rsidP="00A345AD">
      <w:pPr>
        <w:suppressAutoHyphens/>
        <w:spacing w:line="360" w:lineRule="auto"/>
        <w:ind w:firstLine="709"/>
        <w:jc w:val="both"/>
        <w:rPr>
          <w:sz w:val="28"/>
          <w:szCs w:val="28"/>
        </w:rPr>
      </w:pPr>
      <w:r w:rsidRPr="006055BF">
        <w:rPr>
          <w:sz w:val="28"/>
          <w:szCs w:val="28"/>
        </w:rPr>
        <w:t>Принцип расчета форвардных ставок: форвардные ставки определяются при условии, что доходы за определенный период времени одинаковы и не зависят от срока погашения тех облигаций, которые инвестор использовал за тот период времени.</w:t>
      </w:r>
    </w:p>
    <w:p w:rsidR="003C5FD0" w:rsidRPr="006055BF" w:rsidRDefault="003C5FD0" w:rsidP="00A345AD">
      <w:pPr>
        <w:suppressAutoHyphens/>
        <w:spacing w:line="360" w:lineRule="auto"/>
        <w:ind w:firstLine="709"/>
        <w:jc w:val="both"/>
        <w:rPr>
          <w:sz w:val="28"/>
          <w:szCs w:val="28"/>
        </w:rPr>
      </w:pPr>
      <w:r w:rsidRPr="006055BF">
        <w:rPr>
          <w:sz w:val="28"/>
          <w:szCs w:val="28"/>
        </w:rPr>
        <w:t>Зависимость между форвардной и спотовой ставками на основе сложного процента имеет вид:</w:t>
      </w:r>
    </w:p>
    <w:p w:rsidR="00A345AD" w:rsidRPr="006055BF" w:rsidRDefault="00A345AD" w:rsidP="00A345AD">
      <w:pPr>
        <w:suppressAutoHyphens/>
        <w:spacing w:line="360" w:lineRule="auto"/>
        <w:ind w:firstLine="709"/>
        <w:jc w:val="both"/>
        <w:rPr>
          <w:sz w:val="28"/>
          <w:szCs w:val="28"/>
        </w:rPr>
      </w:pPr>
    </w:p>
    <w:p w:rsidR="00A345AD" w:rsidRPr="006055BF" w:rsidRDefault="00DA748F" w:rsidP="00A345AD">
      <w:pPr>
        <w:suppressAutoHyphens/>
        <w:spacing w:line="360" w:lineRule="auto"/>
        <w:ind w:firstLine="709"/>
        <w:jc w:val="both"/>
        <w:rPr>
          <w:sz w:val="28"/>
          <w:szCs w:val="28"/>
        </w:rPr>
      </w:pPr>
      <w:r>
        <w:rPr>
          <w:position w:val="-14"/>
          <w:sz w:val="28"/>
          <w:szCs w:val="28"/>
        </w:rPr>
        <w:pict>
          <v:shape id="_x0000_i1033" type="#_x0000_t75" style="width:213.75pt;height:28.5pt">
            <v:imagedata r:id="rId16" o:title=""/>
          </v:shape>
        </w:pict>
      </w:r>
    </w:p>
    <w:p w:rsidR="003C5FD0" w:rsidRPr="006055BF" w:rsidRDefault="003C5FD0" w:rsidP="00A345AD">
      <w:pPr>
        <w:suppressAutoHyphens/>
        <w:spacing w:line="360" w:lineRule="auto"/>
        <w:ind w:firstLine="709"/>
        <w:jc w:val="both"/>
        <w:rPr>
          <w:sz w:val="28"/>
          <w:szCs w:val="28"/>
        </w:rPr>
      </w:pPr>
    </w:p>
    <w:p w:rsidR="00A345AD" w:rsidRPr="006055BF" w:rsidRDefault="003C5FD0" w:rsidP="00A345AD">
      <w:pPr>
        <w:suppressAutoHyphens/>
        <w:spacing w:line="360" w:lineRule="auto"/>
        <w:ind w:firstLine="709"/>
        <w:jc w:val="both"/>
        <w:rPr>
          <w:sz w:val="28"/>
          <w:szCs w:val="28"/>
        </w:rPr>
      </w:pPr>
      <w:r w:rsidRPr="006055BF">
        <w:rPr>
          <w:sz w:val="28"/>
          <w:szCs w:val="28"/>
        </w:rPr>
        <w:t>где</w:t>
      </w:r>
      <w:r w:rsidR="00A345AD" w:rsidRPr="006055BF">
        <w:rPr>
          <w:sz w:val="28"/>
          <w:szCs w:val="28"/>
        </w:rPr>
        <w:t xml:space="preserve"> </w:t>
      </w:r>
      <w:r w:rsidRPr="006055BF">
        <w:rPr>
          <w:sz w:val="28"/>
          <w:szCs w:val="28"/>
          <w:lang w:val="en-US"/>
        </w:rPr>
        <w:t>r</w:t>
      </w:r>
      <w:r w:rsidRPr="006055BF">
        <w:rPr>
          <w:sz w:val="28"/>
          <w:szCs w:val="28"/>
          <w:vertAlign w:val="subscript"/>
          <w:lang w:val="en-US"/>
        </w:rPr>
        <w:t>t</w:t>
      </w:r>
      <w:r w:rsidRPr="006055BF">
        <w:rPr>
          <w:sz w:val="28"/>
          <w:szCs w:val="28"/>
          <w:vertAlign w:val="subscript"/>
        </w:rPr>
        <w:t>n</w:t>
      </w:r>
      <w:r w:rsidRPr="006055BF">
        <w:rPr>
          <w:sz w:val="28"/>
          <w:szCs w:val="28"/>
        </w:rPr>
        <w:t xml:space="preserve">– спот ставка для периода </w:t>
      </w:r>
      <w:r w:rsidRPr="006055BF">
        <w:rPr>
          <w:sz w:val="28"/>
          <w:szCs w:val="28"/>
          <w:lang w:val="en-US"/>
        </w:rPr>
        <w:t>t</w:t>
      </w:r>
      <w:r w:rsidRPr="006055BF">
        <w:rPr>
          <w:sz w:val="28"/>
          <w:szCs w:val="28"/>
          <w:vertAlign w:val="subscript"/>
          <w:lang w:val="en-US"/>
        </w:rPr>
        <w:t>n</w:t>
      </w:r>
      <w:r w:rsidRPr="006055BF">
        <w:rPr>
          <w:sz w:val="28"/>
          <w:szCs w:val="28"/>
          <w:vertAlign w:val="subscript"/>
        </w:rPr>
        <w:t xml:space="preserve"> </w:t>
      </w:r>
      <w:r w:rsidRPr="006055BF">
        <w:rPr>
          <w:sz w:val="28"/>
          <w:szCs w:val="28"/>
        </w:rPr>
        <w:t>;</w:t>
      </w:r>
    </w:p>
    <w:p w:rsidR="00A345AD" w:rsidRPr="006055BF" w:rsidRDefault="003C5FD0" w:rsidP="00A345AD">
      <w:pPr>
        <w:suppressAutoHyphens/>
        <w:spacing w:line="360" w:lineRule="auto"/>
        <w:ind w:firstLine="709"/>
        <w:jc w:val="both"/>
        <w:rPr>
          <w:sz w:val="28"/>
          <w:szCs w:val="28"/>
        </w:rPr>
      </w:pPr>
      <w:r w:rsidRPr="006055BF">
        <w:rPr>
          <w:sz w:val="28"/>
          <w:szCs w:val="28"/>
          <w:lang w:val="en-US"/>
        </w:rPr>
        <w:t>r</w:t>
      </w:r>
      <w:r w:rsidRPr="006055BF">
        <w:rPr>
          <w:sz w:val="28"/>
          <w:szCs w:val="28"/>
          <w:vertAlign w:val="subscript"/>
          <w:lang w:val="en-US"/>
        </w:rPr>
        <w:t>tm</w:t>
      </w:r>
      <w:r w:rsidRPr="006055BF">
        <w:rPr>
          <w:sz w:val="28"/>
          <w:szCs w:val="28"/>
        </w:rPr>
        <w:t xml:space="preserve"> – спот ставка для периода </w:t>
      </w:r>
      <w:r w:rsidRPr="006055BF">
        <w:rPr>
          <w:sz w:val="28"/>
          <w:szCs w:val="28"/>
          <w:lang w:val="en-US"/>
        </w:rPr>
        <w:t>t</w:t>
      </w:r>
      <w:r w:rsidRPr="006055BF">
        <w:rPr>
          <w:sz w:val="28"/>
          <w:szCs w:val="28"/>
          <w:vertAlign w:val="subscript"/>
          <w:lang w:val="en-US"/>
        </w:rPr>
        <w:t>m</w:t>
      </w:r>
      <w:r w:rsidRPr="006055BF">
        <w:rPr>
          <w:sz w:val="28"/>
          <w:szCs w:val="28"/>
          <w:vertAlign w:val="subscript"/>
        </w:rPr>
        <w:t xml:space="preserve"> </w:t>
      </w:r>
      <w:r w:rsidRPr="006055BF">
        <w:rPr>
          <w:sz w:val="28"/>
          <w:szCs w:val="28"/>
        </w:rPr>
        <w:t>;</w:t>
      </w:r>
    </w:p>
    <w:p w:rsidR="00A345AD" w:rsidRPr="006055BF" w:rsidRDefault="003C5FD0" w:rsidP="00A345AD">
      <w:pPr>
        <w:suppressAutoHyphens/>
        <w:spacing w:line="360" w:lineRule="auto"/>
        <w:ind w:firstLine="709"/>
        <w:jc w:val="both"/>
        <w:rPr>
          <w:sz w:val="28"/>
          <w:szCs w:val="28"/>
        </w:rPr>
      </w:pPr>
      <w:r w:rsidRPr="006055BF">
        <w:rPr>
          <w:sz w:val="28"/>
          <w:szCs w:val="28"/>
          <w:lang w:val="en-US"/>
        </w:rPr>
        <w:t>r</w:t>
      </w:r>
      <w:r w:rsidRPr="006055BF">
        <w:rPr>
          <w:sz w:val="28"/>
          <w:szCs w:val="28"/>
          <w:vertAlign w:val="subscript"/>
        </w:rPr>
        <w:t>ф</w:t>
      </w:r>
      <w:r w:rsidRPr="006055BF">
        <w:rPr>
          <w:sz w:val="28"/>
          <w:szCs w:val="28"/>
        </w:rPr>
        <w:t xml:space="preserve"> – форвардная ставка для периода </w:t>
      </w:r>
      <w:r w:rsidRPr="006055BF">
        <w:rPr>
          <w:sz w:val="28"/>
          <w:szCs w:val="28"/>
          <w:lang w:val="en-US"/>
        </w:rPr>
        <w:t>t</w:t>
      </w:r>
      <w:r w:rsidRPr="006055BF">
        <w:rPr>
          <w:sz w:val="28"/>
          <w:szCs w:val="28"/>
          <w:vertAlign w:val="subscript"/>
          <w:lang w:val="en-US"/>
        </w:rPr>
        <w:t>n</w:t>
      </w:r>
      <w:r w:rsidRPr="006055BF">
        <w:rPr>
          <w:sz w:val="28"/>
          <w:szCs w:val="28"/>
        </w:rPr>
        <w:t xml:space="preserve">– </w:t>
      </w:r>
      <w:r w:rsidRPr="006055BF">
        <w:rPr>
          <w:sz w:val="28"/>
          <w:szCs w:val="28"/>
          <w:lang w:val="en-US"/>
        </w:rPr>
        <w:t>t</w:t>
      </w:r>
      <w:r w:rsidRPr="006055BF">
        <w:rPr>
          <w:sz w:val="28"/>
          <w:szCs w:val="28"/>
          <w:vertAlign w:val="subscript"/>
          <w:lang w:val="en-US"/>
        </w:rPr>
        <w:t>n</w:t>
      </w:r>
      <w:r w:rsidRPr="006055BF">
        <w:rPr>
          <w:sz w:val="28"/>
          <w:szCs w:val="28"/>
          <w:vertAlign w:val="subscript"/>
        </w:rPr>
        <w:t>-</w:t>
      </w:r>
      <w:r w:rsidRPr="006055BF">
        <w:rPr>
          <w:sz w:val="28"/>
          <w:szCs w:val="28"/>
          <w:vertAlign w:val="subscript"/>
          <w:lang w:val="en-US"/>
        </w:rPr>
        <w:t>m</w:t>
      </w:r>
      <w:r w:rsidRPr="006055BF">
        <w:rPr>
          <w:sz w:val="28"/>
          <w:szCs w:val="28"/>
        </w:rPr>
        <w:t>;</w:t>
      </w:r>
    </w:p>
    <w:p w:rsidR="003C5FD0" w:rsidRPr="006055BF" w:rsidRDefault="003C5FD0" w:rsidP="00A345AD">
      <w:pPr>
        <w:suppressAutoHyphens/>
        <w:spacing w:line="360" w:lineRule="auto"/>
        <w:ind w:firstLine="709"/>
        <w:jc w:val="both"/>
        <w:rPr>
          <w:sz w:val="28"/>
          <w:szCs w:val="28"/>
        </w:rPr>
      </w:pPr>
      <w:r w:rsidRPr="006055BF">
        <w:rPr>
          <w:sz w:val="28"/>
          <w:szCs w:val="28"/>
        </w:rPr>
        <w:t>Отсюда форвардная ставка равна:</w:t>
      </w:r>
    </w:p>
    <w:p w:rsidR="00A345AD" w:rsidRPr="006055BF" w:rsidRDefault="00A345AD" w:rsidP="00A345AD">
      <w:pPr>
        <w:suppressAutoHyphens/>
        <w:spacing w:line="360" w:lineRule="auto"/>
        <w:ind w:firstLine="709"/>
        <w:jc w:val="both"/>
        <w:rPr>
          <w:sz w:val="28"/>
          <w:szCs w:val="28"/>
        </w:rPr>
      </w:pPr>
    </w:p>
    <w:p w:rsidR="003C5FD0" w:rsidRPr="006055BF" w:rsidRDefault="00DA748F" w:rsidP="00A345AD">
      <w:pPr>
        <w:suppressAutoHyphens/>
        <w:spacing w:line="360" w:lineRule="auto"/>
        <w:ind w:firstLine="709"/>
        <w:jc w:val="both"/>
        <w:rPr>
          <w:sz w:val="28"/>
          <w:szCs w:val="28"/>
        </w:rPr>
      </w:pPr>
      <w:r>
        <w:rPr>
          <w:position w:val="-32"/>
          <w:sz w:val="28"/>
          <w:szCs w:val="28"/>
        </w:rPr>
        <w:pict>
          <v:shape id="_x0000_i1034" type="#_x0000_t75" style="width:136.5pt;height:50.25pt">
            <v:imagedata r:id="rId17" o:title=""/>
          </v:shape>
        </w:pict>
      </w:r>
    </w:p>
    <w:p w:rsidR="003C5FD0" w:rsidRPr="006055BF" w:rsidRDefault="003C5FD0" w:rsidP="00A345AD">
      <w:pPr>
        <w:suppressAutoHyphens/>
        <w:autoSpaceDE w:val="0"/>
        <w:autoSpaceDN w:val="0"/>
        <w:adjustRightInd w:val="0"/>
        <w:spacing w:line="360" w:lineRule="auto"/>
        <w:ind w:firstLine="709"/>
        <w:jc w:val="both"/>
        <w:rPr>
          <w:sz w:val="28"/>
          <w:szCs w:val="28"/>
        </w:rPr>
      </w:pPr>
    </w:p>
    <w:p w:rsidR="00A345AD" w:rsidRPr="006055BF" w:rsidRDefault="0090285A" w:rsidP="006055BF">
      <w:pPr>
        <w:suppressAutoHyphens/>
        <w:spacing w:line="360" w:lineRule="auto"/>
        <w:ind w:firstLine="709"/>
        <w:jc w:val="both"/>
        <w:rPr>
          <w:sz w:val="28"/>
          <w:szCs w:val="36"/>
        </w:rPr>
      </w:pPr>
      <w:r w:rsidRPr="006055BF">
        <w:rPr>
          <w:sz w:val="28"/>
          <w:szCs w:val="32"/>
        </w:rPr>
        <w:br w:type="page"/>
      </w:r>
      <w:r w:rsidR="006055BF" w:rsidRPr="006055BF">
        <w:rPr>
          <w:sz w:val="28"/>
          <w:szCs w:val="32"/>
        </w:rPr>
        <w:t xml:space="preserve">2. </w:t>
      </w:r>
      <w:r w:rsidRPr="006055BF">
        <w:rPr>
          <w:sz w:val="28"/>
          <w:szCs w:val="36"/>
        </w:rPr>
        <w:t>Теории временной структуры процентных ставок</w:t>
      </w:r>
    </w:p>
    <w:p w:rsidR="0090285A" w:rsidRPr="006055BF" w:rsidRDefault="0090285A" w:rsidP="00A345AD">
      <w:pPr>
        <w:suppressAutoHyphens/>
        <w:autoSpaceDE w:val="0"/>
        <w:autoSpaceDN w:val="0"/>
        <w:adjustRightInd w:val="0"/>
        <w:spacing w:line="360" w:lineRule="auto"/>
        <w:ind w:firstLine="709"/>
        <w:jc w:val="both"/>
        <w:rPr>
          <w:sz w:val="28"/>
          <w:szCs w:val="32"/>
        </w:rPr>
      </w:pPr>
    </w:p>
    <w:p w:rsidR="00417637" w:rsidRPr="006055BF" w:rsidRDefault="00417637" w:rsidP="00A345AD">
      <w:pPr>
        <w:suppressAutoHyphens/>
        <w:autoSpaceDE w:val="0"/>
        <w:autoSpaceDN w:val="0"/>
        <w:adjustRightInd w:val="0"/>
        <w:spacing w:line="360" w:lineRule="auto"/>
        <w:ind w:firstLine="709"/>
        <w:jc w:val="both"/>
        <w:rPr>
          <w:sz w:val="28"/>
          <w:szCs w:val="28"/>
        </w:rPr>
      </w:pPr>
      <w:r w:rsidRPr="006055BF">
        <w:rPr>
          <w:sz w:val="28"/>
          <w:szCs w:val="28"/>
        </w:rPr>
        <w:t xml:space="preserve">Интерес к изучению временной структуры процентных ставок возник в конце </w:t>
      </w:r>
      <w:r w:rsidRPr="006055BF">
        <w:rPr>
          <w:sz w:val="28"/>
          <w:szCs w:val="28"/>
          <w:lang w:val="en-US"/>
        </w:rPr>
        <w:t>XIX</w:t>
      </w:r>
      <w:r w:rsidRPr="006055BF">
        <w:rPr>
          <w:sz w:val="28"/>
          <w:szCs w:val="28"/>
        </w:rPr>
        <w:t xml:space="preserve"> века. Существует несколько теорий кривой доходности ценных бумаг. Наиболее проверяемой теорией является теория ожиданий.</w:t>
      </w:r>
    </w:p>
    <w:p w:rsidR="006055BF" w:rsidRPr="006055BF" w:rsidRDefault="006055BF" w:rsidP="00A345AD">
      <w:pPr>
        <w:suppressAutoHyphens/>
        <w:autoSpaceDE w:val="0"/>
        <w:autoSpaceDN w:val="0"/>
        <w:adjustRightInd w:val="0"/>
        <w:spacing w:line="360" w:lineRule="auto"/>
        <w:ind w:firstLine="709"/>
        <w:jc w:val="both"/>
        <w:rPr>
          <w:sz w:val="28"/>
          <w:szCs w:val="32"/>
          <w:lang w:val="en-US"/>
        </w:rPr>
      </w:pPr>
    </w:p>
    <w:p w:rsidR="00417637" w:rsidRPr="006055BF" w:rsidRDefault="006055BF" w:rsidP="00A345AD">
      <w:pPr>
        <w:suppressAutoHyphens/>
        <w:autoSpaceDE w:val="0"/>
        <w:autoSpaceDN w:val="0"/>
        <w:adjustRightInd w:val="0"/>
        <w:spacing w:line="360" w:lineRule="auto"/>
        <w:ind w:firstLine="709"/>
        <w:jc w:val="both"/>
        <w:rPr>
          <w:sz w:val="28"/>
          <w:szCs w:val="32"/>
        </w:rPr>
      </w:pPr>
      <w:r w:rsidRPr="006055BF">
        <w:rPr>
          <w:sz w:val="28"/>
          <w:szCs w:val="32"/>
          <w:lang w:val="en-US"/>
        </w:rPr>
        <w:t xml:space="preserve">2.1 </w:t>
      </w:r>
      <w:r w:rsidR="00417637" w:rsidRPr="006055BF">
        <w:rPr>
          <w:sz w:val="28"/>
          <w:szCs w:val="32"/>
        </w:rPr>
        <w:t>Теория ожиданий</w:t>
      </w:r>
    </w:p>
    <w:p w:rsidR="006055BF" w:rsidRPr="006055BF" w:rsidRDefault="006055BF" w:rsidP="00A345AD">
      <w:pPr>
        <w:suppressAutoHyphens/>
        <w:autoSpaceDE w:val="0"/>
        <w:autoSpaceDN w:val="0"/>
        <w:adjustRightInd w:val="0"/>
        <w:spacing w:line="360" w:lineRule="auto"/>
        <w:ind w:firstLine="709"/>
        <w:jc w:val="both"/>
        <w:rPr>
          <w:sz w:val="28"/>
          <w:szCs w:val="28"/>
          <w:lang w:val="en-US"/>
        </w:rPr>
      </w:pPr>
    </w:p>
    <w:p w:rsidR="00417637" w:rsidRPr="006055BF" w:rsidRDefault="00417637" w:rsidP="00A345AD">
      <w:pPr>
        <w:suppressAutoHyphens/>
        <w:autoSpaceDE w:val="0"/>
        <w:autoSpaceDN w:val="0"/>
        <w:adjustRightInd w:val="0"/>
        <w:spacing w:line="360" w:lineRule="auto"/>
        <w:ind w:firstLine="709"/>
        <w:jc w:val="both"/>
        <w:rPr>
          <w:sz w:val="28"/>
          <w:szCs w:val="28"/>
        </w:rPr>
      </w:pPr>
      <w:r w:rsidRPr="006055BF">
        <w:rPr>
          <w:sz w:val="28"/>
          <w:szCs w:val="28"/>
        </w:rPr>
        <w:t>В общем виде теория ожиданий предполагает, что долгосрочные процентные ставки отражают ожидания краткосрочных ставок. Различают два типа теории ожиданий: чистую теорию ожиданий и теорию ожиданий.</w:t>
      </w:r>
    </w:p>
    <w:p w:rsidR="00417637" w:rsidRPr="006055BF" w:rsidRDefault="00417637" w:rsidP="00A345AD">
      <w:pPr>
        <w:suppressAutoHyphens/>
        <w:spacing w:line="360" w:lineRule="auto"/>
        <w:ind w:firstLine="709"/>
        <w:jc w:val="both"/>
        <w:rPr>
          <w:sz w:val="28"/>
          <w:szCs w:val="28"/>
        </w:rPr>
      </w:pPr>
      <w:r w:rsidRPr="006055BF">
        <w:rPr>
          <w:sz w:val="28"/>
          <w:szCs w:val="28"/>
        </w:rPr>
        <w:t xml:space="preserve">Чистая </w:t>
      </w:r>
      <w:r w:rsidR="004A5104" w:rsidRPr="006055BF">
        <w:rPr>
          <w:sz w:val="28"/>
          <w:szCs w:val="28"/>
        </w:rPr>
        <w:t>теория</w:t>
      </w:r>
      <w:r w:rsidRPr="006055BF">
        <w:rPr>
          <w:sz w:val="28"/>
          <w:szCs w:val="28"/>
        </w:rPr>
        <w:t xml:space="preserve"> ожиданий утверждает, что долгосрочные процентные ставки равны среднему от ожидаемых краткосрочных процентных ставок. В первоначальном виде </w:t>
      </w:r>
      <w:r w:rsidR="004A5104" w:rsidRPr="006055BF">
        <w:rPr>
          <w:sz w:val="28"/>
          <w:szCs w:val="28"/>
        </w:rPr>
        <w:t>теория</w:t>
      </w:r>
      <w:r w:rsidRPr="006055BF">
        <w:rPr>
          <w:sz w:val="28"/>
          <w:szCs w:val="28"/>
        </w:rPr>
        <w:t xml:space="preserve"> ожиданий предполагала совершенное предвидение и нейтральность инвесторов по отношению к риску. Это утверждение равносильно нескольким эквивалентным определениям.</w:t>
      </w:r>
    </w:p>
    <w:p w:rsidR="00417637" w:rsidRPr="006055BF" w:rsidRDefault="00417637" w:rsidP="00A345AD">
      <w:pPr>
        <w:suppressAutoHyphens/>
        <w:spacing w:line="360" w:lineRule="auto"/>
        <w:ind w:firstLine="709"/>
        <w:jc w:val="both"/>
        <w:rPr>
          <w:sz w:val="28"/>
          <w:szCs w:val="28"/>
        </w:rPr>
      </w:pPr>
      <w:r w:rsidRPr="006055BF">
        <w:rPr>
          <w:sz w:val="28"/>
          <w:szCs w:val="28"/>
        </w:rPr>
        <w:t xml:space="preserve">1) Ожидаемая доходность от владения облигациями с любыми сроками до погашения за период времени </w:t>
      </w:r>
      <w:r w:rsidR="00DA748F">
        <w:rPr>
          <w:position w:val="-4"/>
          <w:sz w:val="28"/>
          <w:szCs w:val="28"/>
        </w:rPr>
        <w:pict>
          <v:shape id="_x0000_i1035" type="#_x0000_t75" style="width:9pt;height:9.75pt">
            <v:imagedata r:id="rId18" o:title=""/>
          </v:shape>
        </w:pict>
      </w:r>
      <w:r w:rsidRPr="006055BF">
        <w:rPr>
          <w:sz w:val="28"/>
          <w:szCs w:val="28"/>
        </w:rPr>
        <w:t xml:space="preserve"> будет одинаковой и равна спот-ставке по облигации с сроком до погашения </w:t>
      </w:r>
      <w:r w:rsidR="00DA748F">
        <w:rPr>
          <w:position w:val="-4"/>
          <w:sz w:val="28"/>
          <w:szCs w:val="28"/>
        </w:rPr>
        <w:pict>
          <v:shape id="_x0000_i1036" type="#_x0000_t75" style="width:9pt;height:9.75pt">
            <v:imagedata r:id="rId18" o:title=""/>
          </v:shape>
        </w:pict>
      </w:r>
      <w:r w:rsidRPr="006055BF">
        <w:rPr>
          <w:sz w:val="28"/>
          <w:szCs w:val="28"/>
        </w:rPr>
        <w:t>:</w:t>
      </w:r>
    </w:p>
    <w:p w:rsidR="006055BF" w:rsidRPr="006055BF" w:rsidRDefault="006055BF" w:rsidP="00A345AD">
      <w:pPr>
        <w:pStyle w:val="af1"/>
        <w:suppressAutoHyphens/>
        <w:ind w:firstLine="709"/>
        <w:rPr>
          <w:sz w:val="28"/>
          <w:szCs w:val="28"/>
          <w:lang w:val="en-US"/>
        </w:rPr>
      </w:pPr>
    </w:p>
    <w:p w:rsidR="00417637" w:rsidRPr="006055BF" w:rsidRDefault="00DA748F" w:rsidP="00A345AD">
      <w:pPr>
        <w:pStyle w:val="af1"/>
        <w:suppressAutoHyphens/>
        <w:ind w:firstLine="709"/>
        <w:rPr>
          <w:sz w:val="28"/>
          <w:szCs w:val="28"/>
          <w:lang w:val="en-US"/>
        </w:rPr>
      </w:pPr>
      <w:r>
        <w:rPr>
          <w:position w:val="-26"/>
          <w:sz w:val="28"/>
          <w:szCs w:val="28"/>
        </w:rPr>
        <w:pict>
          <v:shape id="_x0000_i1037" type="#_x0000_t75" style="width:150.75pt;height:39pt">
            <v:imagedata r:id="rId19" o:title=""/>
          </v:shape>
        </w:pict>
      </w:r>
      <w:r w:rsidR="00417637" w:rsidRPr="006055BF">
        <w:rPr>
          <w:sz w:val="28"/>
          <w:szCs w:val="28"/>
        </w:rPr>
        <w:t>,</w:t>
      </w:r>
    </w:p>
    <w:p w:rsidR="006055BF" w:rsidRPr="006055BF" w:rsidRDefault="006055BF" w:rsidP="00A345AD">
      <w:pPr>
        <w:pStyle w:val="af1"/>
        <w:suppressAutoHyphens/>
        <w:ind w:firstLine="709"/>
        <w:rPr>
          <w:sz w:val="28"/>
          <w:szCs w:val="28"/>
          <w:lang w:val="en-US"/>
        </w:rPr>
      </w:pPr>
    </w:p>
    <w:p w:rsidR="00417637" w:rsidRPr="006055BF" w:rsidRDefault="00417637" w:rsidP="00A345AD">
      <w:pPr>
        <w:suppressAutoHyphens/>
        <w:spacing w:line="360" w:lineRule="auto"/>
        <w:ind w:firstLine="709"/>
        <w:jc w:val="both"/>
        <w:rPr>
          <w:sz w:val="28"/>
          <w:szCs w:val="28"/>
          <w:lang w:val="en-US"/>
        </w:rPr>
      </w:pPr>
      <w:r w:rsidRPr="006055BF">
        <w:rPr>
          <w:sz w:val="28"/>
          <w:szCs w:val="28"/>
        </w:rPr>
        <w:t xml:space="preserve">2) Спот-ставка по облигации, погашаемой через </w:t>
      </w:r>
      <w:r w:rsidR="00DA748F">
        <w:rPr>
          <w:sz w:val="28"/>
          <w:szCs w:val="28"/>
        </w:rPr>
        <w:pict>
          <v:shape id="_x0000_i1038" type="#_x0000_t75" style="width:9pt;height:9.75pt">
            <v:imagedata r:id="rId18" o:title=""/>
          </v:shape>
        </w:pict>
      </w:r>
      <w:r w:rsidRPr="006055BF">
        <w:rPr>
          <w:sz w:val="28"/>
          <w:szCs w:val="28"/>
        </w:rPr>
        <w:t xml:space="preserve"> периодов, равна ожидаемой ставке за период владения облигацией с большим сроком до погашения:</w:t>
      </w:r>
    </w:p>
    <w:p w:rsidR="006055BF" w:rsidRPr="006055BF" w:rsidRDefault="006055BF" w:rsidP="00A345AD">
      <w:pPr>
        <w:suppressAutoHyphens/>
        <w:spacing w:line="360" w:lineRule="auto"/>
        <w:ind w:firstLine="709"/>
        <w:jc w:val="both"/>
        <w:rPr>
          <w:sz w:val="28"/>
          <w:szCs w:val="28"/>
          <w:lang w:val="en-US"/>
        </w:rPr>
      </w:pPr>
    </w:p>
    <w:p w:rsidR="006055BF" w:rsidRPr="006055BF" w:rsidRDefault="00DA748F" w:rsidP="00A345AD">
      <w:pPr>
        <w:pStyle w:val="af1"/>
        <w:suppressAutoHyphens/>
        <w:ind w:firstLine="709"/>
        <w:rPr>
          <w:sz w:val="28"/>
          <w:szCs w:val="28"/>
        </w:rPr>
      </w:pPr>
      <w:r>
        <w:rPr>
          <w:sz w:val="28"/>
          <w:szCs w:val="28"/>
        </w:rPr>
        <w:pict>
          <v:shape id="_x0000_i1039" type="#_x0000_t75" style="width:140.25pt;height:39pt">
            <v:imagedata r:id="rId20" o:title=""/>
          </v:shape>
        </w:pict>
      </w:r>
      <w:r w:rsidR="00417637" w:rsidRPr="006055BF">
        <w:rPr>
          <w:sz w:val="28"/>
          <w:szCs w:val="28"/>
        </w:rPr>
        <w:t>.</w:t>
      </w:r>
    </w:p>
    <w:p w:rsidR="00417637" w:rsidRPr="006055BF" w:rsidRDefault="006055BF" w:rsidP="006055BF">
      <w:pPr>
        <w:pStyle w:val="af1"/>
        <w:suppressAutoHyphens/>
        <w:ind w:firstLine="709"/>
        <w:rPr>
          <w:sz w:val="28"/>
          <w:szCs w:val="28"/>
        </w:rPr>
      </w:pPr>
      <w:r w:rsidRPr="006055BF">
        <w:rPr>
          <w:sz w:val="28"/>
          <w:szCs w:val="28"/>
        </w:rPr>
        <w:br w:type="page"/>
      </w:r>
      <w:r w:rsidR="00417637" w:rsidRPr="006055BF">
        <w:rPr>
          <w:sz w:val="28"/>
          <w:szCs w:val="28"/>
        </w:rPr>
        <w:t>3) Доходность долгосрочной облигации равна среднему ожидаемых доходностей краткосрочных облигаций за весь срок до погашения:</w:t>
      </w:r>
    </w:p>
    <w:p w:rsidR="006055BF" w:rsidRPr="006055BF" w:rsidRDefault="006055BF" w:rsidP="00A345AD">
      <w:pPr>
        <w:pStyle w:val="af1"/>
        <w:suppressAutoHyphens/>
        <w:ind w:firstLine="709"/>
        <w:rPr>
          <w:sz w:val="28"/>
          <w:szCs w:val="28"/>
          <w:lang w:val="en-US"/>
        </w:rPr>
      </w:pPr>
    </w:p>
    <w:p w:rsidR="00417637" w:rsidRPr="006055BF" w:rsidRDefault="00DA748F" w:rsidP="00A345AD">
      <w:pPr>
        <w:pStyle w:val="af1"/>
        <w:suppressAutoHyphens/>
        <w:ind w:firstLine="709"/>
        <w:rPr>
          <w:sz w:val="28"/>
          <w:szCs w:val="28"/>
        </w:rPr>
      </w:pPr>
      <w:r>
        <w:rPr>
          <w:sz w:val="28"/>
          <w:szCs w:val="28"/>
        </w:rPr>
        <w:pict>
          <v:shape id="_x0000_i1040" type="#_x0000_t75" style="width:117pt;height:59.25pt">
            <v:imagedata r:id="rId21" o:title=""/>
          </v:shape>
        </w:pict>
      </w:r>
      <w:r w:rsidR="00417637" w:rsidRPr="006055BF">
        <w:rPr>
          <w:sz w:val="28"/>
          <w:szCs w:val="28"/>
        </w:rPr>
        <w:t>.</w:t>
      </w:r>
    </w:p>
    <w:p w:rsidR="006055BF" w:rsidRPr="006055BF" w:rsidRDefault="006055BF" w:rsidP="00A345AD">
      <w:pPr>
        <w:suppressAutoHyphens/>
        <w:spacing w:line="360" w:lineRule="auto"/>
        <w:ind w:firstLine="709"/>
        <w:jc w:val="both"/>
        <w:rPr>
          <w:sz w:val="28"/>
          <w:szCs w:val="28"/>
          <w:lang w:val="en-US"/>
        </w:rPr>
      </w:pPr>
    </w:p>
    <w:p w:rsidR="00417637" w:rsidRPr="006055BF" w:rsidRDefault="00417637" w:rsidP="00A345AD">
      <w:pPr>
        <w:suppressAutoHyphens/>
        <w:spacing w:line="360" w:lineRule="auto"/>
        <w:ind w:firstLine="709"/>
        <w:jc w:val="both"/>
        <w:rPr>
          <w:sz w:val="28"/>
          <w:szCs w:val="28"/>
        </w:rPr>
      </w:pPr>
      <w:r w:rsidRPr="006055BF">
        <w:rPr>
          <w:sz w:val="28"/>
          <w:szCs w:val="28"/>
        </w:rPr>
        <w:t>4) Форвардная премия за срок равна нулю для любого срока до погашения (форвардная ставка равна ожидаемой спот-ставке):</w:t>
      </w:r>
    </w:p>
    <w:p w:rsidR="006055BF" w:rsidRPr="006055BF" w:rsidRDefault="006055BF" w:rsidP="00A345AD">
      <w:pPr>
        <w:pStyle w:val="af1"/>
        <w:suppressAutoHyphens/>
        <w:ind w:firstLine="709"/>
        <w:rPr>
          <w:sz w:val="28"/>
          <w:szCs w:val="28"/>
          <w:lang w:val="en-US"/>
        </w:rPr>
      </w:pPr>
    </w:p>
    <w:p w:rsidR="004A5104" w:rsidRPr="006055BF" w:rsidRDefault="00DA748F" w:rsidP="00A345AD">
      <w:pPr>
        <w:pStyle w:val="af1"/>
        <w:suppressAutoHyphens/>
        <w:ind w:firstLine="709"/>
        <w:rPr>
          <w:sz w:val="28"/>
          <w:szCs w:val="28"/>
        </w:rPr>
      </w:pPr>
      <w:r>
        <w:rPr>
          <w:sz w:val="28"/>
          <w:szCs w:val="28"/>
        </w:rPr>
        <w:pict>
          <v:shape id="_x0000_i1041" type="#_x0000_t75" style="width:150.75pt;height:45pt">
            <v:imagedata r:id="rId22" o:title=""/>
          </v:shape>
        </w:pict>
      </w:r>
      <w:r w:rsidR="00417637" w:rsidRPr="006055BF">
        <w:rPr>
          <w:sz w:val="28"/>
          <w:szCs w:val="28"/>
        </w:rPr>
        <w:t>.</w:t>
      </w:r>
    </w:p>
    <w:p w:rsidR="006055BF" w:rsidRPr="006055BF" w:rsidRDefault="006055BF" w:rsidP="00A345AD">
      <w:pPr>
        <w:pStyle w:val="af1"/>
        <w:suppressAutoHyphens/>
        <w:ind w:firstLine="709"/>
        <w:rPr>
          <w:sz w:val="28"/>
          <w:szCs w:val="28"/>
          <w:lang w:val="en-US"/>
        </w:rPr>
      </w:pPr>
    </w:p>
    <w:p w:rsidR="004A5104" w:rsidRPr="006055BF" w:rsidRDefault="004A5104" w:rsidP="00A345AD">
      <w:pPr>
        <w:pStyle w:val="af1"/>
        <w:suppressAutoHyphens/>
        <w:ind w:firstLine="709"/>
        <w:rPr>
          <w:sz w:val="28"/>
          <w:szCs w:val="28"/>
        </w:rPr>
      </w:pPr>
      <w:r w:rsidRPr="006055BF">
        <w:rPr>
          <w:sz w:val="28"/>
          <w:szCs w:val="28"/>
        </w:rPr>
        <w:t>Однако многие ученые указывали на то, что в данном виде теория ожиданий противоречит ряду требований. Развитие теории рациональных ожиданий позволило преодолеть возникшее противоречие. С этого времени теория ожиданий для временной структуры предполагала наличие ненулевой премии в зависимости от срока до погашения. Теория рациональных ожиданий применительно к временной структуре процентных ставок вошла в большинство учебников по теории финансов, макроэкономике и денежной теории под названием собственно теории ожиданий.</w:t>
      </w:r>
    </w:p>
    <w:p w:rsidR="004A5104" w:rsidRPr="006055BF" w:rsidRDefault="004A5104" w:rsidP="00A345AD">
      <w:pPr>
        <w:pStyle w:val="af1"/>
        <w:suppressAutoHyphens/>
        <w:ind w:firstLine="709"/>
        <w:rPr>
          <w:sz w:val="28"/>
          <w:szCs w:val="28"/>
        </w:rPr>
      </w:pPr>
      <w:r w:rsidRPr="006055BF">
        <w:rPr>
          <w:sz w:val="28"/>
          <w:szCs w:val="28"/>
        </w:rPr>
        <w:t>Согласно данной теории ожиданий ожидаемая избыточная доходность (премия за срок) равна постоянной величине, одинаковой для облигаций со всеми сроками до погашения,</w:t>
      </w:r>
    </w:p>
    <w:p w:rsidR="006055BF" w:rsidRPr="006055BF" w:rsidRDefault="006055BF" w:rsidP="00A345AD">
      <w:pPr>
        <w:pStyle w:val="af1"/>
        <w:suppressAutoHyphens/>
        <w:ind w:firstLine="709"/>
        <w:rPr>
          <w:sz w:val="28"/>
          <w:szCs w:val="28"/>
          <w:lang w:val="en-US"/>
        </w:rPr>
      </w:pPr>
    </w:p>
    <w:p w:rsidR="004A5104" w:rsidRPr="006055BF" w:rsidRDefault="00DA748F" w:rsidP="00A345AD">
      <w:pPr>
        <w:pStyle w:val="af1"/>
        <w:suppressAutoHyphens/>
        <w:ind w:firstLine="709"/>
        <w:rPr>
          <w:sz w:val="28"/>
          <w:szCs w:val="28"/>
        </w:rPr>
      </w:pPr>
      <w:r>
        <w:rPr>
          <w:position w:val="-10"/>
          <w:sz w:val="28"/>
          <w:szCs w:val="28"/>
        </w:rPr>
        <w:pict>
          <v:shape id="_x0000_i1042" type="#_x0000_t75" style="width:180pt;height:21pt">
            <v:imagedata r:id="rId23" o:title=""/>
          </v:shape>
        </w:pict>
      </w:r>
      <w:r w:rsidR="004A5104" w:rsidRPr="006055BF">
        <w:rPr>
          <w:sz w:val="28"/>
          <w:szCs w:val="28"/>
        </w:rPr>
        <w:t>,</w:t>
      </w:r>
    </w:p>
    <w:p w:rsidR="006055BF" w:rsidRPr="006055BF" w:rsidRDefault="006055BF" w:rsidP="00A345AD">
      <w:pPr>
        <w:suppressAutoHyphens/>
        <w:spacing w:line="360" w:lineRule="auto"/>
        <w:ind w:firstLine="709"/>
        <w:jc w:val="both"/>
        <w:rPr>
          <w:sz w:val="28"/>
          <w:szCs w:val="28"/>
          <w:lang w:val="en-US"/>
        </w:rPr>
      </w:pPr>
    </w:p>
    <w:p w:rsidR="006055BF" w:rsidRPr="006055BF" w:rsidRDefault="004A5104" w:rsidP="00A345AD">
      <w:pPr>
        <w:suppressAutoHyphens/>
        <w:spacing w:line="360" w:lineRule="auto"/>
        <w:ind w:firstLine="709"/>
        <w:jc w:val="both"/>
        <w:rPr>
          <w:sz w:val="28"/>
          <w:szCs w:val="28"/>
        </w:rPr>
      </w:pPr>
      <w:r w:rsidRPr="006055BF">
        <w:rPr>
          <w:sz w:val="28"/>
          <w:szCs w:val="28"/>
        </w:rPr>
        <w:t>т. е. форвардная премия за срок постоянна и одинакова для всех сроков до погашения:</w:t>
      </w:r>
    </w:p>
    <w:p w:rsidR="004A5104" w:rsidRPr="006055BF" w:rsidRDefault="006055BF" w:rsidP="006055BF">
      <w:pPr>
        <w:suppressAutoHyphens/>
        <w:spacing w:line="360" w:lineRule="auto"/>
        <w:ind w:firstLine="709"/>
        <w:jc w:val="both"/>
        <w:rPr>
          <w:sz w:val="28"/>
          <w:szCs w:val="28"/>
        </w:rPr>
      </w:pPr>
      <w:r w:rsidRPr="006055BF">
        <w:rPr>
          <w:sz w:val="28"/>
          <w:szCs w:val="28"/>
        </w:rPr>
        <w:br w:type="page"/>
      </w:r>
      <w:r w:rsidR="00DA748F">
        <w:rPr>
          <w:position w:val="-14"/>
          <w:sz w:val="28"/>
          <w:szCs w:val="28"/>
        </w:rPr>
        <w:pict>
          <v:shape id="_x0000_i1043" type="#_x0000_t75" style="width:145.5pt;height:27.75pt">
            <v:imagedata r:id="rId24" o:title=""/>
          </v:shape>
        </w:pict>
      </w:r>
      <w:r w:rsidR="004A5104" w:rsidRPr="006055BF">
        <w:rPr>
          <w:sz w:val="28"/>
          <w:szCs w:val="28"/>
        </w:rPr>
        <w:t>.</w:t>
      </w:r>
    </w:p>
    <w:p w:rsidR="006055BF" w:rsidRPr="006055BF" w:rsidRDefault="006055BF" w:rsidP="00A345AD">
      <w:pPr>
        <w:suppressAutoHyphens/>
        <w:spacing w:line="360" w:lineRule="auto"/>
        <w:ind w:firstLine="709"/>
        <w:jc w:val="both"/>
        <w:rPr>
          <w:sz w:val="28"/>
          <w:szCs w:val="28"/>
          <w:lang w:val="en-US"/>
        </w:rPr>
      </w:pPr>
    </w:p>
    <w:p w:rsidR="004A5104" w:rsidRPr="006055BF" w:rsidRDefault="004A5104" w:rsidP="00A345AD">
      <w:pPr>
        <w:suppressAutoHyphens/>
        <w:spacing w:line="360" w:lineRule="auto"/>
        <w:ind w:firstLine="709"/>
        <w:jc w:val="both"/>
        <w:rPr>
          <w:sz w:val="28"/>
          <w:szCs w:val="28"/>
        </w:rPr>
      </w:pPr>
      <w:r w:rsidRPr="006055BF">
        <w:rPr>
          <w:sz w:val="28"/>
          <w:szCs w:val="28"/>
        </w:rPr>
        <w:t>Оба вида теории ожиданий обладают рядом свойств, позволяющих объяснить форму наблюдаемых кривых доходности. Во-первых, они объясняют, почему доходности облигаций с различными сроками до погашения движутся однонаправлено. Если рост краткосрочных процентных ставок сегодня воспринимается как долгосрочное повышение уровня процента, то сохраняются ожидания их роста и в будущем. Ожидаемое повышение краткосрочных ставок вызывает рост долгосрочных ставок в текущем периоде. Таким образом, краткосрочные и долгосрочные ставки движутся однонаправлено.</w:t>
      </w:r>
    </w:p>
    <w:p w:rsidR="004A5104" w:rsidRPr="006055BF" w:rsidRDefault="004A5104" w:rsidP="00A345AD">
      <w:pPr>
        <w:suppressAutoHyphens/>
        <w:spacing w:line="360" w:lineRule="auto"/>
        <w:ind w:firstLine="709"/>
        <w:jc w:val="both"/>
        <w:rPr>
          <w:sz w:val="28"/>
          <w:szCs w:val="28"/>
        </w:rPr>
      </w:pPr>
      <w:r w:rsidRPr="006055BF">
        <w:rPr>
          <w:sz w:val="28"/>
          <w:szCs w:val="28"/>
        </w:rPr>
        <w:t>Во-вторых, теории ожиданий объясняют, почему кривая доходности имеет положительный наклон, когда краткосрочные ставки низки, и отрицательный наклон, когда краткосрочные ставки высоки. Если краткосрочные ставки низки (ниже долгосрочного среднего уровня), то экономические агенты ожидают их роста, если высоки (выше долгосрочного среднего уровня) – снижения. Таким образом,</w:t>
      </w:r>
      <w:r w:rsidR="00A345AD" w:rsidRPr="006055BF">
        <w:rPr>
          <w:sz w:val="28"/>
          <w:szCs w:val="28"/>
        </w:rPr>
        <w:t xml:space="preserve"> </w:t>
      </w:r>
      <w:r w:rsidRPr="006055BF">
        <w:rPr>
          <w:sz w:val="28"/>
          <w:szCs w:val="28"/>
        </w:rPr>
        <w:t>долгосрочные ставки, равные среднему текущих и будущих краткосрочных ставок, оказываются выше или ниже доходности коротких облигаций.</w:t>
      </w:r>
    </w:p>
    <w:p w:rsidR="004A5104" w:rsidRPr="006055BF" w:rsidRDefault="004A5104" w:rsidP="00A345AD">
      <w:pPr>
        <w:suppressAutoHyphens/>
        <w:spacing w:line="360" w:lineRule="auto"/>
        <w:ind w:firstLine="709"/>
        <w:jc w:val="both"/>
        <w:rPr>
          <w:sz w:val="28"/>
          <w:szCs w:val="28"/>
        </w:rPr>
      </w:pPr>
      <w:r w:rsidRPr="006055BF">
        <w:rPr>
          <w:sz w:val="28"/>
          <w:szCs w:val="28"/>
        </w:rPr>
        <w:t xml:space="preserve">В-третьих, данные </w:t>
      </w:r>
      <w:r w:rsidR="0042345D" w:rsidRPr="006055BF">
        <w:rPr>
          <w:sz w:val="28"/>
          <w:szCs w:val="28"/>
        </w:rPr>
        <w:t>теории</w:t>
      </w:r>
      <w:r w:rsidRPr="006055BF">
        <w:rPr>
          <w:sz w:val="28"/>
          <w:szCs w:val="28"/>
        </w:rPr>
        <w:t xml:space="preserve"> объясняют большую волатильность краткосрочных ставок по сравнению с долгосрочными. Поскольку процентные ставки демонстрируют свойство возвращаться к среднему, то среднее краткосрочных ставок должно иметь меньшую волатильность, чем сами спот-ставки.</w:t>
      </w:r>
    </w:p>
    <w:p w:rsidR="004A5104" w:rsidRPr="006055BF" w:rsidRDefault="004A5104" w:rsidP="00A345AD">
      <w:pPr>
        <w:suppressAutoHyphens/>
        <w:spacing w:line="360" w:lineRule="auto"/>
        <w:ind w:firstLine="709"/>
        <w:jc w:val="both"/>
        <w:rPr>
          <w:sz w:val="28"/>
          <w:szCs w:val="28"/>
        </w:rPr>
      </w:pPr>
      <w:r w:rsidRPr="006055BF">
        <w:rPr>
          <w:sz w:val="28"/>
          <w:szCs w:val="28"/>
        </w:rPr>
        <w:t xml:space="preserve">Однако </w:t>
      </w:r>
      <w:r w:rsidR="0042345D" w:rsidRPr="006055BF">
        <w:rPr>
          <w:sz w:val="28"/>
          <w:szCs w:val="28"/>
        </w:rPr>
        <w:t>теории</w:t>
      </w:r>
      <w:r w:rsidRPr="006055BF">
        <w:rPr>
          <w:sz w:val="28"/>
          <w:szCs w:val="28"/>
        </w:rPr>
        <w:t xml:space="preserve"> ожиданий не могут объяснить тот факт, что кривая доходности имеет преимущественно положительный наклон. В этом случае, согласно </w:t>
      </w:r>
      <w:r w:rsidR="0042345D" w:rsidRPr="006055BF">
        <w:rPr>
          <w:sz w:val="28"/>
          <w:szCs w:val="28"/>
        </w:rPr>
        <w:t>теории</w:t>
      </w:r>
      <w:r w:rsidRPr="006055BF">
        <w:rPr>
          <w:sz w:val="28"/>
          <w:szCs w:val="28"/>
        </w:rPr>
        <w:t xml:space="preserve">, краткосрочные процентные ставки чаще находятся ниже долгосрочного среднего уровня. Кроме того, согласно приведенным выше формулировкам обоих типов </w:t>
      </w:r>
      <w:r w:rsidR="0042345D" w:rsidRPr="006055BF">
        <w:rPr>
          <w:sz w:val="28"/>
          <w:szCs w:val="28"/>
        </w:rPr>
        <w:t>теории</w:t>
      </w:r>
      <w:r w:rsidRPr="006055BF">
        <w:rPr>
          <w:sz w:val="28"/>
          <w:szCs w:val="28"/>
        </w:rPr>
        <w:t xml:space="preserve"> ожиданий кривая доходности должна стремиться к горизонтальной прямой, что на практике наблюдается редко.</w:t>
      </w:r>
    </w:p>
    <w:p w:rsidR="004A5104" w:rsidRPr="006055BF" w:rsidRDefault="004A5104" w:rsidP="00A345AD">
      <w:pPr>
        <w:suppressAutoHyphens/>
        <w:spacing w:line="360" w:lineRule="auto"/>
        <w:ind w:firstLine="709"/>
        <w:jc w:val="both"/>
        <w:rPr>
          <w:sz w:val="28"/>
          <w:szCs w:val="28"/>
        </w:rPr>
      </w:pPr>
      <w:r w:rsidRPr="006055BF">
        <w:rPr>
          <w:sz w:val="28"/>
          <w:szCs w:val="28"/>
        </w:rPr>
        <w:t xml:space="preserve">Допущение о возможности наличия постоянной премии за срок позволило сблизить </w:t>
      </w:r>
      <w:r w:rsidR="0042345D" w:rsidRPr="006055BF">
        <w:rPr>
          <w:sz w:val="28"/>
          <w:szCs w:val="28"/>
        </w:rPr>
        <w:t>теорию</w:t>
      </w:r>
      <w:r w:rsidRPr="006055BF">
        <w:rPr>
          <w:sz w:val="28"/>
          <w:szCs w:val="28"/>
        </w:rPr>
        <w:t xml:space="preserve"> ожиданий и альтернативный подход, развиваемый на протяжении десятилетий – теорию предпочтения ликвидности.</w:t>
      </w:r>
    </w:p>
    <w:p w:rsidR="00705105" w:rsidRPr="006055BF" w:rsidRDefault="00705105" w:rsidP="00A345AD">
      <w:pPr>
        <w:suppressAutoHyphens/>
        <w:spacing w:line="360" w:lineRule="auto"/>
        <w:ind w:firstLine="709"/>
        <w:jc w:val="both"/>
        <w:rPr>
          <w:sz w:val="28"/>
          <w:szCs w:val="28"/>
        </w:rPr>
      </w:pPr>
      <w:r w:rsidRPr="006055BF">
        <w:rPr>
          <w:sz w:val="28"/>
          <w:szCs w:val="28"/>
        </w:rPr>
        <w:t>Применительно к анализу временной структуры российского рынка ценных бумаг особо стоит выделить работы, посвященные проверке теории ожиданий на развивающихся рынках ( Энтов, Радыгин, Мау, Синельников, Трофимов, Дробышевский, Луговой и др., 1998). Исследования показали, что хотя чистая гипотеза ожиданий не оправдывается, предсказательная способность временной структуры процентных ставок на развивающихся рынках соответствует, в целом, результатам, полученным для развитых финансовых рынков, и текущие долгосрочные процентные ставки содержат информацию о будущих коротких ставках процента.</w:t>
      </w:r>
    </w:p>
    <w:p w:rsidR="0093030F" w:rsidRPr="006055BF" w:rsidRDefault="0093030F" w:rsidP="00A345AD">
      <w:pPr>
        <w:pStyle w:val="2"/>
        <w:keepNext w:val="0"/>
        <w:suppressAutoHyphens/>
        <w:spacing w:before="0" w:after="0" w:line="360" w:lineRule="auto"/>
        <w:ind w:firstLine="709"/>
        <w:jc w:val="both"/>
        <w:rPr>
          <w:rFonts w:ascii="Times New Roman" w:hAnsi="Times New Roman"/>
          <w:b w:val="0"/>
          <w:i w:val="0"/>
          <w:szCs w:val="32"/>
        </w:rPr>
      </w:pPr>
    </w:p>
    <w:p w:rsidR="0042345D" w:rsidRPr="006055BF" w:rsidRDefault="006055BF" w:rsidP="00A345AD">
      <w:pPr>
        <w:pStyle w:val="2"/>
        <w:keepNext w:val="0"/>
        <w:suppressAutoHyphens/>
        <w:spacing w:before="0" w:after="0" w:line="360" w:lineRule="auto"/>
        <w:ind w:firstLine="709"/>
        <w:jc w:val="both"/>
        <w:rPr>
          <w:rFonts w:ascii="Times New Roman" w:hAnsi="Times New Roman"/>
          <w:b w:val="0"/>
          <w:i w:val="0"/>
          <w:szCs w:val="32"/>
        </w:rPr>
      </w:pPr>
      <w:r w:rsidRPr="006055BF">
        <w:rPr>
          <w:rFonts w:ascii="Times New Roman" w:hAnsi="Times New Roman"/>
          <w:b w:val="0"/>
          <w:i w:val="0"/>
          <w:szCs w:val="32"/>
          <w:lang w:val="en-US"/>
        </w:rPr>
        <w:t xml:space="preserve">2.2 </w:t>
      </w:r>
      <w:r w:rsidR="00576CE8" w:rsidRPr="006055BF">
        <w:rPr>
          <w:rFonts w:ascii="Times New Roman" w:hAnsi="Times New Roman"/>
          <w:b w:val="0"/>
          <w:i w:val="0"/>
          <w:szCs w:val="32"/>
        </w:rPr>
        <w:t>Теория</w:t>
      </w:r>
      <w:r w:rsidR="0042345D" w:rsidRPr="006055BF">
        <w:rPr>
          <w:rFonts w:ascii="Times New Roman" w:hAnsi="Times New Roman"/>
          <w:b w:val="0"/>
          <w:i w:val="0"/>
          <w:szCs w:val="32"/>
        </w:rPr>
        <w:t xml:space="preserve"> предпочтения ликвидности</w:t>
      </w:r>
    </w:p>
    <w:p w:rsidR="0042345D" w:rsidRPr="006055BF" w:rsidRDefault="0042345D" w:rsidP="00A345AD">
      <w:pPr>
        <w:suppressAutoHyphens/>
        <w:spacing w:line="360" w:lineRule="auto"/>
        <w:ind w:firstLine="709"/>
        <w:jc w:val="both"/>
        <w:rPr>
          <w:sz w:val="28"/>
        </w:rPr>
      </w:pPr>
    </w:p>
    <w:p w:rsidR="00576CE8" w:rsidRPr="006055BF" w:rsidRDefault="00576CE8" w:rsidP="00A345AD">
      <w:pPr>
        <w:suppressAutoHyphens/>
        <w:spacing w:line="360" w:lineRule="auto"/>
        <w:ind w:firstLine="709"/>
        <w:jc w:val="both"/>
        <w:rPr>
          <w:sz w:val="28"/>
          <w:szCs w:val="28"/>
        </w:rPr>
      </w:pPr>
      <w:r w:rsidRPr="006055BF">
        <w:rPr>
          <w:sz w:val="28"/>
          <w:szCs w:val="28"/>
        </w:rPr>
        <w:t xml:space="preserve">Теория предпочтений ликвидности (liquidity preference hypothesis) предполагает, что форвардная премия за срок постоянна во времени, но зависит от срока до погашения облигации, </w:t>
      </w:r>
      <w:r w:rsidR="00DA748F">
        <w:rPr>
          <w:position w:val="-14"/>
          <w:sz w:val="28"/>
          <w:szCs w:val="28"/>
        </w:rPr>
        <w:pict>
          <v:shape id="_x0000_i1044" type="#_x0000_t75" style="width:113.25pt;height:21.75pt">
            <v:imagedata r:id="rId25" o:title=""/>
          </v:shape>
        </w:pict>
      </w:r>
      <w:r w:rsidRPr="006055BF">
        <w:rPr>
          <w:sz w:val="28"/>
          <w:szCs w:val="28"/>
        </w:rPr>
        <w:t>. Облигации с большим сроком до погашения рассматриваются как более рисковые, чем краткосрочные облигации, даже если мы рассматриваем один и тот же период владения облигациями. С ростом срока до погашения премия за ликвидность и, соответственно, ожидаемая ставка за период владения облигацией увеличиваются:</w:t>
      </w:r>
    </w:p>
    <w:p w:rsidR="006055BF" w:rsidRPr="006055BF" w:rsidRDefault="006055BF" w:rsidP="00A345AD">
      <w:pPr>
        <w:pStyle w:val="af1"/>
        <w:suppressAutoHyphens/>
        <w:ind w:firstLine="709"/>
        <w:rPr>
          <w:sz w:val="28"/>
          <w:szCs w:val="28"/>
          <w:lang w:val="en-US"/>
        </w:rPr>
      </w:pPr>
    </w:p>
    <w:p w:rsidR="00576CE8" w:rsidRPr="006055BF" w:rsidRDefault="00DA748F" w:rsidP="00A345AD">
      <w:pPr>
        <w:pStyle w:val="af1"/>
        <w:suppressAutoHyphens/>
        <w:ind w:firstLine="709"/>
        <w:rPr>
          <w:sz w:val="28"/>
          <w:szCs w:val="28"/>
        </w:rPr>
      </w:pPr>
      <w:r>
        <w:rPr>
          <w:position w:val="-28"/>
          <w:sz w:val="28"/>
          <w:szCs w:val="28"/>
        </w:rPr>
        <w:pict>
          <v:shape id="_x0000_i1045" type="#_x0000_t75" style="width:186.75pt;height:42pt">
            <v:imagedata r:id="rId26" o:title=""/>
          </v:shape>
        </w:pict>
      </w:r>
      <w:r w:rsidR="00576CE8" w:rsidRPr="006055BF">
        <w:rPr>
          <w:sz w:val="28"/>
          <w:szCs w:val="28"/>
        </w:rPr>
        <w:t>.</w:t>
      </w:r>
    </w:p>
    <w:p w:rsidR="006055BF" w:rsidRPr="006055BF" w:rsidRDefault="006055BF" w:rsidP="00A345AD">
      <w:pPr>
        <w:suppressAutoHyphens/>
        <w:spacing w:line="360" w:lineRule="auto"/>
        <w:ind w:firstLine="709"/>
        <w:jc w:val="both"/>
        <w:rPr>
          <w:sz w:val="28"/>
          <w:szCs w:val="28"/>
          <w:lang w:val="en-US"/>
        </w:rPr>
      </w:pPr>
    </w:p>
    <w:p w:rsidR="00576CE8" w:rsidRPr="006055BF" w:rsidRDefault="00576CE8" w:rsidP="00A345AD">
      <w:pPr>
        <w:suppressAutoHyphens/>
        <w:spacing w:line="360" w:lineRule="auto"/>
        <w:ind w:firstLine="709"/>
        <w:jc w:val="both"/>
        <w:rPr>
          <w:sz w:val="28"/>
          <w:szCs w:val="28"/>
        </w:rPr>
      </w:pPr>
      <w:r w:rsidRPr="006055BF">
        <w:rPr>
          <w:sz w:val="28"/>
          <w:szCs w:val="28"/>
        </w:rPr>
        <w:t>Теория предпочтения ликвидности объясняет (в той же логике, что и гипотеза ожиданий) однонаправленное движение краткосрочных и долгосрочных спот-ставок, положительный наклон кривой доходности. Однако она не может в полной мере объяснить отрицательный наклон кривой доходности. Согласно данной гипотезе, долгосрочные ставки могут быть ниже краткосрочных только в том случае, если краткосрочные ставки настолько сильно превышают средний уровень, что это перекрывает положительную премию за срок.</w:t>
      </w:r>
    </w:p>
    <w:p w:rsidR="00A345AD" w:rsidRPr="006055BF" w:rsidRDefault="00576CE8" w:rsidP="00A345AD">
      <w:pPr>
        <w:suppressAutoHyphens/>
        <w:spacing w:line="360" w:lineRule="auto"/>
        <w:ind w:firstLine="709"/>
        <w:jc w:val="both"/>
        <w:rPr>
          <w:sz w:val="28"/>
          <w:szCs w:val="28"/>
        </w:rPr>
      </w:pPr>
      <w:r w:rsidRPr="006055BF">
        <w:rPr>
          <w:sz w:val="28"/>
          <w:szCs w:val="28"/>
        </w:rPr>
        <w:t>Дальнейшее развитие гипотезы было направлено на изучение свойств премии: является ли премия постоянной, либо она изменяется под воздействием других факторов.</w:t>
      </w:r>
    </w:p>
    <w:p w:rsidR="009C31F5" w:rsidRPr="006055BF" w:rsidRDefault="009C31F5" w:rsidP="00A345AD">
      <w:pPr>
        <w:suppressAutoHyphens/>
        <w:spacing w:line="360" w:lineRule="auto"/>
        <w:ind w:firstLine="709"/>
        <w:jc w:val="both"/>
        <w:rPr>
          <w:sz w:val="28"/>
          <w:szCs w:val="28"/>
        </w:rPr>
      </w:pPr>
    </w:p>
    <w:p w:rsidR="009C31F5" w:rsidRPr="006055BF" w:rsidRDefault="006055BF" w:rsidP="00A345AD">
      <w:pPr>
        <w:pStyle w:val="2"/>
        <w:keepNext w:val="0"/>
        <w:suppressAutoHyphens/>
        <w:spacing w:before="0" w:after="0" w:line="360" w:lineRule="auto"/>
        <w:ind w:firstLine="709"/>
        <w:jc w:val="both"/>
        <w:rPr>
          <w:rFonts w:ascii="Times New Roman" w:hAnsi="Times New Roman"/>
          <w:b w:val="0"/>
          <w:i w:val="0"/>
          <w:szCs w:val="32"/>
        </w:rPr>
      </w:pPr>
      <w:r w:rsidRPr="006055BF">
        <w:rPr>
          <w:rFonts w:ascii="Times New Roman" w:hAnsi="Times New Roman"/>
          <w:b w:val="0"/>
          <w:i w:val="0"/>
          <w:szCs w:val="32"/>
        </w:rPr>
        <w:t xml:space="preserve">2.3 </w:t>
      </w:r>
      <w:r w:rsidR="009C31F5" w:rsidRPr="006055BF">
        <w:rPr>
          <w:rFonts w:ascii="Times New Roman" w:hAnsi="Times New Roman"/>
          <w:b w:val="0"/>
          <w:i w:val="0"/>
          <w:szCs w:val="32"/>
        </w:rPr>
        <w:t>Теория об изменяющейся во времени</w:t>
      </w:r>
      <w:r w:rsidR="00A345AD" w:rsidRPr="006055BF">
        <w:rPr>
          <w:rFonts w:ascii="Times New Roman" w:hAnsi="Times New Roman"/>
          <w:b w:val="0"/>
          <w:i w:val="0"/>
          <w:szCs w:val="32"/>
        </w:rPr>
        <w:t xml:space="preserve"> </w:t>
      </w:r>
      <w:r w:rsidR="009C31F5" w:rsidRPr="006055BF">
        <w:rPr>
          <w:rFonts w:ascii="Times New Roman" w:hAnsi="Times New Roman"/>
          <w:b w:val="0"/>
          <w:i w:val="0"/>
          <w:szCs w:val="32"/>
        </w:rPr>
        <w:t>премии за срок</w:t>
      </w:r>
    </w:p>
    <w:p w:rsidR="009C31F5" w:rsidRPr="006055BF" w:rsidRDefault="009C31F5" w:rsidP="00A345AD">
      <w:pPr>
        <w:suppressAutoHyphens/>
        <w:spacing w:line="360" w:lineRule="auto"/>
        <w:ind w:firstLine="709"/>
        <w:jc w:val="both"/>
        <w:rPr>
          <w:sz w:val="28"/>
          <w:szCs w:val="28"/>
        </w:rPr>
      </w:pPr>
    </w:p>
    <w:p w:rsidR="009C31F5" w:rsidRPr="006055BF" w:rsidRDefault="009C31F5" w:rsidP="00A345AD">
      <w:pPr>
        <w:suppressAutoHyphens/>
        <w:spacing w:line="360" w:lineRule="auto"/>
        <w:ind w:firstLine="709"/>
        <w:jc w:val="both"/>
        <w:rPr>
          <w:sz w:val="28"/>
          <w:szCs w:val="28"/>
          <w:lang w:val="en-US"/>
        </w:rPr>
      </w:pPr>
      <w:r w:rsidRPr="006055BF">
        <w:rPr>
          <w:sz w:val="28"/>
          <w:szCs w:val="28"/>
        </w:rPr>
        <w:t>Теория об изменяющейся во времени премии за срок (time varying term premium) учитывает возможность влияния экзогенных переменных состояния на уровень и знак форвардной премии за срок. Ожидаемая избыточная доходность от владения облигациями с разными сроками до погашения зависит как от срока до погашения, так и от экзогенных факторов, изменяющихся во времени. Таким образом, премия за срок зависит от срока до погашения облигации и изменяется во времени:</w:t>
      </w:r>
    </w:p>
    <w:p w:rsidR="006055BF" w:rsidRPr="006055BF" w:rsidRDefault="006055BF" w:rsidP="00A345AD">
      <w:pPr>
        <w:suppressAutoHyphens/>
        <w:spacing w:line="360" w:lineRule="auto"/>
        <w:ind w:firstLine="709"/>
        <w:jc w:val="both"/>
        <w:rPr>
          <w:sz w:val="28"/>
          <w:szCs w:val="28"/>
          <w:lang w:val="en-US"/>
        </w:rPr>
      </w:pPr>
    </w:p>
    <w:p w:rsidR="009C31F5" w:rsidRPr="006055BF" w:rsidRDefault="00DA748F" w:rsidP="00A345AD">
      <w:pPr>
        <w:pStyle w:val="af1"/>
        <w:suppressAutoHyphens/>
        <w:ind w:firstLine="709"/>
        <w:rPr>
          <w:sz w:val="28"/>
          <w:szCs w:val="28"/>
        </w:rPr>
      </w:pPr>
      <w:r>
        <w:rPr>
          <w:position w:val="-42"/>
          <w:sz w:val="28"/>
          <w:szCs w:val="28"/>
        </w:rPr>
        <w:pict>
          <v:shape id="_x0000_i1046" type="#_x0000_t75" style="width:192pt;height:62.25pt">
            <v:imagedata r:id="rId27" o:title=""/>
          </v:shape>
        </w:pict>
      </w:r>
      <w:r w:rsidR="009C31F5" w:rsidRPr="006055BF">
        <w:rPr>
          <w:sz w:val="28"/>
          <w:szCs w:val="28"/>
        </w:rPr>
        <w:t>,</w:t>
      </w:r>
    </w:p>
    <w:p w:rsidR="006055BF" w:rsidRPr="006055BF" w:rsidRDefault="006055BF" w:rsidP="00A345AD">
      <w:pPr>
        <w:suppressAutoHyphens/>
        <w:spacing w:line="360" w:lineRule="auto"/>
        <w:ind w:firstLine="709"/>
        <w:jc w:val="both"/>
        <w:rPr>
          <w:sz w:val="28"/>
          <w:szCs w:val="28"/>
          <w:lang w:val="en-US"/>
        </w:rPr>
      </w:pPr>
    </w:p>
    <w:p w:rsidR="009C31F5" w:rsidRPr="006055BF" w:rsidRDefault="009C31F5" w:rsidP="00A345AD">
      <w:pPr>
        <w:suppressAutoHyphens/>
        <w:spacing w:line="360" w:lineRule="auto"/>
        <w:ind w:firstLine="709"/>
        <w:jc w:val="both"/>
        <w:rPr>
          <w:sz w:val="28"/>
          <w:szCs w:val="28"/>
        </w:rPr>
      </w:pPr>
      <w:r w:rsidRPr="006055BF">
        <w:rPr>
          <w:sz w:val="28"/>
          <w:szCs w:val="28"/>
        </w:rPr>
        <w:t>где z = z(t) – функция, описывающая изменение переменной состояния во времени.</w:t>
      </w:r>
    </w:p>
    <w:p w:rsidR="00A345AD" w:rsidRPr="006055BF" w:rsidRDefault="009C31F5" w:rsidP="00A345AD">
      <w:pPr>
        <w:suppressAutoHyphens/>
        <w:spacing w:line="360" w:lineRule="auto"/>
        <w:ind w:firstLine="709"/>
        <w:jc w:val="both"/>
        <w:rPr>
          <w:sz w:val="28"/>
          <w:szCs w:val="28"/>
        </w:rPr>
      </w:pPr>
      <w:r w:rsidRPr="006055BF">
        <w:rPr>
          <w:sz w:val="28"/>
          <w:szCs w:val="28"/>
        </w:rPr>
        <w:t xml:space="preserve">Наибольшее распространение получило направление исследований, связывающих колебания и знак премии за срок с движением макроэкономических переменных и циклов экономической активности. В работах Барро, Плоссера, Турновски и Миллера, Ли изучались эффекты фискальной политики и государственных расходов на динамику краткосрочных и долгосрочных ставок. В частности, выполняется ли условие </w:t>
      </w:r>
      <w:r w:rsidR="00A345AD" w:rsidRPr="006055BF">
        <w:rPr>
          <w:sz w:val="28"/>
          <w:szCs w:val="28"/>
        </w:rPr>
        <w:t>"</w:t>
      </w:r>
      <w:r w:rsidRPr="006055BF">
        <w:rPr>
          <w:sz w:val="28"/>
          <w:szCs w:val="28"/>
        </w:rPr>
        <w:t>эквивалентности Рикардо</w:t>
      </w:r>
      <w:r w:rsidR="00A345AD" w:rsidRPr="006055BF">
        <w:rPr>
          <w:sz w:val="28"/>
          <w:szCs w:val="28"/>
        </w:rPr>
        <w:t>"</w:t>
      </w:r>
      <w:r w:rsidRPr="006055BF">
        <w:rPr>
          <w:sz w:val="28"/>
          <w:szCs w:val="28"/>
        </w:rPr>
        <w:t xml:space="preserve"> для ставок с различными сроками до погашения облигации. Ряд экономистов рассматривали модели, связывающие цикличность потребления и структуру процентных ставок. Большое число работ посвящено объяснению наклона кривой доходности в контексте циклов экономической активности и ожиданий экономического роста или рецессии.</w:t>
      </w:r>
    </w:p>
    <w:p w:rsidR="009C31F5" w:rsidRPr="006055BF" w:rsidRDefault="009C31F5" w:rsidP="00A345AD">
      <w:pPr>
        <w:suppressAutoHyphens/>
        <w:spacing w:line="360" w:lineRule="auto"/>
        <w:ind w:firstLine="709"/>
        <w:jc w:val="both"/>
        <w:rPr>
          <w:sz w:val="28"/>
        </w:rPr>
      </w:pPr>
    </w:p>
    <w:p w:rsidR="009C31F5" w:rsidRPr="006055BF" w:rsidRDefault="006055BF" w:rsidP="00A345AD">
      <w:pPr>
        <w:pStyle w:val="2"/>
        <w:keepNext w:val="0"/>
        <w:suppressAutoHyphens/>
        <w:spacing w:before="0" w:after="0" w:line="360" w:lineRule="auto"/>
        <w:ind w:firstLine="709"/>
        <w:jc w:val="both"/>
        <w:rPr>
          <w:rFonts w:ascii="Times New Roman" w:hAnsi="Times New Roman"/>
          <w:b w:val="0"/>
          <w:i w:val="0"/>
          <w:szCs w:val="32"/>
        </w:rPr>
      </w:pPr>
      <w:r w:rsidRPr="006055BF">
        <w:rPr>
          <w:rFonts w:ascii="Times New Roman" w:hAnsi="Times New Roman"/>
          <w:b w:val="0"/>
          <w:i w:val="0"/>
          <w:szCs w:val="32"/>
          <w:lang w:val="en-US"/>
        </w:rPr>
        <w:t xml:space="preserve">2.4 </w:t>
      </w:r>
      <w:r w:rsidR="009C31F5" w:rsidRPr="006055BF">
        <w:rPr>
          <w:rFonts w:ascii="Times New Roman" w:hAnsi="Times New Roman"/>
          <w:b w:val="0"/>
          <w:i w:val="0"/>
          <w:szCs w:val="32"/>
        </w:rPr>
        <w:t>Теория сегментации рынков</w:t>
      </w:r>
    </w:p>
    <w:p w:rsidR="006055BF" w:rsidRPr="006055BF" w:rsidRDefault="006055BF" w:rsidP="00A345AD">
      <w:pPr>
        <w:suppressAutoHyphens/>
        <w:spacing w:line="360" w:lineRule="auto"/>
        <w:ind w:firstLine="709"/>
        <w:jc w:val="both"/>
        <w:rPr>
          <w:sz w:val="28"/>
          <w:szCs w:val="28"/>
          <w:lang w:val="en-US"/>
        </w:rPr>
      </w:pPr>
    </w:p>
    <w:p w:rsidR="009C31F5" w:rsidRPr="006055BF" w:rsidRDefault="009C31F5" w:rsidP="00A345AD">
      <w:pPr>
        <w:suppressAutoHyphens/>
        <w:spacing w:line="360" w:lineRule="auto"/>
        <w:ind w:firstLine="709"/>
        <w:jc w:val="both"/>
        <w:rPr>
          <w:sz w:val="28"/>
          <w:szCs w:val="28"/>
        </w:rPr>
      </w:pPr>
      <w:r w:rsidRPr="006055BF">
        <w:rPr>
          <w:sz w:val="28"/>
          <w:szCs w:val="28"/>
        </w:rPr>
        <w:t>Следующей теорией, объясняющей различие в уровнях доходности бумаг с различными сроками погашения, является теория сегментации рынков.</w:t>
      </w:r>
    </w:p>
    <w:p w:rsidR="00A345AD" w:rsidRPr="006055BF" w:rsidRDefault="009C31F5" w:rsidP="00A345AD">
      <w:pPr>
        <w:suppressAutoHyphens/>
        <w:spacing w:line="360" w:lineRule="auto"/>
        <w:ind w:firstLine="709"/>
        <w:jc w:val="both"/>
        <w:rPr>
          <w:sz w:val="28"/>
          <w:szCs w:val="28"/>
        </w:rPr>
      </w:pPr>
      <w:r w:rsidRPr="006055BF">
        <w:rPr>
          <w:sz w:val="28"/>
          <w:szCs w:val="28"/>
        </w:rPr>
        <w:t xml:space="preserve">Теория сегментации рынков (market segmentation hypothesis) основывается на предположении о том, что различные инвесторы могут иметь различные предпочтения относительно желаемых сроков инвестирования, либо принуждены законодательно осуществлять вложения в облигации с определенными сроками до погашения. </w:t>
      </w:r>
      <w:r w:rsidR="001D646F" w:rsidRPr="006055BF">
        <w:rPr>
          <w:sz w:val="28"/>
          <w:szCs w:val="28"/>
        </w:rPr>
        <w:t>Т.е. рынок облигаций поделен на сегменты, в которых действуют определенные инвесторы. Каждый сегмент представляет собой нишу для каждого участника в силу экономических или законодательных ограничений. На рынке облигаций преобладают институциональные инвесторы, имеющие свои предпочтения.</w:t>
      </w:r>
    </w:p>
    <w:p w:rsidR="001D646F" w:rsidRPr="006055BF" w:rsidRDefault="001D646F" w:rsidP="00A345AD">
      <w:pPr>
        <w:tabs>
          <w:tab w:val="left" w:pos="7200"/>
        </w:tabs>
        <w:suppressAutoHyphens/>
        <w:spacing w:line="360" w:lineRule="auto"/>
        <w:ind w:firstLine="709"/>
        <w:jc w:val="both"/>
        <w:rPr>
          <w:sz w:val="28"/>
          <w:szCs w:val="28"/>
        </w:rPr>
      </w:pPr>
      <w:r w:rsidRPr="006055BF">
        <w:rPr>
          <w:sz w:val="28"/>
          <w:szCs w:val="28"/>
        </w:rPr>
        <w:t>Так, коммерческие банки инвестируют средства преимущественно в краткосрочные бумаги, чтобы иметь наиболее ликвидные активы для обслуживания требования по вкладам.</w:t>
      </w:r>
    </w:p>
    <w:p w:rsidR="001D646F" w:rsidRPr="006055BF" w:rsidRDefault="001D646F" w:rsidP="00A345AD">
      <w:pPr>
        <w:tabs>
          <w:tab w:val="left" w:pos="7200"/>
        </w:tabs>
        <w:suppressAutoHyphens/>
        <w:spacing w:line="360" w:lineRule="auto"/>
        <w:ind w:firstLine="709"/>
        <w:jc w:val="both"/>
        <w:rPr>
          <w:sz w:val="28"/>
          <w:szCs w:val="28"/>
        </w:rPr>
      </w:pPr>
      <w:r w:rsidRPr="006055BF">
        <w:rPr>
          <w:sz w:val="28"/>
          <w:szCs w:val="28"/>
        </w:rPr>
        <w:t>Страховые организации, которые застраховывают от несчастных случаев, сосредотачивают внимание на среднесрочных бумагах.</w:t>
      </w:r>
    </w:p>
    <w:p w:rsidR="00A345AD" w:rsidRPr="006055BF" w:rsidRDefault="001D646F" w:rsidP="00A345AD">
      <w:pPr>
        <w:tabs>
          <w:tab w:val="left" w:pos="7200"/>
        </w:tabs>
        <w:suppressAutoHyphens/>
        <w:spacing w:line="360" w:lineRule="auto"/>
        <w:ind w:firstLine="709"/>
        <w:jc w:val="both"/>
        <w:rPr>
          <w:sz w:val="28"/>
          <w:szCs w:val="28"/>
        </w:rPr>
      </w:pPr>
      <w:r w:rsidRPr="006055BF">
        <w:rPr>
          <w:sz w:val="28"/>
          <w:szCs w:val="28"/>
        </w:rPr>
        <w:t>Организации, которые застраховывают жизнь, предпочитают долгосрочные инвестиции и т.д.</w:t>
      </w:r>
    </w:p>
    <w:p w:rsidR="00A345AD" w:rsidRPr="006055BF" w:rsidRDefault="001D646F" w:rsidP="00A345AD">
      <w:pPr>
        <w:tabs>
          <w:tab w:val="left" w:pos="7200"/>
        </w:tabs>
        <w:suppressAutoHyphens/>
        <w:spacing w:line="360" w:lineRule="auto"/>
        <w:ind w:firstLine="709"/>
        <w:jc w:val="both"/>
        <w:rPr>
          <w:sz w:val="28"/>
          <w:szCs w:val="28"/>
        </w:rPr>
      </w:pPr>
      <w:r w:rsidRPr="006055BF">
        <w:rPr>
          <w:sz w:val="28"/>
          <w:szCs w:val="28"/>
        </w:rPr>
        <w:t>Поэтому на ставку процента влияет спрос и предложение финансовых ресурсов в рамках каждого сегмента, а не рынка в целом, т.е. нет прямой связи между уровнем кратко- средне- и долгосрочных ставок. Это не означает, что инвесторы не выходят за рамки своих ниш. В случае более выгодной ситуации в соседнем сегменте вкладчик, скорее всего, расширит границы своей ниши, но не значительно. Теория сегментации рынков объясняет форму кривой доходности преимущественно как результат взаимодействия спроса и предложения в каждом сегменте.</w:t>
      </w:r>
    </w:p>
    <w:p w:rsidR="00A345AD" w:rsidRPr="006055BF" w:rsidRDefault="001D646F" w:rsidP="00A345AD">
      <w:pPr>
        <w:tabs>
          <w:tab w:val="left" w:pos="7200"/>
        </w:tabs>
        <w:suppressAutoHyphens/>
        <w:spacing w:line="360" w:lineRule="auto"/>
        <w:ind w:firstLine="709"/>
        <w:jc w:val="both"/>
        <w:rPr>
          <w:sz w:val="28"/>
          <w:szCs w:val="28"/>
        </w:rPr>
      </w:pPr>
      <w:r w:rsidRPr="006055BF">
        <w:rPr>
          <w:sz w:val="28"/>
          <w:szCs w:val="28"/>
        </w:rPr>
        <w:t>Кривая процентных доходов определяется взаимодействием спроса и предложения на различных сегментах рынка облигаций в зависимости от широкого спектра сроков погашения. Финансовые учреждения с четкими предпочтениями определения сроков занимают подобные сегменты и действенно являются причиной распределения рынка облигации на различные сегменты, которые основаны на сроках выплаты.</w:t>
      </w:r>
    </w:p>
    <w:p w:rsidR="001D646F" w:rsidRPr="006055BF" w:rsidRDefault="001D646F" w:rsidP="00A345AD">
      <w:pPr>
        <w:tabs>
          <w:tab w:val="left" w:pos="7200"/>
        </w:tabs>
        <w:suppressAutoHyphens/>
        <w:spacing w:line="360" w:lineRule="auto"/>
        <w:ind w:firstLine="709"/>
        <w:jc w:val="both"/>
        <w:rPr>
          <w:sz w:val="28"/>
          <w:szCs w:val="28"/>
        </w:rPr>
      </w:pPr>
      <w:r w:rsidRPr="006055BF">
        <w:rPr>
          <w:sz w:val="28"/>
          <w:szCs w:val="28"/>
        </w:rPr>
        <w:t xml:space="preserve">Эти предпочтения для определенного ряда сроков не абсолютны. </w:t>
      </w:r>
      <w:r w:rsidR="00705105" w:rsidRPr="006055BF">
        <w:rPr>
          <w:sz w:val="28"/>
          <w:szCs w:val="28"/>
        </w:rPr>
        <w:t>В случаях, когда</w:t>
      </w:r>
      <w:r w:rsidRPr="006055BF">
        <w:rPr>
          <w:sz w:val="28"/>
          <w:szCs w:val="28"/>
        </w:rPr>
        <w:t xml:space="preserve"> учреждения доминируют на рынке облигаций и никогда не изменяют выбранным предпочтениям относительно сроков, </w:t>
      </w:r>
      <w:r w:rsidR="00705105" w:rsidRPr="006055BF">
        <w:rPr>
          <w:sz w:val="28"/>
          <w:szCs w:val="28"/>
        </w:rPr>
        <w:t>обратимся к прерывистой</w:t>
      </w:r>
      <w:r w:rsidRPr="006055BF">
        <w:rPr>
          <w:sz w:val="28"/>
          <w:szCs w:val="28"/>
        </w:rPr>
        <w:t xml:space="preserve"> крив</w:t>
      </w:r>
      <w:r w:rsidR="00705105" w:rsidRPr="006055BF">
        <w:rPr>
          <w:sz w:val="28"/>
          <w:szCs w:val="28"/>
        </w:rPr>
        <w:t>ой</w:t>
      </w:r>
      <w:r w:rsidRPr="006055BF">
        <w:rPr>
          <w:sz w:val="28"/>
          <w:szCs w:val="28"/>
        </w:rPr>
        <w:t xml:space="preserve"> процентных доходов, которая изображена на рис. 1.</w:t>
      </w:r>
    </w:p>
    <w:p w:rsidR="006055BF" w:rsidRPr="006055BF" w:rsidRDefault="006055BF" w:rsidP="00A345AD">
      <w:pPr>
        <w:pStyle w:val="1"/>
        <w:keepNext w:val="0"/>
        <w:suppressAutoHyphens/>
        <w:spacing w:before="0" w:after="0" w:line="360" w:lineRule="auto"/>
        <w:ind w:firstLine="709"/>
        <w:jc w:val="both"/>
        <w:rPr>
          <w:rFonts w:ascii="Times New Roman" w:hAnsi="Times New Roman"/>
          <w:b w:val="0"/>
          <w:sz w:val="28"/>
          <w:szCs w:val="28"/>
          <w:lang w:val="en-US"/>
        </w:rPr>
      </w:pPr>
    </w:p>
    <w:p w:rsidR="006055BF" w:rsidRPr="006055BF" w:rsidRDefault="00DA748F" w:rsidP="00A345AD">
      <w:pPr>
        <w:pStyle w:val="1"/>
        <w:keepNext w:val="0"/>
        <w:suppressAutoHyphens/>
        <w:spacing w:before="0" w:after="0" w:line="360" w:lineRule="auto"/>
        <w:ind w:firstLine="709"/>
        <w:jc w:val="both"/>
        <w:rPr>
          <w:rFonts w:ascii="Times New Roman" w:hAnsi="Times New Roman"/>
          <w:b w:val="0"/>
          <w:sz w:val="28"/>
          <w:szCs w:val="28"/>
          <w:lang w:val="en-US"/>
        </w:rPr>
      </w:pPr>
      <w:r>
        <w:rPr>
          <w:bCs w:val="0"/>
          <w:sz w:val="28"/>
          <w:szCs w:val="28"/>
          <w:lang w:val="en-US"/>
        </w:rPr>
        <w:pict>
          <v:shape id="_x0000_i1047" type="#_x0000_t75" style="width:299.25pt;height:173.25pt">
            <v:imagedata r:id="rId28" o:title="" grayscale="t"/>
          </v:shape>
        </w:pict>
      </w:r>
    </w:p>
    <w:p w:rsidR="00705105" w:rsidRPr="006055BF" w:rsidRDefault="00705105" w:rsidP="00A345AD">
      <w:pPr>
        <w:pStyle w:val="1"/>
        <w:keepNext w:val="0"/>
        <w:suppressAutoHyphens/>
        <w:spacing w:before="0" w:after="0" w:line="360" w:lineRule="auto"/>
        <w:ind w:firstLine="709"/>
        <w:jc w:val="both"/>
        <w:rPr>
          <w:rFonts w:ascii="Times New Roman" w:hAnsi="Times New Roman"/>
          <w:b w:val="0"/>
          <w:sz w:val="28"/>
          <w:szCs w:val="28"/>
          <w:lang w:val="en-US"/>
        </w:rPr>
      </w:pPr>
      <w:r w:rsidRPr="006055BF">
        <w:rPr>
          <w:rFonts w:ascii="Times New Roman" w:hAnsi="Times New Roman"/>
          <w:b w:val="0"/>
          <w:sz w:val="28"/>
          <w:szCs w:val="28"/>
        </w:rPr>
        <w:t>Рис. 1. Особый случай на сегментированном рынке облигаций</w:t>
      </w:r>
    </w:p>
    <w:p w:rsidR="00705105" w:rsidRPr="006055BF" w:rsidRDefault="00705105" w:rsidP="00A345AD">
      <w:pPr>
        <w:tabs>
          <w:tab w:val="left" w:pos="7200"/>
        </w:tabs>
        <w:suppressAutoHyphens/>
        <w:spacing w:line="360" w:lineRule="auto"/>
        <w:ind w:firstLine="709"/>
        <w:jc w:val="both"/>
        <w:rPr>
          <w:sz w:val="28"/>
          <w:szCs w:val="28"/>
        </w:rPr>
      </w:pPr>
    </w:p>
    <w:p w:rsidR="00A345AD" w:rsidRPr="006055BF" w:rsidRDefault="006055BF" w:rsidP="006055BF">
      <w:pPr>
        <w:tabs>
          <w:tab w:val="left" w:pos="7200"/>
        </w:tabs>
        <w:suppressAutoHyphens/>
        <w:spacing w:line="360" w:lineRule="auto"/>
        <w:ind w:firstLine="709"/>
        <w:jc w:val="both"/>
        <w:rPr>
          <w:sz w:val="28"/>
          <w:szCs w:val="28"/>
        </w:rPr>
      </w:pPr>
      <w:r w:rsidRPr="006055BF">
        <w:rPr>
          <w:sz w:val="28"/>
          <w:szCs w:val="28"/>
        </w:rPr>
        <w:br w:type="page"/>
      </w:r>
      <w:r w:rsidR="00705105" w:rsidRPr="006055BF">
        <w:rPr>
          <w:sz w:val="28"/>
          <w:szCs w:val="28"/>
        </w:rPr>
        <w:t>С</w:t>
      </w:r>
      <w:r w:rsidR="001D646F" w:rsidRPr="006055BF">
        <w:rPr>
          <w:sz w:val="28"/>
          <w:szCs w:val="28"/>
        </w:rPr>
        <w:t>огласно теории сегментирования рынка (известной также как теории естественных предпочтений), учреждения предпочитают определенные сроки, но их предпочтения не абсолютны. В ситуации, которая рассмотрена на рис. 1, страховые компании, занимающиеся страхованием от несчастных случаев, могут улучшить свое положение путем принятия более коротких сроков, по сравнению с настоящими, наиболее длинными сроками. В обоих случаях процентные доходы по облигациям будут расти. Следует отметить, что такая прерывистая кривая процентных доходов не имеет места на реальном рынке.</w:t>
      </w:r>
    </w:p>
    <w:p w:rsidR="00705105" w:rsidRPr="006055BF" w:rsidRDefault="00705105" w:rsidP="00A345AD">
      <w:pPr>
        <w:pStyle w:val="2"/>
        <w:keepNext w:val="0"/>
        <w:suppressAutoHyphens/>
        <w:spacing w:before="0" w:after="0" w:line="360" w:lineRule="auto"/>
        <w:ind w:firstLine="709"/>
        <w:jc w:val="both"/>
        <w:rPr>
          <w:rFonts w:ascii="Times New Roman" w:hAnsi="Times New Roman"/>
          <w:b w:val="0"/>
          <w:i w:val="0"/>
          <w:szCs w:val="32"/>
        </w:rPr>
      </w:pPr>
    </w:p>
    <w:p w:rsidR="009C31F5" w:rsidRPr="006055BF" w:rsidRDefault="006055BF" w:rsidP="00A345AD">
      <w:pPr>
        <w:pStyle w:val="2"/>
        <w:keepNext w:val="0"/>
        <w:suppressAutoHyphens/>
        <w:spacing w:before="0" w:after="0" w:line="360" w:lineRule="auto"/>
        <w:ind w:firstLine="709"/>
        <w:jc w:val="both"/>
        <w:rPr>
          <w:rFonts w:ascii="Times New Roman" w:hAnsi="Times New Roman"/>
          <w:b w:val="0"/>
          <w:i w:val="0"/>
          <w:szCs w:val="32"/>
        </w:rPr>
      </w:pPr>
      <w:r w:rsidRPr="006055BF">
        <w:rPr>
          <w:rFonts w:ascii="Times New Roman" w:hAnsi="Times New Roman"/>
          <w:b w:val="0"/>
          <w:i w:val="0"/>
          <w:szCs w:val="32"/>
          <w:lang w:val="en-US"/>
        </w:rPr>
        <w:t xml:space="preserve">2.5 </w:t>
      </w:r>
      <w:r w:rsidR="00705105" w:rsidRPr="006055BF">
        <w:rPr>
          <w:rFonts w:ascii="Times New Roman" w:hAnsi="Times New Roman"/>
          <w:b w:val="0"/>
          <w:i w:val="0"/>
          <w:szCs w:val="32"/>
        </w:rPr>
        <w:t>Теория предпочитаемой среды</w:t>
      </w:r>
    </w:p>
    <w:p w:rsidR="006055BF" w:rsidRPr="006055BF" w:rsidRDefault="006055BF" w:rsidP="00A345AD">
      <w:pPr>
        <w:suppressAutoHyphens/>
        <w:spacing w:line="360" w:lineRule="auto"/>
        <w:ind w:firstLine="709"/>
        <w:jc w:val="both"/>
        <w:rPr>
          <w:sz w:val="28"/>
          <w:szCs w:val="28"/>
          <w:lang w:val="en-US"/>
        </w:rPr>
      </w:pPr>
    </w:p>
    <w:p w:rsidR="00705105" w:rsidRPr="006055BF" w:rsidRDefault="00705105" w:rsidP="00A345AD">
      <w:pPr>
        <w:suppressAutoHyphens/>
        <w:spacing w:line="360" w:lineRule="auto"/>
        <w:ind w:firstLine="709"/>
        <w:jc w:val="both"/>
        <w:rPr>
          <w:sz w:val="28"/>
          <w:szCs w:val="28"/>
        </w:rPr>
      </w:pPr>
      <w:r w:rsidRPr="006055BF">
        <w:rPr>
          <w:sz w:val="28"/>
          <w:szCs w:val="28"/>
        </w:rPr>
        <w:t xml:space="preserve">Теория предпочитаемой среды (preferred habitat theory) отрицает наличие фундаментальных макроэкономических основ определения форвардной премии за срок. Предполагается, что инвестор, в первую очередь – непрофессиональный, имеет свой собственный горизонт инвестиций и предпочитает покупать облигации, срок до погашения которых не выходит за его пределы. Наблюдаемая на рынке временная структура доходности ценных бумаг является результатом принятия экономическими агентами множества независимых решений. В каждой из таких </w:t>
      </w:r>
      <w:r w:rsidR="00A345AD" w:rsidRPr="006055BF">
        <w:rPr>
          <w:sz w:val="28"/>
          <w:szCs w:val="28"/>
        </w:rPr>
        <w:t>"</w:t>
      </w:r>
      <w:r w:rsidRPr="006055BF">
        <w:rPr>
          <w:sz w:val="28"/>
          <w:szCs w:val="28"/>
        </w:rPr>
        <w:t>сред</w:t>
      </w:r>
      <w:r w:rsidR="00A345AD" w:rsidRPr="006055BF">
        <w:rPr>
          <w:sz w:val="28"/>
          <w:szCs w:val="28"/>
        </w:rPr>
        <w:t>"</w:t>
      </w:r>
      <w:r w:rsidRPr="006055BF">
        <w:rPr>
          <w:sz w:val="28"/>
          <w:szCs w:val="28"/>
        </w:rPr>
        <w:t xml:space="preserve"> существуют свои спрос и предложение, что может приводить к любому знаку и изменению премии за срок. Таким образом, лишь облигации с близкими сроками до погашения могут рассматриваться как субституты и иметь одинаковую форвардную премию за срок. По своим объясняющим свойствам теория предпочитаемой среды близка </w:t>
      </w:r>
      <w:r w:rsidR="00956F29" w:rsidRPr="006055BF">
        <w:rPr>
          <w:sz w:val="28"/>
          <w:szCs w:val="28"/>
        </w:rPr>
        <w:t>теории</w:t>
      </w:r>
      <w:r w:rsidRPr="006055BF">
        <w:rPr>
          <w:sz w:val="28"/>
          <w:szCs w:val="28"/>
        </w:rPr>
        <w:t xml:space="preserve"> сегментации рынков.</w:t>
      </w:r>
    </w:p>
    <w:p w:rsidR="009C31F5" w:rsidRPr="006055BF" w:rsidRDefault="00705105" w:rsidP="00A345AD">
      <w:pPr>
        <w:suppressAutoHyphens/>
        <w:spacing w:line="360" w:lineRule="auto"/>
        <w:ind w:firstLine="709"/>
        <w:jc w:val="both"/>
        <w:rPr>
          <w:sz w:val="28"/>
          <w:szCs w:val="28"/>
        </w:rPr>
      </w:pPr>
      <w:r w:rsidRPr="006055BF">
        <w:rPr>
          <w:sz w:val="28"/>
          <w:szCs w:val="28"/>
        </w:rPr>
        <w:t>Данная теория не противоречит ни одному из перечисленных ранее предположений, объясняющих временную структуру процентных ставок.</w:t>
      </w:r>
    </w:p>
    <w:p w:rsidR="00BC206A" w:rsidRPr="006055BF" w:rsidRDefault="00BC206A" w:rsidP="00A345AD">
      <w:pPr>
        <w:suppressAutoHyphens/>
        <w:spacing w:line="360" w:lineRule="auto"/>
        <w:ind w:firstLine="709"/>
        <w:jc w:val="both"/>
        <w:rPr>
          <w:sz w:val="28"/>
          <w:szCs w:val="28"/>
        </w:rPr>
      </w:pPr>
      <w:r w:rsidRPr="006055BF">
        <w:rPr>
          <w:sz w:val="28"/>
          <w:szCs w:val="28"/>
        </w:rPr>
        <w:t xml:space="preserve">Таким образом, в экономической теории существует пять основных теорий временной структуры процентных ставок: теория ожиданий, теория предпочтения ликвидности, теория об изменяющейся во времени премии за срок, теория сегментация рынков и теория </w:t>
      </w:r>
      <w:r w:rsidR="00A345AD" w:rsidRPr="006055BF">
        <w:rPr>
          <w:sz w:val="28"/>
          <w:szCs w:val="28"/>
        </w:rPr>
        <w:t>"</w:t>
      </w:r>
      <w:r w:rsidRPr="006055BF">
        <w:rPr>
          <w:sz w:val="28"/>
          <w:szCs w:val="28"/>
        </w:rPr>
        <w:t>предпочитаемой среды</w:t>
      </w:r>
      <w:r w:rsidR="00A345AD" w:rsidRPr="006055BF">
        <w:rPr>
          <w:sz w:val="28"/>
          <w:szCs w:val="28"/>
        </w:rPr>
        <w:t>"</w:t>
      </w:r>
      <w:r w:rsidRPr="006055BF">
        <w:rPr>
          <w:sz w:val="28"/>
          <w:szCs w:val="28"/>
        </w:rPr>
        <w:t>. К настоящему времени практически преодолены противоречия между различными подходами к объяснению формы кривой доходности, и выбор конкретной теории зависит от предпосылок, целей и результатов конкретного исследования.</w:t>
      </w:r>
    </w:p>
    <w:p w:rsidR="00417637" w:rsidRPr="006055BF" w:rsidRDefault="00417637" w:rsidP="00A345AD">
      <w:pPr>
        <w:suppressAutoHyphens/>
        <w:spacing w:line="360" w:lineRule="auto"/>
        <w:ind w:firstLine="709"/>
        <w:jc w:val="both"/>
        <w:rPr>
          <w:sz w:val="28"/>
          <w:szCs w:val="28"/>
        </w:rPr>
      </w:pPr>
    </w:p>
    <w:p w:rsidR="00C83522" w:rsidRPr="006055BF" w:rsidRDefault="00C83522" w:rsidP="006055BF">
      <w:pPr>
        <w:suppressAutoHyphens/>
        <w:spacing w:line="360" w:lineRule="auto"/>
        <w:ind w:firstLine="709"/>
        <w:jc w:val="both"/>
        <w:rPr>
          <w:sz w:val="28"/>
          <w:szCs w:val="36"/>
        </w:rPr>
      </w:pPr>
      <w:r w:rsidRPr="006055BF">
        <w:rPr>
          <w:sz w:val="28"/>
          <w:szCs w:val="32"/>
        </w:rPr>
        <w:br w:type="page"/>
      </w:r>
      <w:r w:rsidR="006055BF" w:rsidRPr="006055BF">
        <w:rPr>
          <w:sz w:val="28"/>
          <w:szCs w:val="32"/>
          <w:lang w:val="en-US"/>
        </w:rPr>
        <w:t xml:space="preserve">3. </w:t>
      </w:r>
      <w:r w:rsidR="00431314" w:rsidRPr="006055BF">
        <w:rPr>
          <w:sz w:val="28"/>
          <w:szCs w:val="36"/>
        </w:rPr>
        <w:t>Модели кривой доходности</w:t>
      </w:r>
    </w:p>
    <w:p w:rsidR="006055BF" w:rsidRPr="006055BF" w:rsidRDefault="006055BF" w:rsidP="00A345AD">
      <w:pPr>
        <w:suppressAutoHyphens/>
        <w:spacing w:line="360" w:lineRule="auto"/>
        <w:ind w:firstLine="709"/>
        <w:jc w:val="both"/>
        <w:rPr>
          <w:sz w:val="28"/>
          <w:szCs w:val="28"/>
          <w:lang w:val="en-US"/>
        </w:rPr>
      </w:pPr>
    </w:p>
    <w:p w:rsidR="00B52D89" w:rsidRPr="006055BF" w:rsidRDefault="00B52D89" w:rsidP="00A345AD">
      <w:pPr>
        <w:suppressAutoHyphens/>
        <w:spacing w:line="360" w:lineRule="auto"/>
        <w:ind w:firstLine="709"/>
        <w:jc w:val="both"/>
        <w:rPr>
          <w:sz w:val="28"/>
          <w:szCs w:val="28"/>
        </w:rPr>
      </w:pPr>
      <w:r w:rsidRPr="006055BF">
        <w:rPr>
          <w:sz w:val="28"/>
          <w:szCs w:val="28"/>
        </w:rPr>
        <w:t>На протяжении изучения структуры процентных ставок было предложено множество моделей ее оценки на основе рыночных данных. Всё множество подходов к построению кривой доходности можно разделить на функциональные модели и модели, основанные на сплайнах, которые отличаются различным соотношением между качеством приближения к реальным данным и гладкостью.</w:t>
      </w:r>
    </w:p>
    <w:p w:rsidR="00B52D89" w:rsidRPr="006055BF" w:rsidRDefault="00B52D89" w:rsidP="00A345AD">
      <w:pPr>
        <w:suppressAutoHyphens/>
        <w:spacing w:line="360" w:lineRule="auto"/>
        <w:ind w:firstLine="709"/>
        <w:jc w:val="both"/>
        <w:rPr>
          <w:sz w:val="28"/>
          <w:szCs w:val="28"/>
        </w:rPr>
      </w:pPr>
      <w:r w:rsidRPr="006055BF">
        <w:rPr>
          <w:sz w:val="28"/>
          <w:szCs w:val="28"/>
        </w:rPr>
        <w:t>Функциональный подход предполагает представление кривой доходности как единой функции для всех сроков погашения. Вид функции может быть получен из моделей поведения процентных ставок и отвечать теоретическим предпосылкам экономических моделей, или может использоваться класс аппроксимирующих функций, например экспоненциальные или полиноминальные функции.</w:t>
      </w:r>
    </w:p>
    <w:p w:rsidR="00B52D89" w:rsidRPr="006055BF" w:rsidRDefault="00B52D89" w:rsidP="00A345AD">
      <w:pPr>
        <w:suppressAutoHyphens/>
        <w:spacing w:line="360" w:lineRule="auto"/>
        <w:ind w:firstLine="709"/>
        <w:jc w:val="both"/>
        <w:rPr>
          <w:sz w:val="28"/>
          <w:szCs w:val="28"/>
        </w:rPr>
      </w:pPr>
    </w:p>
    <w:p w:rsidR="00B52D89" w:rsidRPr="006055BF" w:rsidRDefault="006055BF" w:rsidP="00A345AD">
      <w:pPr>
        <w:suppressAutoHyphens/>
        <w:spacing w:line="360" w:lineRule="auto"/>
        <w:ind w:firstLine="709"/>
        <w:jc w:val="both"/>
        <w:rPr>
          <w:sz w:val="28"/>
          <w:szCs w:val="32"/>
        </w:rPr>
      </w:pPr>
      <w:r w:rsidRPr="006055BF">
        <w:rPr>
          <w:sz w:val="28"/>
          <w:szCs w:val="32"/>
          <w:lang w:val="en-US"/>
        </w:rPr>
        <w:t xml:space="preserve">3.1 </w:t>
      </w:r>
      <w:r w:rsidR="00B52D89" w:rsidRPr="006055BF">
        <w:rPr>
          <w:sz w:val="28"/>
          <w:szCs w:val="32"/>
        </w:rPr>
        <w:t>Модель Васичека</w:t>
      </w:r>
    </w:p>
    <w:p w:rsidR="00B52D89" w:rsidRPr="006055BF" w:rsidRDefault="00B52D89" w:rsidP="00A345AD">
      <w:pPr>
        <w:suppressAutoHyphens/>
        <w:spacing w:line="360" w:lineRule="auto"/>
        <w:ind w:firstLine="709"/>
        <w:jc w:val="both"/>
        <w:rPr>
          <w:sz w:val="28"/>
          <w:szCs w:val="32"/>
        </w:rPr>
      </w:pPr>
    </w:p>
    <w:p w:rsidR="00B52D89" w:rsidRPr="006055BF" w:rsidRDefault="00B52D89" w:rsidP="00A345AD">
      <w:pPr>
        <w:suppressAutoHyphens/>
        <w:spacing w:line="360" w:lineRule="auto"/>
        <w:ind w:firstLine="709"/>
        <w:jc w:val="both"/>
        <w:rPr>
          <w:sz w:val="28"/>
          <w:szCs w:val="28"/>
        </w:rPr>
      </w:pPr>
      <w:r w:rsidRPr="006055BF">
        <w:rPr>
          <w:sz w:val="28"/>
          <w:szCs w:val="28"/>
        </w:rPr>
        <w:t>Функция кривой доходности может быть получена из стохастических моделей процентных ставок, например из модели Васичека. В этой модели изменение краткосрочных процентных ставок задается уравнением:</w:t>
      </w:r>
    </w:p>
    <w:p w:rsidR="006055BF" w:rsidRPr="006055BF" w:rsidRDefault="006055BF" w:rsidP="00A345AD">
      <w:pPr>
        <w:suppressAutoHyphens/>
        <w:autoSpaceDE w:val="0"/>
        <w:autoSpaceDN w:val="0"/>
        <w:adjustRightInd w:val="0"/>
        <w:spacing w:line="360" w:lineRule="auto"/>
        <w:ind w:firstLine="709"/>
        <w:jc w:val="both"/>
        <w:rPr>
          <w:iCs/>
          <w:sz w:val="28"/>
          <w:szCs w:val="28"/>
          <w:lang w:val="en-US"/>
        </w:rPr>
      </w:pPr>
    </w:p>
    <w:p w:rsidR="00B52D89" w:rsidRPr="006055BF" w:rsidRDefault="00B52D89" w:rsidP="00A345AD">
      <w:pPr>
        <w:suppressAutoHyphens/>
        <w:autoSpaceDE w:val="0"/>
        <w:autoSpaceDN w:val="0"/>
        <w:adjustRightInd w:val="0"/>
        <w:spacing w:line="360" w:lineRule="auto"/>
        <w:ind w:firstLine="709"/>
        <w:jc w:val="both"/>
        <w:rPr>
          <w:sz w:val="28"/>
          <w:szCs w:val="28"/>
          <w:lang w:val="en-US"/>
        </w:rPr>
      </w:pPr>
      <w:r w:rsidRPr="006055BF">
        <w:rPr>
          <w:iCs/>
          <w:sz w:val="28"/>
          <w:szCs w:val="28"/>
          <w:lang w:val="en-US"/>
        </w:rPr>
        <w:t>dr</w:t>
      </w:r>
      <w:r w:rsidRPr="006055BF">
        <w:rPr>
          <w:sz w:val="28"/>
          <w:szCs w:val="28"/>
          <w:lang w:val="en-US"/>
        </w:rPr>
        <w:t>(</w:t>
      </w:r>
      <w:r w:rsidRPr="006055BF">
        <w:rPr>
          <w:iCs/>
          <w:sz w:val="28"/>
          <w:szCs w:val="28"/>
          <w:lang w:val="en-US"/>
        </w:rPr>
        <w:t>t</w:t>
      </w:r>
      <w:r w:rsidRPr="006055BF">
        <w:rPr>
          <w:sz w:val="28"/>
          <w:szCs w:val="28"/>
          <w:lang w:val="en-US"/>
        </w:rPr>
        <w:t xml:space="preserve">) = </w:t>
      </w:r>
      <w:r w:rsidRPr="006055BF">
        <w:rPr>
          <w:sz w:val="28"/>
          <w:szCs w:val="28"/>
        </w:rPr>
        <w:t>λ</w:t>
      </w:r>
      <w:r w:rsidRPr="006055BF">
        <w:rPr>
          <w:sz w:val="28"/>
          <w:szCs w:val="28"/>
          <w:lang w:val="en-US"/>
        </w:rPr>
        <w:t xml:space="preserve"> (</w:t>
      </w:r>
      <w:r w:rsidRPr="006055BF">
        <w:rPr>
          <w:iCs/>
          <w:sz w:val="28"/>
          <w:szCs w:val="28"/>
          <w:lang w:val="en-US"/>
        </w:rPr>
        <w:t>r</w:t>
      </w:r>
      <w:r w:rsidRPr="006055BF">
        <w:rPr>
          <w:sz w:val="28"/>
          <w:szCs w:val="28"/>
          <w:lang w:val="en-US"/>
        </w:rPr>
        <w:t xml:space="preserve">(∞) − </w:t>
      </w:r>
      <w:r w:rsidRPr="006055BF">
        <w:rPr>
          <w:iCs/>
          <w:sz w:val="28"/>
          <w:szCs w:val="28"/>
          <w:lang w:val="en-US"/>
        </w:rPr>
        <w:t>r</w:t>
      </w:r>
      <w:r w:rsidRPr="006055BF">
        <w:rPr>
          <w:sz w:val="28"/>
          <w:szCs w:val="28"/>
          <w:lang w:val="en-US"/>
        </w:rPr>
        <w:t>(</w:t>
      </w:r>
      <w:r w:rsidRPr="006055BF">
        <w:rPr>
          <w:iCs/>
          <w:sz w:val="28"/>
          <w:szCs w:val="28"/>
          <w:lang w:val="en-US"/>
        </w:rPr>
        <w:t>t</w:t>
      </w:r>
      <w:r w:rsidRPr="006055BF">
        <w:rPr>
          <w:sz w:val="28"/>
          <w:szCs w:val="28"/>
          <w:lang w:val="en-US"/>
        </w:rPr>
        <w:t>))</w:t>
      </w:r>
      <w:r w:rsidRPr="006055BF">
        <w:rPr>
          <w:iCs/>
          <w:sz w:val="28"/>
          <w:szCs w:val="28"/>
          <w:lang w:val="en-US"/>
        </w:rPr>
        <w:t xml:space="preserve">dt </w:t>
      </w:r>
      <w:r w:rsidRPr="006055BF">
        <w:rPr>
          <w:sz w:val="28"/>
          <w:szCs w:val="28"/>
          <w:lang w:val="en-US"/>
        </w:rPr>
        <w:t>+</w:t>
      </w:r>
      <w:r w:rsidRPr="006055BF">
        <w:rPr>
          <w:sz w:val="28"/>
          <w:szCs w:val="28"/>
        </w:rPr>
        <w:t>σ</w:t>
      </w:r>
      <w:r w:rsidRPr="006055BF">
        <w:rPr>
          <w:iCs/>
          <w:sz w:val="28"/>
          <w:szCs w:val="28"/>
          <w:lang w:val="en-US"/>
        </w:rPr>
        <w:t>dz</w:t>
      </w:r>
      <w:r w:rsidRPr="006055BF">
        <w:rPr>
          <w:sz w:val="28"/>
          <w:szCs w:val="28"/>
          <w:lang w:val="en-US"/>
        </w:rPr>
        <w:t>(</w:t>
      </w:r>
      <w:r w:rsidRPr="006055BF">
        <w:rPr>
          <w:iCs/>
          <w:sz w:val="28"/>
          <w:szCs w:val="28"/>
          <w:lang w:val="en-US"/>
        </w:rPr>
        <w:t>t</w:t>
      </w:r>
      <w:r w:rsidRPr="006055BF">
        <w:rPr>
          <w:sz w:val="28"/>
          <w:szCs w:val="28"/>
          <w:lang w:val="en-US"/>
        </w:rPr>
        <w:t>) ,</w:t>
      </w:r>
    </w:p>
    <w:p w:rsidR="006055BF" w:rsidRPr="006055BF" w:rsidRDefault="006055BF" w:rsidP="00A345AD">
      <w:pPr>
        <w:suppressAutoHyphens/>
        <w:spacing w:line="360" w:lineRule="auto"/>
        <w:ind w:firstLine="709"/>
        <w:jc w:val="both"/>
        <w:rPr>
          <w:sz w:val="28"/>
          <w:szCs w:val="28"/>
          <w:lang w:val="en-US"/>
        </w:rPr>
      </w:pPr>
    </w:p>
    <w:p w:rsidR="00B52D89" w:rsidRPr="006055BF" w:rsidRDefault="00B52D89" w:rsidP="00A345AD">
      <w:pPr>
        <w:suppressAutoHyphens/>
        <w:spacing w:line="360" w:lineRule="auto"/>
        <w:ind w:firstLine="709"/>
        <w:jc w:val="both"/>
        <w:rPr>
          <w:sz w:val="28"/>
          <w:szCs w:val="28"/>
        </w:rPr>
      </w:pPr>
      <w:r w:rsidRPr="006055BF">
        <w:rPr>
          <w:sz w:val="28"/>
          <w:szCs w:val="28"/>
        </w:rPr>
        <w:t>где z(t) - стандартное броуновское движение. При отсутствии случайного члена, то есть σ = 0 , решением является экспоненциальная функция:</w:t>
      </w:r>
    </w:p>
    <w:p w:rsidR="006055BF" w:rsidRPr="006055BF" w:rsidRDefault="006055BF" w:rsidP="00A345AD">
      <w:pPr>
        <w:suppressAutoHyphens/>
        <w:autoSpaceDE w:val="0"/>
        <w:autoSpaceDN w:val="0"/>
        <w:adjustRightInd w:val="0"/>
        <w:spacing w:line="360" w:lineRule="auto"/>
        <w:ind w:firstLine="709"/>
        <w:jc w:val="both"/>
        <w:rPr>
          <w:iCs/>
          <w:sz w:val="28"/>
          <w:szCs w:val="28"/>
          <w:lang w:val="en-US"/>
        </w:rPr>
      </w:pPr>
    </w:p>
    <w:p w:rsidR="00B52D89" w:rsidRPr="006055BF" w:rsidRDefault="00B52D89" w:rsidP="00A345AD">
      <w:pPr>
        <w:suppressAutoHyphens/>
        <w:autoSpaceDE w:val="0"/>
        <w:autoSpaceDN w:val="0"/>
        <w:adjustRightInd w:val="0"/>
        <w:spacing w:line="360" w:lineRule="auto"/>
        <w:ind w:firstLine="709"/>
        <w:jc w:val="both"/>
        <w:rPr>
          <w:sz w:val="28"/>
          <w:szCs w:val="28"/>
        </w:rPr>
      </w:pPr>
      <w:r w:rsidRPr="006055BF">
        <w:rPr>
          <w:iCs/>
          <w:sz w:val="28"/>
          <w:szCs w:val="28"/>
        </w:rPr>
        <w:t>r</w:t>
      </w:r>
      <w:r w:rsidRPr="006055BF">
        <w:rPr>
          <w:sz w:val="28"/>
          <w:szCs w:val="28"/>
        </w:rPr>
        <w:t>(</w:t>
      </w:r>
      <w:r w:rsidRPr="006055BF">
        <w:rPr>
          <w:iCs/>
          <w:sz w:val="28"/>
          <w:szCs w:val="28"/>
        </w:rPr>
        <w:t>t</w:t>
      </w:r>
      <w:r w:rsidRPr="006055BF">
        <w:rPr>
          <w:sz w:val="28"/>
          <w:szCs w:val="28"/>
        </w:rPr>
        <w:t xml:space="preserve">) = </w:t>
      </w:r>
      <w:r w:rsidRPr="006055BF">
        <w:rPr>
          <w:iCs/>
          <w:sz w:val="28"/>
          <w:szCs w:val="28"/>
        </w:rPr>
        <w:t>r</w:t>
      </w:r>
      <w:r w:rsidRPr="006055BF">
        <w:rPr>
          <w:sz w:val="28"/>
          <w:szCs w:val="28"/>
        </w:rPr>
        <w:t>(∞) − (</w:t>
      </w:r>
      <w:r w:rsidRPr="006055BF">
        <w:rPr>
          <w:iCs/>
          <w:sz w:val="28"/>
          <w:szCs w:val="28"/>
        </w:rPr>
        <w:t>r</w:t>
      </w:r>
      <w:r w:rsidRPr="006055BF">
        <w:rPr>
          <w:sz w:val="28"/>
          <w:szCs w:val="28"/>
        </w:rPr>
        <w:t xml:space="preserve">(∞) − </w:t>
      </w:r>
      <w:r w:rsidRPr="006055BF">
        <w:rPr>
          <w:iCs/>
          <w:sz w:val="28"/>
          <w:szCs w:val="28"/>
        </w:rPr>
        <w:t>r</w:t>
      </w:r>
      <w:r w:rsidRPr="006055BF">
        <w:rPr>
          <w:sz w:val="28"/>
          <w:szCs w:val="28"/>
        </w:rPr>
        <w:t>(0))</w:t>
      </w:r>
      <w:r w:rsidRPr="006055BF">
        <w:rPr>
          <w:iCs/>
          <w:sz w:val="28"/>
          <w:szCs w:val="28"/>
        </w:rPr>
        <w:t>e</w:t>
      </w:r>
      <w:r w:rsidRPr="006055BF">
        <w:rPr>
          <w:sz w:val="28"/>
          <w:szCs w:val="28"/>
          <w:vertAlign w:val="superscript"/>
        </w:rPr>
        <w:t>−</w:t>
      </w:r>
      <w:r w:rsidRPr="006055BF">
        <w:rPr>
          <w:iCs/>
          <w:sz w:val="28"/>
          <w:szCs w:val="28"/>
          <w:vertAlign w:val="superscript"/>
        </w:rPr>
        <w:t>t</w:t>
      </w:r>
      <w:r w:rsidRPr="006055BF">
        <w:rPr>
          <w:sz w:val="28"/>
          <w:szCs w:val="28"/>
          <w:vertAlign w:val="superscript"/>
        </w:rPr>
        <w:t>λ</w:t>
      </w:r>
    </w:p>
    <w:p w:rsidR="00B52D89" w:rsidRPr="006055BF" w:rsidRDefault="006055BF" w:rsidP="00A345AD">
      <w:pPr>
        <w:suppressAutoHyphens/>
        <w:spacing w:line="360" w:lineRule="auto"/>
        <w:ind w:firstLine="709"/>
        <w:jc w:val="both"/>
        <w:rPr>
          <w:sz w:val="28"/>
          <w:szCs w:val="28"/>
        </w:rPr>
      </w:pPr>
      <w:r w:rsidRPr="006055BF">
        <w:rPr>
          <w:sz w:val="28"/>
          <w:szCs w:val="28"/>
        </w:rPr>
        <w:br w:type="page"/>
      </w:r>
      <w:r w:rsidR="00B52D89" w:rsidRPr="006055BF">
        <w:rPr>
          <w:sz w:val="28"/>
          <w:szCs w:val="28"/>
        </w:rPr>
        <w:t>Величины r(∞) и r(0) равны равновесной краткосрочной ставке и некоторой начальной краткосрочной ставке. Масштабирующий параметр λ характеризует скорость приближения текущего значения ставки к равновесному уровню.</w:t>
      </w:r>
    </w:p>
    <w:p w:rsidR="00B52D89" w:rsidRPr="006055BF" w:rsidRDefault="00B52D89" w:rsidP="00A345AD">
      <w:pPr>
        <w:suppressAutoHyphens/>
        <w:spacing w:line="360" w:lineRule="auto"/>
        <w:ind w:firstLine="709"/>
        <w:jc w:val="both"/>
        <w:rPr>
          <w:sz w:val="28"/>
          <w:szCs w:val="28"/>
        </w:rPr>
      </w:pPr>
      <w:r w:rsidRPr="006055BF">
        <w:rPr>
          <w:sz w:val="28"/>
          <w:szCs w:val="28"/>
        </w:rPr>
        <w:t>Кривая доходности в стохастической модели Васичека задается формулой:</w:t>
      </w:r>
    </w:p>
    <w:p w:rsidR="006055BF" w:rsidRPr="006055BF" w:rsidRDefault="006055BF" w:rsidP="00A345AD">
      <w:pPr>
        <w:suppressAutoHyphens/>
        <w:spacing w:line="360" w:lineRule="auto"/>
        <w:ind w:firstLine="709"/>
        <w:jc w:val="both"/>
        <w:rPr>
          <w:position w:val="-32"/>
          <w:sz w:val="28"/>
          <w:szCs w:val="28"/>
          <w:lang w:val="en-US"/>
        </w:rPr>
      </w:pPr>
    </w:p>
    <w:p w:rsidR="00B52D89" w:rsidRPr="006055BF" w:rsidRDefault="00DA748F" w:rsidP="00A345AD">
      <w:pPr>
        <w:suppressAutoHyphens/>
        <w:spacing w:line="360" w:lineRule="auto"/>
        <w:ind w:firstLine="709"/>
        <w:jc w:val="both"/>
        <w:rPr>
          <w:sz w:val="28"/>
          <w:szCs w:val="28"/>
        </w:rPr>
      </w:pPr>
      <w:r>
        <w:rPr>
          <w:position w:val="-32"/>
          <w:sz w:val="28"/>
          <w:szCs w:val="28"/>
        </w:rPr>
        <w:pict>
          <v:shape id="_x0000_i1048" type="#_x0000_t75" style="width:303.75pt;height:45pt">
            <v:imagedata r:id="rId29" o:title=""/>
          </v:shape>
        </w:pict>
      </w:r>
    </w:p>
    <w:p w:rsidR="006055BF" w:rsidRPr="006055BF" w:rsidRDefault="006055BF" w:rsidP="00A345AD">
      <w:pPr>
        <w:suppressAutoHyphens/>
        <w:spacing w:line="360" w:lineRule="auto"/>
        <w:ind w:firstLine="709"/>
        <w:jc w:val="both"/>
        <w:rPr>
          <w:sz w:val="28"/>
          <w:szCs w:val="28"/>
          <w:lang w:val="en-US"/>
        </w:rPr>
      </w:pPr>
    </w:p>
    <w:p w:rsidR="00B52D89" w:rsidRPr="006055BF" w:rsidRDefault="00B52D89" w:rsidP="00A345AD">
      <w:pPr>
        <w:suppressAutoHyphens/>
        <w:spacing w:line="360" w:lineRule="auto"/>
        <w:ind w:firstLine="709"/>
        <w:jc w:val="both"/>
        <w:rPr>
          <w:sz w:val="28"/>
          <w:szCs w:val="28"/>
        </w:rPr>
      </w:pPr>
      <w:r w:rsidRPr="006055BF">
        <w:rPr>
          <w:sz w:val="28"/>
          <w:szCs w:val="28"/>
        </w:rPr>
        <w:t>Кривая доходности Васичека может быть прямой линий, возрастающей или убывающей, однако данная функция не позволяет кривой доходности иметь S-форму, горб (среднесрочные ставки выше как краткосрочных, так и среднесрочных), или, наоборот, U-форму.</w:t>
      </w:r>
    </w:p>
    <w:p w:rsidR="00A345AD" w:rsidRPr="006055BF" w:rsidRDefault="00B52D89" w:rsidP="00A345AD">
      <w:pPr>
        <w:suppressAutoHyphens/>
        <w:spacing w:line="360" w:lineRule="auto"/>
        <w:ind w:firstLine="709"/>
        <w:jc w:val="both"/>
        <w:rPr>
          <w:sz w:val="28"/>
          <w:szCs w:val="28"/>
        </w:rPr>
      </w:pPr>
      <w:r w:rsidRPr="006055BF">
        <w:rPr>
          <w:sz w:val="28"/>
          <w:szCs w:val="28"/>
        </w:rPr>
        <w:t>Кроме модели Васичека для получения функции кривой доходности могут быть использованы другие стохастические модели краткосрочных ставок, например модели Хала-Уайта, Кокса-Ингерсолла-Росса, Хо-Ли. Однако использование более сложных моделей, несмотря на свою теоретическую обоснованность, приводит к получению сложных многопараметрических функций кривой доходности, которые плохо приближаются к рыночным данным.</w:t>
      </w:r>
    </w:p>
    <w:p w:rsidR="00B52D89" w:rsidRPr="006055BF" w:rsidRDefault="00B52D89" w:rsidP="00A345AD">
      <w:pPr>
        <w:suppressAutoHyphens/>
        <w:spacing w:line="360" w:lineRule="auto"/>
        <w:ind w:firstLine="709"/>
        <w:jc w:val="both"/>
        <w:rPr>
          <w:sz w:val="28"/>
          <w:szCs w:val="28"/>
        </w:rPr>
      </w:pPr>
    </w:p>
    <w:p w:rsidR="00B52D89" w:rsidRPr="006055BF" w:rsidRDefault="006055BF" w:rsidP="00A345AD">
      <w:pPr>
        <w:suppressAutoHyphens/>
        <w:spacing w:line="360" w:lineRule="auto"/>
        <w:ind w:firstLine="709"/>
        <w:jc w:val="both"/>
        <w:rPr>
          <w:sz w:val="28"/>
          <w:szCs w:val="32"/>
        </w:rPr>
      </w:pPr>
      <w:r w:rsidRPr="006055BF">
        <w:rPr>
          <w:sz w:val="28"/>
          <w:szCs w:val="32"/>
          <w:lang w:val="en-US"/>
        </w:rPr>
        <w:t xml:space="preserve">3.2 </w:t>
      </w:r>
      <w:r w:rsidR="00B52D89" w:rsidRPr="006055BF">
        <w:rPr>
          <w:sz w:val="28"/>
          <w:szCs w:val="32"/>
        </w:rPr>
        <w:t>Модель Нельсона-Сигеля</w:t>
      </w:r>
    </w:p>
    <w:p w:rsidR="00B52D89" w:rsidRPr="006055BF" w:rsidRDefault="00B52D89" w:rsidP="00A345AD">
      <w:pPr>
        <w:suppressAutoHyphens/>
        <w:spacing w:line="360" w:lineRule="auto"/>
        <w:ind w:firstLine="709"/>
        <w:jc w:val="both"/>
        <w:rPr>
          <w:sz w:val="28"/>
          <w:szCs w:val="32"/>
        </w:rPr>
      </w:pPr>
    </w:p>
    <w:p w:rsidR="00B52D89" w:rsidRPr="006055BF" w:rsidRDefault="00B52D89" w:rsidP="00A345AD">
      <w:pPr>
        <w:suppressAutoHyphens/>
        <w:spacing w:line="360" w:lineRule="auto"/>
        <w:ind w:firstLine="709"/>
        <w:jc w:val="both"/>
        <w:rPr>
          <w:sz w:val="28"/>
          <w:szCs w:val="28"/>
        </w:rPr>
      </w:pPr>
      <w:r w:rsidRPr="006055BF">
        <w:rPr>
          <w:sz w:val="28"/>
          <w:szCs w:val="28"/>
        </w:rPr>
        <w:t xml:space="preserve">Модель Нельсона-Сигеля (Nelson-Siegel, 1987) является одной из наиболее часто применяемых моделей на практике. В их работе </w:t>
      </w:r>
      <w:r w:rsidR="00A345AD" w:rsidRPr="006055BF">
        <w:rPr>
          <w:sz w:val="28"/>
          <w:szCs w:val="28"/>
        </w:rPr>
        <w:t>"</w:t>
      </w:r>
      <w:r w:rsidRPr="006055BF">
        <w:rPr>
          <w:sz w:val="28"/>
          <w:szCs w:val="28"/>
        </w:rPr>
        <w:t>Parsimonious Modeling of Yield Curve</w:t>
      </w:r>
      <w:r w:rsidR="00A345AD" w:rsidRPr="006055BF">
        <w:rPr>
          <w:sz w:val="28"/>
          <w:szCs w:val="28"/>
        </w:rPr>
        <w:t>"</w:t>
      </w:r>
      <w:r w:rsidRPr="006055BF">
        <w:rPr>
          <w:sz w:val="28"/>
          <w:szCs w:val="28"/>
        </w:rPr>
        <w:t xml:space="preserve"> (</w:t>
      </w:r>
      <w:r w:rsidR="00A345AD" w:rsidRPr="006055BF">
        <w:rPr>
          <w:sz w:val="28"/>
          <w:szCs w:val="28"/>
        </w:rPr>
        <w:t>"</w:t>
      </w:r>
      <w:r w:rsidRPr="006055BF">
        <w:rPr>
          <w:sz w:val="28"/>
          <w:szCs w:val="28"/>
        </w:rPr>
        <w:t>Простое моделирование кривой доходности</w:t>
      </w:r>
      <w:r w:rsidR="00A345AD" w:rsidRPr="006055BF">
        <w:rPr>
          <w:sz w:val="28"/>
          <w:szCs w:val="28"/>
        </w:rPr>
        <w:t>"</w:t>
      </w:r>
      <w:r w:rsidRPr="006055BF">
        <w:rPr>
          <w:sz w:val="28"/>
          <w:szCs w:val="28"/>
        </w:rPr>
        <w:t xml:space="preserve">) было отмечено, что класс функций, легко представляющий типичные формы кривой доходности, связан с решением дифференциальных уравнений. Кроме того, </w:t>
      </w:r>
      <w:r w:rsidR="00A345AD" w:rsidRPr="006055BF">
        <w:rPr>
          <w:sz w:val="28"/>
          <w:szCs w:val="28"/>
        </w:rPr>
        <w:t>"</w:t>
      </w:r>
      <w:r w:rsidRPr="006055BF">
        <w:rPr>
          <w:sz w:val="28"/>
          <w:szCs w:val="28"/>
        </w:rPr>
        <w:t>теория ожиданий временной структуры процентных ставок дает эвристическую мотивацию для исследования этого класса функций, так как если спот ставки задаются дифференциальным уравнением, то форвардные ставки, являясь прогнозами (ожиданий), будут решениями этих уравнений</w:t>
      </w:r>
      <w:r w:rsidR="00A345AD" w:rsidRPr="006055BF">
        <w:rPr>
          <w:sz w:val="28"/>
          <w:szCs w:val="28"/>
        </w:rPr>
        <w:t>"</w:t>
      </w:r>
      <w:r w:rsidRPr="006055BF">
        <w:rPr>
          <w:sz w:val="28"/>
          <w:szCs w:val="28"/>
        </w:rPr>
        <w:t>.</w:t>
      </w:r>
    </w:p>
    <w:p w:rsidR="00B52D89" w:rsidRPr="006055BF" w:rsidRDefault="00B52D89" w:rsidP="00A345AD">
      <w:pPr>
        <w:suppressAutoHyphens/>
        <w:spacing w:line="360" w:lineRule="auto"/>
        <w:ind w:firstLine="709"/>
        <w:jc w:val="both"/>
        <w:rPr>
          <w:sz w:val="28"/>
          <w:szCs w:val="28"/>
        </w:rPr>
      </w:pPr>
      <w:r w:rsidRPr="006055BF">
        <w:rPr>
          <w:sz w:val="28"/>
          <w:szCs w:val="28"/>
        </w:rPr>
        <w:t>Эксперименты с классом функций, являющихся решением линейного дифференциального уравнения второго порядка с действительными и неравными корнями характеристического уравнения, показали плохое приближение к реальным данным и отсутствие сходимости оценок, что является признаком избыточного количества параметров. Авторами было сделано предположение о равенстве корней характеристического уравнения, что дает более простое выражение для мгновенной форвардной процентной ставки:</w:t>
      </w:r>
    </w:p>
    <w:p w:rsidR="006055BF" w:rsidRPr="006055BF" w:rsidRDefault="006055BF" w:rsidP="00A345AD">
      <w:pPr>
        <w:suppressAutoHyphens/>
        <w:spacing w:line="360" w:lineRule="auto"/>
        <w:ind w:firstLine="709"/>
        <w:jc w:val="both"/>
        <w:rPr>
          <w:position w:val="-12"/>
          <w:sz w:val="28"/>
          <w:szCs w:val="28"/>
          <w:lang w:val="en-US"/>
        </w:rPr>
      </w:pPr>
    </w:p>
    <w:p w:rsidR="00B52D89" w:rsidRPr="006055BF" w:rsidRDefault="00DA748F" w:rsidP="00A345AD">
      <w:pPr>
        <w:suppressAutoHyphens/>
        <w:spacing w:line="360" w:lineRule="auto"/>
        <w:ind w:firstLine="709"/>
        <w:jc w:val="both"/>
        <w:rPr>
          <w:sz w:val="28"/>
          <w:szCs w:val="28"/>
        </w:rPr>
      </w:pPr>
      <w:r>
        <w:rPr>
          <w:position w:val="-12"/>
          <w:sz w:val="28"/>
          <w:szCs w:val="28"/>
        </w:rPr>
        <w:pict>
          <v:shape id="_x0000_i1049" type="#_x0000_t75" style="width:176.25pt;height:23.25pt">
            <v:imagedata r:id="rId30" o:title=""/>
          </v:shape>
        </w:pict>
      </w:r>
      <w:r w:rsidR="00A345AD" w:rsidRPr="006055BF">
        <w:rPr>
          <w:sz w:val="28"/>
          <w:szCs w:val="28"/>
        </w:rPr>
        <w:t xml:space="preserve">  </w:t>
      </w:r>
      <w:r w:rsidR="00B52D89" w:rsidRPr="006055BF">
        <w:rPr>
          <w:sz w:val="28"/>
          <w:szCs w:val="28"/>
        </w:rPr>
        <w:t>(1)</w:t>
      </w:r>
    </w:p>
    <w:p w:rsidR="006055BF" w:rsidRPr="006055BF" w:rsidRDefault="006055BF" w:rsidP="00A345AD">
      <w:pPr>
        <w:suppressAutoHyphens/>
        <w:spacing w:line="360" w:lineRule="auto"/>
        <w:ind w:firstLine="709"/>
        <w:jc w:val="both"/>
        <w:rPr>
          <w:sz w:val="28"/>
          <w:szCs w:val="28"/>
          <w:lang w:val="en-US"/>
        </w:rPr>
      </w:pPr>
    </w:p>
    <w:p w:rsidR="00B52D89" w:rsidRPr="006055BF" w:rsidRDefault="00B52D89" w:rsidP="00A345AD">
      <w:pPr>
        <w:suppressAutoHyphens/>
        <w:spacing w:line="360" w:lineRule="auto"/>
        <w:ind w:firstLine="709"/>
        <w:jc w:val="both"/>
        <w:rPr>
          <w:sz w:val="28"/>
          <w:szCs w:val="28"/>
          <w:lang w:val="en-US"/>
        </w:rPr>
      </w:pPr>
      <w:r w:rsidRPr="006055BF">
        <w:rPr>
          <w:sz w:val="28"/>
          <w:szCs w:val="28"/>
        </w:rPr>
        <w:t>Интегрирование функции (1) от 0 до дает выражение для спот ставок в данной модели:</w:t>
      </w:r>
    </w:p>
    <w:p w:rsidR="006055BF" w:rsidRPr="006055BF" w:rsidRDefault="006055BF" w:rsidP="00A345AD">
      <w:pPr>
        <w:suppressAutoHyphens/>
        <w:spacing w:line="360" w:lineRule="auto"/>
        <w:ind w:firstLine="709"/>
        <w:jc w:val="both"/>
        <w:rPr>
          <w:sz w:val="28"/>
          <w:szCs w:val="28"/>
          <w:lang w:val="en-US"/>
        </w:rPr>
      </w:pPr>
    </w:p>
    <w:p w:rsidR="00B52D89" w:rsidRPr="006055BF" w:rsidRDefault="00DA748F" w:rsidP="00A345AD">
      <w:pPr>
        <w:suppressAutoHyphens/>
        <w:spacing w:line="360" w:lineRule="auto"/>
        <w:ind w:firstLine="709"/>
        <w:jc w:val="both"/>
        <w:rPr>
          <w:sz w:val="28"/>
          <w:szCs w:val="28"/>
        </w:rPr>
      </w:pPr>
      <w:r>
        <w:rPr>
          <w:position w:val="-32"/>
          <w:sz w:val="28"/>
          <w:szCs w:val="28"/>
        </w:rPr>
        <w:pict>
          <v:shape id="_x0000_i1050" type="#_x0000_t75" style="width:220.5pt;height:41.25pt">
            <v:imagedata r:id="rId31" o:title=""/>
          </v:shape>
        </w:pict>
      </w:r>
      <w:r w:rsidR="00B52D89" w:rsidRPr="006055BF">
        <w:rPr>
          <w:sz w:val="28"/>
          <w:szCs w:val="28"/>
        </w:rPr>
        <w:t>(2)</w:t>
      </w:r>
    </w:p>
    <w:p w:rsidR="006055BF" w:rsidRPr="006055BF" w:rsidRDefault="006055BF" w:rsidP="00A345AD">
      <w:pPr>
        <w:suppressAutoHyphens/>
        <w:spacing w:line="360" w:lineRule="auto"/>
        <w:ind w:firstLine="709"/>
        <w:jc w:val="both"/>
        <w:rPr>
          <w:sz w:val="28"/>
          <w:szCs w:val="28"/>
          <w:lang w:val="en-US"/>
        </w:rPr>
      </w:pPr>
    </w:p>
    <w:p w:rsidR="00B52D89" w:rsidRPr="006055BF" w:rsidRDefault="00B52D89" w:rsidP="00A345AD">
      <w:pPr>
        <w:suppressAutoHyphens/>
        <w:spacing w:line="360" w:lineRule="auto"/>
        <w:ind w:firstLine="709"/>
        <w:jc w:val="both"/>
        <w:rPr>
          <w:sz w:val="28"/>
          <w:szCs w:val="28"/>
        </w:rPr>
      </w:pPr>
      <w:r w:rsidRPr="006055BF">
        <w:rPr>
          <w:sz w:val="28"/>
          <w:szCs w:val="28"/>
        </w:rPr>
        <w:t>Кривая доходности Нельсона-Сигеля может принимать любые формы: монотонно возрастающую или убывающую, выпуклую (с горбом), U-форму и S-форму, которые встречаются на практике. Кроме того, каждое слагаемое в функции спот ставок оказывает наибольшее влияние на кратко-, средне- и долгосрочный сегмент кривой доходности, что добавляет гибкости модели.</w:t>
      </w:r>
    </w:p>
    <w:p w:rsidR="00B52D89" w:rsidRPr="006055BF" w:rsidRDefault="00B52D89" w:rsidP="00A345AD">
      <w:pPr>
        <w:suppressAutoHyphens/>
        <w:spacing w:line="360" w:lineRule="auto"/>
        <w:ind w:firstLine="709"/>
        <w:jc w:val="both"/>
        <w:rPr>
          <w:sz w:val="28"/>
          <w:szCs w:val="28"/>
        </w:rPr>
      </w:pPr>
      <w:r w:rsidRPr="006055BF">
        <w:rPr>
          <w:sz w:val="28"/>
          <w:szCs w:val="28"/>
        </w:rPr>
        <w:t>Данная модель хорошо зарекомендовала себя на рынках как развитых, так и развивающихся стран. Она хорошо подходит для описания временной структуры ставок при малом количестве ценных бумаг, на основе доходностей которых строится кривая доходности, а также позволяет получить гладкую форму кривой, которую можно использовать в макроэкономических исследованиях и оценке финансовых инструментов.</w:t>
      </w:r>
    </w:p>
    <w:p w:rsidR="00B52D89" w:rsidRPr="006055BF" w:rsidRDefault="00B52D89" w:rsidP="00A345AD">
      <w:pPr>
        <w:suppressAutoHyphens/>
        <w:spacing w:line="360" w:lineRule="auto"/>
        <w:ind w:firstLine="709"/>
        <w:jc w:val="both"/>
        <w:rPr>
          <w:sz w:val="28"/>
          <w:szCs w:val="28"/>
        </w:rPr>
      </w:pPr>
    </w:p>
    <w:p w:rsidR="00B52D89" w:rsidRPr="006055BF" w:rsidRDefault="006055BF" w:rsidP="00A345AD">
      <w:pPr>
        <w:suppressAutoHyphens/>
        <w:spacing w:line="360" w:lineRule="auto"/>
        <w:ind w:firstLine="709"/>
        <w:jc w:val="both"/>
        <w:rPr>
          <w:sz w:val="28"/>
          <w:szCs w:val="32"/>
        </w:rPr>
      </w:pPr>
      <w:r w:rsidRPr="006055BF">
        <w:rPr>
          <w:sz w:val="28"/>
          <w:szCs w:val="32"/>
          <w:lang w:val="en-US"/>
        </w:rPr>
        <w:t xml:space="preserve">3.3 </w:t>
      </w:r>
      <w:r w:rsidR="00B52D89" w:rsidRPr="006055BF">
        <w:rPr>
          <w:sz w:val="28"/>
          <w:szCs w:val="32"/>
        </w:rPr>
        <w:t>Модель Свенссона</w:t>
      </w:r>
    </w:p>
    <w:p w:rsidR="00B52D89" w:rsidRPr="006055BF" w:rsidRDefault="00B52D89" w:rsidP="00A345AD">
      <w:pPr>
        <w:suppressAutoHyphens/>
        <w:spacing w:line="360" w:lineRule="auto"/>
        <w:ind w:firstLine="709"/>
        <w:jc w:val="both"/>
        <w:rPr>
          <w:sz w:val="28"/>
          <w:szCs w:val="28"/>
        </w:rPr>
      </w:pPr>
    </w:p>
    <w:p w:rsidR="00B52D89" w:rsidRPr="006055BF" w:rsidRDefault="00B52D89" w:rsidP="00A345AD">
      <w:pPr>
        <w:suppressAutoHyphens/>
        <w:spacing w:line="360" w:lineRule="auto"/>
        <w:ind w:firstLine="709"/>
        <w:jc w:val="both"/>
        <w:rPr>
          <w:sz w:val="28"/>
          <w:szCs w:val="28"/>
        </w:rPr>
      </w:pPr>
      <w:r w:rsidRPr="006055BF">
        <w:rPr>
          <w:sz w:val="28"/>
          <w:szCs w:val="28"/>
        </w:rPr>
        <w:t>Модель Свенссона (Svensson, 1994) является модификацией модели Нельсона-Сигеля. В этой модели в формулу (1) добавляется еще одно слагаемое, которое позволяет получить еще один горб у кривой доходности:</w:t>
      </w:r>
    </w:p>
    <w:p w:rsidR="006055BF" w:rsidRPr="006055BF" w:rsidRDefault="006055BF" w:rsidP="00A345AD">
      <w:pPr>
        <w:suppressAutoHyphens/>
        <w:spacing w:line="360" w:lineRule="auto"/>
        <w:ind w:firstLine="709"/>
        <w:jc w:val="both"/>
        <w:rPr>
          <w:position w:val="-12"/>
          <w:sz w:val="28"/>
          <w:szCs w:val="28"/>
          <w:lang w:val="en-US"/>
        </w:rPr>
      </w:pPr>
    </w:p>
    <w:p w:rsidR="00B52D89" w:rsidRPr="006055BF" w:rsidRDefault="00DA748F" w:rsidP="00A345AD">
      <w:pPr>
        <w:suppressAutoHyphens/>
        <w:spacing w:line="360" w:lineRule="auto"/>
        <w:ind w:firstLine="709"/>
        <w:jc w:val="both"/>
        <w:rPr>
          <w:sz w:val="28"/>
          <w:szCs w:val="28"/>
        </w:rPr>
      </w:pPr>
      <w:r>
        <w:rPr>
          <w:position w:val="-12"/>
          <w:sz w:val="28"/>
          <w:szCs w:val="28"/>
        </w:rPr>
        <w:pict>
          <v:shape id="_x0000_i1051" type="#_x0000_t75" style="width:182.25pt;height:18.75pt">
            <v:imagedata r:id="rId32" o:title=""/>
          </v:shape>
        </w:pict>
      </w:r>
      <w:r w:rsidR="00B52D89" w:rsidRPr="006055BF">
        <w:rPr>
          <w:sz w:val="28"/>
          <w:szCs w:val="28"/>
        </w:rPr>
        <w:t>(3)</w:t>
      </w:r>
    </w:p>
    <w:p w:rsidR="006055BF" w:rsidRPr="006055BF" w:rsidRDefault="006055BF" w:rsidP="00A345AD">
      <w:pPr>
        <w:suppressAutoHyphens/>
        <w:spacing w:line="360" w:lineRule="auto"/>
        <w:ind w:firstLine="709"/>
        <w:jc w:val="both"/>
        <w:rPr>
          <w:sz w:val="28"/>
          <w:szCs w:val="28"/>
          <w:lang w:val="en-US"/>
        </w:rPr>
      </w:pPr>
    </w:p>
    <w:p w:rsidR="00B52D89" w:rsidRPr="006055BF" w:rsidRDefault="00B52D89" w:rsidP="00A345AD">
      <w:pPr>
        <w:suppressAutoHyphens/>
        <w:spacing w:line="360" w:lineRule="auto"/>
        <w:ind w:firstLine="709"/>
        <w:jc w:val="both"/>
        <w:rPr>
          <w:sz w:val="28"/>
          <w:szCs w:val="28"/>
        </w:rPr>
      </w:pPr>
      <w:r w:rsidRPr="006055BF">
        <w:rPr>
          <w:sz w:val="28"/>
          <w:szCs w:val="28"/>
        </w:rPr>
        <w:t>Исследуя структуру форвардных ставок Швеции, Свенссон обнаружил недостаточную гибкость модели Нельсона-Сигеля при описании отдельных сегментов кривой доходности. Добавление слагаемого позволяет более точно оценить специфическую структуру ставок в отдельные промежутки времени, как правило, на краткосрочном сегменте кривой доходности. При оценке параметров модели Свенссона иногда используют значения четырех коэффициентов, полученные при оценке модели Нельсона-Сигеля, а затем проверяют значимость дополнительного слагаемого. Если модификация приводит к значительному улучшению приближения оцененной кривой к рыночным данным, и коэффициент</w:t>
      </w:r>
      <w:r w:rsidR="00A345AD" w:rsidRPr="006055BF">
        <w:rPr>
          <w:sz w:val="28"/>
          <w:szCs w:val="28"/>
        </w:rPr>
        <w:t xml:space="preserve"> </w:t>
      </w:r>
      <w:r w:rsidRPr="006055BF">
        <w:rPr>
          <w:sz w:val="28"/>
          <w:szCs w:val="28"/>
        </w:rPr>
        <w:t>a</w:t>
      </w:r>
      <w:r w:rsidRPr="006055BF">
        <w:rPr>
          <w:sz w:val="28"/>
          <w:szCs w:val="28"/>
          <w:vertAlign w:val="subscript"/>
        </w:rPr>
        <w:t>2</w:t>
      </w:r>
      <w:r w:rsidRPr="006055BF">
        <w:rPr>
          <w:sz w:val="28"/>
          <w:szCs w:val="28"/>
        </w:rPr>
        <w:t xml:space="preserve"> оказывается значимым, то используют модель Свенссона, в противном случае используют базовую модель Нельсона-Сигеля. Такой метод используется в оценке кривой бескупонной доходности Национальным банком Бельгии.</w:t>
      </w:r>
    </w:p>
    <w:p w:rsidR="00A345AD" w:rsidRPr="006055BF" w:rsidRDefault="00B52D89" w:rsidP="00A345AD">
      <w:pPr>
        <w:suppressAutoHyphens/>
        <w:spacing w:line="360" w:lineRule="auto"/>
        <w:ind w:firstLine="709"/>
        <w:jc w:val="both"/>
        <w:rPr>
          <w:sz w:val="28"/>
          <w:szCs w:val="28"/>
        </w:rPr>
      </w:pPr>
      <w:r w:rsidRPr="006055BF">
        <w:rPr>
          <w:sz w:val="28"/>
          <w:szCs w:val="28"/>
        </w:rPr>
        <w:t>Сплайновые модели основываются на кусочном приближении индивидуальных сегментов кривой доходности сплайновыми функциями, которые гладко соединяются в узловых точках. На ограниченном интервале любая непрерывная функция может быть приближена произвольной полиноминальной функцией, и точность приближения увеличивается с ростом степени полинома. Однако использование единственной полиноминальной функции высокой степени для приближения кривой доходности для всех сроков погашения часто отличается недостаточной сглаженностью полученной кривой доходности. Для решения этой проблемы полиноминальные функции высоких порядков приближаются последовательностью полиномов низких порядков. Как правило, в качестве сплайновых функций используются квадратичные или кубические полиномы, аппроксимирующие кривую доходности на отдельных сегментах между узловыми точками, в которых значения ставок определяются из рыночных данных. Гладкое соединение сплайнов обеспечивается путем подбора параметров соседних сплайнов таким образом, чтобы их значения и значения первой производной (квадратичные сплайны), или значения первой и второй производной (кубические сплайны), совпадали в узловых точках.</w:t>
      </w:r>
    </w:p>
    <w:p w:rsidR="00B52D89" w:rsidRPr="006055BF" w:rsidRDefault="00B52D89" w:rsidP="00A345AD">
      <w:pPr>
        <w:suppressAutoHyphens/>
        <w:spacing w:line="360" w:lineRule="auto"/>
        <w:ind w:firstLine="709"/>
        <w:jc w:val="both"/>
        <w:rPr>
          <w:sz w:val="28"/>
          <w:szCs w:val="28"/>
        </w:rPr>
      </w:pPr>
      <w:r w:rsidRPr="006055BF">
        <w:rPr>
          <w:sz w:val="28"/>
          <w:szCs w:val="28"/>
        </w:rPr>
        <w:t>При очень большом количестве узловых точек кривизна каждого сплайна может быть любой и кривая доходности в таком случае может быть негладкой, значительно изменяясь на отдельных сегментах при изменении значений ставок в узловых точках. В 1995 году Фишер и другие ученые разработали метод сглаживающих сплайнов (smoothing splines), который позволяет получить гладкое приближение кривой доходности с использованием сплайнов, сохраняя качество приближения. В их методе изначально задается максимальное количество узловых точек, что приводит к разделению кривой доходности на множество участков и появлению большого числа параметров, задающих каждый сплайн. Затем определяется оптимальное число узловых точек путем минимизации отношения суммы квадратов ошибок к количеству</w:t>
      </w:r>
      <w:r w:rsidR="00A345AD" w:rsidRPr="006055BF">
        <w:rPr>
          <w:sz w:val="28"/>
          <w:szCs w:val="28"/>
        </w:rPr>
        <w:t xml:space="preserve"> </w:t>
      </w:r>
      <w:r w:rsidRPr="006055BF">
        <w:rPr>
          <w:sz w:val="28"/>
          <w:szCs w:val="28"/>
        </w:rPr>
        <w:t>параметров всей кривой доходности.</w:t>
      </w:r>
    </w:p>
    <w:p w:rsidR="00B52D89" w:rsidRPr="006055BF" w:rsidRDefault="00B52D89" w:rsidP="00A345AD">
      <w:pPr>
        <w:suppressAutoHyphens/>
        <w:spacing w:line="360" w:lineRule="auto"/>
        <w:ind w:firstLine="709"/>
        <w:jc w:val="both"/>
        <w:rPr>
          <w:sz w:val="28"/>
          <w:szCs w:val="28"/>
        </w:rPr>
      </w:pPr>
      <w:r w:rsidRPr="006055BF">
        <w:rPr>
          <w:sz w:val="28"/>
          <w:szCs w:val="28"/>
        </w:rPr>
        <w:t>Таким образом, удается исключить некоторую часть узловых точек и параметров, которые не вносят существенный вклад в улучшение качества приближения модели.</w:t>
      </w:r>
    </w:p>
    <w:p w:rsidR="00B52D89" w:rsidRPr="006055BF" w:rsidRDefault="00B52D89" w:rsidP="00A345AD">
      <w:pPr>
        <w:suppressAutoHyphens/>
        <w:spacing w:line="360" w:lineRule="auto"/>
        <w:ind w:firstLine="709"/>
        <w:jc w:val="both"/>
        <w:rPr>
          <w:sz w:val="28"/>
          <w:szCs w:val="28"/>
        </w:rPr>
      </w:pPr>
      <w:r w:rsidRPr="006055BF">
        <w:rPr>
          <w:sz w:val="28"/>
          <w:szCs w:val="28"/>
        </w:rPr>
        <w:t>Выбор модели для приближения кривой доходности на конкретном рынке определяется несколькими факторами. Важным фактором является количество торгуемых облигаций, на основе данных по которым оценивается кривая доходности. Функциональные модели хорошо подходят для экстраполяции – они позволяют достаточно точно оценить ставки для тех сроков погашения, близко к которым не погашается ни одна бумага. Также они позволяют получить адекватные оценки ставок между сроками погашения торгуемых бумаг, если существуют большие разрывы данных. Сплайновые модели дают хорошие результаты при большом количестве торгуемых бумаг, достаточно равномерно распределенных по срокам погашения. Однако их можно использовать только для интерполяции – для оценки ставок на сроках в диапазоне между минимальным и максимальным сроком среди торгующихся бумаг. За этими пределами полиноминальные сплайны без ограничений на абсолютное значение и значения производных стремятся к бесконечности.</w:t>
      </w:r>
    </w:p>
    <w:p w:rsidR="00B52D89" w:rsidRPr="006055BF" w:rsidRDefault="00B52D89" w:rsidP="00A345AD">
      <w:pPr>
        <w:suppressAutoHyphens/>
        <w:spacing w:line="360" w:lineRule="auto"/>
        <w:ind w:firstLine="709"/>
        <w:jc w:val="both"/>
        <w:rPr>
          <w:sz w:val="28"/>
          <w:szCs w:val="28"/>
        </w:rPr>
      </w:pPr>
      <w:r w:rsidRPr="006055BF">
        <w:rPr>
          <w:sz w:val="28"/>
          <w:szCs w:val="28"/>
        </w:rPr>
        <w:t>Другим критерием, тесно связанным с первым, является ликвидность рынка. Большое число сделок и большие объемы торгов минимизируют возможность нерыночного ценообразования и появления случайных скачков цен и доходностей, связанных с единичными сделками. В таком случае выбор модели может зависеть от целей анализа. Если определение временной структуры ставок требуется для макроэкономического анализа, оценки ожиданий ставок и инфляции, то функциональные модели имеют преимущество за счет своей гладкости, экстраполирующих возможностей и простоты оценки. Если же определение структуры ставок требуется для оценки финансовых активов, например для определения стоимостей торгующихся облигаций, и выявления арбитражных возможностей, то сплайновые модели имеют преимущество. При выполнении первого ограничения на значительное количество одновременно торгуемых ценных бумаг, сплайновые модели позволяют оценить особенности каждого временного участка кривой доходности и получить более точные оценки справедливых стоимостей ценных бумаг. Если рынок низколиквидный, и по некоторым бумагам в день проходят единичные сделки, или сделки отсутствуют, то это чревато появлением значительных случайных выбросов данных, из-за чего сплайновые модели могут дать необоснованный изгиб на определенных участках. Функциональные модели благодаря своей сравнительной жесткости позволяют сгладить такие выбросы, добавляя кривым доходности преемственности, которая предполагает возможность сравнения кривых, построенных в разные моменты времени (торговые дни).</w:t>
      </w:r>
    </w:p>
    <w:p w:rsidR="00B52D89" w:rsidRPr="006055BF" w:rsidRDefault="00B52D89" w:rsidP="00A345AD">
      <w:pPr>
        <w:suppressAutoHyphens/>
        <w:spacing w:line="360" w:lineRule="auto"/>
        <w:ind w:firstLine="709"/>
        <w:jc w:val="both"/>
        <w:rPr>
          <w:sz w:val="28"/>
          <w:szCs w:val="28"/>
        </w:rPr>
      </w:pPr>
    </w:p>
    <w:p w:rsidR="00C83522" w:rsidRPr="006055BF" w:rsidRDefault="00C83522" w:rsidP="00A345AD">
      <w:pPr>
        <w:pStyle w:val="11"/>
        <w:suppressAutoHyphens/>
        <w:ind w:firstLine="709"/>
        <w:rPr>
          <w:szCs w:val="32"/>
        </w:rPr>
      </w:pPr>
      <w:r w:rsidRPr="006055BF">
        <w:rPr>
          <w:szCs w:val="32"/>
        </w:rPr>
        <w:br w:type="page"/>
        <w:t>Заключение</w:t>
      </w:r>
    </w:p>
    <w:p w:rsidR="006055BF" w:rsidRPr="006055BF" w:rsidRDefault="006055BF" w:rsidP="00A345AD">
      <w:pPr>
        <w:suppressAutoHyphens/>
        <w:autoSpaceDE w:val="0"/>
        <w:autoSpaceDN w:val="0"/>
        <w:adjustRightInd w:val="0"/>
        <w:spacing w:line="360" w:lineRule="auto"/>
        <w:ind w:firstLine="709"/>
        <w:jc w:val="both"/>
        <w:rPr>
          <w:iCs/>
          <w:sz w:val="28"/>
          <w:szCs w:val="28"/>
          <w:lang w:val="en-US"/>
        </w:rPr>
      </w:pPr>
    </w:p>
    <w:p w:rsidR="00A345AD" w:rsidRPr="006055BF" w:rsidRDefault="00B52D89" w:rsidP="00A345AD">
      <w:pPr>
        <w:suppressAutoHyphens/>
        <w:autoSpaceDE w:val="0"/>
        <w:autoSpaceDN w:val="0"/>
        <w:adjustRightInd w:val="0"/>
        <w:spacing w:line="360" w:lineRule="auto"/>
        <w:ind w:firstLine="709"/>
        <w:jc w:val="both"/>
        <w:rPr>
          <w:sz w:val="28"/>
          <w:szCs w:val="28"/>
        </w:rPr>
      </w:pPr>
      <w:r w:rsidRPr="006055BF">
        <w:rPr>
          <w:iCs/>
          <w:sz w:val="28"/>
          <w:szCs w:val="28"/>
        </w:rPr>
        <w:t xml:space="preserve">Временная структура процентных ставок </w:t>
      </w:r>
      <w:r w:rsidRPr="006055BF">
        <w:rPr>
          <w:sz w:val="28"/>
          <w:szCs w:val="28"/>
        </w:rPr>
        <w:t>– это последовательность значений процентных ставок, упорядоченная по сроку погашения в определенный момент времени. Природа процентных ставок определяет природу временной структуры, и в зависимости от типа ставок могут быть построены различные типы кривой доходности: кривая доходности к погашению, кривая бескупонной доходности, кривая форвардной ставки и мгновенной форвардной ставки.</w:t>
      </w:r>
    </w:p>
    <w:p w:rsidR="00B52D89" w:rsidRPr="006055BF" w:rsidRDefault="00B52D89" w:rsidP="00A345AD">
      <w:pPr>
        <w:suppressAutoHyphens/>
        <w:spacing w:line="360" w:lineRule="auto"/>
        <w:ind w:firstLine="709"/>
        <w:jc w:val="both"/>
        <w:rPr>
          <w:sz w:val="28"/>
          <w:szCs w:val="28"/>
        </w:rPr>
      </w:pPr>
      <w:r w:rsidRPr="006055BF">
        <w:rPr>
          <w:sz w:val="28"/>
          <w:szCs w:val="28"/>
        </w:rPr>
        <w:t xml:space="preserve">Мы рассмотрели пять основных теорий временной структуры процентных ставок: теория ожиданий, теория предпочтения ликвидности, теория об изменяющейся во времени премии за срок, теория сегментация рынков и теория </w:t>
      </w:r>
      <w:r w:rsidR="00A345AD" w:rsidRPr="006055BF">
        <w:rPr>
          <w:sz w:val="28"/>
          <w:szCs w:val="28"/>
        </w:rPr>
        <w:t>"</w:t>
      </w:r>
      <w:r w:rsidRPr="006055BF">
        <w:rPr>
          <w:sz w:val="28"/>
          <w:szCs w:val="28"/>
        </w:rPr>
        <w:t>предпочитаемой среды</w:t>
      </w:r>
      <w:r w:rsidR="00A345AD" w:rsidRPr="006055BF">
        <w:rPr>
          <w:sz w:val="28"/>
          <w:szCs w:val="28"/>
        </w:rPr>
        <w:t>"</w:t>
      </w:r>
      <w:r w:rsidRPr="006055BF">
        <w:rPr>
          <w:sz w:val="28"/>
          <w:szCs w:val="28"/>
        </w:rPr>
        <w:t>. Противоречия между различными подходами к объяснению формы кривой доходности практически преодолены. Выбор конкретной теории зависит от предпосылок, целей и результатов конкретного исследования</w:t>
      </w:r>
      <w:r w:rsidR="00290966" w:rsidRPr="006055BF">
        <w:rPr>
          <w:sz w:val="28"/>
          <w:szCs w:val="28"/>
        </w:rPr>
        <w:t>, конкретной задачи экономиста или инвестора</w:t>
      </w:r>
      <w:r w:rsidRPr="006055BF">
        <w:rPr>
          <w:sz w:val="28"/>
          <w:szCs w:val="28"/>
        </w:rPr>
        <w:t>.</w:t>
      </w:r>
    </w:p>
    <w:p w:rsidR="00A345AD" w:rsidRPr="006055BF" w:rsidRDefault="0093030F" w:rsidP="00A345AD">
      <w:pPr>
        <w:suppressAutoHyphens/>
        <w:spacing w:line="360" w:lineRule="auto"/>
        <w:ind w:firstLine="709"/>
        <w:jc w:val="both"/>
        <w:rPr>
          <w:sz w:val="28"/>
          <w:szCs w:val="28"/>
        </w:rPr>
      </w:pPr>
      <w:r w:rsidRPr="006055BF">
        <w:rPr>
          <w:sz w:val="28"/>
          <w:szCs w:val="28"/>
        </w:rPr>
        <w:t>Существует два вида теории</w:t>
      </w:r>
      <w:r w:rsidR="00290966" w:rsidRPr="006055BF">
        <w:rPr>
          <w:sz w:val="28"/>
          <w:szCs w:val="28"/>
        </w:rPr>
        <w:t xml:space="preserve"> ожиданий: теория чистых ожиданий и теория ожиданий, которую иногда называ</w:t>
      </w:r>
      <w:r w:rsidRPr="006055BF">
        <w:rPr>
          <w:sz w:val="28"/>
          <w:szCs w:val="28"/>
        </w:rPr>
        <w:t xml:space="preserve">ют теория рациональных ожиданий. </w:t>
      </w:r>
      <w:r w:rsidR="00290966" w:rsidRPr="006055BF">
        <w:rPr>
          <w:sz w:val="28"/>
          <w:szCs w:val="28"/>
        </w:rPr>
        <w:t>Теория чистых ожиданий утверждает, что долгосрочные процентные ставки равны среднему от ожидаемых краткосрочных процентных ставок.</w:t>
      </w:r>
      <w:r w:rsidRPr="006055BF">
        <w:rPr>
          <w:sz w:val="28"/>
          <w:szCs w:val="28"/>
        </w:rPr>
        <w:t xml:space="preserve"> Эта теория не могла полностью охватить картину, поэтому вторая теория позволила преодолеть противоречие.</w:t>
      </w:r>
      <w:r w:rsidR="00A345AD" w:rsidRPr="006055BF">
        <w:rPr>
          <w:sz w:val="28"/>
          <w:szCs w:val="28"/>
        </w:rPr>
        <w:t xml:space="preserve"> </w:t>
      </w:r>
      <w:r w:rsidR="00290966" w:rsidRPr="006055BF">
        <w:rPr>
          <w:sz w:val="28"/>
          <w:szCs w:val="28"/>
        </w:rPr>
        <w:t>Теория ожиданий для временной структуры предполагает наличие ненулевой премии в зависимости от срока до погашения.</w:t>
      </w:r>
    </w:p>
    <w:p w:rsidR="0093030F" w:rsidRPr="006055BF" w:rsidRDefault="0093030F" w:rsidP="00A345AD">
      <w:pPr>
        <w:suppressAutoHyphens/>
        <w:spacing w:line="360" w:lineRule="auto"/>
        <w:ind w:firstLine="709"/>
        <w:jc w:val="both"/>
        <w:rPr>
          <w:sz w:val="28"/>
          <w:szCs w:val="20"/>
        </w:rPr>
      </w:pPr>
      <w:r w:rsidRPr="006055BF">
        <w:rPr>
          <w:sz w:val="28"/>
          <w:szCs w:val="20"/>
        </w:rPr>
        <w:t>Теория предпочтения ликвидности утверждает, что инвесторы не безразличны к срокам до погашения облигаций, а предпочитают краткосрочные облигации долгосрочным, поскольку они характеризуются меньшим риском. Краткосрочные облигации более привлекательны для заказчиков, поэтому заказчики готовы платить за них дополнительную сумму денег, которая называется премия за ликвидность. В результате доходность краткосрочных облигаций ниже долгосрочных. В свою очередь, долгосрочные облигации должны быть более доходными, чтобы вкладчики согласились их покупать. Таким образом, инвестор получит более высокую доходность, если приобретет долгосрочную бумагу вместо последовательной покупки краткосрочных бумаг в течение того же периода времени. Такая ситуация наблюдается, когда форвардные ставки больше будущей ожидаемой ставки спот для этого же периода. Разница между ними равна премии за ликвидность.</w:t>
      </w:r>
    </w:p>
    <w:p w:rsidR="0093030F" w:rsidRPr="006055BF" w:rsidRDefault="0093030F" w:rsidP="00A345AD">
      <w:pPr>
        <w:suppressAutoHyphens/>
        <w:spacing w:line="360" w:lineRule="auto"/>
        <w:ind w:firstLine="709"/>
        <w:jc w:val="both"/>
        <w:rPr>
          <w:sz w:val="28"/>
          <w:szCs w:val="28"/>
        </w:rPr>
      </w:pPr>
      <w:r w:rsidRPr="006055BF">
        <w:rPr>
          <w:sz w:val="28"/>
          <w:szCs w:val="28"/>
        </w:rPr>
        <w:t>Теория об изменяющейся во времени премии за срок учитывает возможность влияния экзогенных переменных состояния на уровень и знак форвардной премии за срок</w:t>
      </w:r>
      <w:r w:rsidR="00956F29" w:rsidRPr="006055BF">
        <w:rPr>
          <w:sz w:val="28"/>
          <w:szCs w:val="28"/>
        </w:rPr>
        <w:t>.</w:t>
      </w:r>
    </w:p>
    <w:p w:rsidR="00956F29" w:rsidRPr="006055BF" w:rsidRDefault="00956F29" w:rsidP="00A345AD">
      <w:pPr>
        <w:suppressAutoHyphens/>
        <w:spacing w:line="360" w:lineRule="auto"/>
        <w:ind w:firstLine="709"/>
        <w:jc w:val="both"/>
        <w:rPr>
          <w:sz w:val="28"/>
          <w:szCs w:val="28"/>
        </w:rPr>
      </w:pPr>
      <w:r w:rsidRPr="006055BF">
        <w:rPr>
          <w:sz w:val="28"/>
          <w:szCs w:val="28"/>
        </w:rPr>
        <w:t>Теория сегментации рынков основывается на предположении о том, что различные инвесторы могут иметь различные предпочтения относительно желаемых сроков инвестирования, либо принуждены законодательно осуществлять вложения в облигации с определенными сроками до погашения.</w:t>
      </w:r>
    </w:p>
    <w:p w:rsidR="00A345AD" w:rsidRPr="006055BF" w:rsidRDefault="00956F29" w:rsidP="00A345AD">
      <w:pPr>
        <w:suppressAutoHyphens/>
        <w:spacing w:line="360" w:lineRule="auto"/>
        <w:ind w:firstLine="709"/>
        <w:jc w:val="both"/>
        <w:rPr>
          <w:sz w:val="28"/>
          <w:szCs w:val="28"/>
        </w:rPr>
      </w:pPr>
      <w:r w:rsidRPr="006055BF">
        <w:rPr>
          <w:sz w:val="28"/>
          <w:szCs w:val="28"/>
        </w:rPr>
        <w:t>Теория предпочитаемой среды отрицает наличие фундаментальных макроэкономических основ определения форвардной премии за срок.</w:t>
      </w:r>
    </w:p>
    <w:p w:rsidR="00290966" w:rsidRPr="006055BF" w:rsidRDefault="00290966" w:rsidP="00A345AD">
      <w:pPr>
        <w:suppressAutoHyphens/>
        <w:spacing w:line="360" w:lineRule="auto"/>
        <w:ind w:firstLine="709"/>
        <w:jc w:val="both"/>
        <w:rPr>
          <w:sz w:val="28"/>
          <w:szCs w:val="28"/>
        </w:rPr>
      </w:pPr>
      <w:r w:rsidRPr="006055BF">
        <w:rPr>
          <w:sz w:val="28"/>
          <w:szCs w:val="28"/>
        </w:rPr>
        <w:t>Так же в курсовой работе рассмотрены различные модели и методы построения кривой доходности, а также ее применение при анализе финансовых рынков и формировании портфеля активов. На выбор конкретной модели оказывают влияние множество факторов. На рынке рублевых облигаций наиболее приемлемой является оценка модели Нельсона-Сигеля, так как она подходит для описания временной структуры ставок при малом количестве ценных бумаг, на основе доходностей которых строится кривая доходности, а также позволяет получить гладкую форму кривой, которую можно использовать в макроэкономических исследованиях и оценке финансовых инструментов</w:t>
      </w:r>
      <w:r w:rsidR="00956F29" w:rsidRPr="006055BF">
        <w:rPr>
          <w:sz w:val="28"/>
          <w:szCs w:val="28"/>
        </w:rPr>
        <w:t>.</w:t>
      </w:r>
    </w:p>
    <w:p w:rsidR="006055BF" w:rsidRPr="006055BF" w:rsidRDefault="00C83522" w:rsidP="006055BF">
      <w:pPr>
        <w:pStyle w:val="11"/>
        <w:tabs>
          <w:tab w:val="left" w:pos="1134"/>
        </w:tabs>
        <w:suppressAutoHyphens/>
        <w:ind w:firstLine="709"/>
        <w:jc w:val="left"/>
        <w:rPr>
          <w:szCs w:val="28"/>
        </w:rPr>
      </w:pPr>
      <w:r w:rsidRPr="006055BF">
        <w:rPr>
          <w:szCs w:val="32"/>
        </w:rPr>
        <w:br w:type="page"/>
      </w:r>
      <w:r w:rsidR="006055BF" w:rsidRPr="006055BF">
        <w:rPr>
          <w:szCs w:val="28"/>
        </w:rPr>
        <w:t>Практическая часть</w:t>
      </w:r>
    </w:p>
    <w:p w:rsidR="006055BF" w:rsidRPr="006055BF" w:rsidRDefault="006055BF" w:rsidP="00A345AD">
      <w:pPr>
        <w:pStyle w:val="11"/>
        <w:suppressAutoHyphens/>
        <w:ind w:firstLine="709"/>
        <w:rPr>
          <w:lang w:val="en-US"/>
        </w:rPr>
      </w:pPr>
    </w:p>
    <w:p w:rsidR="00337BD3" w:rsidRPr="006055BF" w:rsidRDefault="00337BD3" w:rsidP="00A345AD">
      <w:pPr>
        <w:pStyle w:val="11"/>
        <w:suppressAutoHyphens/>
        <w:ind w:firstLine="709"/>
      </w:pPr>
      <w:r w:rsidRPr="006055BF">
        <w:t xml:space="preserve">Задача </w:t>
      </w:r>
      <w:r w:rsidR="006055BF" w:rsidRPr="006055BF">
        <w:rPr>
          <w:lang w:val="en-US"/>
        </w:rPr>
        <w:t>1</w:t>
      </w:r>
      <w:r w:rsidRPr="006055BF">
        <w:t>.</w:t>
      </w:r>
    </w:p>
    <w:p w:rsidR="00337BD3" w:rsidRPr="006055BF" w:rsidRDefault="00337BD3" w:rsidP="00A345AD">
      <w:pPr>
        <w:pStyle w:val="11"/>
        <w:suppressAutoHyphens/>
        <w:ind w:firstLine="709"/>
      </w:pPr>
      <w:r w:rsidRPr="006055BF">
        <w:t xml:space="preserve">Рассматривается возможность приобретения еврооблигаций ОАО </w:t>
      </w:r>
      <w:r w:rsidR="00A345AD" w:rsidRPr="006055BF">
        <w:t>"</w:t>
      </w:r>
      <w:r w:rsidRPr="006055BF">
        <w:t>Нефтегаз</w:t>
      </w:r>
      <w:r w:rsidR="00A345AD" w:rsidRPr="006055BF">
        <w:t>"</w:t>
      </w:r>
      <w:r w:rsidRPr="006055BF">
        <w:t>. Дата выпуска – 16.06.2008. Дата погашения – 16.06.2015. Купонная ставка – 10%.Число выплат – 2</w:t>
      </w:r>
      <w:r w:rsidR="00A345AD" w:rsidRPr="006055BF">
        <w:t xml:space="preserve"> </w:t>
      </w:r>
      <w:r w:rsidRPr="006055BF">
        <w:t>раза в год. Требуемая норма доходности (рыночная ставка) – 12% годовых. Сегодня 15.11.2009. Средняя курсовая цена облигации – 102,70.</w:t>
      </w:r>
    </w:p>
    <w:p w:rsidR="00337BD3" w:rsidRPr="006055BF" w:rsidRDefault="00337BD3" w:rsidP="00A345AD">
      <w:pPr>
        <w:pStyle w:val="a7"/>
        <w:widowControl/>
        <w:suppressAutoHyphens/>
        <w:spacing w:line="360" w:lineRule="auto"/>
        <w:ind w:firstLine="709"/>
        <w:rPr>
          <w:sz w:val="28"/>
          <w:szCs w:val="28"/>
        </w:rPr>
      </w:pPr>
      <w:r w:rsidRPr="006055BF">
        <w:rPr>
          <w:sz w:val="28"/>
          <w:szCs w:val="28"/>
        </w:rPr>
        <w:t>А) Определите дюрацию этой облигации на дату совершения сделки.</w:t>
      </w:r>
    </w:p>
    <w:p w:rsidR="00337BD3" w:rsidRPr="006055BF" w:rsidRDefault="00337BD3" w:rsidP="00A345AD">
      <w:pPr>
        <w:pStyle w:val="a7"/>
        <w:widowControl/>
        <w:suppressAutoHyphens/>
        <w:spacing w:line="360" w:lineRule="auto"/>
        <w:ind w:firstLine="709"/>
        <w:rPr>
          <w:sz w:val="28"/>
          <w:szCs w:val="28"/>
        </w:rPr>
      </w:pPr>
      <w:r w:rsidRPr="006055BF">
        <w:rPr>
          <w:sz w:val="28"/>
          <w:szCs w:val="28"/>
        </w:rPr>
        <w:t>В) Как изменится цена облигации, если рыночная ставка: а) возрастет на 1,75%; б) упадет на 0,5%.</w:t>
      </w:r>
    </w:p>
    <w:p w:rsidR="0074359D" w:rsidRPr="006055BF" w:rsidRDefault="0074359D" w:rsidP="00A345AD">
      <w:pPr>
        <w:pStyle w:val="a7"/>
        <w:widowControl/>
        <w:suppressAutoHyphens/>
        <w:spacing w:line="360" w:lineRule="auto"/>
        <w:ind w:firstLine="709"/>
        <w:rPr>
          <w:sz w:val="28"/>
          <w:szCs w:val="28"/>
        </w:rPr>
      </w:pPr>
      <w:r w:rsidRPr="006055BF">
        <w:rPr>
          <w:sz w:val="28"/>
          <w:szCs w:val="28"/>
        </w:rPr>
        <w:t>Решение</w:t>
      </w:r>
    </w:p>
    <w:p w:rsidR="0074359D" w:rsidRPr="006055BF" w:rsidRDefault="00787F89" w:rsidP="00A345AD">
      <w:pPr>
        <w:pStyle w:val="a7"/>
        <w:widowControl/>
        <w:suppressAutoHyphens/>
        <w:spacing w:line="360" w:lineRule="auto"/>
        <w:ind w:firstLine="709"/>
        <w:rPr>
          <w:sz w:val="28"/>
          <w:szCs w:val="28"/>
        </w:rPr>
      </w:pPr>
      <w:r w:rsidRPr="006055BF">
        <w:rPr>
          <w:sz w:val="28"/>
          <w:szCs w:val="28"/>
        </w:rPr>
        <w:t xml:space="preserve">А) </w:t>
      </w:r>
      <w:r w:rsidR="0074359D" w:rsidRPr="006055BF">
        <w:rPr>
          <w:sz w:val="28"/>
          <w:szCs w:val="28"/>
        </w:rPr>
        <w:t>Средневзвешенная продолжительность платежей для данной облигации</w:t>
      </w:r>
      <w:r w:rsidR="00C76AF2" w:rsidRPr="006055BF">
        <w:rPr>
          <w:sz w:val="28"/>
          <w:szCs w:val="28"/>
        </w:rPr>
        <w:t xml:space="preserve"> на дату сделки 15.11.2009</w:t>
      </w:r>
      <w:r w:rsidR="0074359D" w:rsidRPr="006055BF">
        <w:rPr>
          <w:sz w:val="28"/>
          <w:szCs w:val="28"/>
        </w:rPr>
        <w:t xml:space="preserve"> составляет 4 года и 2 месяца.</w:t>
      </w:r>
    </w:p>
    <w:p w:rsidR="00C76AF2" w:rsidRPr="006055BF" w:rsidRDefault="00C76AF2" w:rsidP="00A345AD">
      <w:pPr>
        <w:pStyle w:val="a7"/>
        <w:widowControl/>
        <w:suppressAutoHyphens/>
        <w:spacing w:line="360" w:lineRule="auto"/>
        <w:ind w:firstLine="709"/>
        <w:rPr>
          <w:rStyle w:val="apple-style-span"/>
          <w:sz w:val="28"/>
          <w:szCs w:val="28"/>
        </w:rPr>
      </w:pPr>
      <w:r w:rsidRPr="006055BF">
        <w:rPr>
          <w:sz w:val="28"/>
          <w:szCs w:val="28"/>
        </w:rPr>
        <w:t xml:space="preserve">Результат получен при использовании программы </w:t>
      </w:r>
      <w:r w:rsidRPr="006055BF">
        <w:rPr>
          <w:sz w:val="28"/>
          <w:szCs w:val="28"/>
          <w:lang w:val="en-US"/>
        </w:rPr>
        <w:t>MS</w:t>
      </w:r>
      <w:r w:rsidRPr="006055BF">
        <w:rPr>
          <w:sz w:val="28"/>
          <w:szCs w:val="28"/>
        </w:rPr>
        <w:t xml:space="preserve"> </w:t>
      </w:r>
      <w:r w:rsidRPr="006055BF">
        <w:rPr>
          <w:sz w:val="28"/>
          <w:szCs w:val="28"/>
          <w:lang w:val="en-US"/>
        </w:rPr>
        <w:t>Exel</w:t>
      </w:r>
      <w:r w:rsidRPr="006055BF">
        <w:rPr>
          <w:sz w:val="28"/>
          <w:szCs w:val="28"/>
        </w:rPr>
        <w:t xml:space="preserve"> с помощью функции </w:t>
      </w:r>
      <w:r w:rsidRPr="006055BF">
        <w:rPr>
          <w:rStyle w:val="apple-style-span"/>
          <w:sz w:val="28"/>
          <w:szCs w:val="28"/>
        </w:rPr>
        <w:t>ДЛИТ(дата_согл; дата_вступл_в_силу; ставка; доход; частота).</w:t>
      </w:r>
      <w:r w:rsidR="00C05EF5" w:rsidRPr="006055BF">
        <w:rPr>
          <w:rStyle w:val="apple-style-span"/>
          <w:sz w:val="28"/>
          <w:szCs w:val="28"/>
        </w:rPr>
        <w:t xml:space="preserve"> Иллюстрирует задачу рис. </w:t>
      </w:r>
      <w:r w:rsidR="00CD127F" w:rsidRPr="006055BF">
        <w:rPr>
          <w:rStyle w:val="apple-style-span"/>
          <w:sz w:val="28"/>
          <w:szCs w:val="28"/>
        </w:rPr>
        <w:t>2</w:t>
      </w:r>
      <w:r w:rsidR="00C05EF5" w:rsidRPr="006055BF">
        <w:rPr>
          <w:rStyle w:val="apple-style-span"/>
          <w:sz w:val="28"/>
          <w:szCs w:val="28"/>
        </w:rPr>
        <w:t>.</w:t>
      </w:r>
    </w:p>
    <w:p w:rsidR="00C76AF2" w:rsidRPr="006055BF" w:rsidRDefault="00C76AF2" w:rsidP="00A345AD">
      <w:pPr>
        <w:pStyle w:val="a7"/>
        <w:widowControl/>
        <w:suppressAutoHyphens/>
        <w:spacing w:line="360" w:lineRule="auto"/>
        <w:ind w:firstLine="709"/>
        <w:rPr>
          <w:rStyle w:val="apple-style-span"/>
          <w:sz w:val="28"/>
          <w:szCs w:val="28"/>
        </w:rPr>
      </w:pPr>
      <w:r w:rsidRPr="006055BF">
        <w:rPr>
          <w:rStyle w:val="apple-style-span"/>
          <w:sz w:val="28"/>
          <w:szCs w:val="28"/>
        </w:rPr>
        <w:t>Дата_согл – дата сделки 15.11.2009.</w:t>
      </w:r>
    </w:p>
    <w:p w:rsidR="00C76AF2" w:rsidRPr="006055BF" w:rsidRDefault="00C76AF2" w:rsidP="00A345AD">
      <w:pPr>
        <w:pStyle w:val="a7"/>
        <w:widowControl/>
        <w:suppressAutoHyphens/>
        <w:spacing w:line="360" w:lineRule="auto"/>
        <w:ind w:firstLine="709"/>
        <w:rPr>
          <w:rStyle w:val="apple-style-span"/>
          <w:sz w:val="28"/>
          <w:szCs w:val="28"/>
        </w:rPr>
      </w:pPr>
      <w:r w:rsidRPr="006055BF">
        <w:rPr>
          <w:rStyle w:val="apple-style-span"/>
          <w:sz w:val="28"/>
          <w:szCs w:val="28"/>
        </w:rPr>
        <w:t>Дата_вступл_в_силу – дата погашения облигации 16.06.2015.</w:t>
      </w:r>
    </w:p>
    <w:p w:rsidR="00C76AF2" w:rsidRPr="006055BF" w:rsidRDefault="00C76AF2" w:rsidP="00A345AD">
      <w:pPr>
        <w:pStyle w:val="a7"/>
        <w:widowControl/>
        <w:suppressAutoHyphens/>
        <w:spacing w:line="360" w:lineRule="auto"/>
        <w:ind w:firstLine="709"/>
        <w:rPr>
          <w:rStyle w:val="apple-style-span"/>
          <w:sz w:val="28"/>
          <w:szCs w:val="28"/>
        </w:rPr>
      </w:pPr>
      <w:r w:rsidRPr="006055BF">
        <w:rPr>
          <w:rStyle w:val="apple-style-span"/>
          <w:sz w:val="28"/>
          <w:szCs w:val="28"/>
        </w:rPr>
        <w:t>Ставка – ставка купона 10%.</w:t>
      </w:r>
    </w:p>
    <w:p w:rsidR="00C76AF2" w:rsidRPr="006055BF" w:rsidRDefault="00C76AF2" w:rsidP="00A345AD">
      <w:pPr>
        <w:pStyle w:val="a7"/>
        <w:widowControl/>
        <w:suppressAutoHyphens/>
        <w:spacing w:line="360" w:lineRule="auto"/>
        <w:ind w:firstLine="709"/>
        <w:rPr>
          <w:rStyle w:val="apple-style-span"/>
          <w:sz w:val="28"/>
          <w:szCs w:val="28"/>
        </w:rPr>
      </w:pPr>
      <w:r w:rsidRPr="006055BF">
        <w:rPr>
          <w:rStyle w:val="apple-style-span"/>
          <w:sz w:val="28"/>
          <w:szCs w:val="28"/>
        </w:rPr>
        <w:t>Доход – норма доходност</w:t>
      </w:r>
      <w:r w:rsidR="00A1412F" w:rsidRPr="006055BF">
        <w:rPr>
          <w:rStyle w:val="apple-style-span"/>
          <w:sz w:val="28"/>
          <w:szCs w:val="28"/>
        </w:rPr>
        <w:t>и</w:t>
      </w:r>
      <w:r w:rsidRPr="006055BF">
        <w:rPr>
          <w:rStyle w:val="apple-style-span"/>
          <w:sz w:val="28"/>
          <w:szCs w:val="28"/>
        </w:rPr>
        <w:t xml:space="preserve"> 12%.</w:t>
      </w:r>
    </w:p>
    <w:p w:rsidR="00C05EF5" w:rsidRPr="006055BF" w:rsidRDefault="00C76AF2" w:rsidP="00A345AD">
      <w:pPr>
        <w:pStyle w:val="a7"/>
        <w:widowControl/>
        <w:suppressAutoHyphens/>
        <w:spacing w:line="360" w:lineRule="auto"/>
        <w:ind w:firstLine="709"/>
        <w:rPr>
          <w:rStyle w:val="apple-style-span"/>
          <w:sz w:val="28"/>
          <w:szCs w:val="28"/>
        </w:rPr>
      </w:pPr>
      <w:r w:rsidRPr="006055BF">
        <w:rPr>
          <w:rStyle w:val="apple-style-span"/>
          <w:sz w:val="28"/>
          <w:szCs w:val="28"/>
        </w:rPr>
        <w:t>Частота – число выплат в году 2.</w:t>
      </w:r>
    </w:p>
    <w:p w:rsidR="006055BF" w:rsidRPr="006055BF" w:rsidRDefault="006055BF" w:rsidP="006055BF">
      <w:pPr>
        <w:pStyle w:val="a7"/>
        <w:widowControl/>
        <w:suppressAutoHyphens/>
        <w:spacing w:line="360" w:lineRule="auto"/>
        <w:ind w:firstLine="709"/>
        <w:rPr>
          <w:sz w:val="28"/>
          <w:szCs w:val="28"/>
        </w:rPr>
      </w:pPr>
      <w:r w:rsidRPr="006055BF">
        <w:rPr>
          <w:sz w:val="28"/>
          <w:szCs w:val="28"/>
        </w:rPr>
        <w:t>На дату сделки облигация стоит 102,70. (Если номинал облигации равен 100, тогда облигация будет приобретена с премией, равной 2,70, что уже невыгодно инвестору) При ставке купона в 10% получена цена, равная 92, которая должна обеспечивать норму доходности в 12%. Однако эта величина меньше стоимости покупки, поэтому дополнительного дохода при погашении облигации получено не будет. Это можно объяснить также величиной доходности к погашению 9,36%, что значительно меньше требуемой нормы доходности. Поэтому при заданных условиях операция по покупке еврооблигации ОАО "Нефтегаз" представляется неэффективной.</w:t>
      </w:r>
    </w:p>
    <w:p w:rsidR="006055BF" w:rsidRPr="006055BF" w:rsidRDefault="006055BF" w:rsidP="00A345AD">
      <w:pPr>
        <w:pStyle w:val="1"/>
        <w:keepNext w:val="0"/>
        <w:suppressAutoHyphens/>
        <w:spacing w:before="0" w:after="0" w:line="360" w:lineRule="auto"/>
        <w:ind w:firstLine="709"/>
        <w:jc w:val="both"/>
        <w:rPr>
          <w:rStyle w:val="apple-style-span"/>
          <w:rFonts w:ascii="Times New Roman" w:hAnsi="Times New Roman"/>
          <w:b w:val="0"/>
          <w:sz w:val="28"/>
          <w:szCs w:val="28"/>
        </w:rPr>
      </w:pPr>
    </w:p>
    <w:p w:rsidR="006055BF" w:rsidRPr="006055BF" w:rsidRDefault="00DA748F" w:rsidP="00A345AD">
      <w:pPr>
        <w:pStyle w:val="1"/>
        <w:keepNext w:val="0"/>
        <w:suppressAutoHyphens/>
        <w:spacing w:before="0" w:after="0" w:line="360" w:lineRule="auto"/>
        <w:ind w:firstLine="709"/>
        <w:jc w:val="both"/>
        <w:rPr>
          <w:rStyle w:val="apple-style-span"/>
          <w:rFonts w:ascii="Times New Roman" w:hAnsi="Times New Roman"/>
          <w:b w:val="0"/>
          <w:sz w:val="28"/>
          <w:szCs w:val="28"/>
          <w:lang w:val="en-US"/>
        </w:rPr>
      </w:pPr>
      <w:r>
        <w:rPr>
          <w:rStyle w:val="apple-style-span"/>
          <w:bCs w:val="0"/>
          <w:sz w:val="28"/>
          <w:szCs w:val="28"/>
          <w:lang w:val="en-US"/>
        </w:rPr>
        <w:pict>
          <v:shape id="_x0000_i1052" type="#_x0000_t75" style="width:345pt;height:225.75pt">
            <v:imagedata r:id="rId33" o:title=""/>
          </v:shape>
        </w:pict>
      </w:r>
    </w:p>
    <w:p w:rsidR="00C76AF2" w:rsidRPr="006055BF" w:rsidRDefault="00C05EF5" w:rsidP="00A345AD">
      <w:pPr>
        <w:pStyle w:val="1"/>
        <w:keepNext w:val="0"/>
        <w:suppressAutoHyphens/>
        <w:spacing w:before="0" w:after="0" w:line="360" w:lineRule="auto"/>
        <w:ind w:firstLine="709"/>
        <w:jc w:val="both"/>
        <w:rPr>
          <w:rFonts w:ascii="Times New Roman" w:hAnsi="Times New Roman"/>
          <w:b w:val="0"/>
          <w:sz w:val="28"/>
        </w:rPr>
      </w:pPr>
      <w:r w:rsidRPr="006055BF">
        <w:rPr>
          <w:rStyle w:val="apple-style-span"/>
          <w:rFonts w:ascii="Times New Roman" w:hAnsi="Times New Roman"/>
          <w:b w:val="0"/>
          <w:sz w:val="28"/>
          <w:szCs w:val="28"/>
        </w:rPr>
        <w:t xml:space="preserve">Рис. </w:t>
      </w:r>
      <w:r w:rsidR="00CD127F" w:rsidRPr="006055BF">
        <w:rPr>
          <w:rStyle w:val="apple-style-span"/>
          <w:rFonts w:ascii="Times New Roman" w:hAnsi="Times New Roman"/>
          <w:b w:val="0"/>
          <w:sz w:val="28"/>
          <w:szCs w:val="28"/>
        </w:rPr>
        <w:t>2</w:t>
      </w:r>
    </w:p>
    <w:p w:rsidR="009C36A7" w:rsidRPr="006055BF" w:rsidRDefault="009C36A7" w:rsidP="00A345AD">
      <w:pPr>
        <w:pStyle w:val="a7"/>
        <w:widowControl/>
        <w:suppressAutoHyphens/>
        <w:spacing w:line="360" w:lineRule="auto"/>
        <w:ind w:firstLine="709"/>
        <w:rPr>
          <w:sz w:val="28"/>
          <w:szCs w:val="28"/>
        </w:rPr>
      </w:pPr>
    </w:p>
    <w:p w:rsidR="009C36A7" w:rsidRPr="006055BF" w:rsidRDefault="00787F89" w:rsidP="00A345AD">
      <w:pPr>
        <w:pStyle w:val="a7"/>
        <w:widowControl/>
        <w:suppressAutoHyphens/>
        <w:spacing w:line="360" w:lineRule="auto"/>
        <w:ind w:firstLine="709"/>
        <w:rPr>
          <w:sz w:val="28"/>
          <w:szCs w:val="28"/>
        </w:rPr>
      </w:pPr>
      <w:r w:rsidRPr="006055BF">
        <w:rPr>
          <w:sz w:val="28"/>
          <w:szCs w:val="28"/>
        </w:rPr>
        <w:t xml:space="preserve">В) </w:t>
      </w:r>
      <w:r w:rsidR="009C36A7" w:rsidRPr="006055BF">
        <w:rPr>
          <w:sz w:val="28"/>
          <w:szCs w:val="28"/>
        </w:rPr>
        <w:t>Рассмотрим ситуацию, когда рын</w:t>
      </w:r>
      <w:r w:rsidR="00C05EF5" w:rsidRPr="006055BF">
        <w:rPr>
          <w:sz w:val="28"/>
          <w:szCs w:val="28"/>
        </w:rPr>
        <w:t>очная ставка возрастёт на 1,75%, т</w:t>
      </w:r>
      <w:r w:rsidR="00A1412F" w:rsidRPr="006055BF">
        <w:rPr>
          <w:sz w:val="28"/>
          <w:szCs w:val="28"/>
        </w:rPr>
        <w:t xml:space="preserve">.е. </w:t>
      </w:r>
      <w:r w:rsidR="00A1412F" w:rsidRPr="006055BF">
        <w:rPr>
          <w:sz w:val="28"/>
          <w:szCs w:val="28"/>
          <w:lang w:val="en-US"/>
        </w:rPr>
        <w:t>r</w:t>
      </w:r>
      <w:r w:rsidR="00A1412F" w:rsidRPr="006055BF">
        <w:rPr>
          <w:sz w:val="28"/>
          <w:szCs w:val="28"/>
          <w:vertAlign w:val="subscript"/>
        </w:rPr>
        <w:t>1</w:t>
      </w:r>
      <w:r w:rsidR="00A1412F" w:rsidRPr="006055BF">
        <w:rPr>
          <w:sz w:val="28"/>
          <w:szCs w:val="28"/>
        </w:rPr>
        <w:t>=12,21.</w:t>
      </w:r>
      <w:r w:rsidR="00C05EF5" w:rsidRPr="006055BF">
        <w:rPr>
          <w:sz w:val="28"/>
          <w:szCs w:val="28"/>
        </w:rPr>
        <w:t xml:space="preserve"> Цена облигации уменьшится на 0,86% по сравнению с предыдущей величиной и составит 91,21.</w:t>
      </w:r>
      <w:r w:rsidRPr="006055BF">
        <w:rPr>
          <w:sz w:val="28"/>
          <w:szCs w:val="28"/>
        </w:rPr>
        <w:t xml:space="preserve"> (Рис.</w:t>
      </w:r>
      <w:r w:rsidR="00CD127F" w:rsidRPr="006055BF">
        <w:rPr>
          <w:sz w:val="28"/>
          <w:szCs w:val="28"/>
        </w:rPr>
        <w:t>3</w:t>
      </w:r>
      <w:r w:rsidRPr="006055BF">
        <w:rPr>
          <w:sz w:val="28"/>
          <w:szCs w:val="28"/>
        </w:rPr>
        <w:t>)</w:t>
      </w:r>
      <w:r w:rsidR="00C05EF5" w:rsidRPr="006055BF">
        <w:rPr>
          <w:sz w:val="28"/>
          <w:szCs w:val="28"/>
        </w:rPr>
        <w:t xml:space="preserve"> Исход операции не сильно меняется</w:t>
      </w:r>
      <w:r w:rsidRPr="006055BF">
        <w:rPr>
          <w:sz w:val="28"/>
          <w:szCs w:val="28"/>
        </w:rPr>
        <w:t>,</w:t>
      </w:r>
      <w:r w:rsidR="00C05EF5" w:rsidRPr="006055BF">
        <w:rPr>
          <w:sz w:val="28"/>
          <w:szCs w:val="28"/>
        </w:rPr>
        <w:t xml:space="preserve"> и положительного эффекта</w:t>
      </w:r>
      <w:r w:rsidRPr="006055BF">
        <w:rPr>
          <w:sz w:val="28"/>
          <w:szCs w:val="28"/>
        </w:rPr>
        <w:t xml:space="preserve"> эта сделка</w:t>
      </w:r>
      <w:r w:rsidR="00C05EF5" w:rsidRPr="006055BF">
        <w:rPr>
          <w:sz w:val="28"/>
          <w:szCs w:val="28"/>
        </w:rPr>
        <w:t xml:space="preserve"> инвестору не приносит.</w:t>
      </w:r>
    </w:p>
    <w:p w:rsidR="006055BF" w:rsidRDefault="006055BF" w:rsidP="00A345AD">
      <w:pPr>
        <w:pStyle w:val="1"/>
        <w:keepNext w:val="0"/>
        <w:suppressAutoHyphens/>
        <w:spacing w:before="0" w:after="0" w:line="360" w:lineRule="auto"/>
        <w:ind w:firstLine="709"/>
        <w:jc w:val="both"/>
        <w:rPr>
          <w:rFonts w:ascii="Times New Roman" w:hAnsi="Times New Roman"/>
          <w:b w:val="0"/>
          <w:sz w:val="28"/>
          <w:szCs w:val="28"/>
          <w:lang w:val="en-US"/>
        </w:rPr>
      </w:pPr>
    </w:p>
    <w:p w:rsidR="006055BF" w:rsidRDefault="00DA748F" w:rsidP="00A345AD">
      <w:pPr>
        <w:pStyle w:val="1"/>
        <w:keepNext w:val="0"/>
        <w:suppressAutoHyphens/>
        <w:spacing w:before="0" w:after="0" w:line="360" w:lineRule="auto"/>
        <w:ind w:firstLine="709"/>
        <w:jc w:val="both"/>
        <w:rPr>
          <w:rFonts w:ascii="Times New Roman" w:hAnsi="Times New Roman"/>
          <w:b w:val="0"/>
          <w:sz w:val="28"/>
          <w:szCs w:val="28"/>
          <w:lang w:val="en-US"/>
        </w:rPr>
      </w:pPr>
      <w:r>
        <w:rPr>
          <w:bCs w:val="0"/>
          <w:sz w:val="28"/>
          <w:szCs w:val="28"/>
          <w:lang w:val="en-US"/>
        </w:rPr>
        <w:pict>
          <v:shape id="_x0000_i1053" type="#_x0000_t75" style="width:332.25pt;height:191.25pt">
            <v:imagedata r:id="rId34" o:title=""/>
          </v:shape>
        </w:pict>
      </w:r>
    </w:p>
    <w:p w:rsidR="006055BF" w:rsidRDefault="00CD127F" w:rsidP="00A345AD">
      <w:pPr>
        <w:pStyle w:val="1"/>
        <w:keepNext w:val="0"/>
        <w:suppressAutoHyphens/>
        <w:spacing w:before="0" w:after="0" w:line="360" w:lineRule="auto"/>
        <w:ind w:firstLine="709"/>
        <w:jc w:val="both"/>
        <w:rPr>
          <w:rFonts w:ascii="Times New Roman" w:hAnsi="Times New Roman"/>
          <w:b w:val="0"/>
          <w:sz w:val="28"/>
          <w:szCs w:val="28"/>
        </w:rPr>
      </w:pPr>
      <w:r w:rsidRPr="006055BF">
        <w:rPr>
          <w:rFonts w:ascii="Times New Roman" w:hAnsi="Times New Roman"/>
          <w:b w:val="0"/>
          <w:sz w:val="28"/>
          <w:szCs w:val="28"/>
        </w:rPr>
        <w:t>Рис. 3</w:t>
      </w:r>
    </w:p>
    <w:p w:rsidR="00787F89" w:rsidRPr="006055BF" w:rsidRDefault="006055BF" w:rsidP="006055BF">
      <w:pPr>
        <w:spacing w:line="360" w:lineRule="auto"/>
        <w:ind w:firstLine="709"/>
        <w:jc w:val="both"/>
        <w:rPr>
          <w:sz w:val="28"/>
          <w:szCs w:val="28"/>
        </w:rPr>
      </w:pPr>
      <w:r>
        <w:br w:type="page"/>
      </w:r>
      <w:r w:rsidR="00C05EF5" w:rsidRPr="006055BF">
        <w:rPr>
          <w:sz w:val="28"/>
          <w:szCs w:val="28"/>
        </w:rPr>
        <w:t>При уменьшении рыночной ставки на 0,5% (</w:t>
      </w:r>
      <w:r w:rsidR="00C05EF5" w:rsidRPr="006055BF">
        <w:rPr>
          <w:sz w:val="28"/>
          <w:szCs w:val="28"/>
          <w:lang w:val="en-US"/>
        </w:rPr>
        <w:t>r</w:t>
      </w:r>
      <w:r w:rsidR="00C05EF5" w:rsidRPr="006055BF">
        <w:rPr>
          <w:sz w:val="28"/>
          <w:szCs w:val="28"/>
          <w:vertAlign w:val="subscript"/>
        </w:rPr>
        <w:t>2</w:t>
      </w:r>
      <w:r w:rsidR="00C05EF5" w:rsidRPr="006055BF">
        <w:rPr>
          <w:sz w:val="28"/>
          <w:szCs w:val="28"/>
        </w:rPr>
        <w:t xml:space="preserve">=11,4%) цена облигации увеличится на </w:t>
      </w:r>
      <w:r w:rsidR="00787F89" w:rsidRPr="006055BF">
        <w:rPr>
          <w:sz w:val="28"/>
          <w:szCs w:val="28"/>
        </w:rPr>
        <w:t>2,51% и составит 94,31</w:t>
      </w:r>
      <w:r w:rsidR="00C05EF5" w:rsidRPr="006055BF">
        <w:rPr>
          <w:sz w:val="28"/>
          <w:szCs w:val="28"/>
        </w:rPr>
        <w:t>.</w:t>
      </w:r>
      <w:r w:rsidR="00787F89" w:rsidRPr="006055BF">
        <w:rPr>
          <w:sz w:val="28"/>
          <w:szCs w:val="28"/>
        </w:rPr>
        <w:t xml:space="preserve"> Однако незначительное уменьшение требуемой нормы доходности также мало влияет на решение инвестора. Сделка по-прежнему остается невыгодной. (Рис. </w:t>
      </w:r>
      <w:r w:rsidR="00CD127F" w:rsidRPr="006055BF">
        <w:rPr>
          <w:sz w:val="28"/>
          <w:szCs w:val="28"/>
        </w:rPr>
        <w:t>4</w:t>
      </w:r>
      <w:r w:rsidR="00787F89" w:rsidRPr="006055BF">
        <w:rPr>
          <w:sz w:val="28"/>
          <w:szCs w:val="28"/>
        </w:rPr>
        <w:t>)</w:t>
      </w:r>
    </w:p>
    <w:p w:rsidR="00A345AD" w:rsidRPr="006055BF" w:rsidRDefault="00787F89" w:rsidP="006055BF">
      <w:pPr>
        <w:suppressAutoHyphens/>
        <w:spacing w:line="360" w:lineRule="auto"/>
        <w:ind w:firstLine="709"/>
        <w:jc w:val="both"/>
        <w:rPr>
          <w:sz w:val="28"/>
          <w:szCs w:val="28"/>
        </w:rPr>
      </w:pPr>
      <w:r w:rsidRPr="006055BF">
        <w:rPr>
          <w:sz w:val="28"/>
          <w:szCs w:val="28"/>
        </w:rPr>
        <w:t>Можно сделать вывод, что для совершения операции покупки облигации норма доходности должна быть меньше доходности к погашению.</w:t>
      </w:r>
    </w:p>
    <w:p w:rsidR="00C05EF5" w:rsidRDefault="00C05EF5" w:rsidP="00A345AD">
      <w:pPr>
        <w:suppressAutoHyphens/>
        <w:spacing w:line="360" w:lineRule="auto"/>
        <w:ind w:firstLine="709"/>
        <w:jc w:val="both"/>
        <w:rPr>
          <w:sz w:val="28"/>
          <w:szCs w:val="28"/>
          <w:lang w:val="en-US"/>
        </w:rPr>
      </w:pPr>
    </w:p>
    <w:p w:rsidR="006055BF" w:rsidRDefault="00DA748F" w:rsidP="00A345AD">
      <w:pPr>
        <w:suppressAutoHyphens/>
        <w:spacing w:line="360" w:lineRule="auto"/>
        <w:ind w:firstLine="709"/>
        <w:jc w:val="both"/>
        <w:rPr>
          <w:sz w:val="28"/>
          <w:szCs w:val="28"/>
          <w:lang w:val="en-US"/>
        </w:rPr>
      </w:pPr>
      <w:r>
        <w:rPr>
          <w:sz w:val="28"/>
          <w:szCs w:val="28"/>
          <w:lang w:val="en-US"/>
        </w:rPr>
        <w:pict>
          <v:shape id="_x0000_i1054" type="#_x0000_t75" style="width:394.5pt;height:233.25pt">
            <v:imagedata r:id="rId35" o:title=""/>
          </v:shape>
        </w:pict>
      </w:r>
    </w:p>
    <w:p w:rsidR="00C05EF5" w:rsidRPr="006055BF" w:rsidRDefault="00CD127F" w:rsidP="00A345AD">
      <w:pPr>
        <w:pStyle w:val="1"/>
        <w:keepNext w:val="0"/>
        <w:suppressAutoHyphens/>
        <w:spacing w:before="0" w:after="0" w:line="360" w:lineRule="auto"/>
        <w:ind w:firstLine="709"/>
        <w:jc w:val="both"/>
        <w:rPr>
          <w:rFonts w:ascii="Times New Roman" w:hAnsi="Times New Roman"/>
          <w:b w:val="0"/>
          <w:sz w:val="28"/>
          <w:szCs w:val="28"/>
        </w:rPr>
      </w:pPr>
      <w:r w:rsidRPr="006055BF">
        <w:rPr>
          <w:rFonts w:ascii="Times New Roman" w:hAnsi="Times New Roman"/>
          <w:b w:val="0"/>
          <w:sz w:val="28"/>
          <w:szCs w:val="28"/>
        </w:rPr>
        <w:t>Рис. 4</w:t>
      </w:r>
    </w:p>
    <w:p w:rsidR="006055BF" w:rsidRDefault="006055BF" w:rsidP="00A345AD">
      <w:pPr>
        <w:pStyle w:val="11"/>
        <w:suppressAutoHyphens/>
        <w:ind w:firstLine="709"/>
        <w:rPr>
          <w:lang w:val="en-US"/>
        </w:rPr>
      </w:pPr>
    </w:p>
    <w:p w:rsidR="00337BD3" w:rsidRPr="006055BF" w:rsidRDefault="00337BD3" w:rsidP="00A345AD">
      <w:pPr>
        <w:pStyle w:val="11"/>
        <w:suppressAutoHyphens/>
        <w:ind w:firstLine="709"/>
        <w:rPr>
          <w:lang w:val="en-US"/>
        </w:rPr>
      </w:pPr>
      <w:r w:rsidRPr="006055BF">
        <w:t xml:space="preserve">Задача </w:t>
      </w:r>
      <w:r w:rsidR="006055BF">
        <w:rPr>
          <w:lang w:val="en-US"/>
        </w:rPr>
        <w:t>2</w:t>
      </w:r>
    </w:p>
    <w:p w:rsidR="006055BF" w:rsidRDefault="006055BF" w:rsidP="00A345AD">
      <w:pPr>
        <w:suppressAutoHyphens/>
        <w:autoSpaceDE w:val="0"/>
        <w:autoSpaceDN w:val="0"/>
        <w:adjustRightInd w:val="0"/>
        <w:spacing w:line="360" w:lineRule="auto"/>
        <w:ind w:firstLine="709"/>
        <w:jc w:val="both"/>
        <w:rPr>
          <w:sz w:val="28"/>
          <w:szCs w:val="28"/>
          <w:lang w:val="en-US"/>
        </w:rPr>
      </w:pPr>
    </w:p>
    <w:p w:rsidR="00337BD3" w:rsidRPr="006055BF" w:rsidRDefault="00337BD3" w:rsidP="00A345AD">
      <w:pPr>
        <w:suppressAutoHyphens/>
        <w:autoSpaceDE w:val="0"/>
        <w:autoSpaceDN w:val="0"/>
        <w:adjustRightInd w:val="0"/>
        <w:spacing w:line="360" w:lineRule="auto"/>
        <w:ind w:firstLine="709"/>
        <w:jc w:val="both"/>
        <w:rPr>
          <w:sz w:val="28"/>
          <w:szCs w:val="28"/>
        </w:rPr>
      </w:pPr>
      <w:r w:rsidRPr="006055BF">
        <w:rPr>
          <w:sz w:val="28"/>
          <w:szCs w:val="28"/>
        </w:rPr>
        <w:t>Обыкновенные акции предприятия "К" продаются по 50,00. Ожидаемый дивиденд равен 2,50.</w:t>
      </w:r>
    </w:p>
    <w:p w:rsidR="00337BD3" w:rsidRPr="006055BF" w:rsidRDefault="00337BD3" w:rsidP="00A345AD">
      <w:pPr>
        <w:suppressAutoHyphens/>
        <w:autoSpaceDE w:val="0"/>
        <w:autoSpaceDN w:val="0"/>
        <w:adjustRightInd w:val="0"/>
        <w:spacing w:line="360" w:lineRule="auto"/>
        <w:ind w:firstLine="709"/>
        <w:jc w:val="both"/>
        <w:rPr>
          <w:iCs/>
          <w:sz w:val="28"/>
          <w:szCs w:val="28"/>
        </w:rPr>
      </w:pPr>
      <w:r w:rsidRPr="006055BF">
        <w:rPr>
          <w:iCs/>
          <w:sz w:val="28"/>
          <w:szCs w:val="28"/>
        </w:rPr>
        <w:t xml:space="preserve">Определите доходность инвестиции, если ожидаемый ежегодный рост дивидендов составит: </w:t>
      </w:r>
      <w:r w:rsidRPr="006055BF">
        <w:rPr>
          <w:sz w:val="28"/>
          <w:szCs w:val="28"/>
        </w:rPr>
        <w:t>а) 0%; б) 5%; в) 12%.</w:t>
      </w:r>
    </w:p>
    <w:p w:rsidR="00337BD3" w:rsidRPr="006055BF" w:rsidRDefault="00E45651" w:rsidP="00A345AD">
      <w:pPr>
        <w:suppressAutoHyphens/>
        <w:spacing w:line="360" w:lineRule="auto"/>
        <w:ind w:firstLine="709"/>
        <w:jc w:val="both"/>
        <w:rPr>
          <w:sz w:val="28"/>
          <w:szCs w:val="28"/>
        </w:rPr>
      </w:pPr>
      <w:r w:rsidRPr="006055BF">
        <w:rPr>
          <w:sz w:val="28"/>
          <w:szCs w:val="28"/>
        </w:rPr>
        <w:t>Решение</w:t>
      </w:r>
    </w:p>
    <w:p w:rsidR="00E45651" w:rsidRPr="006055BF" w:rsidRDefault="00E45651" w:rsidP="00A345AD">
      <w:pPr>
        <w:suppressAutoHyphens/>
        <w:spacing w:line="360" w:lineRule="auto"/>
        <w:ind w:firstLine="709"/>
        <w:jc w:val="both"/>
        <w:rPr>
          <w:sz w:val="28"/>
          <w:szCs w:val="28"/>
        </w:rPr>
      </w:pPr>
      <w:r w:rsidRPr="006055BF">
        <w:rPr>
          <w:sz w:val="28"/>
          <w:szCs w:val="28"/>
        </w:rPr>
        <w:t>Дано:</w:t>
      </w:r>
    </w:p>
    <w:p w:rsidR="00E45651" w:rsidRPr="006055BF" w:rsidRDefault="00E45651" w:rsidP="00A345AD">
      <w:pPr>
        <w:suppressAutoHyphens/>
        <w:spacing w:line="360" w:lineRule="auto"/>
        <w:ind w:firstLine="709"/>
        <w:jc w:val="both"/>
        <w:rPr>
          <w:sz w:val="28"/>
          <w:szCs w:val="28"/>
        </w:rPr>
      </w:pPr>
      <w:r w:rsidRPr="006055BF">
        <w:rPr>
          <w:sz w:val="28"/>
          <w:szCs w:val="28"/>
          <w:lang w:val="en-US"/>
        </w:rPr>
        <w:t>P</w:t>
      </w:r>
      <w:r w:rsidRPr="006055BF">
        <w:rPr>
          <w:sz w:val="28"/>
          <w:szCs w:val="28"/>
        </w:rPr>
        <w:t>=50,00</w:t>
      </w:r>
    </w:p>
    <w:p w:rsidR="00E45651" w:rsidRPr="006055BF" w:rsidRDefault="00E45651" w:rsidP="00A345AD">
      <w:pPr>
        <w:suppressAutoHyphens/>
        <w:spacing w:line="360" w:lineRule="auto"/>
        <w:ind w:firstLine="709"/>
        <w:jc w:val="both"/>
        <w:rPr>
          <w:sz w:val="28"/>
          <w:szCs w:val="28"/>
        </w:rPr>
      </w:pPr>
      <w:r w:rsidRPr="006055BF">
        <w:rPr>
          <w:sz w:val="28"/>
          <w:szCs w:val="28"/>
          <w:lang w:val="en-US"/>
        </w:rPr>
        <w:t>DIV</w:t>
      </w:r>
      <w:r w:rsidRPr="006055BF">
        <w:rPr>
          <w:sz w:val="28"/>
          <w:szCs w:val="28"/>
          <w:vertAlign w:val="subscript"/>
        </w:rPr>
        <w:t>0</w:t>
      </w:r>
      <w:r w:rsidRPr="006055BF">
        <w:rPr>
          <w:sz w:val="28"/>
          <w:szCs w:val="28"/>
        </w:rPr>
        <w:t>=2,50</w:t>
      </w:r>
    </w:p>
    <w:p w:rsidR="00E45651" w:rsidRPr="006055BF" w:rsidRDefault="00E45651" w:rsidP="00A345AD">
      <w:pPr>
        <w:suppressAutoHyphens/>
        <w:spacing w:line="360" w:lineRule="auto"/>
        <w:ind w:firstLine="709"/>
        <w:jc w:val="both"/>
        <w:rPr>
          <w:sz w:val="28"/>
          <w:szCs w:val="28"/>
        </w:rPr>
      </w:pPr>
      <w:r w:rsidRPr="006055BF">
        <w:rPr>
          <w:sz w:val="28"/>
          <w:szCs w:val="28"/>
        </w:rPr>
        <w:t>Для оценки доходности инвестиции воспользуемся моделью постоянного роста:</w:t>
      </w:r>
    </w:p>
    <w:p w:rsidR="006055BF" w:rsidRDefault="006055BF" w:rsidP="00A345AD">
      <w:pPr>
        <w:suppressAutoHyphens/>
        <w:spacing w:line="360" w:lineRule="auto"/>
        <w:ind w:firstLine="709"/>
        <w:jc w:val="both"/>
        <w:rPr>
          <w:sz w:val="28"/>
          <w:szCs w:val="28"/>
          <w:lang w:val="en-US"/>
        </w:rPr>
      </w:pPr>
    </w:p>
    <w:p w:rsidR="00E45651" w:rsidRPr="006055BF" w:rsidRDefault="00DA748F" w:rsidP="00A345AD">
      <w:pPr>
        <w:suppressAutoHyphens/>
        <w:spacing w:line="360" w:lineRule="auto"/>
        <w:ind w:firstLine="709"/>
        <w:jc w:val="both"/>
        <w:rPr>
          <w:sz w:val="28"/>
          <w:szCs w:val="28"/>
        </w:rPr>
      </w:pPr>
      <w:r>
        <w:rPr>
          <w:position w:val="-24"/>
          <w:sz w:val="28"/>
          <w:szCs w:val="28"/>
        </w:rPr>
        <w:pict>
          <v:shape id="_x0000_i1055" type="#_x0000_t75" style="width:107.25pt;height:32.25pt">
            <v:imagedata r:id="rId36" o:title=""/>
          </v:shape>
        </w:pict>
      </w:r>
    </w:p>
    <w:p w:rsidR="006055BF" w:rsidRDefault="006055BF" w:rsidP="00A345AD">
      <w:pPr>
        <w:suppressAutoHyphens/>
        <w:spacing w:line="360" w:lineRule="auto"/>
        <w:ind w:firstLine="709"/>
        <w:jc w:val="both"/>
        <w:rPr>
          <w:sz w:val="28"/>
          <w:szCs w:val="28"/>
          <w:lang w:val="en-US"/>
        </w:rPr>
      </w:pPr>
    </w:p>
    <w:p w:rsidR="00E45651" w:rsidRPr="006055BF" w:rsidRDefault="00E45651" w:rsidP="00A345AD">
      <w:pPr>
        <w:suppressAutoHyphens/>
        <w:spacing w:line="360" w:lineRule="auto"/>
        <w:ind w:firstLine="709"/>
        <w:jc w:val="both"/>
        <w:rPr>
          <w:sz w:val="28"/>
          <w:szCs w:val="28"/>
        </w:rPr>
      </w:pPr>
      <w:r w:rsidRPr="006055BF">
        <w:rPr>
          <w:sz w:val="28"/>
          <w:szCs w:val="28"/>
        </w:rPr>
        <w:t xml:space="preserve">А) Для первого случая, когда </w:t>
      </w:r>
      <w:r w:rsidRPr="006055BF">
        <w:rPr>
          <w:sz w:val="28"/>
          <w:szCs w:val="28"/>
          <w:lang w:val="en-US"/>
        </w:rPr>
        <w:t>g</w:t>
      </w:r>
      <w:r w:rsidRPr="006055BF">
        <w:rPr>
          <w:sz w:val="28"/>
          <w:szCs w:val="28"/>
        </w:rPr>
        <w:t>=0%, т.е. размер дивиденда останется на прежнем уровне, применим модель нулевого роста:</w:t>
      </w:r>
    </w:p>
    <w:p w:rsidR="00A345AD" w:rsidRPr="006055BF" w:rsidRDefault="00A345AD" w:rsidP="00A345AD">
      <w:pPr>
        <w:suppressAutoHyphens/>
        <w:spacing w:line="360" w:lineRule="auto"/>
        <w:ind w:firstLine="709"/>
        <w:jc w:val="both"/>
        <w:rPr>
          <w:sz w:val="28"/>
          <w:szCs w:val="28"/>
        </w:rPr>
      </w:pPr>
    </w:p>
    <w:p w:rsidR="00E45651" w:rsidRPr="006055BF" w:rsidRDefault="00DA748F" w:rsidP="00A345AD">
      <w:pPr>
        <w:suppressAutoHyphens/>
        <w:spacing w:line="360" w:lineRule="auto"/>
        <w:ind w:firstLine="709"/>
        <w:jc w:val="both"/>
        <w:rPr>
          <w:sz w:val="28"/>
          <w:szCs w:val="28"/>
        </w:rPr>
      </w:pPr>
      <w:r>
        <w:rPr>
          <w:position w:val="-24"/>
          <w:sz w:val="28"/>
          <w:szCs w:val="28"/>
        </w:rPr>
        <w:pict>
          <v:shape id="_x0000_i1056" type="#_x0000_t75" style="width:48pt;height:30.75pt">
            <v:imagedata r:id="rId37" o:title=""/>
          </v:shape>
        </w:pict>
      </w:r>
    </w:p>
    <w:p w:rsidR="00E45651" w:rsidRPr="006055BF" w:rsidRDefault="00DA748F" w:rsidP="00A345AD">
      <w:pPr>
        <w:suppressAutoHyphens/>
        <w:spacing w:line="360" w:lineRule="auto"/>
        <w:ind w:firstLine="709"/>
        <w:jc w:val="both"/>
        <w:rPr>
          <w:sz w:val="28"/>
          <w:szCs w:val="28"/>
        </w:rPr>
      </w:pPr>
      <w:r>
        <w:rPr>
          <w:position w:val="-24"/>
          <w:sz w:val="28"/>
          <w:szCs w:val="28"/>
        </w:rPr>
        <w:pict>
          <v:shape id="_x0000_i1057" type="#_x0000_t75" style="width:102.75pt;height:30.75pt">
            <v:imagedata r:id="rId38" o:title=""/>
          </v:shape>
        </w:pict>
      </w:r>
    </w:p>
    <w:p w:rsidR="006055BF" w:rsidRDefault="006055BF" w:rsidP="00A345AD">
      <w:pPr>
        <w:suppressAutoHyphens/>
        <w:spacing w:line="360" w:lineRule="auto"/>
        <w:ind w:firstLine="709"/>
        <w:jc w:val="both"/>
        <w:rPr>
          <w:sz w:val="28"/>
          <w:szCs w:val="28"/>
          <w:lang w:val="en-US"/>
        </w:rPr>
      </w:pPr>
    </w:p>
    <w:p w:rsidR="00E45651" w:rsidRPr="006055BF" w:rsidRDefault="00E45651" w:rsidP="00A345AD">
      <w:pPr>
        <w:suppressAutoHyphens/>
        <w:spacing w:line="360" w:lineRule="auto"/>
        <w:ind w:firstLine="709"/>
        <w:jc w:val="both"/>
        <w:rPr>
          <w:sz w:val="28"/>
          <w:szCs w:val="28"/>
        </w:rPr>
      </w:pPr>
      <w:r w:rsidRPr="006055BF">
        <w:rPr>
          <w:sz w:val="28"/>
          <w:szCs w:val="28"/>
        </w:rPr>
        <w:t xml:space="preserve">Доходность акции с </w:t>
      </w:r>
      <w:r w:rsidR="00D819B2" w:rsidRPr="006055BF">
        <w:rPr>
          <w:sz w:val="28"/>
          <w:szCs w:val="28"/>
        </w:rPr>
        <w:t>фиксированным размером дивидендов составляет 5%.</w:t>
      </w:r>
    </w:p>
    <w:p w:rsidR="00E45651" w:rsidRPr="006055BF" w:rsidRDefault="00E45651" w:rsidP="00A345AD">
      <w:pPr>
        <w:suppressAutoHyphens/>
        <w:spacing w:line="360" w:lineRule="auto"/>
        <w:ind w:firstLine="709"/>
        <w:jc w:val="both"/>
        <w:rPr>
          <w:sz w:val="28"/>
          <w:szCs w:val="28"/>
        </w:rPr>
      </w:pPr>
      <w:r w:rsidRPr="006055BF">
        <w:rPr>
          <w:sz w:val="28"/>
          <w:szCs w:val="28"/>
        </w:rPr>
        <w:t xml:space="preserve">Б) </w:t>
      </w:r>
      <w:r w:rsidR="00D819B2" w:rsidRPr="006055BF">
        <w:rPr>
          <w:sz w:val="28"/>
          <w:szCs w:val="28"/>
        </w:rPr>
        <w:t xml:space="preserve">При </w:t>
      </w:r>
      <w:r w:rsidR="00D819B2" w:rsidRPr="006055BF">
        <w:rPr>
          <w:sz w:val="28"/>
          <w:szCs w:val="28"/>
          <w:lang w:val="en-US"/>
        </w:rPr>
        <w:t>g</w:t>
      </w:r>
      <w:r w:rsidR="00D819B2" w:rsidRPr="006055BF">
        <w:rPr>
          <w:sz w:val="28"/>
          <w:szCs w:val="28"/>
        </w:rPr>
        <w:t>=5%</w:t>
      </w:r>
    </w:p>
    <w:p w:rsidR="006055BF" w:rsidRDefault="006055BF" w:rsidP="00A345AD">
      <w:pPr>
        <w:suppressAutoHyphens/>
        <w:spacing w:line="360" w:lineRule="auto"/>
        <w:ind w:firstLine="709"/>
        <w:jc w:val="both"/>
        <w:rPr>
          <w:sz w:val="28"/>
          <w:szCs w:val="32"/>
          <w:lang w:val="en-US"/>
        </w:rPr>
      </w:pPr>
    </w:p>
    <w:p w:rsidR="00D819B2" w:rsidRPr="006055BF" w:rsidRDefault="00DA748F" w:rsidP="00A345AD">
      <w:pPr>
        <w:suppressAutoHyphens/>
        <w:spacing w:line="360" w:lineRule="auto"/>
        <w:ind w:firstLine="709"/>
        <w:jc w:val="both"/>
        <w:rPr>
          <w:sz w:val="28"/>
          <w:szCs w:val="28"/>
        </w:rPr>
      </w:pPr>
      <w:r>
        <w:rPr>
          <w:position w:val="-24"/>
          <w:sz w:val="28"/>
          <w:szCs w:val="32"/>
        </w:rPr>
        <w:pict>
          <v:shape id="_x0000_i1058" type="#_x0000_t75" style="width:288.75pt;height:30.75pt">
            <v:imagedata r:id="rId39" o:title=""/>
          </v:shape>
        </w:pict>
      </w:r>
    </w:p>
    <w:p w:rsidR="006055BF" w:rsidRDefault="006055BF" w:rsidP="00A345AD">
      <w:pPr>
        <w:suppressAutoHyphens/>
        <w:spacing w:line="360" w:lineRule="auto"/>
        <w:ind w:firstLine="709"/>
        <w:jc w:val="both"/>
        <w:rPr>
          <w:sz w:val="28"/>
          <w:szCs w:val="28"/>
          <w:lang w:val="en-US"/>
        </w:rPr>
      </w:pPr>
    </w:p>
    <w:p w:rsidR="00D819B2" w:rsidRPr="006055BF" w:rsidRDefault="00D819B2" w:rsidP="00A345AD">
      <w:pPr>
        <w:suppressAutoHyphens/>
        <w:spacing w:line="360" w:lineRule="auto"/>
        <w:ind w:firstLine="709"/>
        <w:jc w:val="both"/>
        <w:rPr>
          <w:sz w:val="28"/>
          <w:szCs w:val="28"/>
        </w:rPr>
      </w:pPr>
      <w:r w:rsidRPr="006055BF">
        <w:rPr>
          <w:sz w:val="28"/>
          <w:szCs w:val="28"/>
        </w:rPr>
        <w:t>При ежегодном росте дивидендов на 5%,</w:t>
      </w:r>
      <w:r w:rsidR="00A345AD" w:rsidRPr="006055BF">
        <w:rPr>
          <w:sz w:val="28"/>
          <w:szCs w:val="28"/>
        </w:rPr>
        <w:t xml:space="preserve"> </w:t>
      </w:r>
      <w:r w:rsidRPr="006055BF">
        <w:rPr>
          <w:sz w:val="28"/>
          <w:szCs w:val="28"/>
        </w:rPr>
        <w:t>доходность по данной акции составляет 10,25%.</w:t>
      </w:r>
    </w:p>
    <w:p w:rsidR="00D819B2" w:rsidRPr="006055BF" w:rsidRDefault="00D819B2" w:rsidP="00A345AD">
      <w:pPr>
        <w:suppressAutoHyphens/>
        <w:spacing w:line="360" w:lineRule="auto"/>
        <w:ind w:firstLine="709"/>
        <w:jc w:val="both"/>
        <w:rPr>
          <w:sz w:val="28"/>
          <w:szCs w:val="28"/>
          <w:lang w:val="en-US"/>
        </w:rPr>
      </w:pPr>
      <w:r w:rsidRPr="006055BF">
        <w:rPr>
          <w:sz w:val="28"/>
          <w:szCs w:val="28"/>
        </w:rPr>
        <w:t xml:space="preserve">В) При </w:t>
      </w:r>
      <w:r w:rsidRPr="006055BF">
        <w:rPr>
          <w:sz w:val="28"/>
          <w:szCs w:val="28"/>
          <w:lang w:val="en-US"/>
        </w:rPr>
        <w:t>g=12%</w:t>
      </w:r>
    </w:p>
    <w:p w:rsidR="006055BF" w:rsidRDefault="006055BF" w:rsidP="00A345AD">
      <w:pPr>
        <w:suppressAutoHyphens/>
        <w:spacing w:line="360" w:lineRule="auto"/>
        <w:ind w:firstLine="709"/>
        <w:jc w:val="both"/>
        <w:rPr>
          <w:sz w:val="28"/>
          <w:szCs w:val="32"/>
          <w:lang w:val="en-US"/>
        </w:rPr>
      </w:pPr>
    </w:p>
    <w:p w:rsidR="00D819B2" w:rsidRPr="006055BF" w:rsidRDefault="00DA748F" w:rsidP="00A345AD">
      <w:pPr>
        <w:suppressAutoHyphens/>
        <w:spacing w:line="360" w:lineRule="auto"/>
        <w:ind w:firstLine="709"/>
        <w:jc w:val="both"/>
        <w:rPr>
          <w:sz w:val="28"/>
          <w:szCs w:val="32"/>
        </w:rPr>
      </w:pPr>
      <w:r>
        <w:rPr>
          <w:position w:val="-24"/>
          <w:sz w:val="28"/>
          <w:szCs w:val="32"/>
        </w:rPr>
        <w:pict>
          <v:shape id="_x0000_i1059" type="#_x0000_t75" style="width:267.75pt;height:30.75pt">
            <v:imagedata r:id="rId40" o:title=""/>
          </v:shape>
        </w:pict>
      </w:r>
    </w:p>
    <w:p w:rsidR="006055BF" w:rsidRDefault="006055BF" w:rsidP="00A345AD">
      <w:pPr>
        <w:suppressAutoHyphens/>
        <w:spacing w:line="360" w:lineRule="auto"/>
        <w:ind w:firstLine="709"/>
        <w:jc w:val="both"/>
        <w:rPr>
          <w:sz w:val="28"/>
          <w:szCs w:val="28"/>
          <w:lang w:val="en-US"/>
        </w:rPr>
      </w:pPr>
    </w:p>
    <w:p w:rsidR="00D819B2" w:rsidRPr="006055BF" w:rsidRDefault="00D819B2" w:rsidP="00A345AD">
      <w:pPr>
        <w:suppressAutoHyphens/>
        <w:spacing w:line="360" w:lineRule="auto"/>
        <w:ind w:firstLine="709"/>
        <w:jc w:val="both"/>
        <w:rPr>
          <w:sz w:val="28"/>
          <w:szCs w:val="28"/>
        </w:rPr>
      </w:pPr>
      <w:r w:rsidRPr="006055BF">
        <w:rPr>
          <w:sz w:val="28"/>
          <w:szCs w:val="28"/>
        </w:rPr>
        <w:t>При ежегодном росте дивидендов на 12%,</w:t>
      </w:r>
      <w:r w:rsidR="00A345AD" w:rsidRPr="006055BF">
        <w:rPr>
          <w:sz w:val="28"/>
          <w:szCs w:val="28"/>
        </w:rPr>
        <w:t xml:space="preserve"> </w:t>
      </w:r>
      <w:r w:rsidRPr="006055BF">
        <w:rPr>
          <w:sz w:val="28"/>
          <w:szCs w:val="28"/>
        </w:rPr>
        <w:t>доходность по данной акции составляет 22,6%.</w:t>
      </w:r>
    </w:p>
    <w:p w:rsidR="00337BD3" w:rsidRDefault="00787F89" w:rsidP="00A345AD">
      <w:pPr>
        <w:pStyle w:val="a7"/>
        <w:widowControl/>
        <w:suppressAutoHyphens/>
        <w:spacing w:line="360" w:lineRule="auto"/>
        <w:ind w:firstLine="709"/>
        <w:rPr>
          <w:sz w:val="28"/>
          <w:szCs w:val="28"/>
          <w:lang w:val="en-US"/>
        </w:rPr>
      </w:pPr>
      <w:r w:rsidRPr="006055BF">
        <w:rPr>
          <w:sz w:val="28"/>
          <w:szCs w:val="28"/>
        </w:rPr>
        <w:br w:type="page"/>
      </w:r>
      <w:r w:rsidR="00337BD3" w:rsidRPr="006055BF">
        <w:rPr>
          <w:sz w:val="28"/>
          <w:szCs w:val="28"/>
        </w:rPr>
        <w:t xml:space="preserve">Задача </w:t>
      </w:r>
      <w:r w:rsidR="006055BF">
        <w:rPr>
          <w:sz w:val="28"/>
          <w:szCs w:val="28"/>
          <w:lang w:val="en-US"/>
        </w:rPr>
        <w:t>3</w:t>
      </w:r>
    </w:p>
    <w:p w:rsidR="006055BF" w:rsidRPr="006055BF" w:rsidRDefault="006055BF" w:rsidP="00A345AD">
      <w:pPr>
        <w:pStyle w:val="a7"/>
        <w:widowControl/>
        <w:suppressAutoHyphens/>
        <w:spacing w:line="360" w:lineRule="auto"/>
        <w:ind w:firstLine="709"/>
        <w:rPr>
          <w:sz w:val="28"/>
          <w:szCs w:val="28"/>
          <w:lang w:val="en-US"/>
        </w:rPr>
      </w:pPr>
    </w:p>
    <w:p w:rsidR="00A345AD" w:rsidRPr="006055BF" w:rsidRDefault="00337BD3" w:rsidP="00A345AD">
      <w:pPr>
        <w:pStyle w:val="a7"/>
        <w:widowControl/>
        <w:suppressAutoHyphens/>
        <w:spacing w:line="360" w:lineRule="auto"/>
        <w:ind w:firstLine="709"/>
        <w:rPr>
          <w:sz w:val="28"/>
          <w:szCs w:val="28"/>
        </w:rPr>
      </w:pPr>
      <w:r w:rsidRPr="006055BF">
        <w:rPr>
          <w:sz w:val="28"/>
          <w:szCs w:val="28"/>
        </w:rPr>
        <w:t xml:space="preserve">Имеются следующие данные о значении фондового индекса и стоимости акции ОАО </w:t>
      </w:r>
      <w:r w:rsidR="00A345AD" w:rsidRPr="006055BF">
        <w:rPr>
          <w:sz w:val="28"/>
          <w:szCs w:val="28"/>
        </w:rPr>
        <w:t>"</w:t>
      </w:r>
      <w:r w:rsidRPr="006055BF">
        <w:rPr>
          <w:sz w:val="28"/>
          <w:szCs w:val="28"/>
        </w:rPr>
        <w:t>Авто</w:t>
      </w:r>
      <w:r w:rsidR="00A345AD" w:rsidRPr="006055BF">
        <w:rPr>
          <w:sz w:val="28"/>
          <w:szCs w:val="28"/>
        </w:rPr>
        <w:t>"</w:t>
      </w:r>
      <w:r w:rsidRPr="006055BF">
        <w:rPr>
          <w:sz w:val="28"/>
          <w:szCs w:val="28"/>
        </w:rPr>
        <w:t>.</w:t>
      </w:r>
    </w:p>
    <w:p w:rsidR="006055BF" w:rsidRDefault="006055BF" w:rsidP="00A345AD">
      <w:pPr>
        <w:suppressAutoHyphens/>
        <w:spacing w:line="360" w:lineRule="auto"/>
        <w:ind w:firstLine="709"/>
        <w:jc w:val="both"/>
        <w:rPr>
          <w:sz w:val="28"/>
          <w:szCs w:val="28"/>
          <w:lang w:val="en-US"/>
        </w:rPr>
      </w:pPr>
    </w:p>
    <w:p w:rsidR="00303416" w:rsidRPr="006055BF" w:rsidRDefault="00303416" w:rsidP="00A345AD">
      <w:pPr>
        <w:suppressAutoHyphens/>
        <w:spacing w:line="360" w:lineRule="auto"/>
        <w:ind w:firstLine="709"/>
        <w:jc w:val="both"/>
        <w:rPr>
          <w:sz w:val="28"/>
          <w:szCs w:val="28"/>
        </w:rPr>
      </w:pPr>
      <w:r w:rsidRPr="006055BF">
        <w:rPr>
          <w:sz w:val="28"/>
          <w:szCs w:val="28"/>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58"/>
        <w:gridCol w:w="844"/>
        <w:gridCol w:w="1695"/>
      </w:tblGrid>
      <w:tr w:rsidR="00337BD3" w:rsidRPr="00116705" w:rsidTr="00116705">
        <w:trPr>
          <w:jc w:val="center"/>
        </w:trPr>
        <w:tc>
          <w:tcPr>
            <w:tcW w:w="0" w:type="auto"/>
            <w:shd w:val="clear" w:color="auto" w:fill="auto"/>
            <w:noWrap/>
          </w:tcPr>
          <w:p w:rsidR="00337BD3" w:rsidRPr="00116705" w:rsidRDefault="00337BD3" w:rsidP="00116705">
            <w:pPr>
              <w:suppressAutoHyphens/>
              <w:spacing w:line="360" w:lineRule="auto"/>
              <w:rPr>
                <w:sz w:val="20"/>
                <w:szCs w:val="28"/>
              </w:rPr>
            </w:pPr>
            <w:r w:rsidRPr="00116705">
              <w:rPr>
                <w:sz w:val="20"/>
                <w:szCs w:val="28"/>
              </w:rPr>
              <w:t>Период</w:t>
            </w:r>
          </w:p>
        </w:tc>
        <w:tc>
          <w:tcPr>
            <w:tcW w:w="0" w:type="auto"/>
            <w:shd w:val="clear" w:color="auto" w:fill="auto"/>
            <w:noWrap/>
          </w:tcPr>
          <w:p w:rsidR="00337BD3" w:rsidRPr="00116705" w:rsidRDefault="00337BD3" w:rsidP="00116705">
            <w:pPr>
              <w:suppressAutoHyphens/>
              <w:spacing w:line="360" w:lineRule="auto"/>
              <w:rPr>
                <w:bCs/>
                <w:sz w:val="20"/>
                <w:szCs w:val="28"/>
              </w:rPr>
            </w:pPr>
            <w:r w:rsidRPr="00116705">
              <w:rPr>
                <w:bCs/>
                <w:sz w:val="20"/>
                <w:szCs w:val="28"/>
              </w:rPr>
              <w:t>Индекс</w:t>
            </w:r>
          </w:p>
        </w:tc>
        <w:tc>
          <w:tcPr>
            <w:tcW w:w="0" w:type="auto"/>
            <w:shd w:val="clear" w:color="auto" w:fill="auto"/>
            <w:noWrap/>
          </w:tcPr>
          <w:p w:rsidR="00337BD3" w:rsidRPr="00116705" w:rsidRDefault="00B65F22" w:rsidP="00116705">
            <w:pPr>
              <w:suppressAutoHyphens/>
              <w:spacing w:line="360" w:lineRule="auto"/>
              <w:rPr>
                <w:bCs/>
                <w:sz w:val="20"/>
                <w:szCs w:val="28"/>
              </w:rPr>
            </w:pPr>
            <w:r w:rsidRPr="00116705">
              <w:rPr>
                <w:bCs/>
                <w:sz w:val="20"/>
                <w:szCs w:val="28"/>
              </w:rPr>
              <w:t>Стоимость акции</w:t>
            </w:r>
          </w:p>
        </w:tc>
      </w:tr>
      <w:tr w:rsidR="00337BD3" w:rsidRPr="00116705" w:rsidTr="00116705">
        <w:trPr>
          <w:jc w:val="center"/>
        </w:trPr>
        <w:tc>
          <w:tcPr>
            <w:tcW w:w="0" w:type="auto"/>
            <w:shd w:val="clear" w:color="auto" w:fill="auto"/>
            <w:noWrap/>
          </w:tcPr>
          <w:p w:rsidR="00337BD3" w:rsidRPr="00116705" w:rsidRDefault="00337BD3" w:rsidP="00116705">
            <w:pPr>
              <w:suppressAutoHyphens/>
              <w:spacing w:line="360" w:lineRule="auto"/>
              <w:rPr>
                <w:sz w:val="20"/>
                <w:szCs w:val="28"/>
              </w:rPr>
            </w:pPr>
          </w:p>
        </w:tc>
        <w:tc>
          <w:tcPr>
            <w:tcW w:w="0" w:type="auto"/>
            <w:shd w:val="clear" w:color="auto" w:fill="auto"/>
            <w:noWrap/>
          </w:tcPr>
          <w:p w:rsidR="00337BD3" w:rsidRPr="00116705" w:rsidRDefault="00337BD3" w:rsidP="00116705">
            <w:pPr>
              <w:suppressAutoHyphens/>
              <w:spacing w:line="360" w:lineRule="auto"/>
              <w:rPr>
                <w:sz w:val="20"/>
                <w:szCs w:val="28"/>
              </w:rPr>
            </w:pPr>
            <w:r w:rsidRPr="00116705">
              <w:rPr>
                <w:sz w:val="20"/>
                <w:szCs w:val="28"/>
              </w:rPr>
              <w:t>245,5</w:t>
            </w:r>
          </w:p>
        </w:tc>
        <w:tc>
          <w:tcPr>
            <w:tcW w:w="0" w:type="auto"/>
            <w:shd w:val="clear" w:color="auto" w:fill="auto"/>
            <w:noWrap/>
          </w:tcPr>
          <w:p w:rsidR="00337BD3" w:rsidRPr="00116705" w:rsidRDefault="00337BD3" w:rsidP="00116705">
            <w:pPr>
              <w:suppressAutoHyphens/>
              <w:spacing w:line="360" w:lineRule="auto"/>
              <w:rPr>
                <w:sz w:val="20"/>
                <w:szCs w:val="28"/>
              </w:rPr>
            </w:pPr>
            <w:r w:rsidRPr="00116705">
              <w:rPr>
                <w:sz w:val="20"/>
                <w:szCs w:val="28"/>
              </w:rPr>
              <w:t>21,63</w:t>
            </w:r>
          </w:p>
        </w:tc>
      </w:tr>
      <w:tr w:rsidR="00337BD3" w:rsidRPr="00116705" w:rsidTr="00116705">
        <w:trPr>
          <w:jc w:val="center"/>
        </w:trPr>
        <w:tc>
          <w:tcPr>
            <w:tcW w:w="0" w:type="auto"/>
            <w:shd w:val="clear" w:color="auto" w:fill="auto"/>
            <w:noWrap/>
          </w:tcPr>
          <w:p w:rsidR="00337BD3" w:rsidRPr="00116705" w:rsidRDefault="00337BD3" w:rsidP="00116705">
            <w:pPr>
              <w:suppressAutoHyphens/>
              <w:spacing w:line="360" w:lineRule="auto"/>
              <w:rPr>
                <w:sz w:val="20"/>
                <w:szCs w:val="28"/>
              </w:rPr>
            </w:pPr>
            <w:r w:rsidRPr="00116705">
              <w:rPr>
                <w:sz w:val="20"/>
                <w:szCs w:val="28"/>
              </w:rPr>
              <w:t>1</w:t>
            </w:r>
          </w:p>
        </w:tc>
        <w:tc>
          <w:tcPr>
            <w:tcW w:w="0" w:type="auto"/>
            <w:shd w:val="clear" w:color="auto" w:fill="auto"/>
            <w:noWrap/>
          </w:tcPr>
          <w:p w:rsidR="00337BD3" w:rsidRPr="00116705" w:rsidRDefault="00337BD3" w:rsidP="00116705">
            <w:pPr>
              <w:suppressAutoHyphens/>
              <w:spacing w:line="360" w:lineRule="auto"/>
              <w:rPr>
                <w:sz w:val="20"/>
                <w:szCs w:val="28"/>
              </w:rPr>
            </w:pPr>
            <w:r w:rsidRPr="00116705">
              <w:rPr>
                <w:sz w:val="20"/>
                <w:szCs w:val="28"/>
              </w:rPr>
              <w:t>254,17</w:t>
            </w:r>
          </w:p>
        </w:tc>
        <w:tc>
          <w:tcPr>
            <w:tcW w:w="0" w:type="auto"/>
            <w:shd w:val="clear" w:color="auto" w:fill="auto"/>
            <w:noWrap/>
          </w:tcPr>
          <w:p w:rsidR="00337BD3" w:rsidRPr="00116705" w:rsidRDefault="00337BD3" w:rsidP="00116705">
            <w:pPr>
              <w:suppressAutoHyphens/>
              <w:spacing w:line="360" w:lineRule="auto"/>
              <w:rPr>
                <w:sz w:val="20"/>
                <w:szCs w:val="28"/>
              </w:rPr>
            </w:pPr>
            <w:r w:rsidRPr="00116705">
              <w:rPr>
                <w:sz w:val="20"/>
                <w:szCs w:val="28"/>
              </w:rPr>
              <w:t>28,88</w:t>
            </w:r>
          </w:p>
        </w:tc>
      </w:tr>
      <w:tr w:rsidR="00337BD3" w:rsidRPr="00116705" w:rsidTr="00116705">
        <w:trPr>
          <w:jc w:val="center"/>
        </w:trPr>
        <w:tc>
          <w:tcPr>
            <w:tcW w:w="0" w:type="auto"/>
            <w:shd w:val="clear" w:color="auto" w:fill="auto"/>
            <w:noWrap/>
          </w:tcPr>
          <w:p w:rsidR="00337BD3" w:rsidRPr="00116705" w:rsidRDefault="00337BD3" w:rsidP="00116705">
            <w:pPr>
              <w:suppressAutoHyphens/>
              <w:spacing w:line="360" w:lineRule="auto"/>
              <w:rPr>
                <w:sz w:val="20"/>
                <w:szCs w:val="28"/>
              </w:rPr>
            </w:pPr>
            <w:r w:rsidRPr="00116705">
              <w:rPr>
                <w:sz w:val="20"/>
                <w:szCs w:val="28"/>
              </w:rPr>
              <w:t>2</w:t>
            </w:r>
          </w:p>
        </w:tc>
        <w:tc>
          <w:tcPr>
            <w:tcW w:w="0" w:type="auto"/>
            <w:shd w:val="clear" w:color="auto" w:fill="auto"/>
            <w:noWrap/>
          </w:tcPr>
          <w:p w:rsidR="00337BD3" w:rsidRPr="00116705" w:rsidRDefault="00337BD3" w:rsidP="00116705">
            <w:pPr>
              <w:suppressAutoHyphens/>
              <w:spacing w:line="360" w:lineRule="auto"/>
              <w:rPr>
                <w:sz w:val="20"/>
                <w:szCs w:val="28"/>
              </w:rPr>
            </w:pPr>
            <w:r w:rsidRPr="00116705">
              <w:rPr>
                <w:sz w:val="20"/>
                <w:szCs w:val="28"/>
              </w:rPr>
              <w:t>269,12</w:t>
            </w:r>
          </w:p>
        </w:tc>
        <w:tc>
          <w:tcPr>
            <w:tcW w:w="0" w:type="auto"/>
            <w:shd w:val="clear" w:color="auto" w:fill="auto"/>
            <w:noWrap/>
          </w:tcPr>
          <w:p w:rsidR="00337BD3" w:rsidRPr="00116705" w:rsidRDefault="00337BD3" w:rsidP="00116705">
            <w:pPr>
              <w:suppressAutoHyphens/>
              <w:spacing w:line="360" w:lineRule="auto"/>
              <w:rPr>
                <w:sz w:val="20"/>
                <w:szCs w:val="28"/>
              </w:rPr>
            </w:pPr>
            <w:r w:rsidRPr="00116705">
              <w:rPr>
                <w:sz w:val="20"/>
                <w:szCs w:val="28"/>
              </w:rPr>
              <w:t>31,63</w:t>
            </w:r>
          </w:p>
        </w:tc>
      </w:tr>
      <w:tr w:rsidR="00337BD3" w:rsidRPr="00116705" w:rsidTr="00116705">
        <w:trPr>
          <w:jc w:val="center"/>
        </w:trPr>
        <w:tc>
          <w:tcPr>
            <w:tcW w:w="0" w:type="auto"/>
            <w:shd w:val="clear" w:color="auto" w:fill="auto"/>
            <w:noWrap/>
          </w:tcPr>
          <w:p w:rsidR="00337BD3" w:rsidRPr="00116705" w:rsidRDefault="00337BD3" w:rsidP="00116705">
            <w:pPr>
              <w:suppressAutoHyphens/>
              <w:spacing w:line="360" w:lineRule="auto"/>
              <w:rPr>
                <w:sz w:val="20"/>
                <w:szCs w:val="28"/>
              </w:rPr>
            </w:pPr>
            <w:r w:rsidRPr="00116705">
              <w:rPr>
                <w:sz w:val="20"/>
                <w:szCs w:val="28"/>
              </w:rPr>
              <w:t>3</w:t>
            </w:r>
          </w:p>
        </w:tc>
        <w:tc>
          <w:tcPr>
            <w:tcW w:w="0" w:type="auto"/>
            <w:shd w:val="clear" w:color="auto" w:fill="auto"/>
            <w:noWrap/>
          </w:tcPr>
          <w:p w:rsidR="00337BD3" w:rsidRPr="00116705" w:rsidRDefault="00337BD3" w:rsidP="00116705">
            <w:pPr>
              <w:suppressAutoHyphens/>
              <w:spacing w:line="360" w:lineRule="auto"/>
              <w:rPr>
                <w:sz w:val="20"/>
                <w:szCs w:val="28"/>
              </w:rPr>
            </w:pPr>
            <w:r w:rsidRPr="00116705">
              <w:rPr>
                <w:sz w:val="20"/>
                <w:szCs w:val="28"/>
              </w:rPr>
              <w:t>270,63</w:t>
            </w:r>
          </w:p>
        </w:tc>
        <w:tc>
          <w:tcPr>
            <w:tcW w:w="0" w:type="auto"/>
            <w:shd w:val="clear" w:color="auto" w:fill="auto"/>
            <w:noWrap/>
          </w:tcPr>
          <w:p w:rsidR="00337BD3" w:rsidRPr="00116705" w:rsidRDefault="00337BD3" w:rsidP="00116705">
            <w:pPr>
              <w:suppressAutoHyphens/>
              <w:spacing w:line="360" w:lineRule="auto"/>
              <w:rPr>
                <w:sz w:val="20"/>
                <w:szCs w:val="28"/>
              </w:rPr>
            </w:pPr>
            <w:r w:rsidRPr="00116705">
              <w:rPr>
                <w:sz w:val="20"/>
                <w:szCs w:val="28"/>
              </w:rPr>
              <w:t>34,50</w:t>
            </w:r>
          </w:p>
        </w:tc>
      </w:tr>
      <w:tr w:rsidR="00337BD3" w:rsidRPr="00116705" w:rsidTr="00116705">
        <w:trPr>
          <w:jc w:val="center"/>
        </w:trPr>
        <w:tc>
          <w:tcPr>
            <w:tcW w:w="0" w:type="auto"/>
            <w:shd w:val="clear" w:color="auto" w:fill="auto"/>
            <w:noWrap/>
          </w:tcPr>
          <w:p w:rsidR="00337BD3" w:rsidRPr="00116705" w:rsidRDefault="00337BD3" w:rsidP="00116705">
            <w:pPr>
              <w:suppressAutoHyphens/>
              <w:spacing w:line="360" w:lineRule="auto"/>
              <w:rPr>
                <w:sz w:val="20"/>
                <w:szCs w:val="28"/>
              </w:rPr>
            </w:pPr>
            <w:r w:rsidRPr="00116705">
              <w:rPr>
                <w:sz w:val="20"/>
                <w:szCs w:val="28"/>
              </w:rPr>
              <w:t>4</w:t>
            </w:r>
          </w:p>
        </w:tc>
        <w:tc>
          <w:tcPr>
            <w:tcW w:w="0" w:type="auto"/>
            <w:shd w:val="clear" w:color="auto" w:fill="auto"/>
            <w:noWrap/>
          </w:tcPr>
          <w:p w:rsidR="00337BD3" w:rsidRPr="00116705" w:rsidRDefault="00337BD3" w:rsidP="00116705">
            <w:pPr>
              <w:suppressAutoHyphens/>
              <w:spacing w:line="360" w:lineRule="auto"/>
              <w:rPr>
                <w:sz w:val="20"/>
                <w:szCs w:val="28"/>
              </w:rPr>
            </w:pPr>
            <w:r w:rsidRPr="00116705">
              <w:rPr>
                <w:sz w:val="20"/>
                <w:szCs w:val="28"/>
              </w:rPr>
              <w:t>239,95</w:t>
            </w:r>
          </w:p>
        </w:tc>
        <w:tc>
          <w:tcPr>
            <w:tcW w:w="0" w:type="auto"/>
            <w:shd w:val="clear" w:color="auto" w:fill="auto"/>
            <w:noWrap/>
          </w:tcPr>
          <w:p w:rsidR="00337BD3" w:rsidRPr="00116705" w:rsidRDefault="00337BD3" w:rsidP="00116705">
            <w:pPr>
              <w:suppressAutoHyphens/>
              <w:spacing w:line="360" w:lineRule="auto"/>
              <w:rPr>
                <w:sz w:val="20"/>
                <w:szCs w:val="28"/>
              </w:rPr>
            </w:pPr>
            <w:r w:rsidRPr="00116705">
              <w:rPr>
                <w:sz w:val="20"/>
                <w:szCs w:val="28"/>
              </w:rPr>
              <w:t>35,75</w:t>
            </w:r>
          </w:p>
        </w:tc>
      </w:tr>
      <w:tr w:rsidR="00337BD3" w:rsidRPr="00116705" w:rsidTr="00116705">
        <w:trPr>
          <w:jc w:val="center"/>
        </w:trPr>
        <w:tc>
          <w:tcPr>
            <w:tcW w:w="0" w:type="auto"/>
            <w:shd w:val="clear" w:color="auto" w:fill="auto"/>
            <w:noWrap/>
          </w:tcPr>
          <w:p w:rsidR="00337BD3" w:rsidRPr="00116705" w:rsidRDefault="00337BD3" w:rsidP="00116705">
            <w:pPr>
              <w:suppressAutoHyphens/>
              <w:spacing w:line="360" w:lineRule="auto"/>
              <w:rPr>
                <w:sz w:val="20"/>
                <w:szCs w:val="28"/>
              </w:rPr>
            </w:pPr>
            <w:r w:rsidRPr="00116705">
              <w:rPr>
                <w:sz w:val="20"/>
                <w:szCs w:val="28"/>
              </w:rPr>
              <w:t>5</w:t>
            </w:r>
          </w:p>
        </w:tc>
        <w:tc>
          <w:tcPr>
            <w:tcW w:w="0" w:type="auto"/>
            <w:shd w:val="clear" w:color="auto" w:fill="auto"/>
            <w:noWrap/>
          </w:tcPr>
          <w:p w:rsidR="00337BD3" w:rsidRPr="00116705" w:rsidRDefault="00337BD3" w:rsidP="00116705">
            <w:pPr>
              <w:suppressAutoHyphens/>
              <w:spacing w:line="360" w:lineRule="auto"/>
              <w:rPr>
                <w:sz w:val="20"/>
                <w:szCs w:val="28"/>
              </w:rPr>
            </w:pPr>
            <w:r w:rsidRPr="00116705">
              <w:rPr>
                <w:sz w:val="20"/>
                <w:szCs w:val="28"/>
              </w:rPr>
              <w:t>251,99</w:t>
            </w:r>
          </w:p>
        </w:tc>
        <w:tc>
          <w:tcPr>
            <w:tcW w:w="0" w:type="auto"/>
            <w:shd w:val="clear" w:color="auto" w:fill="auto"/>
            <w:noWrap/>
          </w:tcPr>
          <w:p w:rsidR="00337BD3" w:rsidRPr="00116705" w:rsidRDefault="00337BD3" w:rsidP="00116705">
            <w:pPr>
              <w:suppressAutoHyphens/>
              <w:spacing w:line="360" w:lineRule="auto"/>
              <w:rPr>
                <w:sz w:val="20"/>
                <w:szCs w:val="28"/>
              </w:rPr>
            </w:pPr>
            <w:r w:rsidRPr="00116705">
              <w:rPr>
                <w:sz w:val="20"/>
                <w:szCs w:val="28"/>
              </w:rPr>
              <w:t>39,75</w:t>
            </w:r>
          </w:p>
        </w:tc>
      </w:tr>
      <w:tr w:rsidR="00337BD3" w:rsidRPr="00116705" w:rsidTr="00116705">
        <w:trPr>
          <w:jc w:val="center"/>
        </w:trPr>
        <w:tc>
          <w:tcPr>
            <w:tcW w:w="0" w:type="auto"/>
            <w:shd w:val="clear" w:color="auto" w:fill="auto"/>
            <w:noWrap/>
          </w:tcPr>
          <w:p w:rsidR="00337BD3" w:rsidRPr="00116705" w:rsidRDefault="00337BD3" w:rsidP="00116705">
            <w:pPr>
              <w:suppressAutoHyphens/>
              <w:spacing w:line="360" w:lineRule="auto"/>
              <w:rPr>
                <w:sz w:val="20"/>
                <w:szCs w:val="28"/>
              </w:rPr>
            </w:pPr>
            <w:r w:rsidRPr="00116705">
              <w:rPr>
                <w:sz w:val="20"/>
                <w:szCs w:val="28"/>
              </w:rPr>
              <w:t>6</w:t>
            </w:r>
          </w:p>
        </w:tc>
        <w:tc>
          <w:tcPr>
            <w:tcW w:w="0" w:type="auto"/>
            <w:shd w:val="clear" w:color="auto" w:fill="auto"/>
            <w:noWrap/>
          </w:tcPr>
          <w:p w:rsidR="00337BD3" w:rsidRPr="00116705" w:rsidRDefault="00337BD3" w:rsidP="00116705">
            <w:pPr>
              <w:suppressAutoHyphens/>
              <w:spacing w:line="360" w:lineRule="auto"/>
              <w:rPr>
                <w:sz w:val="20"/>
                <w:szCs w:val="28"/>
              </w:rPr>
            </w:pPr>
            <w:r w:rsidRPr="00116705">
              <w:rPr>
                <w:sz w:val="20"/>
                <w:szCs w:val="28"/>
              </w:rPr>
              <w:t>287,31</w:t>
            </w:r>
          </w:p>
        </w:tc>
        <w:tc>
          <w:tcPr>
            <w:tcW w:w="0" w:type="auto"/>
            <w:shd w:val="clear" w:color="auto" w:fill="auto"/>
            <w:noWrap/>
          </w:tcPr>
          <w:p w:rsidR="00337BD3" w:rsidRPr="00116705" w:rsidRDefault="00337BD3" w:rsidP="00116705">
            <w:pPr>
              <w:suppressAutoHyphens/>
              <w:spacing w:line="360" w:lineRule="auto"/>
              <w:rPr>
                <w:sz w:val="20"/>
                <w:szCs w:val="28"/>
              </w:rPr>
            </w:pPr>
            <w:r w:rsidRPr="00116705">
              <w:rPr>
                <w:sz w:val="20"/>
                <w:szCs w:val="28"/>
              </w:rPr>
              <w:t>42,35</w:t>
            </w:r>
          </w:p>
        </w:tc>
      </w:tr>
      <w:tr w:rsidR="00337BD3" w:rsidRPr="00116705" w:rsidTr="00116705">
        <w:trPr>
          <w:jc w:val="center"/>
        </w:trPr>
        <w:tc>
          <w:tcPr>
            <w:tcW w:w="0" w:type="auto"/>
            <w:shd w:val="clear" w:color="auto" w:fill="auto"/>
            <w:noWrap/>
          </w:tcPr>
          <w:p w:rsidR="00337BD3" w:rsidRPr="00116705" w:rsidRDefault="00337BD3" w:rsidP="00116705">
            <w:pPr>
              <w:suppressAutoHyphens/>
              <w:spacing w:line="360" w:lineRule="auto"/>
              <w:rPr>
                <w:sz w:val="20"/>
                <w:szCs w:val="28"/>
              </w:rPr>
            </w:pPr>
            <w:r w:rsidRPr="00116705">
              <w:rPr>
                <w:sz w:val="20"/>
                <w:szCs w:val="28"/>
              </w:rPr>
              <w:t>7</w:t>
            </w:r>
          </w:p>
        </w:tc>
        <w:tc>
          <w:tcPr>
            <w:tcW w:w="0" w:type="auto"/>
            <w:shd w:val="clear" w:color="auto" w:fill="auto"/>
            <w:noWrap/>
          </w:tcPr>
          <w:p w:rsidR="00337BD3" w:rsidRPr="00116705" w:rsidRDefault="00337BD3" w:rsidP="00116705">
            <w:pPr>
              <w:suppressAutoHyphens/>
              <w:spacing w:line="360" w:lineRule="auto"/>
              <w:rPr>
                <w:sz w:val="20"/>
                <w:szCs w:val="28"/>
              </w:rPr>
            </w:pPr>
            <w:r w:rsidRPr="00116705">
              <w:rPr>
                <w:sz w:val="20"/>
                <w:szCs w:val="28"/>
              </w:rPr>
              <w:t>305,27</w:t>
            </w:r>
          </w:p>
        </w:tc>
        <w:tc>
          <w:tcPr>
            <w:tcW w:w="0" w:type="auto"/>
            <w:shd w:val="clear" w:color="auto" w:fill="auto"/>
            <w:noWrap/>
          </w:tcPr>
          <w:p w:rsidR="00337BD3" w:rsidRPr="00116705" w:rsidRDefault="00337BD3" w:rsidP="00116705">
            <w:pPr>
              <w:suppressAutoHyphens/>
              <w:spacing w:line="360" w:lineRule="auto"/>
              <w:rPr>
                <w:sz w:val="20"/>
                <w:szCs w:val="28"/>
              </w:rPr>
            </w:pPr>
            <w:r w:rsidRPr="00116705">
              <w:rPr>
                <w:sz w:val="20"/>
                <w:szCs w:val="28"/>
              </w:rPr>
              <w:t>40,18</w:t>
            </w:r>
          </w:p>
        </w:tc>
      </w:tr>
      <w:tr w:rsidR="00337BD3" w:rsidRPr="00116705" w:rsidTr="00116705">
        <w:trPr>
          <w:jc w:val="center"/>
        </w:trPr>
        <w:tc>
          <w:tcPr>
            <w:tcW w:w="0" w:type="auto"/>
            <w:shd w:val="clear" w:color="auto" w:fill="auto"/>
            <w:noWrap/>
          </w:tcPr>
          <w:p w:rsidR="00337BD3" w:rsidRPr="00116705" w:rsidRDefault="00337BD3" w:rsidP="00116705">
            <w:pPr>
              <w:suppressAutoHyphens/>
              <w:spacing w:line="360" w:lineRule="auto"/>
              <w:rPr>
                <w:sz w:val="20"/>
                <w:szCs w:val="28"/>
              </w:rPr>
            </w:pPr>
            <w:r w:rsidRPr="00116705">
              <w:rPr>
                <w:sz w:val="20"/>
                <w:szCs w:val="28"/>
              </w:rPr>
              <w:t>8</w:t>
            </w:r>
          </w:p>
        </w:tc>
        <w:tc>
          <w:tcPr>
            <w:tcW w:w="0" w:type="auto"/>
            <w:shd w:val="clear" w:color="auto" w:fill="auto"/>
            <w:noWrap/>
          </w:tcPr>
          <w:p w:rsidR="00337BD3" w:rsidRPr="00116705" w:rsidRDefault="00337BD3" w:rsidP="00116705">
            <w:pPr>
              <w:suppressAutoHyphens/>
              <w:spacing w:line="360" w:lineRule="auto"/>
              <w:rPr>
                <w:sz w:val="20"/>
                <w:szCs w:val="28"/>
              </w:rPr>
            </w:pPr>
            <w:r w:rsidRPr="00116705">
              <w:rPr>
                <w:sz w:val="20"/>
                <w:szCs w:val="28"/>
              </w:rPr>
              <w:t>357,02</w:t>
            </w:r>
          </w:p>
        </w:tc>
        <w:tc>
          <w:tcPr>
            <w:tcW w:w="0" w:type="auto"/>
            <w:shd w:val="clear" w:color="auto" w:fill="auto"/>
            <w:noWrap/>
          </w:tcPr>
          <w:p w:rsidR="00337BD3" w:rsidRPr="00116705" w:rsidRDefault="00337BD3" w:rsidP="00116705">
            <w:pPr>
              <w:suppressAutoHyphens/>
              <w:spacing w:line="360" w:lineRule="auto"/>
              <w:rPr>
                <w:sz w:val="20"/>
                <w:szCs w:val="28"/>
              </w:rPr>
            </w:pPr>
            <w:r w:rsidRPr="00116705">
              <w:rPr>
                <w:sz w:val="20"/>
                <w:szCs w:val="28"/>
              </w:rPr>
              <w:t>44,63</w:t>
            </w:r>
          </w:p>
        </w:tc>
      </w:tr>
      <w:tr w:rsidR="00337BD3" w:rsidRPr="00116705" w:rsidTr="00116705">
        <w:trPr>
          <w:jc w:val="center"/>
        </w:trPr>
        <w:tc>
          <w:tcPr>
            <w:tcW w:w="0" w:type="auto"/>
            <w:shd w:val="clear" w:color="auto" w:fill="auto"/>
            <w:noWrap/>
          </w:tcPr>
          <w:p w:rsidR="00337BD3" w:rsidRPr="00116705" w:rsidRDefault="00337BD3" w:rsidP="00116705">
            <w:pPr>
              <w:suppressAutoHyphens/>
              <w:spacing w:line="360" w:lineRule="auto"/>
              <w:rPr>
                <w:sz w:val="20"/>
                <w:szCs w:val="28"/>
              </w:rPr>
            </w:pPr>
            <w:r w:rsidRPr="00116705">
              <w:rPr>
                <w:sz w:val="20"/>
                <w:szCs w:val="28"/>
              </w:rPr>
              <w:t>9</w:t>
            </w:r>
          </w:p>
        </w:tc>
        <w:tc>
          <w:tcPr>
            <w:tcW w:w="0" w:type="auto"/>
            <w:shd w:val="clear" w:color="auto" w:fill="auto"/>
            <w:noWrap/>
          </w:tcPr>
          <w:p w:rsidR="00337BD3" w:rsidRPr="00116705" w:rsidRDefault="00337BD3" w:rsidP="00116705">
            <w:pPr>
              <w:suppressAutoHyphens/>
              <w:spacing w:line="360" w:lineRule="auto"/>
              <w:rPr>
                <w:sz w:val="20"/>
                <w:szCs w:val="28"/>
              </w:rPr>
            </w:pPr>
            <w:r w:rsidRPr="00116705">
              <w:rPr>
                <w:sz w:val="20"/>
                <w:szCs w:val="28"/>
              </w:rPr>
              <w:t>440,74</w:t>
            </w:r>
          </w:p>
        </w:tc>
        <w:tc>
          <w:tcPr>
            <w:tcW w:w="0" w:type="auto"/>
            <w:shd w:val="clear" w:color="auto" w:fill="auto"/>
            <w:noWrap/>
          </w:tcPr>
          <w:p w:rsidR="00337BD3" w:rsidRPr="00116705" w:rsidRDefault="00337BD3" w:rsidP="00116705">
            <w:pPr>
              <w:suppressAutoHyphens/>
              <w:spacing w:line="360" w:lineRule="auto"/>
              <w:rPr>
                <w:sz w:val="20"/>
                <w:szCs w:val="28"/>
              </w:rPr>
            </w:pPr>
            <w:r w:rsidRPr="00116705">
              <w:rPr>
                <w:sz w:val="20"/>
                <w:szCs w:val="28"/>
              </w:rPr>
              <w:t>41,05</w:t>
            </w:r>
          </w:p>
        </w:tc>
      </w:tr>
      <w:tr w:rsidR="00337BD3" w:rsidRPr="00116705" w:rsidTr="00116705">
        <w:trPr>
          <w:jc w:val="center"/>
        </w:trPr>
        <w:tc>
          <w:tcPr>
            <w:tcW w:w="0" w:type="auto"/>
            <w:shd w:val="clear" w:color="auto" w:fill="auto"/>
            <w:noWrap/>
          </w:tcPr>
          <w:p w:rsidR="00337BD3" w:rsidRPr="00116705" w:rsidRDefault="00337BD3" w:rsidP="00116705">
            <w:pPr>
              <w:suppressAutoHyphens/>
              <w:spacing w:line="360" w:lineRule="auto"/>
              <w:rPr>
                <w:sz w:val="20"/>
                <w:szCs w:val="28"/>
              </w:rPr>
            </w:pPr>
            <w:r w:rsidRPr="00116705">
              <w:rPr>
                <w:sz w:val="20"/>
                <w:szCs w:val="28"/>
              </w:rPr>
              <w:t>10</w:t>
            </w:r>
          </w:p>
        </w:tc>
        <w:tc>
          <w:tcPr>
            <w:tcW w:w="0" w:type="auto"/>
            <w:shd w:val="clear" w:color="auto" w:fill="auto"/>
            <w:noWrap/>
          </w:tcPr>
          <w:p w:rsidR="00337BD3" w:rsidRPr="00116705" w:rsidRDefault="00337BD3" w:rsidP="00116705">
            <w:pPr>
              <w:suppressAutoHyphens/>
              <w:spacing w:line="360" w:lineRule="auto"/>
              <w:rPr>
                <w:sz w:val="20"/>
                <w:szCs w:val="28"/>
              </w:rPr>
            </w:pPr>
            <w:r w:rsidRPr="00116705">
              <w:rPr>
                <w:sz w:val="20"/>
                <w:szCs w:val="28"/>
              </w:rPr>
              <w:t>386,16</w:t>
            </w:r>
          </w:p>
        </w:tc>
        <w:tc>
          <w:tcPr>
            <w:tcW w:w="0" w:type="auto"/>
            <w:shd w:val="clear" w:color="auto" w:fill="auto"/>
            <w:noWrap/>
          </w:tcPr>
          <w:p w:rsidR="00337BD3" w:rsidRPr="00116705" w:rsidRDefault="00337BD3" w:rsidP="00116705">
            <w:pPr>
              <w:suppressAutoHyphens/>
              <w:spacing w:line="360" w:lineRule="auto"/>
              <w:rPr>
                <w:sz w:val="20"/>
                <w:szCs w:val="28"/>
              </w:rPr>
            </w:pPr>
            <w:r w:rsidRPr="00116705">
              <w:rPr>
                <w:sz w:val="20"/>
                <w:szCs w:val="28"/>
              </w:rPr>
              <w:t>42,15</w:t>
            </w:r>
          </w:p>
        </w:tc>
      </w:tr>
      <w:tr w:rsidR="00337BD3" w:rsidRPr="00116705" w:rsidTr="00116705">
        <w:trPr>
          <w:jc w:val="center"/>
        </w:trPr>
        <w:tc>
          <w:tcPr>
            <w:tcW w:w="0" w:type="auto"/>
            <w:shd w:val="clear" w:color="auto" w:fill="auto"/>
            <w:noWrap/>
          </w:tcPr>
          <w:p w:rsidR="00337BD3" w:rsidRPr="00116705" w:rsidRDefault="00337BD3" w:rsidP="00116705">
            <w:pPr>
              <w:suppressAutoHyphens/>
              <w:spacing w:line="360" w:lineRule="auto"/>
              <w:rPr>
                <w:sz w:val="20"/>
                <w:szCs w:val="28"/>
              </w:rPr>
            </w:pPr>
            <w:r w:rsidRPr="00116705">
              <w:rPr>
                <w:sz w:val="20"/>
                <w:szCs w:val="28"/>
              </w:rPr>
              <w:t>11</w:t>
            </w:r>
          </w:p>
        </w:tc>
        <w:tc>
          <w:tcPr>
            <w:tcW w:w="0" w:type="auto"/>
            <w:shd w:val="clear" w:color="auto" w:fill="auto"/>
            <w:noWrap/>
          </w:tcPr>
          <w:p w:rsidR="00337BD3" w:rsidRPr="00116705" w:rsidRDefault="00337BD3" w:rsidP="00116705">
            <w:pPr>
              <w:suppressAutoHyphens/>
              <w:spacing w:line="360" w:lineRule="auto"/>
              <w:rPr>
                <w:sz w:val="20"/>
                <w:szCs w:val="28"/>
              </w:rPr>
            </w:pPr>
            <w:r w:rsidRPr="00116705">
              <w:rPr>
                <w:sz w:val="20"/>
                <w:szCs w:val="28"/>
              </w:rPr>
              <w:t>390,82</w:t>
            </w:r>
          </w:p>
        </w:tc>
        <w:tc>
          <w:tcPr>
            <w:tcW w:w="0" w:type="auto"/>
            <w:shd w:val="clear" w:color="auto" w:fill="auto"/>
            <w:noWrap/>
          </w:tcPr>
          <w:p w:rsidR="00337BD3" w:rsidRPr="00116705" w:rsidRDefault="00337BD3" w:rsidP="00116705">
            <w:pPr>
              <w:suppressAutoHyphens/>
              <w:spacing w:line="360" w:lineRule="auto"/>
              <w:rPr>
                <w:sz w:val="20"/>
                <w:szCs w:val="28"/>
              </w:rPr>
            </w:pPr>
            <w:r w:rsidRPr="00116705">
              <w:rPr>
                <w:sz w:val="20"/>
                <w:szCs w:val="28"/>
              </w:rPr>
              <w:t>42,63</w:t>
            </w:r>
          </w:p>
        </w:tc>
      </w:tr>
      <w:tr w:rsidR="00337BD3" w:rsidRPr="00116705" w:rsidTr="00116705">
        <w:trPr>
          <w:jc w:val="center"/>
        </w:trPr>
        <w:tc>
          <w:tcPr>
            <w:tcW w:w="0" w:type="auto"/>
            <w:shd w:val="clear" w:color="auto" w:fill="auto"/>
            <w:noWrap/>
          </w:tcPr>
          <w:p w:rsidR="00337BD3" w:rsidRPr="00116705" w:rsidRDefault="00337BD3" w:rsidP="00116705">
            <w:pPr>
              <w:suppressAutoHyphens/>
              <w:spacing w:line="360" w:lineRule="auto"/>
              <w:rPr>
                <w:sz w:val="20"/>
                <w:szCs w:val="28"/>
              </w:rPr>
            </w:pPr>
            <w:r w:rsidRPr="00116705">
              <w:rPr>
                <w:sz w:val="20"/>
                <w:szCs w:val="28"/>
              </w:rPr>
              <w:t>12</w:t>
            </w:r>
          </w:p>
        </w:tc>
        <w:tc>
          <w:tcPr>
            <w:tcW w:w="0" w:type="auto"/>
            <w:shd w:val="clear" w:color="auto" w:fill="auto"/>
            <w:noWrap/>
          </w:tcPr>
          <w:p w:rsidR="00337BD3" w:rsidRPr="00116705" w:rsidRDefault="00337BD3" w:rsidP="00116705">
            <w:pPr>
              <w:suppressAutoHyphens/>
              <w:spacing w:line="360" w:lineRule="auto"/>
              <w:rPr>
                <w:sz w:val="20"/>
                <w:szCs w:val="28"/>
              </w:rPr>
            </w:pPr>
            <w:r w:rsidRPr="00116705">
              <w:rPr>
                <w:sz w:val="20"/>
                <w:szCs w:val="28"/>
              </w:rPr>
              <w:t>457,12</w:t>
            </w:r>
          </w:p>
        </w:tc>
        <w:tc>
          <w:tcPr>
            <w:tcW w:w="0" w:type="auto"/>
            <w:shd w:val="clear" w:color="auto" w:fill="auto"/>
            <w:noWrap/>
          </w:tcPr>
          <w:p w:rsidR="00337BD3" w:rsidRPr="00116705" w:rsidRDefault="00337BD3" w:rsidP="00116705">
            <w:pPr>
              <w:suppressAutoHyphens/>
              <w:spacing w:line="360" w:lineRule="auto"/>
              <w:rPr>
                <w:sz w:val="20"/>
                <w:szCs w:val="28"/>
              </w:rPr>
            </w:pPr>
            <w:r w:rsidRPr="00116705">
              <w:rPr>
                <w:sz w:val="20"/>
                <w:szCs w:val="28"/>
              </w:rPr>
              <w:t>43,75</w:t>
            </w:r>
          </w:p>
        </w:tc>
      </w:tr>
    </w:tbl>
    <w:p w:rsidR="00A345AD" w:rsidRPr="006055BF" w:rsidRDefault="00A345AD" w:rsidP="00A345AD">
      <w:pPr>
        <w:pStyle w:val="a7"/>
        <w:widowControl/>
        <w:suppressAutoHyphens/>
        <w:spacing w:line="360" w:lineRule="auto"/>
        <w:ind w:firstLine="709"/>
        <w:rPr>
          <w:sz w:val="28"/>
          <w:szCs w:val="28"/>
        </w:rPr>
      </w:pPr>
    </w:p>
    <w:p w:rsidR="00A345AD" w:rsidRPr="006055BF" w:rsidRDefault="00337BD3" w:rsidP="00A345AD">
      <w:pPr>
        <w:pStyle w:val="a7"/>
        <w:widowControl/>
        <w:suppressAutoHyphens/>
        <w:spacing w:line="360" w:lineRule="auto"/>
        <w:ind w:firstLine="709"/>
        <w:rPr>
          <w:sz w:val="28"/>
          <w:szCs w:val="28"/>
        </w:rPr>
      </w:pPr>
      <w:r w:rsidRPr="006055BF">
        <w:rPr>
          <w:sz w:val="28"/>
          <w:szCs w:val="28"/>
        </w:rPr>
        <w:t xml:space="preserve">А) Определите среднюю доходность и коэффициент β для акции ОАО </w:t>
      </w:r>
      <w:r w:rsidR="00A345AD" w:rsidRPr="006055BF">
        <w:rPr>
          <w:sz w:val="28"/>
          <w:szCs w:val="28"/>
        </w:rPr>
        <w:t>"</w:t>
      </w:r>
      <w:r w:rsidRPr="006055BF">
        <w:rPr>
          <w:sz w:val="28"/>
          <w:szCs w:val="28"/>
        </w:rPr>
        <w:t>Авто</w:t>
      </w:r>
      <w:r w:rsidR="00A345AD" w:rsidRPr="006055BF">
        <w:rPr>
          <w:sz w:val="28"/>
          <w:szCs w:val="28"/>
        </w:rPr>
        <w:t>"</w:t>
      </w:r>
      <w:r w:rsidRPr="006055BF">
        <w:rPr>
          <w:sz w:val="28"/>
          <w:szCs w:val="28"/>
        </w:rPr>
        <w:t>.</w:t>
      </w:r>
    </w:p>
    <w:p w:rsidR="00337BD3" w:rsidRPr="006055BF" w:rsidRDefault="00337BD3" w:rsidP="00A345AD">
      <w:pPr>
        <w:pStyle w:val="a7"/>
        <w:widowControl/>
        <w:suppressAutoHyphens/>
        <w:spacing w:line="360" w:lineRule="auto"/>
        <w:ind w:firstLine="709"/>
        <w:rPr>
          <w:sz w:val="28"/>
          <w:szCs w:val="28"/>
        </w:rPr>
      </w:pPr>
      <w:r w:rsidRPr="006055BF">
        <w:rPr>
          <w:sz w:val="28"/>
          <w:szCs w:val="28"/>
        </w:rPr>
        <w:t xml:space="preserve">В) Постройте график линии </w:t>
      </w:r>
      <w:r w:rsidRPr="006055BF">
        <w:rPr>
          <w:sz w:val="28"/>
          <w:szCs w:val="28"/>
          <w:lang w:val="en-US"/>
        </w:rPr>
        <w:t>SML</w:t>
      </w:r>
      <w:r w:rsidRPr="006055BF">
        <w:rPr>
          <w:sz w:val="28"/>
          <w:szCs w:val="28"/>
        </w:rPr>
        <w:t xml:space="preserve"> для акции ОАО </w:t>
      </w:r>
      <w:r w:rsidR="00A345AD" w:rsidRPr="006055BF">
        <w:rPr>
          <w:sz w:val="28"/>
          <w:szCs w:val="28"/>
        </w:rPr>
        <w:t>"</w:t>
      </w:r>
      <w:r w:rsidRPr="006055BF">
        <w:rPr>
          <w:sz w:val="28"/>
          <w:szCs w:val="28"/>
        </w:rPr>
        <w:t>Авто</w:t>
      </w:r>
      <w:r w:rsidR="00A345AD" w:rsidRPr="006055BF">
        <w:rPr>
          <w:sz w:val="28"/>
          <w:szCs w:val="28"/>
        </w:rPr>
        <w:t>"</w:t>
      </w:r>
      <w:r w:rsidRPr="006055BF">
        <w:rPr>
          <w:sz w:val="28"/>
          <w:szCs w:val="28"/>
        </w:rPr>
        <w:t>.</w:t>
      </w:r>
    </w:p>
    <w:p w:rsidR="00B65F22" w:rsidRPr="006055BF" w:rsidRDefault="00B65F22" w:rsidP="00A345AD">
      <w:pPr>
        <w:pStyle w:val="5"/>
        <w:suppressAutoHyphens/>
        <w:spacing w:before="0" w:after="0" w:line="360" w:lineRule="auto"/>
        <w:ind w:firstLine="709"/>
        <w:contextualSpacing/>
        <w:jc w:val="both"/>
        <w:rPr>
          <w:rFonts w:ascii="Times New Roman" w:hAnsi="Times New Roman"/>
          <w:b w:val="0"/>
          <w:i w:val="0"/>
          <w:sz w:val="28"/>
          <w:szCs w:val="28"/>
        </w:rPr>
      </w:pPr>
      <w:r w:rsidRPr="006055BF">
        <w:rPr>
          <w:rFonts w:ascii="Times New Roman" w:hAnsi="Times New Roman"/>
          <w:b w:val="0"/>
          <w:i w:val="0"/>
          <w:sz w:val="28"/>
          <w:szCs w:val="28"/>
        </w:rPr>
        <w:t>Решение</w:t>
      </w:r>
    </w:p>
    <w:p w:rsidR="00B65F22" w:rsidRPr="006055BF" w:rsidRDefault="00B65F22" w:rsidP="00A345AD">
      <w:pPr>
        <w:pStyle w:val="af2"/>
        <w:suppressAutoHyphens/>
        <w:spacing w:after="0" w:line="360" w:lineRule="auto"/>
        <w:ind w:firstLine="709"/>
        <w:contextualSpacing/>
        <w:jc w:val="both"/>
        <w:rPr>
          <w:sz w:val="28"/>
          <w:szCs w:val="28"/>
        </w:rPr>
      </w:pPr>
      <w:r w:rsidRPr="006055BF">
        <w:rPr>
          <w:sz w:val="28"/>
          <w:szCs w:val="28"/>
        </w:rPr>
        <w:t>1. Заполним таблицу:</w:t>
      </w:r>
    </w:p>
    <w:p w:rsidR="00A345AD" w:rsidRPr="006055BF" w:rsidRDefault="00B65F22" w:rsidP="00A345AD">
      <w:pPr>
        <w:pStyle w:val="af2"/>
        <w:numPr>
          <w:ilvl w:val="0"/>
          <w:numId w:val="9"/>
        </w:numPr>
        <w:suppressAutoHyphens/>
        <w:spacing w:after="0" w:line="360" w:lineRule="auto"/>
        <w:ind w:left="0" w:firstLine="709"/>
        <w:contextualSpacing/>
        <w:jc w:val="both"/>
        <w:rPr>
          <w:sz w:val="28"/>
          <w:szCs w:val="28"/>
        </w:rPr>
      </w:pPr>
      <w:r w:rsidRPr="006055BF">
        <w:rPr>
          <w:sz w:val="28"/>
          <w:szCs w:val="28"/>
        </w:rPr>
        <w:t>Определяем доходность индекса в различных периодах:</w:t>
      </w:r>
    </w:p>
    <w:p w:rsidR="00B65F22" w:rsidRPr="006055BF" w:rsidRDefault="00B65F22" w:rsidP="00A345AD">
      <w:pPr>
        <w:pStyle w:val="af2"/>
        <w:suppressAutoHyphens/>
        <w:spacing w:after="0" w:line="360" w:lineRule="auto"/>
        <w:ind w:firstLine="709"/>
        <w:contextualSpacing/>
        <w:jc w:val="both"/>
        <w:rPr>
          <w:sz w:val="28"/>
          <w:szCs w:val="28"/>
        </w:rPr>
      </w:pPr>
    </w:p>
    <w:p w:rsidR="00B65F22" w:rsidRPr="006055BF" w:rsidRDefault="00DA748F" w:rsidP="00A345AD">
      <w:pPr>
        <w:tabs>
          <w:tab w:val="left" w:pos="1080"/>
        </w:tabs>
        <w:suppressAutoHyphens/>
        <w:spacing w:line="360" w:lineRule="auto"/>
        <w:ind w:firstLine="709"/>
        <w:contextualSpacing/>
        <w:jc w:val="both"/>
        <w:rPr>
          <w:sz w:val="28"/>
          <w:szCs w:val="28"/>
        </w:rPr>
      </w:pPr>
      <w:r>
        <w:rPr>
          <w:position w:val="-30"/>
          <w:sz w:val="28"/>
          <w:szCs w:val="28"/>
        </w:rPr>
        <w:pict>
          <v:shape id="_x0000_i1060" type="#_x0000_t75" style="width:270.75pt;height:35.25pt">
            <v:imagedata r:id="rId41" o:title=""/>
          </v:shape>
        </w:pict>
      </w:r>
    </w:p>
    <w:p w:rsidR="00CF2A1D" w:rsidRPr="00CF2A1D" w:rsidRDefault="00CF2A1D" w:rsidP="00CF2A1D">
      <w:pPr>
        <w:pStyle w:val="af2"/>
        <w:suppressAutoHyphens/>
        <w:spacing w:after="0" w:line="360" w:lineRule="auto"/>
        <w:ind w:left="709"/>
        <w:contextualSpacing/>
        <w:jc w:val="both"/>
        <w:rPr>
          <w:sz w:val="28"/>
          <w:szCs w:val="28"/>
        </w:rPr>
      </w:pPr>
    </w:p>
    <w:p w:rsidR="00B65F22" w:rsidRPr="006055BF" w:rsidRDefault="00B65F22" w:rsidP="00A345AD">
      <w:pPr>
        <w:pStyle w:val="af2"/>
        <w:numPr>
          <w:ilvl w:val="0"/>
          <w:numId w:val="9"/>
        </w:numPr>
        <w:suppressAutoHyphens/>
        <w:spacing w:after="0" w:line="360" w:lineRule="auto"/>
        <w:ind w:left="0" w:firstLine="709"/>
        <w:contextualSpacing/>
        <w:jc w:val="both"/>
        <w:rPr>
          <w:sz w:val="28"/>
          <w:szCs w:val="28"/>
        </w:rPr>
      </w:pPr>
      <w:r w:rsidRPr="006055BF">
        <w:rPr>
          <w:sz w:val="28"/>
          <w:szCs w:val="28"/>
        </w:rPr>
        <w:t>Определяем доходность акции в различных периодах:</w:t>
      </w:r>
    </w:p>
    <w:p w:rsidR="00B65F22" w:rsidRPr="006055BF" w:rsidRDefault="00CF2A1D" w:rsidP="00CF2A1D">
      <w:pPr>
        <w:pStyle w:val="af2"/>
        <w:suppressAutoHyphens/>
        <w:spacing w:after="0" w:line="360" w:lineRule="auto"/>
        <w:ind w:firstLine="709"/>
        <w:contextualSpacing/>
        <w:jc w:val="both"/>
        <w:rPr>
          <w:sz w:val="28"/>
          <w:szCs w:val="28"/>
        </w:rPr>
      </w:pPr>
      <w:r>
        <w:rPr>
          <w:sz w:val="28"/>
          <w:szCs w:val="28"/>
        </w:rPr>
        <w:br w:type="page"/>
      </w:r>
      <w:r w:rsidR="00DA748F">
        <w:rPr>
          <w:position w:val="-30"/>
          <w:sz w:val="28"/>
          <w:szCs w:val="28"/>
        </w:rPr>
        <w:pict>
          <v:shape id="_x0000_i1061" type="#_x0000_t75" style="width:272.25pt;height:35.25pt">
            <v:imagedata r:id="rId42" o:title=""/>
          </v:shape>
        </w:pict>
      </w:r>
    </w:p>
    <w:p w:rsidR="00CF2A1D" w:rsidRDefault="00CF2A1D" w:rsidP="00A345AD">
      <w:pPr>
        <w:suppressAutoHyphens/>
        <w:spacing w:line="360" w:lineRule="auto"/>
        <w:ind w:firstLine="709"/>
        <w:jc w:val="both"/>
        <w:rPr>
          <w:sz w:val="28"/>
          <w:szCs w:val="28"/>
          <w:lang w:val="en-US"/>
        </w:rPr>
      </w:pPr>
    </w:p>
    <w:p w:rsidR="00B65F22" w:rsidRPr="006055BF" w:rsidRDefault="00303416" w:rsidP="00A345AD">
      <w:pPr>
        <w:suppressAutoHyphens/>
        <w:spacing w:line="360" w:lineRule="auto"/>
        <w:ind w:firstLine="709"/>
        <w:jc w:val="both"/>
        <w:rPr>
          <w:sz w:val="28"/>
          <w:szCs w:val="28"/>
        </w:rPr>
      </w:pPr>
      <w:r w:rsidRPr="006055BF">
        <w:rPr>
          <w:sz w:val="28"/>
          <w:szCs w:val="28"/>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87"/>
        <w:gridCol w:w="1094"/>
        <w:gridCol w:w="1193"/>
        <w:gridCol w:w="1527"/>
        <w:gridCol w:w="1355"/>
        <w:gridCol w:w="866"/>
        <w:gridCol w:w="1183"/>
      </w:tblGrid>
      <w:tr w:rsidR="00A345AD" w:rsidRPr="00116705" w:rsidTr="00116705">
        <w:trPr>
          <w:jc w:val="center"/>
        </w:trPr>
        <w:tc>
          <w:tcPr>
            <w:tcW w:w="887" w:type="dxa"/>
            <w:shd w:val="clear" w:color="auto" w:fill="auto"/>
          </w:tcPr>
          <w:p w:rsidR="00B65F22" w:rsidRPr="00116705" w:rsidRDefault="00B65F22" w:rsidP="00116705">
            <w:pPr>
              <w:suppressAutoHyphens/>
              <w:spacing w:line="360" w:lineRule="auto"/>
              <w:contextualSpacing/>
              <w:rPr>
                <w:sz w:val="20"/>
              </w:rPr>
            </w:pPr>
            <w:r w:rsidRPr="00116705">
              <w:rPr>
                <w:sz w:val="20"/>
              </w:rPr>
              <w:t>Период (Т)</w:t>
            </w:r>
          </w:p>
        </w:tc>
        <w:tc>
          <w:tcPr>
            <w:tcW w:w="1094" w:type="dxa"/>
            <w:shd w:val="clear" w:color="auto" w:fill="auto"/>
          </w:tcPr>
          <w:p w:rsidR="00B65F22" w:rsidRPr="00116705" w:rsidRDefault="00B65F22" w:rsidP="00116705">
            <w:pPr>
              <w:suppressAutoHyphens/>
              <w:spacing w:line="360" w:lineRule="auto"/>
              <w:contextualSpacing/>
              <w:rPr>
                <w:sz w:val="20"/>
              </w:rPr>
            </w:pPr>
            <w:r w:rsidRPr="00116705">
              <w:rPr>
                <w:sz w:val="20"/>
              </w:rPr>
              <w:t>Индекс (</w:t>
            </w:r>
            <w:r w:rsidRPr="00116705">
              <w:rPr>
                <w:sz w:val="20"/>
                <w:lang w:val="en-US"/>
              </w:rPr>
              <w:t>I</w:t>
            </w:r>
            <w:r w:rsidRPr="00116705">
              <w:rPr>
                <w:sz w:val="20"/>
              </w:rPr>
              <w:t>)</w:t>
            </w:r>
          </w:p>
        </w:tc>
        <w:tc>
          <w:tcPr>
            <w:tcW w:w="1193" w:type="dxa"/>
            <w:shd w:val="clear" w:color="auto" w:fill="auto"/>
          </w:tcPr>
          <w:p w:rsidR="00B65F22" w:rsidRPr="00116705" w:rsidRDefault="00B65F22" w:rsidP="00116705">
            <w:pPr>
              <w:pStyle w:val="4"/>
              <w:keepNext w:val="0"/>
              <w:suppressAutoHyphens/>
              <w:spacing w:before="0" w:after="0" w:line="360" w:lineRule="auto"/>
              <w:contextualSpacing/>
              <w:rPr>
                <w:rFonts w:ascii="Times New Roman" w:hAnsi="Times New Roman"/>
                <w:b w:val="0"/>
                <w:sz w:val="20"/>
                <w:szCs w:val="24"/>
              </w:rPr>
            </w:pPr>
            <w:r w:rsidRPr="00116705">
              <w:rPr>
                <w:rFonts w:ascii="Times New Roman" w:hAnsi="Times New Roman"/>
                <w:b w:val="0"/>
                <w:sz w:val="20"/>
                <w:szCs w:val="24"/>
              </w:rPr>
              <w:t>Стоимость акции</w:t>
            </w:r>
          </w:p>
        </w:tc>
        <w:tc>
          <w:tcPr>
            <w:tcW w:w="1527" w:type="dxa"/>
            <w:shd w:val="clear" w:color="auto" w:fill="auto"/>
          </w:tcPr>
          <w:p w:rsidR="00B65F22" w:rsidRPr="00116705" w:rsidRDefault="00B65F22" w:rsidP="00116705">
            <w:pPr>
              <w:suppressAutoHyphens/>
              <w:spacing w:line="360" w:lineRule="auto"/>
              <w:contextualSpacing/>
              <w:rPr>
                <w:sz w:val="20"/>
              </w:rPr>
            </w:pPr>
            <w:r w:rsidRPr="00116705">
              <w:rPr>
                <w:sz w:val="20"/>
              </w:rPr>
              <w:t>Дох-ть индекса</w:t>
            </w:r>
          </w:p>
          <w:p w:rsidR="00B65F22" w:rsidRPr="00116705" w:rsidRDefault="00B65F22" w:rsidP="00116705">
            <w:pPr>
              <w:suppressAutoHyphens/>
              <w:spacing w:line="360" w:lineRule="auto"/>
              <w:contextualSpacing/>
              <w:rPr>
                <w:sz w:val="20"/>
              </w:rPr>
            </w:pPr>
            <w:r w:rsidRPr="00116705">
              <w:rPr>
                <w:sz w:val="20"/>
                <w:lang w:val="en-US"/>
              </w:rPr>
              <w:t>R</w:t>
            </w:r>
            <w:r w:rsidRPr="00116705">
              <w:rPr>
                <w:sz w:val="20"/>
              </w:rPr>
              <w:t>(J)</w:t>
            </w:r>
            <w:r w:rsidRPr="00116705">
              <w:rPr>
                <w:sz w:val="20"/>
                <w:lang w:val="en-US"/>
              </w:rPr>
              <w:t>t</w:t>
            </w:r>
            <w:r w:rsidRPr="00116705">
              <w:rPr>
                <w:sz w:val="20"/>
              </w:rPr>
              <w:t xml:space="preserve"> (%)</w:t>
            </w:r>
          </w:p>
        </w:tc>
        <w:tc>
          <w:tcPr>
            <w:tcW w:w="1355" w:type="dxa"/>
            <w:shd w:val="clear" w:color="auto" w:fill="auto"/>
          </w:tcPr>
          <w:p w:rsidR="00B65F22" w:rsidRPr="00116705" w:rsidRDefault="00B65F22" w:rsidP="00116705">
            <w:pPr>
              <w:suppressAutoHyphens/>
              <w:spacing w:line="360" w:lineRule="auto"/>
              <w:contextualSpacing/>
              <w:rPr>
                <w:sz w:val="20"/>
              </w:rPr>
            </w:pPr>
            <w:r w:rsidRPr="00116705">
              <w:rPr>
                <w:sz w:val="20"/>
              </w:rPr>
              <w:t>Дох-ть акции</w:t>
            </w:r>
          </w:p>
          <w:p w:rsidR="00B65F22" w:rsidRPr="00116705" w:rsidRDefault="00B65F22" w:rsidP="00116705">
            <w:pPr>
              <w:suppressAutoHyphens/>
              <w:spacing w:line="360" w:lineRule="auto"/>
              <w:contextualSpacing/>
              <w:rPr>
                <w:sz w:val="20"/>
              </w:rPr>
            </w:pPr>
            <w:r w:rsidRPr="00116705">
              <w:rPr>
                <w:sz w:val="20"/>
                <w:lang w:val="en-US"/>
              </w:rPr>
              <w:t>R</w:t>
            </w:r>
            <w:r w:rsidRPr="00116705">
              <w:rPr>
                <w:sz w:val="20"/>
              </w:rPr>
              <w:t>(А)</w:t>
            </w:r>
            <w:r w:rsidRPr="00116705">
              <w:rPr>
                <w:sz w:val="20"/>
                <w:lang w:val="en-US"/>
              </w:rPr>
              <w:t>t</w:t>
            </w:r>
            <w:r w:rsidRPr="00116705">
              <w:rPr>
                <w:sz w:val="20"/>
              </w:rPr>
              <w:t xml:space="preserve"> (%)</w:t>
            </w:r>
          </w:p>
        </w:tc>
        <w:tc>
          <w:tcPr>
            <w:tcW w:w="866" w:type="dxa"/>
            <w:shd w:val="clear" w:color="auto" w:fill="auto"/>
          </w:tcPr>
          <w:p w:rsidR="00B65F22" w:rsidRPr="00116705" w:rsidRDefault="00D0473F" w:rsidP="00116705">
            <w:pPr>
              <w:suppressAutoHyphens/>
              <w:spacing w:line="360" w:lineRule="auto"/>
              <w:contextualSpacing/>
              <w:rPr>
                <w:sz w:val="20"/>
                <w:vertAlign w:val="superscript"/>
                <w:lang w:val="en-US"/>
              </w:rPr>
            </w:pPr>
            <w:r w:rsidRPr="00116705">
              <w:rPr>
                <w:sz w:val="20"/>
              </w:rPr>
              <w:t>[</w:t>
            </w:r>
            <w:r w:rsidR="00B65F22" w:rsidRPr="00116705">
              <w:rPr>
                <w:sz w:val="20"/>
              </w:rPr>
              <w:t>R</w:t>
            </w:r>
            <w:r w:rsidRPr="00116705">
              <w:rPr>
                <w:sz w:val="20"/>
              </w:rPr>
              <w:t>(</w:t>
            </w:r>
            <w:r w:rsidR="00B65F22" w:rsidRPr="00116705">
              <w:rPr>
                <w:sz w:val="20"/>
              </w:rPr>
              <w:t>J</w:t>
            </w:r>
            <w:r w:rsidR="00B65F22" w:rsidRPr="00116705">
              <w:rPr>
                <w:sz w:val="20"/>
                <w:lang w:val="en-US"/>
              </w:rPr>
              <w:t>)]</w:t>
            </w:r>
            <w:r w:rsidR="00B65F22" w:rsidRPr="00116705">
              <w:rPr>
                <w:sz w:val="20"/>
                <w:vertAlign w:val="superscript"/>
                <w:lang w:val="en-US"/>
              </w:rPr>
              <w:t>2</w:t>
            </w:r>
          </w:p>
        </w:tc>
        <w:tc>
          <w:tcPr>
            <w:tcW w:w="1183" w:type="dxa"/>
            <w:shd w:val="clear" w:color="auto" w:fill="auto"/>
          </w:tcPr>
          <w:p w:rsidR="00B65F22" w:rsidRPr="00116705" w:rsidRDefault="00B65F22" w:rsidP="00116705">
            <w:pPr>
              <w:suppressAutoHyphens/>
              <w:spacing w:line="360" w:lineRule="auto"/>
              <w:contextualSpacing/>
              <w:rPr>
                <w:sz w:val="20"/>
                <w:lang w:val="en-US"/>
              </w:rPr>
            </w:pPr>
            <w:r w:rsidRPr="00116705">
              <w:rPr>
                <w:sz w:val="20"/>
                <w:lang w:val="en-US"/>
              </w:rPr>
              <w:t>R</w:t>
            </w:r>
            <w:r w:rsidRPr="00116705">
              <w:rPr>
                <w:sz w:val="20"/>
              </w:rPr>
              <w:t>(J</w:t>
            </w:r>
            <w:r w:rsidR="00D0473F" w:rsidRPr="00116705">
              <w:rPr>
                <w:sz w:val="20"/>
                <w:lang w:val="en-US"/>
              </w:rPr>
              <w:t>)t</w:t>
            </w:r>
            <w:r w:rsidRPr="00116705">
              <w:rPr>
                <w:sz w:val="20"/>
              </w:rPr>
              <w:t>х</w:t>
            </w:r>
            <w:r w:rsidRPr="00116705">
              <w:rPr>
                <w:sz w:val="20"/>
                <w:lang w:val="en-US"/>
              </w:rPr>
              <w:t>R(A)t</w:t>
            </w:r>
          </w:p>
        </w:tc>
      </w:tr>
      <w:tr w:rsidR="00A345AD" w:rsidRPr="00116705" w:rsidTr="00116705">
        <w:trPr>
          <w:jc w:val="center"/>
        </w:trPr>
        <w:tc>
          <w:tcPr>
            <w:tcW w:w="887" w:type="dxa"/>
            <w:shd w:val="clear" w:color="auto" w:fill="auto"/>
          </w:tcPr>
          <w:p w:rsidR="00D0473F" w:rsidRPr="00116705" w:rsidRDefault="00D0473F" w:rsidP="00116705">
            <w:pPr>
              <w:suppressAutoHyphens/>
              <w:spacing w:line="360" w:lineRule="auto"/>
              <w:contextualSpacing/>
              <w:rPr>
                <w:sz w:val="20"/>
              </w:rPr>
            </w:pPr>
          </w:p>
        </w:tc>
        <w:tc>
          <w:tcPr>
            <w:tcW w:w="1094" w:type="dxa"/>
            <w:shd w:val="clear" w:color="auto" w:fill="auto"/>
          </w:tcPr>
          <w:p w:rsidR="00D0473F" w:rsidRPr="00116705" w:rsidRDefault="00D0473F" w:rsidP="00116705">
            <w:pPr>
              <w:suppressAutoHyphens/>
              <w:spacing w:line="360" w:lineRule="auto"/>
              <w:rPr>
                <w:bCs/>
                <w:sz w:val="20"/>
              </w:rPr>
            </w:pPr>
            <w:r w:rsidRPr="00116705">
              <w:rPr>
                <w:bCs/>
                <w:sz w:val="20"/>
              </w:rPr>
              <w:t>245,5</w:t>
            </w:r>
          </w:p>
        </w:tc>
        <w:tc>
          <w:tcPr>
            <w:tcW w:w="1193" w:type="dxa"/>
            <w:shd w:val="clear" w:color="auto" w:fill="auto"/>
          </w:tcPr>
          <w:p w:rsidR="00D0473F" w:rsidRPr="00116705" w:rsidRDefault="00D0473F" w:rsidP="00116705">
            <w:pPr>
              <w:suppressAutoHyphens/>
              <w:spacing w:line="360" w:lineRule="auto"/>
              <w:rPr>
                <w:bCs/>
                <w:sz w:val="20"/>
              </w:rPr>
            </w:pPr>
            <w:r w:rsidRPr="00116705">
              <w:rPr>
                <w:bCs/>
                <w:sz w:val="20"/>
              </w:rPr>
              <w:t>21,63</w:t>
            </w:r>
          </w:p>
        </w:tc>
        <w:tc>
          <w:tcPr>
            <w:tcW w:w="1527" w:type="dxa"/>
            <w:shd w:val="clear" w:color="auto" w:fill="auto"/>
          </w:tcPr>
          <w:p w:rsidR="00D0473F" w:rsidRPr="00116705" w:rsidRDefault="00D0473F" w:rsidP="00116705">
            <w:pPr>
              <w:suppressAutoHyphens/>
              <w:spacing w:line="360" w:lineRule="auto"/>
              <w:rPr>
                <w:sz w:val="20"/>
              </w:rPr>
            </w:pPr>
          </w:p>
        </w:tc>
        <w:tc>
          <w:tcPr>
            <w:tcW w:w="1355" w:type="dxa"/>
            <w:shd w:val="clear" w:color="auto" w:fill="auto"/>
          </w:tcPr>
          <w:p w:rsidR="00D0473F" w:rsidRPr="00116705" w:rsidRDefault="00D0473F" w:rsidP="00116705">
            <w:pPr>
              <w:suppressAutoHyphens/>
              <w:spacing w:line="360" w:lineRule="auto"/>
              <w:rPr>
                <w:sz w:val="20"/>
              </w:rPr>
            </w:pPr>
          </w:p>
        </w:tc>
        <w:tc>
          <w:tcPr>
            <w:tcW w:w="866" w:type="dxa"/>
            <w:shd w:val="clear" w:color="auto" w:fill="auto"/>
          </w:tcPr>
          <w:p w:rsidR="00D0473F" w:rsidRPr="00116705" w:rsidRDefault="00D0473F" w:rsidP="00116705">
            <w:pPr>
              <w:suppressAutoHyphens/>
              <w:spacing w:line="360" w:lineRule="auto"/>
              <w:rPr>
                <w:sz w:val="20"/>
              </w:rPr>
            </w:pPr>
          </w:p>
        </w:tc>
        <w:tc>
          <w:tcPr>
            <w:tcW w:w="1183" w:type="dxa"/>
            <w:shd w:val="clear" w:color="auto" w:fill="auto"/>
          </w:tcPr>
          <w:p w:rsidR="00D0473F" w:rsidRPr="00116705" w:rsidRDefault="00D0473F" w:rsidP="00116705">
            <w:pPr>
              <w:suppressAutoHyphens/>
              <w:spacing w:line="360" w:lineRule="auto"/>
              <w:rPr>
                <w:sz w:val="20"/>
              </w:rPr>
            </w:pPr>
          </w:p>
        </w:tc>
      </w:tr>
      <w:tr w:rsidR="00A345AD" w:rsidRPr="00116705" w:rsidTr="00116705">
        <w:trPr>
          <w:jc w:val="center"/>
        </w:trPr>
        <w:tc>
          <w:tcPr>
            <w:tcW w:w="887" w:type="dxa"/>
            <w:shd w:val="clear" w:color="auto" w:fill="auto"/>
          </w:tcPr>
          <w:p w:rsidR="00D0473F" w:rsidRPr="00116705" w:rsidRDefault="00D0473F" w:rsidP="00116705">
            <w:pPr>
              <w:suppressAutoHyphens/>
              <w:spacing w:line="360" w:lineRule="auto"/>
              <w:contextualSpacing/>
              <w:rPr>
                <w:sz w:val="20"/>
              </w:rPr>
            </w:pPr>
            <w:r w:rsidRPr="00116705">
              <w:rPr>
                <w:sz w:val="20"/>
              </w:rPr>
              <w:t>1</w:t>
            </w:r>
          </w:p>
        </w:tc>
        <w:tc>
          <w:tcPr>
            <w:tcW w:w="1094" w:type="dxa"/>
            <w:shd w:val="clear" w:color="auto" w:fill="auto"/>
          </w:tcPr>
          <w:p w:rsidR="00D0473F" w:rsidRPr="00116705" w:rsidRDefault="00D0473F" w:rsidP="00116705">
            <w:pPr>
              <w:suppressAutoHyphens/>
              <w:spacing w:line="360" w:lineRule="auto"/>
              <w:rPr>
                <w:sz w:val="20"/>
              </w:rPr>
            </w:pPr>
            <w:r w:rsidRPr="00116705">
              <w:rPr>
                <w:sz w:val="20"/>
              </w:rPr>
              <w:t>254,17</w:t>
            </w:r>
          </w:p>
        </w:tc>
        <w:tc>
          <w:tcPr>
            <w:tcW w:w="1193" w:type="dxa"/>
            <w:shd w:val="clear" w:color="auto" w:fill="auto"/>
          </w:tcPr>
          <w:p w:rsidR="00D0473F" w:rsidRPr="00116705" w:rsidRDefault="00D0473F" w:rsidP="00116705">
            <w:pPr>
              <w:suppressAutoHyphens/>
              <w:spacing w:line="360" w:lineRule="auto"/>
              <w:rPr>
                <w:sz w:val="20"/>
              </w:rPr>
            </w:pPr>
            <w:r w:rsidRPr="00116705">
              <w:rPr>
                <w:sz w:val="20"/>
              </w:rPr>
              <w:t>28,88</w:t>
            </w:r>
          </w:p>
        </w:tc>
        <w:tc>
          <w:tcPr>
            <w:tcW w:w="1527" w:type="dxa"/>
            <w:shd w:val="clear" w:color="auto" w:fill="auto"/>
          </w:tcPr>
          <w:p w:rsidR="00D0473F" w:rsidRPr="00116705" w:rsidRDefault="00D0473F" w:rsidP="00116705">
            <w:pPr>
              <w:suppressAutoHyphens/>
              <w:spacing w:line="360" w:lineRule="auto"/>
              <w:rPr>
                <w:sz w:val="20"/>
              </w:rPr>
            </w:pPr>
            <w:r w:rsidRPr="00116705">
              <w:rPr>
                <w:sz w:val="20"/>
              </w:rPr>
              <w:t>3,53</w:t>
            </w:r>
          </w:p>
        </w:tc>
        <w:tc>
          <w:tcPr>
            <w:tcW w:w="1355" w:type="dxa"/>
            <w:shd w:val="clear" w:color="auto" w:fill="auto"/>
          </w:tcPr>
          <w:p w:rsidR="00D0473F" w:rsidRPr="00116705" w:rsidRDefault="00D0473F" w:rsidP="00116705">
            <w:pPr>
              <w:suppressAutoHyphens/>
              <w:spacing w:line="360" w:lineRule="auto"/>
              <w:rPr>
                <w:sz w:val="20"/>
              </w:rPr>
            </w:pPr>
            <w:r w:rsidRPr="00116705">
              <w:rPr>
                <w:sz w:val="20"/>
              </w:rPr>
              <w:t>33,52</w:t>
            </w:r>
          </w:p>
        </w:tc>
        <w:tc>
          <w:tcPr>
            <w:tcW w:w="866" w:type="dxa"/>
            <w:shd w:val="clear" w:color="auto" w:fill="auto"/>
          </w:tcPr>
          <w:p w:rsidR="00D0473F" w:rsidRPr="00116705" w:rsidRDefault="00D0473F" w:rsidP="00116705">
            <w:pPr>
              <w:suppressAutoHyphens/>
              <w:spacing w:line="360" w:lineRule="auto"/>
              <w:rPr>
                <w:sz w:val="20"/>
              </w:rPr>
            </w:pPr>
            <w:r w:rsidRPr="00116705">
              <w:rPr>
                <w:sz w:val="20"/>
              </w:rPr>
              <w:t>12,47</w:t>
            </w:r>
          </w:p>
        </w:tc>
        <w:tc>
          <w:tcPr>
            <w:tcW w:w="1183" w:type="dxa"/>
            <w:shd w:val="clear" w:color="auto" w:fill="auto"/>
          </w:tcPr>
          <w:p w:rsidR="00D0473F" w:rsidRPr="00116705" w:rsidRDefault="00D0473F" w:rsidP="00116705">
            <w:pPr>
              <w:suppressAutoHyphens/>
              <w:spacing w:line="360" w:lineRule="auto"/>
              <w:rPr>
                <w:sz w:val="20"/>
              </w:rPr>
            </w:pPr>
            <w:r w:rsidRPr="00116705">
              <w:rPr>
                <w:sz w:val="20"/>
              </w:rPr>
              <w:t>118,37</w:t>
            </w:r>
          </w:p>
        </w:tc>
      </w:tr>
      <w:tr w:rsidR="00A345AD" w:rsidRPr="00116705" w:rsidTr="00116705">
        <w:trPr>
          <w:jc w:val="center"/>
        </w:trPr>
        <w:tc>
          <w:tcPr>
            <w:tcW w:w="887" w:type="dxa"/>
            <w:shd w:val="clear" w:color="auto" w:fill="auto"/>
          </w:tcPr>
          <w:p w:rsidR="00D0473F" w:rsidRPr="00116705" w:rsidRDefault="00D0473F" w:rsidP="00116705">
            <w:pPr>
              <w:suppressAutoHyphens/>
              <w:spacing w:line="360" w:lineRule="auto"/>
              <w:contextualSpacing/>
              <w:rPr>
                <w:sz w:val="20"/>
              </w:rPr>
            </w:pPr>
            <w:r w:rsidRPr="00116705">
              <w:rPr>
                <w:sz w:val="20"/>
              </w:rPr>
              <w:t>2</w:t>
            </w:r>
          </w:p>
        </w:tc>
        <w:tc>
          <w:tcPr>
            <w:tcW w:w="1094" w:type="dxa"/>
            <w:shd w:val="clear" w:color="auto" w:fill="auto"/>
          </w:tcPr>
          <w:p w:rsidR="00D0473F" w:rsidRPr="00116705" w:rsidRDefault="00D0473F" w:rsidP="00116705">
            <w:pPr>
              <w:suppressAutoHyphens/>
              <w:spacing w:line="360" w:lineRule="auto"/>
              <w:rPr>
                <w:sz w:val="20"/>
              </w:rPr>
            </w:pPr>
            <w:r w:rsidRPr="00116705">
              <w:rPr>
                <w:sz w:val="20"/>
              </w:rPr>
              <w:t>269,12</w:t>
            </w:r>
          </w:p>
        </w:tc>
        <w:tc>
          <w:tcPr>
            <w:tcW w:w="1193" w:type="dxa"/>
            <w:shd w:val="clear" w:color="auto" w:fill="auto"/>
          </w:tcPr>
          <w:p w:rsidR="00D0473F" w:rsidRPr="00116705" w:rsidRDefault="00D0473F" w:rsidP="00116705">
            <w:pPr>
              <w:suppressAutoHyphens/>
              <w:spacing w:line="360" w:lineRule="auto"/>
              <w:rPr>
                <w:sz w:val="20"/>
              </w:rPr>
            </w:pPr>
            <w:r w:rsidRPr="00116705">
              <w:rPr>
                <w:sz w:val="20"/>
              </w:rPr>
              <w:t>31,63</w:t>
            </w:r>
          </w:p>
        </w:tc>
        <w:tc>
          <w:tcPr>
            <w:tcW w:w="1527" w:type="dxa"/>
            <w:shd w:val="clear" w:color="auto" w:fill="auto"/>
          </w:tcPr>
          <w:p w:rsidR="00D0473F" w:rsidRPr="00116705" w:rsidRDefault="00D0473F" w:rsidP="00116705">
            <w:pPr>
              <w:suppressAutoHyphens/>
              <w:spacing w:line="360" w:lineRule="auto"/>
              <w:rPr>
                <w:sz w:val="20"/>
              </w:rPr>
            </w:pPr>
            <w:r w:rsidRPr="00116705">
              <w:rPr>
                <w:sz w:val="20"/>
              </w:rPr>
              <w:t>5,88</w:t>
            </w:r>
          </w:p>
        </w:tc>
        <w:tc>
          <w:tcPr>
            <w:tcW w:w="1355" w:type="dxa"/>
            <w:shd w:val="clear" w:color="auto" w:fill="auto"/>
          </w:tcPr>
          <w:p w:rsidR="00D0473F" w:rsidRPr="00116705" w:rsidRDefault="00D0473F" w:rsidP="00116705">
            <w:pPr>
              <w:suppressAutoHyphens/>
              <w:spacing w:line="360" w:lineRule="auto"/>
              <w:rPr>
                <w:sz w:val="20"/>
              </w:rPr>
            </w:pPr>
            <w:r w:rsidRPr="00116705">
              <w:rPr>
                <w:sz w:val="20"/>
              </w:rPr>
              <w:t>9,52</w:t>
            </w:r>
          </w:p>
        </w:tc>
        <w:tc>
          <w:tcPr>
            <w:tcW w:w="866" w:type="dxa"/>
            <w:shd w:val="clear" w:color="auto" w:fill="auto"/>
          </w:tcPr>
          <w:p w:rsidR="00D0473F" w:rsidRPr="00116705" w:rsidRDefault="00D0473F" w:rsidP="00116705">
            <w:pPr>
              <w:suppressAutoHyphens/>
              <w:spacing w:line="360" w:lineRule="auto"/>
              <w:rPr>
                <w:sz w:val="20"/>
              </w:rPr>
            </w:pPr>
            <w:r w:rsidRPr="00116705">
              <w:rPr>
                <w:sz w:val="20"/>
              </w:rPr>
              <w:t>34,6</w:t>
            </w:r>
          </w:p>
        </w:tc>
        <w:tc>
          <w:tcPr>
            <w:tcW w:w="1183" w:type="dxa"/>
            <w:shd w:val="clear" w:color="auto" w:fill="auto"/>
          </w:tcPr>
          <w:p w:rsidR="00D0473F" w:rsidRPr="00116705" w:rsidRDefault="00D0473F" w:rsidP="00116705">
            <w:pPr>
              <w:suppressAutoHyphens/>
              <w:spacing w:line="360" w:lineRule="auto"/>
              <w:rPr>
                <w:sz w:val="20"/>
              </w:rPr>
            </w:pPr>
            <w:r w:rsidRPr="00116705">
              <w:rPr>
                <w:sz w:val="20"/>
              </w:rPr>
              <w:t>56,01</w:t>
            </w:r>
          </w:p>
        </w:tc>
      </w:tr>
      <w:tr w:rsidR="00A345AD" w:rsidRPr="00116705" w:rsidTr="00116705">
        <w:trPr>
          <w:jc w:val="center"/>
        </w:trPr>
        <w:tc>
          <w:tcPr>
            <w:tcW w:w="887" w:type="dxa"/>
            <w:shd w:val="clear" w:color="auto" w:fill="auto"/>
          </w:tcPr>
          <w:p w:rsidR="00D0473F" w:rsidRPr="00116705" w:rsidRDefault="00D0473F" w:rsidP="00116705">
            <w:pPr>
              <w:suppressAutoHyphens/>
              <w:spacing w:line="360" w:lineRule="auto"/>
              <w:contextualSpacing/>
              <w:rPr>
                <w:sz w:val="20"/>
              </w:rPr>
            </w:pPr>
            <w:r w:rsidRPr="00116705">
              <w:rPr>
                <w:sz w:val="20"/>
              </w:rPr>
              <w:t>3</w:t>
            </w:r>
          </w:p>
        </w:tc>
        <w:tc>
          <w:tcPr>
            <w:tcW w:w="1094" w:type="dxa"/>
            <w:shd w:val="clear" w:color="auto" w:fill="auto"/>
          </w:tcPr>
          <w:p w:rsidR="00D0473F" w:rsidRPr="00116705" w:rsidRDefault="00D0473F" w:rsidP="00116705">
            <w:pPr>
              <w:suppressAutoHyphens/>
              <w:spacing w:line="360" w:lineRule="auto"/>
              <w:rPr>
                <w:sz w:val="20"/>
              </w:rPr>
            </w:pPr>
            <w:r w:rsidRPr="00116705">
              <w:rPr>
                <w:sz w:val="20"/>
              </w:rPr>
              <w:t>270,63</w:t>
            </w:r>
          </w:p>
        </w:tc>
        <w:tc>
          <w:tcPr>
            <w:tcW w:w="1193" w:type="dxa"/>
            <w:shd w:val="clear" w:color="auto" w:fill="auto"/>
          </w:tcPr>
          <w:p w:rsidR="00D0473F" w:rsidRPr="00116705" w:rsidRDefault="00D0473F" w:rsidP="00116705">
            <w:pPr>
              <w:suppressAutoHyphens/>
              <w:spacing w:line="360" w:lineRule="auto"/>
              <w:rPr>
                <w:sz w:val="20"/>
              </w:rPr>
            </w:pPr>
            <w:r w:rsidRPr="00116705">
              <w:rPr>
                <w:sz w:val="20"/>
              </w:rPr>
              <w:t>34,5</w:t>
            </w:r>
          </w:p>
        </w:tc>
        <w:tc>
          <w:tcPr>
            <w:tcW w:w="1527" w:type="dxa"/>
            <w:shd w:val="clear" w:color="auto" w:fill="auto"/>
          </w:tcPr>
          <w:p w:rsidR="00D0473F" w:rsidRPr="00116705" w:rsidRDefault="00D0473F" w:rsidP="00116705">
            <w:pPr>
              <w:suppressAutoHyphens/>
              <w:spacing w:line="360" w:lineRule="auto"/>
              <w:rPr>
                <w:sz w:val="20"/>
              </w:rPr>
            </w:pPr>
            <w:r w:rsidRPr="00116705">
              <w:rPr>
                <w:sz w:val="20"/>
              </w:rPr>
              <w:t>0,56</w:t>
            </w:r>
          </w:p>
        </w:tc>
        <w:tc>
          <w:tcPr>
            <w:tcW w:w="1355" w:type="dxa"/>
            <w:shd w:val="clear" w:color="auto" w:fill="auto"/>
          </w:tcPr>
          <w:p w:rsidR="00D0473F" w:rsidRPr="00116705" w:rsidRDefault="00D0473F" w:rsidP="00116705">
            <w:pPr>
              <w:suppressAutoHyphens/>
              <w:spacing w:line="360" w:lineRule="auto"/>
              <w:rPr>
                <w:sz w:val="20"/>
              </w:rPr>
            </w:pPr>
            <w:r w:rsidRPr="00116705">
              <w:rPr>
                <w:sz w:val="20"/>
              </w:rPr>
              <w:t>9,07</w:t>
            </w:r>
          </w:p>
        </w:tc>
        <w:tc>
          <w:tcPr>
            <w:tcW w:w="866" w:type="dxa"/>
            <w:shd w:val="clear" w:color="auto" w:fill="auto"/>
          </w:tcPr>
          <w:p w:rsidR="00D0473F" w:rsidRPr="00116705" w:rsidRDefault="00D0473F" w:rsidP="00116705">
            <w:pPr>
              <w:suppressAutoHyphens/>
              <w:spacing w:line="360" w:lineRule="auto"/>
              <w:rPr>
                <w:sz w:val="20"/>
              </w:rPr>
            </w:pPr>
            <w:r w:rsidRPr="00116705">
              <w:rPr>
                <w:sz w:val="20"/>
              </w:rPr>
              <w:t>0,31</w:t>
            </w:r>
          </w:p>
        </w:tc>
        <w:tc>
          <w:tcPr>
            <w:tcW w:w="1183" w:type="dxa"/>
            <w:shd w:val="clear" w:color="auto" w:fill="auto"/>
          </w:tcPr>
          <w:p w:rsidR="00D0473F" w:rsidRPr="00116705" w:rsidRDefault="00D0473F" w:rsidP="00116705">
            <w:pPr>
              <w:suppressAutoHyphens/>
              <w:spacing w:line="360" w:lineRule="auto"/>
              <w:rPr>
                <w:sz w:val="20"/>
              </w:rPr>
            </w:pPr>
            <w:r w:rsidRPr="00116705">
              <w:rPr>
                <w:sz w:val="20"/>
              </w:rPr>
              <w:t>5,09</w:t>
            </w:r>
          </w:p>
        </w:tc>
      </w:tr>
      <w:tr w:rsidR="00A345AD" w:rsidRPr="00116705" w:rsidTr="00116705">
        <w:trPr>
          <w:jc w:val="center"/>
        </w:trPr>
        <w:tc>
          <w:tcPr>
            <w:tcW w:w="887" w:type="dxa"/>
            <w:shd w:val="clear" w:color="auto" w:fill="auto"/>
          </w:tcPr>
          <w:p w:rsidR="00D0473F" w:rsidRPr="00116705" w:rsidRDefault="00D0473F" w:rsidP="00116705">
            <w:pPr>
              <w:suppressAutoHyphens/>
              <w:spacing w:line="360" w:lineRule="auto"/>
              <w:contextualSpacing/>
              <w:rPr>
                <w:sz w:val="20"/>
              </w:rPr>
            </w:pPr>
            <w:r w:rsidRPr="00116705">
              <w:rPr>
                <w:sz w:val="20"/>
              </w:rPr>
              <w:t>4</w:t>
            </w:r>
          </w:p>
        </w:tc>
        <w:tc>
          <w:tcPr>
            <w:tcW w:w="1094" w:type="dxa"/>
            <w:shd w:val="clear" w:color="auto" w:fill="auto"/>
          </w:tcPr>
          <w:p w:rsidR="00D0473F" w:rsidRPr="00116705" w:rsidRDefault="00D0473F" w:rsidP="00116705">
            <w:pPr>
              <w:suppressAutoHyphens/>
              <w:spacing w:line="360" w:lineRule="auto"/>
              <w:rPr>
                <w:sz w:val="20"/>
              </w:rPr>
            </w:pPr>
            <w:r w:rsidRPr="00116705">
              <w:rPr>
                <w:sz w:val="20"/>
              </w:rPr>
              <w:t>239,95</w:t>
            </w:r>
          </w:p>
        </w:tc>
        <w:tc>
          <w:tcPr>
            <w:tcW w:w="1193" w:type="dxa"/>
            <w:shd w:val="clear" w:color="auto" w:fill="auto"/>
          </w:tcPr>
          <w:p w:rsidR="00D0473F" w:rsidRPr="00116705" w:rsidRDefault="00D0473F" w:rsidP="00116705">
            <w:pPr>
              <w:suppressAutoHyphens/>
              <w:spacing w:line="360" w:lineRule="auto"/>
              <w:rPr>
                <w:sz w:val="20"/>
              </w:rPr>
            </w:pPr>
            <w:r w:rsidRPr="00116705">
              <w:rPr>
                <w:sz w:val="20"/>
              </w:rPr>
              <w:t>35,75</w:t>
            </w:r>
          </w:p>
        </w:tc>
        <w:tc>
          <w:tcPr>
            <w:tcW w:w="1527" w:type="dxa"/>
            <w:shd w:val="clear" w:color="auto" w:fill="auto"/>
          </w:tcPr>
          <w:p w:rsidR="00D0473F" w:rsidRPr="00116705" w:rsidRDefault="00D0473F" w:rsidP="00116705">
            <w:pPr>
              <w:suppressAutoHyphens/>
              <w:spacing w:line="360" w:lineRule="auto"/>
              <w:rPr>
                <w:sz w:val="20"/>
              </w:rPr>
            </w:pPr>
            <w:r w:rsidRPr="00116705">
              <w:rPr>
                <w:sz w:val="20"/>
              </w:rPr>
              <w:t>-11,34</w:t>
            </w:r>
          </w:p>
        </w:tc>
        <w:tc>
          <w:tcPr>
            <w:tcW w:w="1355" w:type="dxa"/>
            <w:shd w:val="clear" w:color="auto" w:fill="auto"/>
          </w:tcPr>
          <w:p w:rsidR="00D0473F" w:rsidRPr="00116705" w:rsidRDefault="00D0473F" w:rsidP="00116705">
            <w:pPr>
              <w:suppressAutoHyphens/>
              <w:spacing w:line="360" w:lineRule="auto"/>
              <w:rPr>
                <w:sz w:val="20"/>
              </w:rPr>
            </w:pPr>
            <w:r w:rsidRPr="00116705">
              <w:rPr>
                <w:sz w:val="20"/>
              </w:rPr>
              <w:t>3,62</w:t>
            </w:r>
          </w:p>
        </w:tc>
        <w:tc>
          <w:tcPr>
            <w:tcW w:w="866" w:type="dxa"/>
            <w:shd w:val="clear" w:color="auto" w:fill="auto"/>
          </w:tcPr>
          <w:p w:rsidR="00D0473F" w:rsidRPr="00116705" w:rsidRDefault="00D0473F" w:rsidP="00116705">
            <w:pPr>
              <w:suppressAutoHyphens/>
              <w:spacing w:line="360" w:lineRule="auto"/>
              <w:rPr>
                <w:sz w:val="20"/>
              </w:rPr>
            </w:pPr>
            <w:r w:rsidRPr="00116705">
              <w:rPr>
                <w:sz w:val="20"/>
              </w:rPr>
              <w:t>128,52</w:t>
            </w:r>
          </w:p>
        </w:tc>
        <w:tc>
          <w:tcPr>
            <w:tcW w:w="1183" w:type="dxa"/>
            <w:shd w:val="clear" w:color="auto" w:fill="auto"/>
          </w:tcPr>
          <w:p w:rsidR="00D0473F" w:rsidRPr="00116705" w:rsidRDefault="00D0473F" w:rsidP="00116705">
            <w:pPr>
              <w:suppressAutoHyphens/>
              <w:spacing w:line="360" w:lineRule="auto"/>
              <w:rPr>
                <w:sz w:val="20"/>
              </w:rPr>
            </w:pPr>
            <w:r w:rsidRPr="00116705">
              <w:rPr>
                <w:sz w:val="20"/>
              </w:rPr>
              <w:t>-41,07</w:t>
            </w:r>
          </w:p>
        </w:tc>
      </w:tr>
      <w:tr w:rsidR="00A345AD" w:rsidRPr="00116705" w:rsidTr="00116705">
        <w:trPr>
          <w:jc w:val="center"/>
        </w:trPr>
        <w:tc>
          <w:tcPr>
            <w:tcW w:w="887" w:type="dxa"/>
            <w:shd w:val="clear" w:color="auto" w:fill="auto"/>
          </w:tcPr>
          <w:p w:rsidR="00D0473F" w:rsidRPr="00116705" w:rsidRDefault="00D0473F" w:rsidP="00116705">
            <w:pPr>
              <w:suppressAutoHyphens/>
              <w:spacing w:line="360" w:lineRule="auto"/>
              <w:contextualSpacing/>
              <w:rPr>
                <w:sz w:val="20"/>
              </w:rPr>
            </w:pPr>
            <w:r w:rsidRPr="00116705">
              <w:rPr>
                <w:sz w:val="20"/>
              </w:rPr>
              <w:t>5</w:t>
            </w:r>
          </w:p>
        </w:tc>
        <w:tc>
          <w:tcPr>
            <w:tcW w:w="1094" w:type="dxa"/>
            <w:shd w:val="clear" w:color="auto" w:fill="auto"/>
          </w:tcPr>
          <w:p w:rsidR="00D0473F" w:rsidRPr="00116705" w:rsidRDefault="00D0473F" w:rsidP="00116705">
            <w:pPr>
              <w:suppressAutoHyphens/>
              <w:spacing w:line="360" w:lineRule="auto"/>
              <w:rPr>
                <w:sz w:val="20"/>
              </w:rPr>
            </w:pPr>
            <w:r w:rsidRPr="00116705">
              <w:rPr>
                <w:sz w:val="20"/>
              </w:rPr>
              <w:t>251,99</w:t>
            </w:r>
          </w:p>
        </w:tc>
        <w:tc>
          <w:tcPr>
            <w:tcW w:w="1193" w:type="dxa"/>
            <w:shd w:val="clear" w:color="auto" w:fill="auto"/>
          </w:tcPr>
          <w:p w:rsidR="00D0473F" w:rsidRPr="00116705" w:rsidRDefault="00D0473F" w:rsidP="00116705">
            <w:pPr>
              <w:suppressAutoHyphens/>
              <w:spacing w:line="360" w:lineRule="auto"/>
              <w:rPr>
                <w:sz w:val="20"/>
              </w:rPr>
            </w:pPr>
            <w:r w:rsidRPr="00116705">
              <w:rPr>
                <w:sz w:val="20"/>
              </w:rPr>
              <w:t>39,75</w:t>
            </w:r>
          </w:p>
        </w:tc>
        <w:tc>
          <w:tcPr>
            <w:tcW w:w="1527" w:type="dxa"/>
            <w:shd w:val="clear" w:color="auto" w:fill="auto"/>
          </w:tcPr>
          <w:p w:rsidR="00D0473F" w:rsidRPr="00116705" w:rsidRDefault="00D0473F" w:rsidP="00116705">
            <w:pPr>
              <w:suppressAutoHyphens/>
              <w:spacing w:line="360" w:lineRule="auto"/>
              <w:rPr>
                <w:sz w:val="20"/>
              </w:rPr>
            </w:pPr>
            <w:r w:rsidRPr="00116705">
              <w:rPr>
                <w:sz w:val="20"/>
              </w:rPr>
              <w:t>5,02</w:t>
            </w:r>
          </w:p>
        </w:tc>
        <w:tc>
          <w:tcPr>
            <w:tcW w:w="1355" w:type="dxa"/>
            <w:shd w:val="clear" w:color="auto" w:fill="auto"/>
          </w:tcPr>
          <w:p w:rsidR="00D0473F" w:rsidRPr="00116705" w:rsidRDefault="00D0473F" w:rsidP="00116705">
            <w:pPr>
              <w:suppressAutoHyphens/>
              <w:spacing w:line="360" w:lineRule="auto"/>
              <w:rPr>
                <w:sz w:val="20"/>
              </w:rPr>
            </w:pPr>
            <w:r w:rsidRPr="00116705">
              <w:rPr>
                <w:sz w:val="20"/>
              </w:rPr>
              <w:t>11,19</w:t>
            </w:r>
          </w:p>
        </w:tc>
        <w:tc>
          <w:tcPr>
            <w:tcW w:w="866" w:type="dxa"/>
            <w:shd w:val="clear" w:color="auto" w:fill="auto"/>
          </w:tcPr>
          <w:p w:rsidR="00D0473F" w:rsidRPr="00116705" w:rsidRDefault="00D0473F" w:rsidP="00116705">
            <w:pPr>
              <w:suppressAutoHyphens/>
              <w:spacing w:line="360" w:lineRule="auto"/>
              <w:rPr>
                <w:sz w:val="20"/>
              </w:rPr>
            </w:pPr>
            <w:r w:rsidRPr="00116705">
              <w:rPr>
                <w:sz w:val="20"/>
              </w:rPr>
              <w:t>25,18</w:t>
            </w:r>
          </w:p>
        </w:tc>
        <w:tc>
          <w:tcPr>
            <w:tcW w:w="1183" w:type="dxa"/>
            <w:shd w:val="clear" w:color="auto" w:fill="auto"/>
          </w:tcPr>
          <w:p w:rsidR="00D0473F" w:rsidRPr="00116705" w:rsidRDefault="00D0473F" w:rsidP="00116705">
            <w:pPr>
              <w:suppressAutoHyphens/>
              <w:spacing w:line="360" w:lineRule="auto"/>
              <w:rPr>
                <w:sz w:val="20"/>
              </w:rPr>
            </w:pPr>
            <w:r w:rsidRPr="00116705">
              <w:rPr>
                <w:sz w:val="20"/>
              </w:rPr>
              <w:t>56,14</w:t>
            </w:r>
          </w:p>
        </w:tc>
      </w:tr>
      <w:tr w:rsidR="00A345AD" w:rsidRPr="00116705" w:rsidTr="00116705">
        <w:trPr>
          <w:jc w:val="center"/>
        </w:trPr>
        <w:tc>
          <w:tcPr>
            <w:tcW w:w="887" w:type="dxa"/>
            <w:shd w:val="clear" w:color="auto" w:fill="auto"/>
          </w:tcPr>
          <w:p w:rsidR="00D0473F" w:rsidRPr="00116705" w:rsidRDefault="00D0473F" w:rsidP="00116705">
            <w:pPr>
              <w:suppressAutoHyphens/>
              <w:spacing w:line="360" w:lineRule="auto"/>
              <w:contextualSpacing/>
              <w:rPr>
                <w:sz w:val="20"/>
              </w:rPr>
            </w:pPr>
            <w:r w:rsidRPr="00116705">
              <w:rPr>
                <w:sz w:val="20"/>
              </w:rPr>
              <w:t>6</w:t>
            </w:r>
          </w:p>
        </w:tc>
        <w:tc>
          <w:tcPr>
            <w:tcW w:w="1094" w:type="dxa"/>
            <w:shd w:val="clear" w:color="auto" w:fill="auto"/>
          </w:tcPr>
          <w:p w:rsidR="00D0473F" w:rsidRPr="00116705" w:rsidRDefault="00D0473F" w:rsidP="00116705">
            <w:pPr>
              <w:suppressAutoHyphens/>
              <w:spacing w:line="360" w:lineRule="auto"/>
              <w:rPr>
                <w:sz w:val="20"/>
              </w:rPr>
            </w:pPr>
            <w:r w:rsidRPr="00116705">
              <w:rPr>
                <w:sz w:val="20"/>
              </w:rPr>
              <w:t>287,31</w:t>
            </w:r>
          </w:p>
        </w:tc>
        <w:tc>
          <w:tcPr>
            <w:tcW w:w="1193" w:type="dxa"/>
            <w:shd w:val="clear" w:color="auto" w:fill="auto"/>
          </w:tcPr>
          <w:p w:rsidR="00D0473F" w:rsidRPr="00116705" w:rsidRDefault="00D0473F" w:rsidP="00116705">
            <w:pPr>
              <w:suppressAutoHyphens/>
              <w:spacing w:line="360" w:lineRule="auto"/>
              <w:rPr>
                <w:sz w:val="20"/>
              </w:rPr>
            </w:pPr>
            <w:r w:rsidRPr="00116705">
              <w:rPr>
                <w:sz w:val="20"/>
              </w:rPr>
              <w:t>42,35</w:t>
            </w:r>
          </w:p>
        </w:tc>
        <w:tc>
          <w:tcPr>
            <w:tcW w:w="1527" w:type="dxa"/>
            <w:shd w:val="clear" w:color="auto" w:fill="auto"/>
          </w:tcPr>
          <w:p w:rsidR="00D0473F" w:rsidRPr="00116705" w:rsidRDefault="00D0473F" w:rsidP="00116705">
            <w:pPr>
              <w:suppressAutoHyphens/>
              <w:spacing w:line="360" w:lineRule="auto"/>
              <w:rPr>
                <w:sz w:val="20"/>
              </w:rPr>
            </w:pPr>
            <w:r w:rsidRPr="00116705">
              <w:rPr>
                <w:sz w:val="20"/>
              </w:rPr>
              <w:t>14,02</w:t>
            </w:r>
          </w:p>
        </w:tc>
        <w:tc>
          <w:tcPr>
            <w:tcW w:w="1355" w:type="dxa"/>
            <w:shd w:val="clear" w:color="auto" w:fill="auto"/>
          </w:tcPr>
          <w:p w:rsidR="00D0473F" w:rsidRPr="00116705" w:rsidRDefault="00D0473F" w:rsidP="00116705">
            <w:pPr>
              <w:suppressAutoHyphens/>
              <w:spacing w:line="360" w:lineRule="auto"/>
              <w:rPr>
                <w:sz w:val="20"/>
              </w:rPr>
            </w:pPr>
            <w:r w:rsidRPr="00116705">
              <w:rPr>
                <w:sz w:val="20"/>
              </w:rPr>
              <w:t>6,54</w:t>
            </w:r>
          </w:p>
        </w:tc>
        <w:tc>
          <w:tcPr>
            <w:tcW w:w="866" w:type="dxa"/>
            <w:shd w:val="clear" w:color="auto" w:fill="auto"/>
          </w:tcPr>
          <w:p w:rsidR="00D0473F" w:rsidRPr="00116705" w:rsidRDefault="00D0473F" w:rsidP="00116705">
            <w:pPr>
              <w:suppressAutoHyphens/>
              <w:spacing w:line="360" w:lineRule="auto"/>
              <w:rPr>
                <w:sz w:val="20"/>
              </w:rPr>
            </w:pPr>
            <w:r w:rsidRPr="00116705">
              <w:rPr>
                <w:sz w:val="20"/>
              </w:rPr>
              <w:t>196,46</w:t>
            </w:r>
          </w:p>
        </w:tc>
        <w:tc>
          <w:tcPr>
            <w:tcW w:w="1183" w:type="dxa"/>
            <w:shd w:val="clear" w:color="auto" w:fill="auto"/>
          </w:tcPr>
          <w:p w:rsidR="00D0473F" w:rsidRPr="00116705" w:rsidRDefault="00D0473F" w:rsidP="00116705">
            <w:pPr>
              <w:suppressAutoHyphens/>
              <w:spacing w:line="360" w:lineRule="auto"/>
              <w:rPr>
                <w:sz w:val="20"/>
              </w:rPr>
            </w:pPr>
            <w:r w:rsidRPr="00116705">
              <w:rPr>
                <w:sz w:val="20"/>
              </w:rPr>
              <w:t>91,68</w:t>
            </w:r>
          </w:p>
        </w:tc>
      </w:tr>
      <w:tr w:rsidR="00A345AD" w:rsidRPr="00116705" w:rsidTr="00116705">
        <w:trPr>
          <w:jc w:val="center"/>
        </w:trPr>
        <w:tc>
          <w:tcPr>
            <w:tcW w:w="887" w:type="dxa"/>
            <w:shd w:val="clear" w:color="auto" w:fill="auto"/>
          </w:tcPr>
          <w:p w:rsidR="00D0473F" w:rsidRPr="00116705" w:rsidRDefault="00D0473F" w:rsidP="00116705">
            <w:pPr>
              <w:suppressAutoHyphens/>
              <w:spacing w:line="360" w:lineRule="auto"/>
              <w:contextualSpacing/>
              <w:rPr>
                <w:sz w:val="20"/>
              </w:rPr>
            </w:pPr>
            <w:r w:rsidRPr="00116705">
              <w:rPr>
                <w:sz w:val="20"/>
              </w:rPr>
              <w:t>7</w:t>
            </w:r>
          </w:p>
        </w:tc>
        <w:tc>
          <w:tcPr>
            <w:tcW w:w="1094" w:type="dxa"/>
            <w:shd w:val="clear" w:color="auto" w:fill="auto"/>
          </w:tcPr>
          <w:p w:rsidR="00D0473F" w:rsidRPr="00116705" w:rsidRDefault="00D0473F" w:rsidP="00116705">
            <w:pPr>
              <w:suppressAutoHyphens/>
              <w:spacing w:line="360" w:lineRule="auto"/>
              <w:rPr>
                <w:sz w:val="20"/>
              </w:rPr>
            </w:pPr>
            <w:r w:rsidRPr="00116705">
              <w:rPr>
                <w:sz w:val="20"/>
              </w:rPr>
              <w:t>305,27</w:t>
            </w:r>
          </w:p>
        </w:tc>
        <w:tc>
          <w:tcPr>
            <w:tcW w:w="1193" w:type="dxa"/>
            <w:shd w:val="clear" w:color="auto" w:fill="auto"/>
          </w:tcPr>
          <w:p w:rsidR="00D0473F" w:rsidRPr="00116705" w:rsidRDefault="00D0473F" w:rsidP="00116705">
            <w:pPr>
              <w:suppressAutoHyphens/>
              <w:spacing w:line="360" w:lineRule="auto"/>
              <w:rPr>
                <w:sz w:val="20"/>
              </w:rPr>
            </w:pPr>
            <w:r w:rsidRPr="00116705">
              <w:rPr>
                <w:sz w:val="20"/>
              </w:rPr>
              <w:t>40,18</w:t>
            </w:r>
          </w:p>
        </w:tc>
        <w:tc>
          <w:tcPr>
            <w:tcW w:w="1527" w:type="dxa"/>
            <w:shd w:val="clear" w:color="auto" w:fill="auto"/>
          </w:tcPr>
          <w:p w:rsidR="00D0473F" w:rsidRPr="00116705" w:rsidRDefault="00D0473F" w:rsidP="00116705">
            <w:pPr>
              <w:suppressAutoHyphens/>
              <w:spacing w:line="360" w:lineRule="auto"/>
              <w:rPr>
                <w:sz w:val="20"/>
              </w:rPr>
            </w:pPr>
            <w:r w:rsidRPr="00116705">
              <w:rPr>
                <w:sz w:val="20"/>
              </w:rPr>
              <w:t>6,25</w:t>
            </w:r>
          </w:p>
        </w:tc>
        <w:tc>
          <w:tcPr>
            <w:tcW w:w="1355" w:type="dxa"/>
            <w:shd w:val="clear" w:color="auto" w:fill="auto"/>
          </w:tcPr>
          <w:p w:rsidR="00D0473F" w:rsidRPr="00116705" w:rsidRDefault="00D0473F" w:rsidP="00116705">
            <w:pPr>
              <w:suppressAutoHyphens/>
              <w:spacing w:line="360" w:lineRule="auto"/>
              <w:rPr>
                <w:sz w:val="20"/>
              </w:rPr>
            </w:pPr>
            <w:r w:rsidRPr="00116705">
              <w:rPr>
                <w:sz w:val="20"/>
              </w:rPr>
              <w:t>-5,12</w:t>
            </w:r>
          </w:p>
        </w:tc>
        <w:tc>
          <w:tcPr>
            <w:tcW w:w="866" w:type="dxa"/>
            <w:shd w:val="clear" w:color="auto" w:fill="auto"/>
          </w:tcPr>
          <w:p w:rsidR="00D0473F" w:rsidRPr="00116705" w:rsidRDefault="00D0473F" w:rsidP="00116705">
            <w:pPr>
              <w:suppressAutoHyphens/>
              <w:spacing w:line="360" w:lineRule="auto"/>
              <w:rPr>
                <w:sz w:val="20"/>
              </w:rPr>
            </w:pPr>
            <w:r w:rsidRPr="00116705">
              <w:rPr>
                <w:sz w:val="20"/>
              </w:rPr>
              <w:t>39,08</w:t>
            </w:r>
          </w:p>
        </w:tc>
        <w:tc>
          <w:tcPr>
            <w:tcW w:w="1183" w:type="dxa"/>
            <w:shd w:val="clear" w:color="auto" w:fill="auto"/>
          </w:tcPr>
          <w:p w:rsidR="00D0473F" w:rsidRPr="00116705" w:rsidRDefault="00D0473F" w:rsidP="00116705">
            <w:pPr>
              <w:suppressAutoHyphens/>
              <w:spacing w:line="360" w:lineRule="auto"/>
              <w:rPr>
                <w:sz w:val="20"/>
              </w:rPr>
            </w:pPr>
            <w:r w:rsidRPr="00116705">
              <w:rPr>
                <w:sz w:val="20"/>
              </w:rPr>
              <w:t>-32,03</w:t>
            </w:r>
          </w:p>
        </w:tc>
      </w:tr>
      <w:tr w:rsidR="00A345AD" w:rsidRPr="00116705" w:rsidTr="00116705">
        <w:trPr>
          <w:jc w:val="center"/>
        </w:trPr>
        <w:tc>
          <w:tcPr>
            <w:tcW w:w="887" w:type="dxa"/>
            <w:shd w:val="clear" w:color="auto" w:fill="auto"/>
          </w:tcPr>
          <w:p w:rsidR="00D0473F" w:rsidRPr="00116705" w:rsidRDefault="00D0473F" w:rsidP="00116705">
            <w:pPr>
              <w:suppressAutoHyphens/>
              <w:spacing w:line="360" w:lineRule="auto"/>
              <w:contextualSpacing/>
              <w:rPr>
                <w:sz w:val="20"/>
              </w:rPr>
            </w:pPr>
            <w:r w:rsidRPr="00116705">
              <w:rPr>
                <w:sz w:val="20"/>
              </w:rPr>
              <w:t>8</w:t>
            </w:r>
          </w:p>
        </w:tc>
        <w:tc>
          <w:tcPr>
            <w:tcW w:w="1094" w:type="dxa"/>
            <w:shd w:val="clear" w:color="auto" w:fill="auto"/>
          </w:tcPr>
          <w:p w:rsidR="00D0473F" w:rsidRPr="00116705" w:rsidRDefault="00D0473F" w:rsidP="00116705">
            <w:pPr>
              <w:suppressAutoHyphens/>
              <w:spacing w:line="360" w:lineRule="auto"/>
              <w:rPr>
                <w:sz w:val="20"/>
              </w:rPr>
            </w:pPr>
            <w:r w:rsidRPr="00116705">
              <w:rPr>
                <w:sz w:val="20"/>
              </w:rPr>
              <w:t>357,02</w:t>
            </w:r>
          </w:p>
        </w:tc>
        <w:tc>
          <w:tcPr>
            <w:tcW w:w="1193" w:type="dxa"/>
            <w:shd w:val="clear" w:color="auto" w:fill="auto"/>
          </w:tcPr>
          <w:p w:rsidR="00D0473F" w:rsidRPr="00116705" w:rsidRDefault="00D0473F" w:rsidP="00116705">
            <w:pPr>
              <w:suppressAutoHyphens/>
              <w:spacing w:line="360" w:lineRule="auto"/>
              <w:rPr>
                <w:sz w:val="20"/>
              </w:rPr>
            </w:pPr>
            <w:r w:rsidRPr="00116705">
              <w:rPr>
                <w:sz w:val="20"/>
              </w:rPr>
              <w:t>44,63</w:t>
            </w:r>
          </w:p>
        </w:tc>
        <w:tc>
          <w:tcPr>
            <w:tcW w:w="1527" w:type="dxa"/>
            <w:shd w:val="clear" w:color="auto" w:fill="auto"/>
          </w:tcPr>
          <w:p w:rsidR="00D0473F" w:rsidRPr="00116705" w:rsidRDefault="00D0473F" w:rsidP="00116705">
            <w:pPr>
              <w:suppressAutoHyphens/>
              <w:spacing w:line="360" w:lineRule="auto"/>
              <w:rPr>
                <w:sz w:val="20"/>
              </w:rPr>
            </w:pPr>
            <w:r w:rsidRPr="00116705">
              <w:rPr>
                <w:sz w:val="20"/>
              </w:rPr>
              <w:t>16,95</w:t>
            </w:r>
          </w:p>
        </w:tc>
        <w:tc>
          <w:tcPr>
            <w:tcW w:w="1355" w:type="dxa"/>
            <w:shd w:val="clear" w:color="auto" w:fill="auto"/>
          </w:tcPr>
          <w:p w:rsidR="00D0473F" w:rsidRPr="00116705" w:rsidRDefault="00D0473F" w:rsidP="00116705">
            <w:pPr>
              <w:suppressAutoHyphens/>
              <w:spacing w:line="360" w:lineRule="auto"/>
              <w:rPr>
                <w:sz w:val="20"/>
              </w:rPr>
            </w:pPr>
            <w:r w:rsidRPr="00116705">
              <w:rPr>
                <w:sz w:val="20"/>
              </w:rPr>
              <w:t>11,08</w:t>
            </w:r>
          </w:p>
        </w:tc>
        <w:tc>
          <w:tcPr>
            <w:tcW w:w="866" w:type="dxa"/>
            <w:shd w:val="clear" w:color="auto" w:fill="auto"/>
          </w:tcPr>
          <w:p w:rsidR="00D0473F" w:rsidRPr="00116705" w:rsidRDefault="00D0473F" w:rsidP="00116705">
            <w:pPr>
              <w:suppressAutoHyphens/>
              <w:spacing w:line="360" w:lineRule="auto"/>
              <w:rPr>
                <w:sz w:val="20"/>
              </w:rPr>
            </w:pPr>
            <w:r w:rsidRPr="00116705">
              <w:rPr>
                <w:sz w:val="20"/>
              </w:rPr>
              <w:t>287,38</w:t>
            </w:r>
          </w:p>
        </w:tc>
        <w:tc>
          <w:tcPr>
            <w:tcW w:w="1183" w:type="dxa"/>
            <w:shd w:val="clear" w:color="auto" w:fill="auto"/>
          </w:tcPr>
          <w:p w:rsidR="00D0473F" w:rsidRPr="00116705" w:rsidRDefault="00D0473F" w:rsidP="00116705">
            <w:pPr>
              <w:suppressAutoHyphens/>
              <w:spacing w:line="360" w:lineRule="auto"/>
              <w:rPr>
                <w:sz w:val="20"/>
              </w:rPr>
            </w:pPr>
            <w:r w:rsidRPr="00116705">
              <w:rPr>
                <w:sz w:val="20"/>
              </w:rPr>
              <w:t>187,75</w:t>
            </w:r>
          </w:p>
        </w:tc>
      </w:tr>
      <w:tr w:rsidR="00A345AD" w:rsidRPr="00116705" w:rsidTr="00116705">
        <w:trPr>
          <w:jc w:val="center"/>
        </w:trPr>
        <w:tc>
          <w:tcPr>
            <w:tcW w:w="887" w:type="dxa"/>
            <w:shd w:val="clear" w:color="auto" w:fill="auto"/>
          </w:tcPr>
          <w:p w:rsidR="00D0473F" w:rsidRPr="00116705" w:rsidRDefault="00D0473F" w:rsidP="00116705">
            <w:pPr>
              <w:suppressAutoHyphens/>
              <w:spacing w:line="360" w:lineRule="auto"/>
              <w:contextualSpacing/>
              <w:rPr>
                <w:sz w:val="20"/>
              </w:rPr>
            </w:pPr>
            <w:r w:rsidRPr="00116705">
              <w:rPr>
                <w:sz w:val="20"/>
              </w:rPr>
              <w:t>9</w:t>
            </w:r>
          </w:p>
        </w:tc>
        <w:tc>
          <w:tcPr>
            <w:tcW w:w="1094" w:type="dxa"/>
            <w:shd w:val="clear" w:color="auto" w:fill="auto"/>
          </w:tcPr>
          <w:p w:rsidR="00D0473F" w:rsidRPr="00116705" w:rsidRDefault="00D0473F" w:rsidP="00116705">
            <w:pPr>
              <w:suppressAutoHyphens/>
              <w:spacing w:line="360" w:lineRule="auto"/>
              <w:rPr>
                <w:sz w:val="20"/>
              </w:rPr>
            </w:pPr>
            <w:r w:rsidRPr="00116705">
              <w:rPr>
                <w:sz w:val="20"/>
              </w:rPr>
              <w:t>440,74</w:t>
            </w:r>
          </w:p>
        </w:tc>
        <w:tc>
          <w:tcPr>
            <w:tcW w:w="1193" w:type="dxa"/>
            <w:shd w:val="clear" w:color="auto" w:fill="auto"/>
          </w:tcPr>
          <w:p w:rsidR="00D0473F" w:rsidRPr="00116705" w:rsidRDefault="00D0473F" w:rsidP="00116705">
            <w:pPr>
              <w:suppressAutoHyphens/>
              <w:spacing w:line="360" w:lineRule="auto"/>
              <w:rPr>
                <w:sz w:val="20"/>
              </w:rPr>
            </w:pPr>
            <w:r w:rsidRPr="00116705">
              <w:rPr>
                <w:sz w:val="20"/>
              </w:rPr>
              <w:t>41,05</w:t>
            </w:r>
          </w:p>
        </w:tc>
        <w:tc>
          <w:tcPr>
            <w:tcW w:w="1527" w:type="dxa"/>
            <w:shd w:val="clear" w:color="auto" w:fill="auto"/>
          </w:tcPr>
          <w:p w:rsidR="00D0473F" w:rsidRPr="00116705" w:rsidRDefault="00D0473F" w:rsidP="00116705">
            <w:pPr>
              <w:suppressAutoHyphens/>
              <w:spacing w:line="360" w:lineRule="auto"/>
              <w:rPr>
                <w:sz w:val="20"/>
              </w:rPr>
            </w:pPr>
            <w:r w:rsidRPr="00116705">
              <w:rPr>
                <w:sz w:val="20"/>
              </w:rPr>
              <w:t>23,45</w:t>
            </w:r>
          </w:p>
        </w:tc>
        <w:tc>
          <w:tcPr>
            <w:tcW w:w="1355" w:type="dxa"/>
            <w:shd w:val="clear" w:color="auto" w:fill="auto"/>
          </w:tcPr>
          <w:p w:rsidR="00D0473F" w:rsidRPr="00116705" w:rsidRDefault="00D0473F" w:rsidP="00116705">
            <w:pPr>
              <w:suppressAutoHyphens/>
              <w:spacing w:line="360" w:lineRule="auto"/>
              <w:rPr>
                <w:sz w:val="20"/>
              </w:rPr>
            </w:pPr>
            <w:r w:rsidRPr="00116705">
              <w:rPr>
                <w:sz w:val="20"/>
              </w:rPr>
              <w:t>-8,02</w:t>
            </w:r>
          </w:p>
        </w:tc>
        <w:tc>
          <w:tcPr>
            <w:tcW w:w="866" w:type="dxa"/>
            <w:shd w:val="clear" w:color="auto" w:fill="auto"/>
          </w:tcPr>
          <w:p w:rsidR="00D0473F" w:rsidRPr="00116705" w:rsidRDefault="00D0473F" w:rsidP="00116705">
            <w:pPr>
              <w:suppressAutoHyphens/>
              <w:spacing w:line="360" w:lineRule="auto"/>
              <w:rPr>
                <w:sz w:val="20"/>
              </w:rPr>
            </w:pPr>
            <w:r w:rsidRPr="00116705">
              <w:rPr>
                <w:sz w:val="20"/>
              </w:rPr>
              <w:t>549,89</w:t>
            </w:r>
          </w:p>
        </w:tc>
        <w:tc>
          <w:tcPr>
            <w:tcW w:w="1183" w:type="dxa"/>
            <w:shd w:val="clear" w:color="auto" w:fill="auto"/>
          </w:tcPr>
          <w:p w:rsidR="00D0473F" w:rsidRPr="00116705" w:rsidRDefault="00D0473F" w:rsidP="00116705">
            <w:pPr>
              <w:suppressAutoHyphens/>
              <w:spacing w:line="360" w:lineRule="auto"/>
              <w:rPr>
                <w:sz w:val="20"/>
              </w:rPr>
            </w:pPr>
            <w:r w:rsidRPr="00116705">
              <w:rPr>
                <w:sz w:val="20"/>
              </w:rPr>
              <w:t>-188,1</w:t>
            </w:r>
          </w:p>
        </w:tc>
      </w:tr>
      <w:tr w:rsidR="00A345AD" w:rsidRPr="00116705" w:rsidTr="00116705">
        <w:trPr>
          <w:jc w:val="center"/>
        </w:trPr>
        <w:tc>
          <w:tcPr>
            <w:tcW w:w="887" w:type="dxa"/>
            <w:shd w:val="clear" w:color="auto" w:fill="auto"/>
          </w:tcPr>
          <w:p w:rsidR="00D0473F" w:rsidRPr="00116705" w:rsidRDefault="00D0473F" w:rsidP="00116705">
            <w:pPr>
              <w:suppressAutoHyphens/>
              <w:spacing w:line="360" w:lineRule="auto"/>
              <w:contextualSpacing/>
              <w:rPr>
                <w:sz w:val="20"/>
              </w:rPr>
            </w:pPr>
            <w:r w:rsidRPr="00116705">
              <w:rPr>
                <w:sz w:val="20"/>
              </w:rPr>
              <w:t>10</w:t>
            </w:r>
          </w:p>
        </w:tc>
        <w:tc>
          <w:tcPr>
            <w:tcW w:w="1094" w:type="dxa"/>
            <w:shd w:val="clear" w:color="auto" w:fill="auto"/>
          </w:tcPr>
          <w:p w:rsidR="00D0473F" w:rsidRPr="00116705" w:rsidRDefault="00D0473F" w:rsidP="00116705">
            <w:pPr>
              <w:suppressAutoHyphens/>
              <w:spacing w:line="360" w:lineRule="auto"/>
              <w:rPr>
                <w:sz w:val="20"/>
              </w:rPr>
            </w:pPr>
            <w:r w:rsidRPr="00116705">
              <w:rPr>
                <w:sz w:val="20"/>
              </w:rPr>
              <w:t>386,16</w:t>
            </w:r>
          </w:p>
        </w:tc>
        <w:tc>
          <w:tcPr>
            <w:tcW w:w="1193" w:type="dxa"/>
            <w:shd w:val="clear" w:color="auto" w:fill="auto"/>
          </w:tcPr>
          <w:p w:rsidR="00D0473F" w:rsidRPr="00116705" w:rsidRDefault="00D0473F" w:rsidP="00116705">
            <w:pPr>
              <w:suppressAutoHyphens/>
              <w:spacing w:line="360" w:lineRule="auto"/>
              <w:rPr>
                <w:sz w:val="20"/>
              </w:rPr>
            </w:pPr>
            <w:r w:rsidRPr="00116705">
              <w:rPr>
                <w:sz w:val="20"/>
              </w:rPr>
              <w:t>42,15</w:t>
            </w:r>
          </w:p>
        </w:tc>
        <w:tc>
          <w:tcPr>
            <w:tcW w:w="1527" w:type="dxa"/>
            <w:shd w:val="clear" w:color="auto" w:fill="auto"/>
          </w:tcPr>
          <w:p w:rsidR="00D0473F" w:rsidRPr="00116705" w:rsidRDefault="00D0473F" w:rsidP="00116705">
            <w:pPr>
              <w:suppressAutoHyphens/>
              <w:spacing w:line="360" w:lineRule="auto"/>
              <w:rPr>
                <w:sz w:val="20"/>
              </w:rPr>
            </w:pPr>
            <w:r w:rsidRPr="00116705">
              <w:rPr>
                <w:sz w:val="20"/>
              </w:rPr>
              <w:t>-12,38</w:t>
            </w:r>
          </w:p>
        </w:tc>
        <w:tc>
          <w:tcPr>
            <w:tcW w:w="1355" w:type="dxa"/>
            <w:shd w:val="clear" w:color="auto" w:fill="auto"/>
          </w:tcPr>
          <w:p w:rsidR="00D0473F" w:rsidRPr="00116705" w:rsidRDefault="00D0473F" w:rsidP="00116705">
            <w:pPr>
              <w:suppressAutoHyphens/>
              <w:spacing w:line="360" w:lineRule="auto"/>
              <w:rPr>
                <w:sz w:val="20"/>
              </w:rPr>
            </w:pPr>
            <w:r w:rsidRPr="00116705">
              <w:rPr>
                <w:sz w:val="20"/>
              </w:rPr>
              <w:t>2,68</w:t>
            </w:r>
          </w:p>
        </w:tc>
        <w:tc>
          <w:tcPr>
            <w:tcW w:w="866" w:type="dxa"/>
            <w:shd w:val="clear" w:color="auto" w:fill="auto"/>
          </w:tcPr>
          <w:p w:rsidR="00D0473F" w:rsidRPr="00116705" w:rsidRDefault="00D0473F" w:rsidP="00116705">
            <w:pPr>
              <w:suppressAutoHyphens/>
              <w:spacing w:line="360" w:lineRule="auto"/>
              <w:rPr>
                <w:sz w:val="20"/>
              </w:rPr>
            </w:pPr>
            <w:r w:rsidRPr="00116705">
              <w:rPr>
                <w:sz w:val="20"/>
              </w:rPr>
              <w:t>153,36</w:t>
            </w:r>
          </w:p>
        </w:tc>
        <w:tc>
          <w:tcPr>
            <w:tcW w:w="1183" w:type="dxa"/>
            <w:shd w:val="clear" w:color="auto" w:fill="auto"/>
          </w:tcPr>
          <w:p w:rsidR="00D0473F" w:rsidRPr="00116705" w:rsidRDefault="00D0473F" w:rsidP="00116705">
            <w:pPr>
              <w:suppressAutoHyphens/>
              <w:spacing w:line="360" w:lineRule="auto"/>
              <w:rPr>
                <w:sz w:val="20"/>
              </w:rPr>
            </w:pPr>
            <w:r w:rsidRPr="00116705">
              <w:rPr>
                <w:sz w:val="20"/>
              </w:rPr>
              <w:t>-33,18</w:t>
            </w:r>
          </w:p>
        </w:tc>
      </w:tr>
      <w:tr w:rsidR="00A345AD" w:rsidRPr="00116705" w:rsidTr="00116705">
        <w:trPr>
          <w:jc w:val="center"/>
        </w:trPr>
        <w:tc>
          <w:tcPr>
            <w:tcW w:w="887" w:type="dxa"/>
            <w:shd w:val="clear" w:color="auto" w:fill="auto"/>
          </w:tcPr>
          <w:p w:rsidR="00D0473F" w:rsidRPr="00116705" w:rsidRDefault="00D0473F" w:rsidP="00116705">
            <w:pPr>
              <w:suppressAutoHyphens/>
              <w:spacing w:line="360" w:lineRule="auto"/>
              <w:contextualSpacing/>
              <w:rPr>
                <w:sz w:val="20"/>
              </w:rPr>
            </w:pPr>
            <w:r w:rsidRPr="00116705">
              <w:rPr>
                <w:sz w:val="20"/>
              </w:rPr>
              <w:t>11</w:t>
            </w:r>
          </w:p>
        </w:tc>
        <w:tc>
          <w:tcPr>
            <w:tcW w:w="1094" w:type="dxa"/>
            <w:shd w:val="clear" w:color="auto" w:fill="auto"/>
          </w:tcPr>
          <w:p w:rsidR="00D0473F" w:rsidRPr="00116705" w:rsidRDefault="00D0473F" w:rsidP="00116705">
            <w:pPr>
              <w:suppressAutoHyphens/>
              <w:spacing w:line="360" w:lineRule="auto"/>
              <w:rPr>
                <w:sz w:val="20"/>
              </w:rPr>
            </w:pPr>
            <w:r w:rsidRPr="00116705">
              <w:rPr>
                <w:sz w:val="20"/>
              </w:rPr>
              <w:t>390,82</w:t>
            </w:r>
          </w:p>
        </w:tc>
        <w:tc>
          <w:tcPr>
            <w:tcW w:w="1193" w:type="dxa"/>
            <w:shd w:val="clear" w:color="auto" w:fill="auto"/>
          </w:tcPr>
          <w:p w:rsidR="00D0473F" w:rsidRPr="00116705" w:rsidRDefault="00D0473F" w:rsidP="00116705">
            <w:pPr>
              <w:suppressAutoHyphens/>
              <w:spacing w:line="360" w:lineRule="auto"/>
              <w:rPr>
                <w:sz w:val="20"/>
              </w:rPr>
            </w:pPr>
            <w:r w:rsidRPr="00116705">
              <w:rPr>
                <w:sz w:val="20"/>
              </w:rPr>
              <w:t>42,63</w:t>
            </w:r>
          </w:p>
        </w:tc>
        <w:tc>
          <w:tcPr>
            <w:tcW w:w="1527" w:type="dxa"/>
            <w:shd w:val="clear" w:color="auto" w:fill="auto"/>
          </w:tcPr>
          <w:p w:rsidR="00D0473F" w:rsidRPr="00116705" w:rsidRDefault="00D0473F" w:rsidP="00116705">
            <w:pPr>
              <w:suppressAutoHyphens/>
              <w:spacing w:line="360" w:lineRule="auto"/>
              <w:rPr>
                <w:sz w:val="20"/>
              </w:rPr>
            </w:pPr>
            <w:r w:rsidRPr="00116705">
              <w:rPr>
                <w:sz w:val="20"/>
              </w:rPr>
              <w:t>1,21</w:t>
            </w:r>
          </w:p>
        </w:tc>
        <w:tc>
          <w:tcPr>
            <w:tcW w:w="1355" w:type="dxa"/>
            <w:shd w:val="clear" w:color="auto" w:fill="auto"/>
          </w:tcPr>
          <w:p w:rsidR="00D0473F" w:rsidRPr="00116705" w:rsidRDefault="00D0473F" w:rsidP="00116705">
            <w:pPr>
              <w:suppressAutoHyphens/>
              <w:spacing w:line="360" w:lineRule="auto"/>
              <w:rPr>
                <w:sz w:val="20"/>
              </w:rPr>
            </w:pPr>
            <w:r w:rsidRPr="00116705">
              <w:rPr>
                <w:sz w:val="20"/>
              </w:rPr>
              <w:t>1,14</w:t>
            </w:r>
          </w:p>
        </w:tc>
        <w:tc>
          <w:tcPr>
            <w:tcW w:w="866" w:type="dxa"/>
            <w:shd w:val="clear" w:color="auto" w:fill="auto"/>
          </w:tcPr>
          <w:p w:rsidR="00D0473F" w:rsidRPr="00116705" w:rsidRDefault="00D0473F" w:rsidP="00116705">
            <w:pPr>
              <w:suppressAutoHyphens/>
              <w:spacing w:line="360" w:lineRule="auto"/>
              <w:rPr>
                <w:sz w:val="20"/>
              </w:rPr>
            </w:pPr>
            <w:r w:rsidRPr="00116705">
              <w:rPr>
                <w:sz w:val="20"/>
              </w:rPr>
              <w:t>1,46</w:t>
            </w:r>
          </w:p>
        </w:tc>
        <w:tc>
          <w:tcPr>
            <w:tcW w:w="1183" w:type="dxa"/>
            <w:shd w:val="clear" w:color="auto" w:fill="auto"/>
          </w:tcPr>
          <w:p w:rsidR="00D0473F" w:rsidRPr="00116705" w:rsidRDefault="00D0473F" w:rsidP="00116705">
            <w:pPr>
              <w:suppressAutoHyphens/>
              <w:spacing w:line="360" w:lineRule="auto"/>
              <w:rPr>
                <w:sz w:val="20"/>
              </w:rPr>
            </w:pPr>
            <w:r w:rsidRPr="00116705">
              <w:rPr>
                <w:sz w:val="20"/>
              </w:rPr>
              <w:t>1,37</w:t>
            </w:r>
          </w:p>
        </w:tc>
      </w:tr>
      <w:tr w:rsidR="00A345AD" w:rsidRPr="00116705" w:rsidTr="00116705">
        <w:trPr>
          <w:jc w:val="center"/>
        </w:trPr>
        <w:tc>
          <w:tcPr>
            <w:tcW w:w="887" w:type="dxa"/>
            <w:shd w:val="clear" w:color="auto" w:fill="auto"/>
          </w:tcPr>
          <w:p w:rsidR="00D0473F" w:rsidRPr="00116705" w:rsidRDefault="00D0473F" w:rsidP="00116705">
            <w:pPr>
              <w:suppressAutoHyphens/>
              <w:spacing w:line="360" w:lineRule="auto"/>
              <w:contextualSpacing/>
              <w:rPr>
                <w:sz w:val="20"/>
              </w:rPr>
            </w:pPr>
            <w:r w:rsidRPr="00116705">
              <w:rPr>
                <w:sz w:val="20"/>
              </w:rPr>
              <w:t>12</w:t>
            </w:r>
          </w:p>
        </w:tc>
        <w:tc>
          <w:tcPr>
            <w:tcW w:w="1094" w:type="dxa"/>
            <w:shd w:val="clear" w:color="auto" w:fill="auto"/>
          </w:tcPr>
          <w:p w:rsidR="00D0473F" w:rsidRPr="00116705" w:rsidRDefault="00D0473F" w:rsidP="00116705">
            <w:pPr>
              <w:suppressAutoHyphens/>
              <w:spacing w:line="360" w:lineRule="auto"/>
              <w:rPr>
                <w:sz w:val="20"/>
              </w:rPr>
            </w:pPr>
            <w:r w:rsidRPr="00116705">
              <w:rPr>
                <w:sz w:val="20"/>
              </w:rPr>
              <w:t>457,12</w:t>
            </w:r>
          </w:p>
        </w:tc>
        <w:tc>
          <w:tcPr>
            <w:tcW w:w="1193" w:type="dxa"/>
            <w:shd w:val="clear" w:color="auto" w:fill="auto"/>
          </w:tcPr>
          <w:p w:rsidR="00D0473F" w:rsidRPr="00116705" w:rsidRDefault="00D0473F" w:rsidP="00116705">
            <w:pPr>
              <w:suppressAutoHyphens/>
              <w:spacing w:line="360" w:lineRule="auto"/>
              <w:rPr>
                <w:sz w:val="20"/>
              </w:rPr>
            </w:pPr>
            <w:r w:rsidRPr="00116705">
              <w:rPr>
                <w:sz w:val="20"/>
              </w:rPr>
              <w:t>43,75</w:t>
            </w:r>
          </w:p>
        </w:tc>
        <w:tc>
          <w:tcPr>
            <w:tcW w:w="1527" w:type="dxa"/>
            <w:shd w:val="clear" w:color="auto" w:fill="auto"/>
          </w:tcPr>
          <w:p w:rsidR="00D0473F" w:rsidRPr="00116705" w:rsidRDefault="00D0473F" w:rsidP="00116705">
            <w:pPr>
              <w:suppressAutoHyphens/>
              <w:spacing w:line="360" w:lineRule="auto"/>
              <w:rPr>
                <w:sz w:val="20"/>
              </w:rPr>
            </w:pPr>
            <w:r w:rsidRPr="00116705">
              <w:rPr>
                <w:sz w:val="20"/>
              </w:rPr>
              <w:t>16,96</w:t>
            </w:r>
          </w:p>
        </w:tc>
        <w:tc>
          <w:tcPr>
            <w:tcW w:w="1355" w:type="dxa"/>
            <w:shd w:val="clear" w:color="auto" w:fill="auto"/>
          </w:tcPr>
          <w:p w:rsidR="00D0473F" w:rsidRPr="00116705" w:rsidRDefault="00D0473F" w:rsidP="00116705">
            <w:pPr>
              <w:suppressAutoHyphens/>
              <w:spacing w:line="360" w:lineRule="auto"/>
              <w:rPr>
                <w:sz w:val="20"/>
              </w:rPr>
            </w:pPr>
            <w:r w:rsidRPr="00116705">
              <w:rPr>
                <w:sz w:val="20"/>
              </w:rPr>
              <w:t>2,63</w:t>
            </w:r>
          </w:p>
        </w:tc>
        <w:tc>
          <w:tcPr>
            <w:tcW w:w="866" w:type="dxa"/>
            <w:shd w:val="clear" w:color="auto" w:fill="auto"/>
          </w:tcPr>
          <w:p w:rsidR="00D0473F" w:rsidRPr="00116705" w:rsidRDefault="00D0473F" w:rsidP="00116705">
            <w:pPr>
              <w:suppressAutoHyphens/>
              <w:spacing w:line="360" w:lineRule="auto"/>
              <w:rPr>
                <w:sz w:val="20"/>
              </w:rPr>
            </w:pPr>
            <w:r w:rsidRPr="00116705">
              <w:rPr>
                <w:sz w:val="20"/>
              </w:rPr>
              <w:t>287,79</w:t>
            </w:r>
          </w:p>
        </w:tc>
        <w:tc>
          <w:tcPr>
            <w:tcW w:w="1183" w:type="dxa"/>
            <w:shd w:val="clear" w:color="auto" w:fill="auto"/>
          </w:tcPr>
          <w:p w:rsidR="00D0473F" w:rsidRPr="00116705" w:rsidRDefault="00D0473F" w:rsidP="00116705">
            <w:pPr>
              <w:suppressAutoHyphens/>
              <w:spacing w:line="360" w:lineRule="auto"/>
              <w:rPr>
                <w:sz w:val="20"/>
              </w:rPr>
            </w:pPr>
            <w:r w:rsidRPr="00116705">
              <w:rPr>
                <w:sz w:val="20"/>
              </w:rPr>
              <w:t>44,57</w:t>
            </w:r>
          </w:p>
        </w:tc>
      </w:tr>
      <w:tr w:rsidR="00A345AD" w:rsidRPr="00116705" w:rsidTr="00116705">
        <w:trPr>
          <w:jc w:val="center"/>
        </w:trPr>
        <w:tc>
          <w:tcPr>
            <w:tcW w:w="3174" w:type="dxa"/>
            <w:gridSpan w:val="3"/>
            <w:shd w:val="clear" w:color="auto" w:fill="auto"/>
          </w:tcPr>
          <w:p w:rsidR="00D0473F" w:rsidRPr="00116705" w:rsidRDefault="0058643B" w:rsidP="00116705">
            <w:pPr>
              <w:suppressAutoHyphens/>
              <w:spacing w:line="360" w:lineRule="auto"/>
              <w:contextualSpacing/>
              <w:rPr>
                <w:sz w:val="20"/>
              </w:rPr>
            </w:pPr>
            <w:r w:rsidRPr="00116705">
              <w:rPr>
                <w:bCs/>
                <w:sz w:val="20"/>
              </w:rPr>
              <w:t>Сумма</w:t>
            </w:r>
          </w:p>
        </w:tc>
        <w:tc>
          <w:tcPr>
            <w:tcW w:w="1527" w:type="dxa"/>
            <w:shd w:val="clear" w:color="auto" w:fill="auto"/>
          </w:tcPr>
          <w:p w:rsidR="00D0473F" w:rsidRPr="00116705" w:rsidRDefault="00D0473F" w:rsidP="00116705">
            <w:pPr>
              <w:suppressAutoHyphens/>
              <w:spacing w:line="360" w:lineRule="auto"/>
              <w:rPr>
                <w:bCs/>
                <w:sz w:val="20"/>
              </w:rPr>
            </w:pPr>
            <w:r w:rsidRPr="00116705">
              <w:rPr>
                <w:bCs/>
                <w:sz w:val="20"/>
              </w:rPr>
              <w:t>70,11</w:t>
            </w:r>
          </w:p>
        </w:tc>
        <w:tc>
          <w:tcPr>
            <w:tcW w:w="1355" w:type="dxa"/>
            <w:shd w:val="clear" w:color="auto" w:fill="auto"/>
          </w:tcPr>
          <w:p w:rsidR="00D0473F" w:rsidRPr="00116705" w:rsidRDefault="00D0473F" w:rsidP="00116705">
            <w:pPr>
              <w:suppressAutoHyphens/>
              <w:spacing w:line="360" w:lineRule="auto"/>
              <w:rPr>
                <w:bCs/>
                <w:sz w:val="20"/>
              </w:rPr>
            </w:pPr>
            <w:r w:rsidRPr="00116705">
              <w:rPr>
                <w:bCs/>
                <w:sz w:val="20"/>
              </w:rPr>
              <w:t>77,84</w:t>
            </w:r>
          </w:p>
        </w:tc>
        <w:tc>
          <w:tcPr>
            <w:tcW w:w="866" w:type="dxa"/>
            <w:shd w:val="clear" w:color="auto" w:fill="auto"/>
          </w:tcPr>
          <w:p w:rsidR="00D0473F" w:rsidRPr="00116705" w:rsidRDefault="00D0473F" w:rsidP="00116705">
            <w:pPr>
              <w:suppressAutoHyphens/>
              <w:spacing w:line="360" w:lineRule="auto"/>
              <w:rPr>
                <w:bCs/>
                <w:sz w:val="20"/>
              </w:rPr>
            </w:pPr>
            <w:r w:rsidRPr="00116705">
              <w:rPr>
                <w:bCs/>
                <w:sz w:val="20"/>
              </w:rPr>
              <w:t>1716,48</w:t>
            </w:r>
          </w:p>
        </w:tc>
        <w:tc>
          <w:tcPr>
            <w:tcW w:w="1183" w:type="dxa"/>
            <w:shd w:val="clear" w:color="auto" w:fill="auto"/>
          </w:tcPr>
          <w:p w:rsidR="00D0473F" w:rsidRPr="00116705" w:rsidRDefault="00D0473F" w:rsidP="00116705">
            <w:pPr>
              <w:suppressAutoHyphens/>
              <w:spacing w:line="360" w:lineRule="auto"/>
              <w:rPr>
                <w:bCs/>
                <w:sz w:val="20"/>
              </w:rPr>
            </w:pPr>
            <w:r w:rsidRPr="00116705">
              <w:rPr>
                <w:bCs/>
                <w:sz w:val="20"/>
              </w:rPr>
              <w:t>266,6</w:t>
            </w:r>
          </w:p>
        </w:tc>
      </w:tr>
    </w:tbl>
    <w:p w:rsidR="00B65F22" w:rsidRPr="006055BF" w:rsidRDefault="00B65F22" w:rsidP="00A345AD">
      <w:pPr>
        <w:tabs>
          <w:tab w:val="left" w:pos="945"/>
        </w:tabs>
        <w:suppressAutoHyphens/>
        <w:spacing w:line="360" w:lineRule="auto"/>
        <w:ind w:firstLine="709"/>
        <w:contextualSpacing/>
        <w:jc w:val="both"/>
        <w:rPr>
          <w:sz w:val="28"/>
          <w:szCs w:val="28"/>
        </w:rPr>
      </w:pPr>
    </w:p>
    <w:p w:rsidR="00BD70AC" w:rsidRDefault="008A2B25" w:rsidP="00A345AD">
      <w:pPr>
        <w:tabs>
          <w:tab w:val="left" w:pos="945"/>
        </w:tabs>
        <w:suppressAutoHyphens/>
        <w:spacing w:line="360" w:lineRule="auto"/>
        <w:ind w:firstLine="709"/>
        <w:contextualSpacing/>
        <w:jc w:val="both"/>
        <w:rPr>
          <w:sz w:val="28"/>
          <w:szCs w:val="28"/>
          <w:lang w:val="en-US"/>
        </w:rPr>
      </w:pPr>
      <w:r w:rsidRPr="006055BF">
        <w:rPr>
          <w:sz w:val="28"/>
          <w:szCs w:val="28"/>
        </w:rPr>
        <w:t>В данном случае с</w:t>
      </w:r>
      <w:r w:rsidR="00BD70AC" w:rsidRPr="006055BF">
        <w:rPr>
          <w:sz w:val="28"/>
          <w:szCs w:val="28"/>
        </w:rPr>
        <w:t>редняя доходность</w:t>
      </w:r>
      <w:r w:rsidRPr="006055BF">
        <w:rPr>
          <w:sz w:val="28"/>
          <w:szCs w:val="28"/>
        </w:rPr>
        <w:t xml:space="preserve"> акции</w:t>
      </w:r>
      <w:r w:rsidR="00BD70AC" w:rsidRPr="006055BF">
        <w:rPr>
          <w:sz w:val="28"/>
          <w:szCs w:val="28"/>
        </w:rPr>
        <w:t xml:space="preserve"> может быть определена </w:t>
      </w:r>
      <w:r w:rsidRPr="006055BF">
        <w:rPr>
          <w:sz w:val="28"/>
          <w:szCs w:val="28"/>
        </w:rPr>
        <w:t>как средняя арифметическая простая.</w:t>
      </w:r>
    </w:p>
    <w:p w:rsidR="00F9534B" w:rsidRPr="00F9534B" w:rsidRDefault="00F9534B" w:rsidP="00A345AD">
      <w:pPr>
        <w:tabs>
          <w:tab w:val="left" w:pos="945"/>
        </w:tabs>
        <w:suppressAutoHyphens/>
        <w:spacing w:line="360" w:lineRule="auto"/>
        <w:ind w:firstLine="709"/>
        <w:contextualSpacing/>
        <w:jc w:val="both"/>
        <w:rPr>
          <w:sz w:val="28"/>
          <w:szCs w:val="28"/>
          <w:lang w:val="en-US"/>
        </w:rPr>
      </w:pPr>
    </w:p>
    <w:p w:rsidR="008A2B25" w:rsidRPr="006055BF" w:rsidRDefault="00DA748F" w:rsidP="00A345AD">
      <w:pPr>
        <w:tabs>
          <w:tab w:val="left" w:pos="945"/>
        </w:tabs>
        <w:suppressAutoHyphens/>
        <w:spacing w:line="360" w:lineRule="auto"/>
        <w:ind w:firstLine="709"/>
        <w:contextualSpacing/>
        <w:jc w:val="both"/>
        <w:rPr>
          <w:sz w:val="28"/>
          <w:szCs w:val="28"/>
        </w:rPr>
      </w:pPr>
      <w:r>
        <w:rPr>
          <w:sz w:val="28"/>
          <w:szCs w:val="28"/>
        </w:rPr>
        <w:pict>
          <v:shape id="_x0000_i1062" type="#_x0000_t75" style="width:123pt;height:41.25pt">
            <v:imagedata r:id="rId43" o:title=""/>
          </v:shape>
        </w:pict>
      </w:r>
    </w:p>
    <w:p w:rsidR="008A2B25" w:rsidRPr="006055BF" w:rsidRDefault="008A2B25" w:rsidP="00A345AD">
      <w:pPr>
        <w:tabs>
          <w:tab w:val="left" w:pos="945"/>
        </w:tabs>
        <w:suppressAutoHyphens/>
        <w:spacing w:line="360" w:lineRule="auto"/>
        <w:ind w:firstLine="709"/>
        <w:contextualSpacing/>
        <w:jc w:val="both"/>
        <w:rPr>
          <w:sz w:val="28"/>
          <w:szCs w:val="28"/>
        </w:rPr>
      </w:pPr>
    </w:p>
    <w:p w:rsidR="008A2B25" w:rsidRPr="006055BF" w:rsidRDefault="008A2B25" w:rsidP="00A345AD">
      <w:pPr>
        <w:tabs>
          <w:tab w:val="left" w:pos="945"/>
        </w:tabs>
        <w:suppressAutoHyphens/>
        <w:spacing w:line="360" w:lineRule="auto"/>
        <w:ind w:firstLine="709"/>
        <w:contextualSpacing/>
        <w:jc w:val="both"/>
        <w:rPr>
          <w:sz w:val="28"/>
          <w:szCs w:val="28"/>
        </w:rPr>
      </w:pPr>
      <w:r w:rsidRPr="006055BF">
        <w:rPr>
          <w:sz w:val="28"/>
          <w:szCs w:val="28"/>
        </w:rPr>
        <w:t xml:space="preserve">Средняя доходность акции ОАО </w:t>
      </w:r>
      <w:r w:rsidR="00A345AD" w:rsidRPr="006055BF">
        <w:rPr>
          <w:sz w:val="28"/>
          <w:szCs w:val="28"/>
        </w:rPr>
        <w:t>"</w:t>
      </w:r>
      <w:r w:rsidRPr="006055BF">
        <w:rPr>
          <w:sz w:val="28"/>
          <w:szCs w:val="28"/>
        </w:rPr>
        <w:t>Авто</w:t>
      </w:r>
      <w:r w:rsidR="00A345AD" w:rsidRPr="006055BF">
        <w:rPr>
          <w:sz w:val="28"/>
          <w:szCs w:val="28"/>
        </w:rPr>
        <w:t>"</w:t>
      </w:r>
      <w:r w:rsidRPr="006055BF">
        <w:rPr>
          <w:sz w:val="28"/>
          <w:szCs w:val="28"/>
        </w:rPr>
        <w:t xml:space="preserve"> за год составила 6,49%.</w:t>
      </w:r>
    </w:p>
    <w:p w:rsidR="0058643B" w:rsidRPr="006055BF" w:rsidRDefault="0058643B" w:rsidP="00A345AD">
      <w:pPr>
        <w:pStyle w:val="af2"/>
        <w:numPr>
          <w:ilvl w:val="0"/>
          <w:numId w:val="2"/>
        </w:numPr>
        <w:suppressAutoHyphens/>
        <w:spacing w:after="0" w:line="360" w:lineRule="auto"/>
        <w:ind w:left="0" w:firstLine="709"/>
        <w:contextualSpacing/>
        <w:jc w:val="both"/>
        <w:rPr>
          <w:sz w:val="28"/>
          <w:szCs w:val="28"/>
        </w:rPr>
      </w:pPr>
      <w:r w:rsidRPr="006055BF">
        <w:rPr>
          <w:sz w:val="28"/>
          <w:szCs w:val="28"/>
        </w:rPr>
        <w:t>Определим бета-коэффициент акции:</w:t>
      </w:r>
    </w:p>
    <w:p w:rsidR="00754DC9" w:rsidRPr="006055BF" w:rsidRDefault="00754DC9" w:rsidP="00A345AD">
      <w:pPr>
        <w:pStyle w:val="af2"/>
        <w:suppressAutoHyphens/>
        <w:spacing w:after="0" w:line="360" w:lineRule="auto"/>
        <w:ind w:firstLine="709"/>
        <w:contextualSpacing/>
        <w:jc w:val="both"/>
        <w:rPr>
          <w:sz w:val="28"/>
          <w:szCs w:val="28"/>
        </w:rPr>
      </w:pPr>
    </w:p>
    <w:p w:rsidR="00F9534B" w:rsidRDefault="00DA748F" w:rsidP="00A345AD">
      <w:pPr>
        <w:pStyle w:val="af2"/>
        <w:suppressAutoHyphens/>
        <w:spacing w:after="0" w:line="360" w:lineRule="auto"/>
        <w:ind w:firstLine="709"/>
        <w:contextualSpacing/>
        <w:jc w:val="both"/>
        <w:rPr>
          <w:sz w:val="28"/>
          <w:szCs w:val="28"/>
        </w:rPr>
      </w:pPr>
      <w:r>
        <w:rPr>
          <w:position w:val="-68"/>
          <w:sz w:val="28"/>
          <w:szCs w:val="28"/>
        </w:rPr>
        <w:pict>
          <v:shape id="_x0000_i1063" type="#_x0000_t75" style="width:366.75pt;height:63pt">
            <v:imagedata r:id="rId44" o:title=""/>
          </v:shape>
        </w:pict>
      </w:r>
    </w:p>
    <w:p w:rsidR="00284250" w:rsidRPr="006055BF" w:rsidRDefault="00F9534B" w:rsidP="00A345AD">
      <w:pPr>
        <w:pStyle w:val="af2"/>
        <w:suppressAutoHyphens/>
        <w:spacing w:after="0" w:line="360" w:lineRule="auto"/>
        <w:ind w:firstLine="709"/>
        <w:contextualSpacing/>
        <w:jc w:val="both"/>
        <w:rPr>
          <w:sz w:val="28"/>
          <w:szCs w:val="28"/>
        </w:rPr>
      </w:pPr>
      <w:r>
        <w:rPr>
          <w:sz w:val="28"/>
          <w:szCs w:val="28"/>
        </w:rPr>
        <w:br w:type="page"/>
      </w:r>
      <w:r w:rsidR="00284250" w:rsidRPr="006055BF">
        <w:rPr>
          <w:sz w:val="28"/>
          <w:szCs w:val="28"/>
        </w:rPr>
        <w:t xml:space="preserve">Для акции ОАО </w:t>
      </w:r>
      <w:r w:rsidR="00A345AD" w:rsidRPr="006055BF">
        <w:rPr>
          <w:sz w:val="28"/>
          <w:szCs w:val="28"/>
        </w:rPr>
        <w:t>"</w:t>
      </w:r>
      <w:r w:rsidR="00284250" w:rsidRPr="006055BF">
        <w:rPr>
          <w:sz w:val="28"/>
          <w:szCs w:val="28"/>
        </w:rPr>
        <w:t>Авто</w:t>
      </w:r>
      <w:r w:rsidR="00A345AD" w:rsidRPr="006055BF">
        <w:rPr>
          <w:sz w:val="28"/>
          <w:szCs w:val="28"/>
        </w:rPr>
        <w:t>"</w:t>
      </w:r>
      <w:r w:rsidR="00284250" w:rsidRPr="006055BF">
        <w:rPr>
          <w:sz w:val="28"/>
          <w:szCs w:val="28"/>
        </w:rPr>
        <w:t xml:space="preserve"> коэффициент β</w:t>
      </w:r>
      <w:r w:rsidR="0058643B" w:rsidRPr="006055BF">
        <w:rPr>
          <w:sz w:val="28"/>
          <w:szCs w:val="28"/>
        </w:rPr>
        <w:t xml:space="preserve"> = -0,144</w:t>
      </w:r>
      <w:r w:rsidR="00284250" w:rsidRPr="006055BF">
        <w:rPr>
          <w:sz w:val="28"/>
          <w:szCs w:val="28"/>
        </w:rPr>
        <w:t xml:space="preserve">, что означает, что данный актив является </w:t>
      </w:r>
      <w:r w:rsidR="0058643B" w:rsidRPr="006055BF">
        <w:rPr>
          <w:sz w:val="28"/>
          <w:szCs w:val="28"/>
        </w:rPr>
        <w:t>менее</w:t>
      </w:r>
      <w:r w:rsidR="00284250" w:rsidRPr="006055BF">
        <w:rPr>
          <w:sz w:val="28"/>
          <w:szCs w:val="28"/>
        </w:rPr>
        <w:t xml:space="preserve"> рисковым, чем рынок в целом.</w:t>
      </w:r>
    </w:p>
    <w:p w:rsidR="00D0473F" w:rsidRPr="006055BF" w:rsidRDefault="00D0473F" w:rsidP="00A345AD">
      <w:pPr>
        <w:pStyle w:val="af2"/>
        <w:numPr>
          <w:ilvl w:val="0"/>
          <w:numId w:val="2"/>
        </w:numPr>
        <w:tabs>
          <w:tab w:val="left" w:pos="709"/>
        </w:tabs>
        <w:suppressAutoHyphens/>
        <w:spacing w:after="0" w:line="360" w:lineRule="auto"/>
        <w:ind w:left="0" w:firstLine="709"/>
        <w:contextualSpacing/>
        <w:jc w:val="both"/>
        <w:rPr>
          <w:sz w:val="28"/>
          <w:szCs w:val="28"/>
        </w:rPr>
      </w:pPr>
      <w:r w:rsidRPr="006055BF">
        <w:rPr>
          <w:sz w:val="28"/>
          <w:szCs w:val="28"/>
        </w:rPr>
        <w:t>Определяем параметр</w:t>
      </w:r>
      <w:r w:rsidR="00A345AD" w:rsidRPr="006055BF">
        <w:rPr>
          <w:sz w:val="28"/>
          <w:szCs w:val="28"/>
        </w:rPr>
        <w:t xml:space="preserve"> </w:t>
      </w:r>
      <w:r w:rsidR="00DA748F">
        <w:rPr>
          <w:position w:val="-6"/>
          <w:sz w:val="28"/>
          <w:szCs w:val="28"/>
        </w:rPr>
        <w:pict>
          <v:shape id="_x0000_i1064" type="#_x0000_t75" style="width:12pt;height:11.25pt">
            <v:imagedata r:id="rId45" o:title=""/>
          </v:shape>
        </w:pict>
      </w:r>
      <w:r w:rsidR="00A345AD" w:rsidRPr="006055BF">
        <w:rPr>
          <w:sz w:val="28"/>
          <w:szCs w:val="28"/>
        </w:rPr>
        <w:t xml:space="preserve"> </w:t>
      </w:r>
      <w:r w:rsidRPr="006055BF">
        <w:rPr>
          <w:sz w:val="28"/>
          <w:szCs w:val="28"/>
        </w:rPr>
        <w:t>представляющий нерыночную составляющую доходности</w:t>
      </w:r>
      <w:r w:rsidR="006A1D4D" w:rsidRPr="006055BF">
        <w:rPr>
          <w:sz w:val="28"/>
          <w:szCs w:val="28"/>
        </w:rPr>
        <w:t xml:space="preserve"> актива</w:t>
      </w:r>
      <w:r w:rsidRPr="006055BF">
        <w:rPr>
          <w:sz w:val="28"/>
          <w:szCs w:val="28"/>
        </w:rPr>
        <w:t xml:space="preserve"> А.</w:t>
      </w:r>
    </w:p>
    <w:p w:rsidR="00D0473F" w:rsidRPr="006055BF" w:rsidRDefault="00D0473F" w:rsidP="00A345AD">
      <w:pPr>
        <w:pStyle w:val="af2"/>
        <w:suppressAutoHyphens/>
        <w:spacing w:after="0" w:line="360" w:lineRule="auto"/>
        <w:ind w:firstLine="709"/>
        <w:contextualSpacing/>
        <w:jc w:val="both"/>
        <w:rPr>
          <w:sz w:val="28"/>
          <w:szCs w:val="28"/>
        </w:rPr>
      </w:pPr>
    </w:p>
    <w:p w:rsidR="00D0473F" w:rsidRPr="006055BF" w:rsidRDefault="00DA748F" w:rsidP="00A345AD">
      <w:pPr>
        <w:pStyle w:val="af2"/>
        <w:tabs>
          <w:tab w:val="left" w:pos="1065"/>
        </w:tabs>
        <w:suppressAutoHyphens/>
        <w:spacing w:after="0" w:line="360" w:lineRule="auto"/>
        <w:ind w:firstLine="709"/>
        <w:contextualSpacing/>
        <w:jc w:val="both"/>
        <w:rPr>
          <w:sz w:val="28"/>
          <w:szCs w:val="28"/>
        </w:rPr>
      </w:pPr>
      <w:r>
        <w:rPr>
          <w:position w:val="-30"/>
          <w:sz w:val="28"/>
          <w:szCs w:val="28"/>
        </w:rPr>
        <w:pict>
          <v:shape id="_x0000_i1065" type="#_x0000_t75" style="width:309.75pt;height:34.5pt">
            <v:imagedata r:id="rId46" o:title=""/>
          </v:shape>
        </w:pict>
      </w:r>
    </w:p>
    <w:p w:rsidR="00D0473F" w:rsidRPr="006055BF" w:rsidRDefault="00D0473F" w:rsidP="00A345AD">
      <w:pPr>
        <w:pStyle w:val="af2"/>
        <w:suppressAutoHyphens/>
        <w:spacing w:after="0" w:line="360" w:lineRule="auto"/>
        <w:ind w:firstLine="709"/>
        <w:contextualSpacing/>
        <w:jc w:val="both"/>
        <w:rPr>
          <w:sz w:val="28"/>
          <w:szCs w:val="28"/>
          <w:lang w:val="en-US"/>
        </w:rPr>
      </w:pPr>
    </w:p>
    <w:p w:rsidR="00A345AD" w:rsidRPr="006055BF" w:rsidRDefault="00D0473F" w:rsidP="00A345AD">
      <w:pPr>
        <w:pStyle w:val="af2"/>
        <w:numPr>
          <w:ilvl w:val="0"/>
          <w:numId w:val="2"/>
        </w:numPr>
        <w:suppressAutoHyphens/>
        <w:spacing w:after="0" w:line="360" w:lineRule="auto"/>
        <w:ind w:left="0" w:firstLine="709"/>
        <w:contextualSpacing/>
        <w:jc w:val="both"/>
        <w:rPr>
          <w:sz w:val="28"/>
          <w:szCs w:val="28"/>
        </w:rPr>
      </w:pPr>
      <w:r w:rsidRPr="006055BF">
        <w:rPr>
          <w:sz w:val="28"/>
          <w:szCs w:val="28"/>
        </w:rPr>
        <w:t>Подставляем найденные значения</w:t>
      </w:r>
      <w:r w:rsidR="00A345AD" w:rsidRPr="006055BF">
        <w:rPr>
          <w:sz w:val="28"/>
          <w:szCs w:val="28"/>
        </w:rPr>
        <w:t xml:space="preserve"> </w:t>
      </w:r>
      <w:r w:rsidR="00DA748F">
        <w:rPr>
          <w:position w:val="-6"/>
          <w:sz w:val="28"/>
          <w:szCs w:val="28"/>
        </w:rPr>
        <w:pict>
          <v:shape id="_x0000_i1066" type="#_x0000_t75" style="width:12pt;height:11.25pt">
            <v:imagedata r:id="rId47" o:title=""/>
          </v:shape>
        </w:pict>
      </w:r>
      <w:r w:rsidRPr="006055BF">
        <w:rPr>
          <w:sz w:val="28"/>
          <w:szCs w:val="28"/>
        </w:rPr>
        <w:t xml:space="preserve"> и β в линейную регрессионную модель САРМ:</w:t>
      </w:r>
    </w:p>
    <w:p w:rsidR="006A1D4D" w:rsidRPr="006055BF" w:rsidRDefault="006A1D4D" w:rsidP="00A345AD">
      <w:pPr>
        <w:pStyle w:val="af2"/>
        <w:suppressAutoHyphens/>
        <w:spacing w:after="0" w:line="360" w:lineRule="auto"/>
        <w:ind w:firstLine="709"/>
        <w:contextualSpacing/>
        <w:jc w:val="both"/>
        <w:rPr>
          <w:sz w:val="28"/>
          <w:szCs w:val="28"/>
        </w:rPr>
      </w:pPr>
    </w:p>
    <w:p w:rsidR="00A345AD" w:rsidRPr="006055BF" w:rsidRDefault="00D0473F" w:rsidP="00A345AD">
      <w:pPr>
        <w:pStyle w:val="af2"/>
        <w:suppressAutoHyphens/>
        <w:spacing w:after="0" w:line="360" w:lineRule="auto"/>
        <w:ind w:firstLine="709"/>
        <w:contextualSpacing/>
        <w:jc w:val="both"/>
        <w:rPr>
          <w:sz w:val="28"/>
          <w:szCs w:val="28"/>
          <w:lang w:val="en-US"/>
        </w:rPr>
      </w:pPr>
      <w:r w:rsidRPr="006055BF">
        <w:rPr>
          <w:sz w:val="28"/>
          <w:szCs w:val="28"/>
          <w:lang w:val="en-US"/>
        </w:rPr>
        <w:t>R(A)</w:t>
      </w:r>
      <w:r w:rsidRPr="006055BF">
        <w:rPr>
          <w:sz w:val="28"/>
          <w:szCs w:val="28"/>
          <w:vertAlign w:val="subscript"/>
          <w:lang w:val="en-US"/>
        </w:rPr>
        <w:t>t</w:t>
      </w:r>
      <w:r w:rsidRPr="006055BF">
        <w:rPr>
          <w:sz w:val="28"/>
          <w:szCs w:val="28"/>
          <w:lang w:val="en-US"/>
        </w:rPr>
        <w:t xml:space="preserve"> = </w:t>
      </w:r>
      <w:r w:rsidR="00DA748F">
        <w:rPr>
          <w:position w:val="-6"/>
          <w:sz w:val="28"/>
          <w:szCs w:val="28"/>
          <w:lang w:val="en-US"/>
        </w:rPr>
        <w:pict>
          <v:shape id="_x0000_i1067" type="#_x0000_t75" style="width:12pt;height:11.25pt">
            <v:imagedata r:id="rId48" o:title=""/>
          </v:shape>
        </w:pict>
      </w:r>
      <w:r w:rsidRPr="006055BF">
        <w:rPr>
          <w:sz w:val="28"/>
          <w:szCs w:val="28"/>
          <w:vertAlign w:val="subscript"/>
          <w:lang w:val="en-US"/>
        </w:rPr>
        <w:t>A</w:t>
      </w:r>
      <w:r w:rsidRPr="006055BF">
        <w:rPr>
          <w:sz w:val="28"/>
          <w:szCs w:val="28"/>
          <w:lang w:val="en-US"/>
        </w:rPr>
        <w:t xml:space="preserve">+ </w:t>
      </w:r>
      <w:r w:rsidRPr="006055BF">
        <w:rPr>
          <w:sz w:val="28"/>
          <w:szCs w:val="28"/>
        </w:rPr>
        <w:t>β</w:t>
      </w:r>
      <w:r w:rsidRPr="006055BF">
        <w:rPr>
          <w:sz w:val="28"/>
          <w:szCs w:val="28"/>
          <w:vertAlign w:val="subscript"/>
          <w:lang w:val="en-US"/>
        </w:rPr>
        <w:t>A</w:t>
      </w:r>
      <w:r w:rsidRPr="006055BF">
        <w:rPr>
          <w:sz w:val="28"/>
          <w:szCs w:val="28"/>
          <w:lang w:val="en-US"/>
        </w:rPr>
        <w:t xml:space="preserve"> R(J)</w:t>
      </w:r>
      <w:r w:rsidRPr="006055BF">
        <w:rPr>
          <w:sz w:val="28"/>
          <w:szCs w:val="28"/>
          <w:vertAlign w:val="subscript"/>
          <w:lang w:val="en-US"/>
        </w:rPr>
        <w:t>t</w:t>
      </w:r>
    </w:p>
    <w:p w:rsidR="00D0473F" w:rsidRPr="006055BF" w:rsidRDefault="00D0473F" w:rsidP="00A345AD">
      <w:pPr>
        <w:pStyle w:val="af2"/>
        <w:suppressAutoHyphens/>
        <w:spacing w:after="0" w:line="360" w:lineRule="auto"/>
        <w:ind w:firstLine="709"/>
        <w:contextualSpacing/>
        <w:jc w:val="both"/>
        <w:rPr>
          <w:sz w:val="28"/>
          <w:szCs w:val="28"/>
          <w:vertAlign w:val="subscript"/>
          <w:lang w:val="en-US"/>
        </w:rPr>
      </w:pPr>
      <w:r w:rsidRPr="006055BF">
        <w:rPr>
          <w:sz w:val="28"/>
          <w:szCs w:val="28"/>
          <w:lang w:val="en-US"/>
        </w:rPr>
        <w:t>R(A)</w:t>
      </w:r>
      <w:r w:rsidRPr="006055BF">
        <w:rPr>
          <w:sz w:val="28"/>
          <w:szCs w:val="28"/>
          <w:vertAlign w:val="subscript"/>
          <w:lang w:val="en-US"/>
        </w:rPr>
        <w:t>t</w:t>
      </w:r>
      <w:r w:rsidRPr="006055BF">
        <w:rPr>
          <w:sz w:val="28"/>
          <w:szCs w:val="28"/>
          <w:lang w:val="en-US"/>
        </w:rPr>
        <w:t xml:space="preserve"> = </w:t>
      </w:r>
      <w:r w:rsidR="00D76A0B" w:rsidRPr="006055BF">
        <w:rPr>
          <w:sz w:val="28"/>
          <w:szCs w:val="28"/>
          <w:lang w:val="en-US"/>
        </w:rPr>
        <w:t>7,33-0,144</w:t>
      </w:r>
      <w:r w:rsidR="006A1D4D" w:rsidRPr="006055BF">
        <w:rPr>
          <w:sz w:val="28"/>
          <w:szCs w:val="28"/>
          <w:lang w:val="en-US"/>
        </w:rPr>
        <w:t>*</w:t>
      </w:r>
      <w:r w:rsidRPr="006055BF">
        <w:rPr>
          <w:sz w:val="28"/>
          <w:szCs w:val="28"/>
          <w:lang w:val="en-US"/>
        </w:rPr>
        <w:t xml:space="preserve"> R(J)</w:t>
      </w:r>
      <w:r w:rsidRPr="006055BF">
        <w:rPr>
          <w:sz w:val="28"/>
          <w:szCs w:val="28"/>
          <w:vertAlign w:val="subscript"/>
          <w:lang w:val="en-US"/>
        </w:rPr>
        <w:t>t</w:t>
      </w:r>
    </w:p>
    <w:p w:rsidR="00F9534B" w:rsidRDefault="00F9534B" w:rsidP="00A345AD">
      <w:pPr>
        <w:suppressAutoHyphens/>
        <w:spacing w:line="360" w:lineRule="auto"/>
        <w:ind w:firstLine="709"/>
        <w:jc w:val="both"/>
        <w:rPr>
          <w:sz w:val="28"/>
          <w:szCs w:val="28"/>
          <w:lang w:val="en-US"/>
        </w:rPr>
      </w:pPr>
    </w:p>
    <w:p w:rsidR="006A1D4D" w:rsidRPr="006055BF" w:rsidRDefault="006A1D4D" w:rsidP="00A345AD">
      <w:pPr>
        <w:suppressAutoHyphens/>
        <w:spacing w:line="360" w:lineRule="auto"/>
        <w:ind w:firstLine="709"/>
        <w:jc w:val="both"/>
        <w:rPr>
          <w:sz w:val="28"/>
          <w:szCs w:val="28"/>
        </w:rPr>
      </w:pPr>
      <w:r w:rsidRPr="006055BF">
        <w:rPr>
          <w:sz w:val="28"/>
          <w:szCs w:val="28"/>
        </w:rPr>
        <w:t>При подстановке получаем следующие значения:</w:t>
      </w:r>
    </w:p>
    <w:p w:rsidR="00F9534B" w:rsidRDefault="00F9534B" w:rsidP="00A345AD">
      <w:pPr>
        <w:suppressAutoHyphens/>
        <w:spacing w:line="360" w:lineRule="auto"/>
        <w:ind w:firstLine="709"/>
        <w:jc w:val="both"/>
        <w:rPr>
          <w:sz w:val="28"/>
          <w:szCs w:val="28"/>
          <w:lang w:val="en-US"/>
        </w:rPr>
      </w:pPr>
    </w:p>
    <w:p w:rsidR="006A1D4D" w:rsidRPr="006055BF" w:rsidRDefault="00303416" w:rsidP="00A345AD">
      <w:pPr>
        <w:suppressAutoHyphens/>
        <w:spacing w:line="360" w:lineRule="auto"/>
        <w:ind w:firstLine="709"/>
        <w:jc w:val="both"/>
        <w:rPr>
          <w:sz w:val="28"/>
          <w:szCs w:val="28"/>
        </w:rPr>
      </w:pPr>
      <w:r w:rsidRPr="006055BF">
        <w:rPr>
          <w:sz w:val="28"/>
          <w:szCs w:val="28"/>
        </w:rPr>
        <w:t>Таблица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83"/>
        <w:gridCol w:w="566"/>
        <w:gridCol w:w="566"/>
        <w:gridCol w:w="566"/>
        <w:gridCol w:w="733"/>
        <w:gridCol w:w="566"/>
        <w:gridCol w:w="666"/>
        <w:gridCol w:w="566"/>
        <w:gridCol w:w="666"/>
        <w:gridCol w:w="666"/>
        <w:gridCol w:w="733"/>
        <w:gridCol w:w="566"/>
        <w:gridCol w:w="666"/>
      </w:tblGrid>
      <w:tr w:rsidR="00A345AD" w:rsidRPr="00116705" w:rsidTr="00116705">
        <w:trPr>
          <w:jc w:val="center"/>
        </w:trPr>
        <w:tc>
          <w:tcPr>
            <w:tcW w:w="0" w:type="auto"/>
            <w:shd w:val="clear" w:color="auto" w:fill="auto"/>
          </w:tcPr>
          <w:p w:rsidR="00D76A0B" w:rsidRPr="00116705" w:rsidRDefault="00D76A0B" w:rsidP="00116705">
            <w:pPr>
              <w:pStyle w:val="11"/>
              <w:suppressAutoHyphens/>
              <w:ind w:firstLine="0"/>
              <w:jc w:val="left"/>
              <w:rPr>
                <w:sz w:val="20"/>
                <w:lang w:val="en-US"/>
              </w:rPr>
            </w:pPr>
            <w:r w:rsidRPr="00116705">
              <w:rPr>
                <w:bCs/>
                <w:sz w:val="20"/>
                <w:szCs w:val="28"/>
              </w:rPr>
              <w:t>R(Jt)</w:t>
            </w:r>
          </w:p>
        </w:tc>
        <w:tc>
          <w:tcPr>
            <w:tcW w:w="0" w:type="auto"/>
            <w:shd w:val="clear" w:color="auto" w:fill="auto"/>
          </w:tcPr>
          <w:p w:rsidR="00D76A0B" w:rsidRPr="00116705" w:rsidRDefault="00D76A0B" w:rsidP="00116705">
            <w:pPr>
              <w:suppressAutoHyphens/>
              <w:spacing w:line="360" w:lineRule="auto"/>
              <w:rPr>
                <w:sz w:val="20"/>
                <w:szCs w:val="28"/>
              </w:rPr>
            </w:pPr>
            <w:r w:rsidRPr="00116705">
              <w:rPr>
                <w:sz w:val="20"/>
                <w:szCs w:val="28"/>
              </w:rPr>
              <w:t>3,53</w:t>
            </w:r>
          </w:p>
        </w:tc>
        <w:tc>
          <w:tcPr>
            <w:tcW w:w="0" w:type="auto"/>
            <w:shd w:val="clear" w:color="auto" w:fill="auto"/>
          </w:tcPr>
          <w:p w:rsidR="00D76A0B" w:rsidRPr="00116705" w:rsidRDefault="00D76A0B" w:rsidP="00116705">
            <w:pPr>
              <w:suppressAutoHyphens/>
              <w:spacing w:line="360" w:lineRule="auto"/>
              <w:rPr>
                <w:sz w:val="20"/>
                <w:szCs w:val="28"/>
              </w:rPr>
            </w:pPr>
            <w:r w:rsidRPr="00116705">
              <w:rPr>
                <w:sz w:val="20"/>
                <w:szCs w:val="28"/>
              </w:rPr>
              <w:t>5,88</w:t>
            </w:r>
          </w:p>
        </w:tc>
        <w:tc>
          <w:tcPr>
            <w:tcW w:w="0" w:type="auto"/>
            <w:shd w:val="clear" w:color="auto" w:fill="auto"/>
          </w:tcPr>
          <w:p w:rsidR="00D76A0B" w:rsidRPr="00116705" w:rsidRDefault="00D76A0B" w:rsidP="00116705">
            <w:pPr>
              <w:suppressAutoHyphens/>
              <w:spacing w:line="360" w:lineRule="auto"/>
              <w:rPr>
                <w:sz w:val="20"/>
                <w:szCs w:val="28"/>
              </w:rPr>
            </w:pPr>
            <w:r w:rsidRPr="00116705">
              <w:rPr>
                <w:sz w:val="20"/>
                <w:szCs w:val="28"/>
              </w:rPr>
              <w:t>0,56</w:t>
            </w:r>
          </w:p>
        </w:tc>
        <w:tc>
          <w:tcPr>
            <w:tcW w:w="0" w:type="auto"/>
            <w:shd w:val="clear" w:color="auto" w:fill="auto"/>
          </w:tcPr>
          <w:p w:rsidR="00D76A0B" w:rsidRPr="00116705" w:rsidRDefault="00D76A0B" w:rsidP="00116705">
            <w:pPr>
              <w:suppressAutoHyphens/>
              <w:spacing w:line="360" w:lineRule="auto"/>
              <w:rPr>
                <w:sz w:val="20"/>
                <w:szCs w:val="28"/>
              </w:rPr>
            </w:pPr>
            <w:r w:rsidRPr="00116705">
              <w:rPr>
                <w:sz w:val="20"/>
                <w:szCs w:val="28"/>
              </w:rPr>
              <w:t>-11,34</w:t>
            </w:r>
          </w:p>
        </w:tc>
        <w:tc>
          <w:tcPr>
            <w:tcW w:w="0" w:type="auto"/>
            <w:shd w:val="clear" w:color="auto" w:fill="auto"/>
          </w:tcPr>
          <w:p w:rsidR="00D76A0B" w:rsidRPr="00116705" w:rsidRDefault="00D76A0B" w:rsidP="00116705">
            <w:pPr>
              <w:suppressAutoHyphens/>
              <w:spacing w:line="360" w:lineRule="auto"/>
              <w:rPr>
                <w:sz w:val="20"/>
                <w:szCs w:val="28"/>
              </w:rPr>
            </w:pPr>
            <w:r w:rsidRPr="00116705">
              <w:rPr>
                <w:sz w:val="20"/>
                <w:szCs w:val="28"/>
              </w:rPr>
              <w:t>5,02</w:t>
            </w:r>
          </w:p>
        </w:tc>
        <w:tc>
          <w:tcPr>
            <w:tcW w:w="0" w:type="auto"/>
            <w:shd w:val="clear" w:color="auto" w:fill="auto"/>
          </w:tcPr>
          <w:p w:rsidR="00D76A0B" w:rsidRPr="00116705" w:rsidRDefault="00D76A0B" w:rsidP="00116705">
            <w:pPr>
              <w:suppressAutoHyphens/>
              <w:spacing w:line="360" w:lineRule="auto"/>
              <w:rPr>
                <w:sz w:val="20"/>
                <w:szCs w:val="28"/>
              </w:rPr>
            </w:pPr>
            <w:r w:rsidRPr="00116705">
              <w:rPr>
                <w:sz w:val="20"/>
                <w:szCs w:val="28"/>
              </w:rPr>
              <w:t>14,02</w:t>
            </w:r>
          </w:p>
        </w:tc>
        <w:tc>
          <w:tcPr>
            <w:tcW w:w="0" w:type="auto"/>
            <w:shd w:val="clear" w:color="auto" w:fill="auto"/>
          </w:tcPr>
          <w:p w:rsidR="00D76A0B" w:rsidRPr="00116705" w:rsidRDefault="00D76A0B" w:rsidP="00116705">
            <w:pPr>
              <w:suppressAutoHyphens/>
              <w:spacing w:line="360" w:lineRule="auto"/>
              <w:rPr>
                <w:sz w:val="20"/>
                <w:szCs w:val="28"/>
              </w:rPr>
            </w:pPr>
            <w:r w:rsidRPr="00116705">
              <w:rPr>
                <w:sz w:val="20"/>
                <w:szCs w:val="28"/>
              </w:rPr>
              <w:t>6,25</w:t>
            </w:r>
          </w:p>
        </w:tc>
        <w:tc>
          <w:tcPr>
            <w:tcW w:w="0" w:type="auto"/>
            <w:shd w:val="clear" w:color="auto" w:fill="auto"/>
          </w:tcPr>
          <w:p w:rsidR="00D76A0B" w:rsidRPr="00116705" w:rsidRDefault="00D76A0B" w:rsidP="00116705">
            <w:pPr>
              <w:suppressAutoHyphens/>
              <w:spacing w:line="360" w:lineRule="auto"/>
              <w:rPr>
                <w:sz w:val="20"/>
                <w:szCs w:val="28"/>
              </w:rPr>
            </w:pPr>
            <w:r w:rsidRPr="00116705">
              <w:rPr>
                <w:sz w:val="20"/>
                <w:szCs w:val="28"/>
              </w:rPr>
              <w:t>16,95</w:t>
            </w:r>
          </w:p>
        </w:tc>
        <w:tc>
          <w:tcPr>
            <w:tcW w:w="0" w:type="auto"/>
            <w:shd w:val="clear" w:color="auto" w:fill="auto"/>
          </w:tcPr>
          <w:p w:rsidR="00D76A0B" w:rsidRPr="00116705" w:rsidRDefault="00D76A0B" w:rsidP="00116705">
            <w:pPr>
              <w:suppressAutoHyphens/>
              <w:spacing w:line="360" w:lineRule="auto"/>
              <w:rPr>
                <w:sz w:val="20"/>
                <w:szCs w:val="28"/>
              </w:rPr>
            </w:pPr>
            <w:r w:rsidRPr="00116705">
              <w:rPr>
                <w:sz w:val="20"/>
                <w:szCs w:val="28"/>
              </w:rPr>
              <w:t>23,45</w:t>
            </w:r>
          </w:p>
        </w:tc>
        <w:tc>
          <w:tcPr>
            <w:tcW w:w="0" w:type="auto"/>
            <w:shd w:val="clear" w:color="auto" w:fill="auto"/>
          </w:tcPr>
          <w:p w:rsidR="00D76A0B" w:rsidRPr="00116705" w:rsidRDefault="00D76A0B" w:rsidP="00116705">
            <w:pPr>
              <w:suppressAutoHyphens/>
              <w:spacing w:line="360" w:lineRule="auto"/>
              <w:rPr>
                <w:sz w:val="20"/>
                <w:szCs w:val="28"/>
              </w:rPr>
            </w:pPr>
            <w:r w:rsidRPr="00116705">
              <w:rPr>
                <w:sz w:val="20"/>
                <w:szCs w:val="28"/>
              </w:rPr>
              <w:t>-12,38</w:t>
            </w:r>
          </w:p>
        </w:tc>
        <w:tc>
          <w:tcPr>
            <w:tcW w:w="0" w:type="auto"/>
            <w:shd w:val="clear" w:color="auto" w:fill="auto"/>
          </w:tcPr>
          <w:p w:rsidR="00D76A0B" w:rsidRPr="00116705" w:rsidRDefault="00D76A0B" w:rsidP="00116705">
            <w:pPr>
              <w:suppressAutoHyphens/>
              <w:spacing w:line="360" w:lineRule="auto"/>
              <w:rPr>
                <w:sz w:val="20"/>
                <w:szCs w:val="28"/>
              </w:rPr>
            </w:pPr>
            <w:r w:rsidRPr="00116705">
              <w:rPr>
                <w:sz w:val="20"/>
                <w:szCs w:val="28"/>
              </w:rPr>
              <w:t>1,21</w:t>
            </w:r>
          </w:p>
        </w:tc>
        <w:tc>
          <w:tcPr>
            <w:tcW w:w="0" w:type="auto"/>
            <w:shd w:val="clear" w:color="auto" w:fill="auto"/>
          </w:tcPr>
          <w:p w:rsidR="00D76A0B" w:rsidRPr="00116705" w:rsidRDefault="00D76A0B" w:rsidP="00116705">
            <w:pPr>
              <w:suppressAutoHyphens/>
              <w:spacing w:line="360" w:lineRule="auto"/>
              <w:rPr>
                <w:sz w:val="20"/>
                <w:szCs w:val="28"/>
              </w:rPr>
            </w:pPr>
            <w:r w:rsidRPr="00116705">
              <w:rPr>
                <w:sz w:val="20"/>
                <w:szCs w:val="28"/>
              </w:rPr>
              <w:t>16,96</w:t>
            </w:r>
          </w:p>
        </w:tc>
      </w:tr>
      <w:tr w:rsidR="00A345AD" w:rsidRPr="00116705" w:rsidTr="00116705">
        <w:trPr>
          <w:jc w:val="center"/>
        </w:trPr>
        <w:tc>
          <w:tcPr>
            <w:tcW w:w="0" w:type="auto"/>
            <w:shd w:val="clear" w:color="auto" w:fill="auto"/>
          </w:tcPr>
          <w:p w:rsidR="00D76A0B" w:rsidRPr="00116705" w:rsidRDefault="00D76A0B" w:rsidP="00116705">
            <w:pPr>
              <w:pStyle w:val="11"/>
              <w:suppressAutoHyphens/>
              <w:ind w:firstLine="0"/>
              <w:jc w:val="left"/>
              <w:rPr>
                <w:sz w:val="20"/>
                <w:lang w:val="en-US"/>
              </w:rPr>
            </w:pPr>
            <w:r w:rsidRPr="00116705">
              <w:rPr>
                <w:bCs/>
                <w:sz w:val="20"/>
                <w:szCs w:val="28"/>
              </w:rPr>
              <w:t>R(At)</w:t>
            </w:r>
          </w:p>
        </w:tc>
        <w:tc>
          <w:tcPr>
            <w:tcW w:w="0" w:type="auto"/>
            <w:shd w:val="clear" w:color="auto" w:fill="auto"/>
          </w:tcPr>
          <w:p w:rsidR="00D76A0B" w:rsidRPr="00116705" w:rsidRDefault="00D76A0B" w:rsidP="00116705">
            <w:pPr>
              <w:suppressAutoHyphens/>
              <w:spacing w:line="360" w:lineRule="auto"/>
              <w:rPr>
                <w:sz w:val="20"/>
                <w:szCs w:val="28"/>
              </w:rPr>
            </w:pPr>
            <w:r w:rsidRPr="00116705">
              <w:rPr>
                <w:sz w:val="20"/>
                <w:szCs w:val="28"/>
              </w:rPr>
              <w:t>6,82</w:t>
            </w:r>
          </w:p>
        </w:tc>
        <w:tc>
          <w:tcPr>
            <w:tcW w:w="0" w:type="auto"/>
            <w:shd w:val="clear" w:color="auto" w:fill="auto"/>
          </w:tcPr>
          <w:p w:rsidR="00D76A0B" w:rsidRPr="00116705" w:rsidRDefault="00D76A0B" w:rsidP="00116705">
            <w:pPr>
              <w:suppressAutoHyphens/>
              <w:spacing w:line="360" w:lineRule="auto"/>
              <w:rPr>
                <w:sz w:val="20"/>
                <w:szCs w:val="28"/>
              </w:rPr>
            </w:pPr>
            <w:r w:rsidRPr="00116705">
              <w:rPr>
                <w:sz w:val="20"/>
                <w:szCs w:val="28"/>
              </w:rPr>
              <w:t>6,48</w:t>
            </w:r>
          </w:p>
        </w:tc>
        <w:tc>
          <w:tcPr>
            <w:tcW w:w="0" w:type="auto"/>
            <w:shd w:val="clear" w:color="auto" w:fill="auto"/>
          </w:tcPr>
          <w:p w:rsidR="00D76A0B" w:rsidRPr="00116705" w:rsidRDefault="00D76A0B" w:rsidP="00116705">
            <w:pPr>
              <w:suppressAutoHyphens/>
              <w:spacing w:line="360" w:lineRule="auto"/>
              <w:rPr>
                <w:sz w:val="20"/>
                <w:szCs w:val="28"/>
              </w:rPr>
            </w:pPr>
            <w:r w:rsidRPr="00116705">
              <w:rPr>
                <w:sz w:val="20"/>
                <w:szCs w:val="28"/>
              </w:rPr>
              <w:t>7,25</w:t>
            </w:r>
          </w:p>
        </w:tc>
        <w:tc>
          <w:tcPr>
            <w:tcW w:w="0" w:type="auto"/>
            <w:shd w:val="clear" w:color="auto" w:fill="auto"/>
          </w:tcPr>
          <w:p w:rsidR="00D76A0B" w:rsidRPr="00116705" w:rsidRDefault="00D76A0B" w:rsidP="00116705">
            <w:pPr>
              <w:suppressAutoHyphens/>
              <w:spacing w:line="360" w:lineRule="auto"/>
              <w:rPr>
                <w:sz w:val="20"/>
                <w:szCs w:val="28"/>
              </w:rPr>
            </w:pPr>
            <w:r w:rsidRPr="00116705">
              <w:rPr>
                <w:sz w:val="20"/>
                <w:szCs w:val="28"/>
              </w:rPr>
              <w:t>8,96</w:t>
            </w:r>
          </w:p>
        </w:tc>
        <w:tc>
          <w:tcPr>
            <w:tcW w:w="0" w:type="auto"/>
            <w:shd w:val="clear" w:color="auto" w:fill="auto"/>
          </w:tcPr>
          <w:p w:rsidR="00D76A0B" w:rsidRPr="00116705" w:rsidRDefault="00D76A0B" w:rsidP="00116705">
            <w:pPr>
              <w:suppressAutoHyphens/>
              <w:spacing w:line="360" w:lineRule="auto"/>
              <w:rPr>
                <w:sz w:val="20"/>
                <w:szCs w:val="28"/>
              </w:rPr>
            </w:pPr>
            <w:r w:rsidRPr="00116705">
              <w:rPr>
                <w:sz w:val="20"/>
                <w:szCs w:val="28"/>
              </w:rPr>
              <w:t>6,61</w:t>
            </w:r>
          </w:p>
        </w:tc>
        <w:tc>
          <w:tcPr>
            <w:tcW w:w="0" w:type="auto"/>
            <w:shd w:val="clear" w:color="auto" w:fill="auto"/>
          </w:tcPr>
          <w:p w:rsidR="00D76A0B" w:rsidRPr="00116705" w:rsidRDefault="00D76A0B" w:rsidP="00116705">
            <w:pPr>
              <w:suppressAutoHyphens/>
              <w:spacing w:line="360" w:lineRule="auto"/>
              <w:rPr>
                <w:sz w:val="20"/>
                <w:szCs w:val="28"/>
              </w:rPr>
            </w:pPr>
            <w:r w:rsidRPr="00116705">
              <w:rPr>
                <w:sz w:val="20"/>
                <w:szCs w:val="28"/>
              </w:rPr>
              <w:t>5,31</w:t>
            </w:r>
          </w:p>
        </w:tc>
        <w:tc>
          <w:tcPr>
            <w:tcW w:w="0" w:type="auto"/>
            <w:shd w:val="clear" w:color="auto" w:fill="auto"/>
          </w:tcPr>
          <w:p w:rsidR="00D76A0B" w:rsidRPr="00116705" w:rsidRDefault="00D76A0B" w:rsidP="00116705">
            <w:pPr>
              <w:suppressAutoHyphens/>
              <w:spacing w:line="360" w:lineRule="auto"/>
              <w:rPr>
                <w:sz w:val="20"/>
                <w:szCs w:val="28"/>
              </w:rPr>
            </w:pPr>
            <w:r w:rsidRPr="00116705">
              <w:rPr>
                <w:sz w:val="20"/>
                <w:szCs w:val="28"/>
              </w:rPr>
              <w:t>6,43</w:t>
            </w:r>
          </w:p>
        </w:tc>
        <w:tc>
          <w:tcPr>
            <w:tcW w:w="0" w:type="auto"/>
            <w:shd w:val="clear" w:color="auto" w:fill="auto"/>
          </w:tcPr>
          <w:p w:rsidR="00D76A0B" w:rsidRPr="00116705" w:rsidRDefault="00D76A0B" w:rsidP="00116705">
            <w:pPr>
              <w:suppressAutoHyphens/>
              <w:spacing w:line="360" w:lineRule="auto"/>
              <w:rPr>
                <w:sz w:val="20"/>
                <w:szCs w:val="28"/>
              </w:rPr>
            </w:pPr>
            <w:r w:rsidRPr="00116705">
              <w:rPr>
                <w:sz w:val="20"/>
                <w:szCs w:val="28"/>
              </w:rPr>
              <w:t>4,89</w:t>
            </w:r>
          </w:p>
        </w:tc>
        <w:tc>
          <w:tcPr>
            <w:tcW w:w="0" w:type="auto"/>
            <w:shd w:val="clear" w:color="auto" w:fill="auto"/>
          </w:tcPr>
          <w:p w:rsidR="00D76A0B" w:rsidRPr="00116705" w:rsidRDefault="00D76A0B" w:rsidP="00116705">
            <w:pPr>
              <w:suppressAutoHyphens/>
              <w:spacing w:line="360" w:lineRule="auto"/>
              <w:rPr>
                <w:sz w:val="20"/>
                <w:szCs w:val="28"/>
              </w:rPr>
            </w:pPr>
            <w:r w:rsidRPr="00116705">
              <w:rPr>
                <w:sz w:val="20"/>
                <w:szCs w:val="28"/>
              </w:rPr>
              <w:t>3,95</w:t>
            </w:r>
          </w:p>
        </w:tc>
        <w:tc>
          <w:tcPr>
            <w:tcW w:w="0" w:type="auto"/>
            <w:shd w:val="clear" w:color="auto" w:fill="auto"/>
          </w:tcPr>
          <w:p w:rsidR="00D76A0B" w:rsidRPr="00116705" w:rsidRDefault="00D76A0B" w:rsidP="00116705">
            <w:pPr>
              <w:suppressAutoHyphens/>
              <w:spacing w:line="360" w:lineRule="auto"/>
              <w:rPr>
                <w:sz w:val="20"/>
                <w:szCs w:val="28"/>
              </w:rPr>
            </w:pPr>
            <w:r w:rsidRPr="00116705">
              <w:rPr>
                <w:sz w:val="20"/>
                <w:szCs w:val="28"/>
              </w:rPr>
              <w:t>9,11</w:t>
            </w:r>
          </w:p>
        </w:tc>
        <w:tc>
          <w:tcPr>
            <w:tcW w:w="0" w:type="auto"/>
            <w:shd w:val="clear" w:color="auto" w:fill="auto"/>
          </w:tcPr>
          <w:p w:rsidR="00D76A0B" w:rsidRPr="00116705" w:rsidRDefault="00D76A0B" w:rsidP="00116705">
            <w:pPr>
              <w:suppressAutoHyphens/>
              <w:spacing w:line="360" w:lineRule="auto"/>
              <w:rPr>
                <w:sz w:val="20"/>
                <w:szCs w:val="28"/>
              </w:rPr>
            </w:pPr>
            <w:r w:rsidRPr="00116705">
              <w:rPr>
                <w:sz w:val="20"/>
                <w:szCs w:val="28"/>
              </w:rPr>
              <w:t>7,16</w:t>
            </w:r>
          </w:p>
        </w:tc>
        <w:tc>
          <w:tcPr>
            <w:tcW w:w="0" w:type="auto"/>
            <w:shd w:val="clear" w:color="auto" w:fill="auto"/>
          </w:tcPr>
          <w:p w:rsidR="00D76A0B" w:rsidRPr="00116705" w:rsidRDefault="00D76A0B" w:rsidP="00116705">
            <w:pPr>
              <w:suppressAutoHyphens/>
              <w:spacing w:line="360" w:lineRule="auto"/>
              <w:rPr>
                <w:sz w:val="20"/>
                <w:szCs w:val="28"/>
              </w:rPr>
            </w:pPr>
            <w:r w:rsidRPr="00116705">
              <w:rPr>
                <w:sz w:val="20"/>
                <w:szCs w:val="28"/>
              </w:rPr>
              <w:t>4,89</w:t>
            </w:r>
          </w:p>
        </w:tc>
      </w:tr>
    </w:tbl>
    <w:p w:rsidR="00C83522" w:rsidRPr="006055BF" w:rsidRDefault="00C83522" w:rsidP="00A345AD">
      <w:pPr>
        <w:pStyle w:val="11"/>
        <w:suppressAutoHyphens/>
        <w:ind w:firstLine="709"/>
        <w:rPr>
          <w:lang w:val="en-US"/>
        </w:rPr>
      </w:pPr>
    </w:p>
    <w:p w:rsidR="00A345AD" w:rsidRPr="006055BF" w:rsidRDefault="00D76A0B" w:rsidP="00A345AD">
      <w:pPr>
        <w:pStyle w:val="af2"/>
        <w:numPr>
          <w:ilvl w:val="0"/>
          <w:numId w:val="2"/>
        </w:numPr>
        <w:suppressAutoHyphens/>
        <w:spacing w:after="0" w:line="360" w:lineRule="auto"/>
        <w:ind w:left="0" w:firstLine="709"/>
        <w:contextualSpacing/>
        <w:jc w:val="both"/>
        <w:rPr>
          <w:sz w:val="28"/>
          <w:szCs w:val="28"/>
        </w:rPr>
      </w:pPr>
      <w:r w:rsidRPr="006055BF">
        <w:rPr>
          <w:sz w:val="28"/>
          <w:szCs w:val="28"/>
        </w:rPr>
        <w:t>Строим график характерной линии ценной бумаги:</w:t>
      </w:r>
    </w:p>
    <w:p w:rsidR="00F9534B" w:rsidRDefault="00F9534B" w:rsidP="00A345AD">
      <w:pPr>
        <w:suppressAutoHyphens/>
        <w:spacing w:line="360" w:lineRule="auto"/>
        <w:ind w:firstLine="709"/>
        <w:jc w:val="both"/>
        <w:rPr>
          <w:sz w:val="28"/>
          <w:szCs w:val="28"/>
          <w:lang w:val="en-US"/>
        </w:rPr>
      </w:pPr>
    </w:p>
    <w:p w:rsidR="002B28CD" w:rsidRPr="006055BF" w:rsidRDefault="00303416" w:rsidP="00A345AD">
      <w:pPr>
        <w:suppressAutoHyphens/>
        <w:spacing w:line="360" w:lineRule="auto"/>
        <w:ind w:firstLine="709"/>
        <w:jc w:val="both"/>
        <w:rPr>
          <w:sz w:val="28"/>
          <w:szCs w:val="28"/>
        </w:rPr>
      </w:pPr>
      <w:r w:rsidRPr="006055BF">
        <w:rPr>
          <w:sz w:val="28"/>
          <w:szCs w:val="28"/>
        </w:rPr>
        <w:t>График 1.</w:t>
      </w:r>
    </w:p>
    <w:p w:rsidR="00D76A0B" w:rsidRPr="006055BF" w:rsidRDefault="00DA748F" w:rsidP="00A345AD">
      <w:pPr>
        <w:pStyle w:val="af2"/>
        <w:suppressAutoHyphens/>
        <w:spacing w:after="0" w:line="360" w:lineRule="auto"/>
        <w:ind w:firstLine="709"/>
        <w:contextualSpacing/>
        <w:jc w:val="both"/>
        <w:rPr>
          <w:sz w:val="28"/>
          <w:szCs w:val="28"/>
        </w:rPr>
      </w:pPr>
      <w:r>
        <w:rPr>
          <w:noProof/>
          <w:sz w:val="28"/>
          <w:szCs w:val="28"/>
        </w:rPr>
        <w:pict>
          <v:shape id="Диаграмма 1" o:spid="_x0000_i1068" type="#_x0000_t75" style="width:278.25pt;height:15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v5YX83AAAAAUBAAAPAAAAZHJzL2Rvd25y&#10;ZXYueG1sTI9LS8RAEITvgv9haMGbOzERHzGTxRVlQQRxXT1PMp0HZnrCzCQb/72tF70UNNVUfVWs&#10;FzuIGX3oHSk4XyUgkGpnemoV7N8ez65BhKjJ6MERKvjCAOvy+KjQuXEHesV5F1vBIRRyraCLccyl&#10;DHWHVoeVG5HYa5y3OvLpW2m8PnC4HWSaJJfS6p64odMj3ndYf+4mq2C7Gd/Th+ap2j5/7H0dNvPy&#10;MjVKnZ4sd7cgIi7x7xl+8BkdSmaq3EQmiEEBD4m/yt5VmvGMSsFFlt2ALAv5n778Bg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">
            <v:imagedata r:id="rId49" o:title="" grayscale="t"/>
            <o:lock v:ext="edit" aspectratio="f"/>
          </v:shape>
        </w:pict>
      </w:r>
    </w:p>
    <w:p w:rsidR="00C83522" w:rsidRPr="00F9534B" w:rsidRDefault="00F9534B" w:rsidP="00A345AD">
      <w:pPr>
        <w:pStyle w:val="11"/>
        <w:suppressAutoHyphens/>
        <w:ind w:firstLine="709"/>
        <w:rPr>
          <w:lang w:val="en-US"/>
        </w:rPr>
      </w:pPr>
      <w:r>
        <w:br w:type="page"/>
      </w:r>
      <w:r w:rsidR="00C83522" w:rsidRPr="006055BF">
        <w:t>Задача</w:t>
      </w:r>
      <w:r w:rsidR="008F0AEB" w:rsidRPr="006055BF">
        <w:t xml:space="preserve"> </w:t>
      </w:r>
      <w:r>
        <w:rPr>
          <w:lang w:val="en-US"/>
        </w:rPr>
        <w:t>4</w:t>
      </w:r>
    </w:p>
    <w:p w:rsidR="00F9534B" w:rsidRDefault="00F9534B" w:rsidP="00A345AD">
      <w:pPr>
        <w:suppressAutoHyphens/>
        <w:autoSpaceDE w:val="0"/>
        <w:autoSpaceDN w:val="0"/>
        <w:adjustRightInd w:val="0"/>
        <w:spacing w:line="360" w:lineRule="auto"/>
        <w:ind w:firstLine="709"/>
        <w:jc w:val="both"/>
        <w:rPr>
          <w:sz w:val="28"/>
          <w:szCs w:val="28"/>
          <w:lang w:val="en-US"/>
        </w:rPr>
      </w:pPr>
    </w:p>
    <w:p w:rsidR="008F0AEB" w:rsidRPr="006055BF" w:rsidRDefault="008F0AEB" w:rsidP="00A345AD">
      <w:pPr>
        <w:suppressAutoHyphens/>
        <w:autoSpaceDE w:val="0"/>
        <w:autoSpaceDN w:val="0"/>
        <w:adjustRightInd w:val="0"/>
        <w:spacing w:line="360" w:lineRule="auto"/>
        <w:ind w:firstLine="709"/>
        <w:jc w:val="both"/>
        <w:rPr>
          <w:sz w:val="28"/>
          <w:szCs w:val="28"/>
        </w:rPr>
      </w:pPr>
      <w:r w:rsidRPr="006055BF">
        <w:rPr>
          <w:sz w:val="28"/>
          <w:szCs w:val="28"/>
        </w:rPr>
        <w:t xml:space="preserve">Вы прогнозируете, что в следующие 6 месяцев акции компании Х возрастут в цене. Текущий курс акции равен 100 руб., опцион </w:t>
      </w:r>
      <w:r w:rsidR="00A345AD" w:rsidRPr="006055BF">
        <w:rPr>
          <w:sz w:val="28"/>
          <w:szCs w:val="28"/>
        </w:rPr>
        <w:t>"</w:t>
      </w:r>
      <w:r w:rsidRPr="006055BF">
        <w:rPr>
          <w:sz w:val="28"/>
          <w:szCs w:val="28"/>
        </w:rPr>
        <w:t>колл</w:t>
      </w:r>
      <w:r w:rsidR="00A345AD" w:rsidRPr="006055BF">
        <w:rPr>
          <w:sz w:val="28"/>
          <w:szCs w:val="28"/>
        </w:rPr>
        <w:t>"</w:t>
      </w:r>
      <w:r w:rsidRPr="006055BF">
        <w:rPr>
          <w:sz w:val="28"/>
          <w:szCs w:val="28"/>
        </w:rPr>
        <w:t xml:space="preserve"> с истечением через 6 месяцев имеет цену исполнения 100 руб. и продается по 10.00. У вас есть 10000 и рассматриваются три стратегии: а) купить 100 акций; б) купить 1000 опционов; в) купить 100 опционов за 1000 и вложить оставшиеся 9000 в шестимесячные облигации с доходностью 8% годовых (4% за 6 месяцев).</w:t>
      </w:r>
    </w:p>
    <w:p w:rsidR="008F0AEB" w:rsidRPr="006055BF" w:rsidRDefault="008F0AEB" w:rsidP="00A345AD">
      <w:pPr>
        <w:suppressAutoHyphens/>
        <w:autoSpaceDE w:val="0"/>
        <w:autoSpaceDN w:val="0"/>
        <w:adjustRightInd w:val="0"/>
        <w:spacing w:line="360" w:lineRule="auto"/>
        <w:ind w:firstLine="709"/>
        <w:jc w:val="both"/>
        <w:rPr>
          <w:sz w:val="28"/>
          <w:szCs w:val="20"/>
        </w:rPr>
      </w:pPr>
      <w:r w:rsidRPr="006055BF">
        <w:rPr>
          <w:iCs/>
          <w:sz w:val="28"/>
          <w:szCs w:val="28"/>
        </w:rPr>
        <w:t xml:space="preserve">Какая из стратегий даст наибольшую доходность при будущем курсе </w:t>
      </w:r>
      <w:r w:rsidRPr="006055BF">
        <w:rPr>
          <w:sz w:val="28"/>
          <w:szCs w:val="28"/>
        </w:rPr>
        <w:t>80,00, 100,00, 110,00, 120,00?</w:t>
      </w:r>
    </w:p>
    <w:p w:rsidR="008F0AEB" w:rsidRPr="006055BF" w:rsidRDefault="008F0AEB" w:rsidP="00A345AD">
      <w:pPr>
        <w:suppressAutoHyphens/>
        <w:autoSpaceDE w:val="0"/>
        <w:autoSpaceDN w:val="0"/>
        <w:adjustRightInd w:val="0"/>
        <w:spacing w:line="360" w:lineRule="auto"/>
        <w:ind w:firstLine="709"/>
        <w:jc w:val="both"/>
        <w:rPr>
          <w:sz w:val="28"/>
          <w:szCs w:val="28"/>
        </w:rPr>
      </w:pPr>
      <w:r w:rsidRPr="006055BF">
        <w:rPr>
          <w:sz w:val="28"/>
          <w:szCs w:val="28"/>
        </w:rPr>
        <w:t>Решение:</w:t>
      </w:r>
    </w:p>
    <w:p w:rsidR="008F0AEB" w:rsidRPr="006055BF" w:rsidRDefault="008F0AEB" w:rsidP="00A345AD">
      <w:pPr>
        <w:suppressAutoHyphens/>
        <w:autoSpaceDE w:val="0"/>
        <w:autoSpaceDN w:val="0"/>
        <w:adjustRightInd w:val="0"/>
        <w:spacing w:line="360" w:lineRule="auto"/>
        <w:ind w:firstLine="709"/>
        <w:jc w:val="both"/>
        <w:rPr>
          <w:sz w:val="28"/>
          <w:szCs w:val="28"/>
        </w:rPr>
      </w:pPr>
      <w:r w:rsidRPr="006055BF">
        <w:rPr>
          <w:sz w:val="28"/>
          <w:szCs w:val="28"/>
        </w:rPr>
        <w:t xml:space="preserve">Обозначения: </w:t>
      </w:r>
      <w:r w:rsidRPr="006055BF">
        <w:rPr>
          <w:iCs/>
          <w:sz w:val="28"/>
          <w:szCs w:val="28"/>
        </w:rPr>
        <w:t>К</w:t>
      </w:r>
      <w:r w:rsidRPr="006055BF">
        <w:rPr>
          <w:sz w:val="28"/>
          <w:szCs w:val="28"/>
        </w:rPr>
        <w:t xml:space="preserve"> – будущий курс акции;</w:t>
      </w:r>
    </w:p>
    <w:p w:rsidR="008F0AEB" w:rsidRPr="006055BF" w:rsidRDefault="008F0AEB" w:rsidP="00A345AD">
      <w:pPr>
        <w:suppressAutoHyphens/>
        <w:autoSpaceDE w:val="0"/>
        <w:autoSpaceDN w:val="0"/>
        <w:adjustRightInd w:val="0"/>
        <w:spacing w:line="360" w:lineRule="auto"/>
        <w:ind w:firstLine="709"/>
        <w:jc w:val="both"/>
        <w:rPr>
          <w:sz w:val="28"/>
          <w:szCs w:val="28"/>
        </w:rPr>
      </w:pPr>
      <w:r w:rsidRPr="006055BF">
        <w:rPr>
          <w:iCs/>
          <w:sz w:val="28"/>
          <w:szCs w:val="28"/>
          <w:lang w:val="en-US"/>
        </w:rPr>
        <w:t>r</w:t>
      </w:r>
      <w:r w:rsidRPr="006055BF">
        <w:rPr>
          <w:sz w:val="28"/>
          <w:szCs w:val="28"/>
        </w:rPr>
        <w:t xml:space="preserve"> – доходность инвестора.</w:t>
      </w:r>
    </w:p>
    <w:p w:rsidR="008F0AEB" w:rsidRPr="006055BF" w:rsidRDefault="008F0AEB" w:rsidP="00A345AD">
      <w:pPr>
        <w:suppressAutoHyphens/>
        <w:autoSpaceDE w:val="0"/>
        <w:autoSpaceDN w:val="0"/>
        <w:adjustRightInd w:val="0"/>
        <w:spacing w:line="360" w:lineRule="auto"/>
        <w:ind w:firstLine="709"/>
        <w:jc w:val="both"/>
        <w:rPr>
          <w:sz w:val="28"/>
          <w:szCs w:val="28"/>
        </w:rPr>
      </w:pPr>
      <w:r w:rsidRPr="006055BF">
        <w:rPr>
          <w:sz w:val="28"/>
          <w:szCs w:val="28"/>
        </w:rPr>
        <w:t>а) Рассмотрим вариант покупки 100 акций при различных курсах.</w:t>
      </w:r>
    </w:p>
    <w:p w:rsidR="008F0AEB" w:rsidRPr="006055BF" w:rsidRDefault="008F0AEB" w:rsidP="00A345AD">
      <w:pPr>
        <w:suppressAutoHyphens/>
        <w:autoSpaceDE w:val="0"/>
        <w:autoSpaceDN w:val="0"/>
        <w:adjustRightInd w:val="0"/>
        <w:spacing w:line="360" w:lineRule="auto"/>
        <w:ind w:firstLine="709"/>
        <w:jc w:val="both"/>
        <w:rPr>
          <w:sz w:val="28"/>
          <w:szCs w:val="28"/>
        </w:rPr>
      </w:pPr>
      <w:r w:rsidRPr="006055BF">
        <w:rPr>
          <w:sz w:val="28"/>
          <w:szCs w:val="28"/>
        </w:rPr>
        <w:t>Найдем доходность акции при курсе:</w:t>
      </w:r>
    </w:p>
    <w:p w:rsidR="00A345AD" w:rsidRPr="006055BF" w:rsidRDefault="008F0AEB" w:rsidP="00A345AD">
      <w:pPr>
        <w:suppressAutoHyphens/>
        <w:autoSpaceDE w:val="0"/>
        <w:autoSpaceDN w:val="0"/>
        <w:adjustRightInd w:val="0"/>
        <w:spacing w:line="360" w:lineRule="auto"/>
        <w:ind w:firstLine="709"/>
        <w:jc w:val="both"/>
        <w:rPr>
          <w:sz w:val="28"/>
          <w:szCs w:val="28"/>
        </w:rPr>
      </w:pPr>
      <w:r w:rsidRPr="006055BF">
        <w:rPr>
          <w:sz w:val="28"/>
          <w:szCs w:val="28"/>
        </w:rPr>
        <w:t>- будущий курс равен 80,00 (</w:t>
      </w:r>
      <w:r w:rsidRPr="006055BF">
        <w:rPr>
          <w:iCs/>
          <w:sz w:val="28"/>
          <w:szCs w:val="28"/>
          <w:lang w:val="en-US"/>
        </w:rPr>
        <w:t>K</w:t>
      </w:r>
      <w:r w:rsidRPr="006055BF">
        <w:rPr>
          <w:sz w:val="28"/>
          <w:szCs w:val="28"/>
        </w:rPr>
        <w:t>= 80):</w:t>
      </w:r>
    </w:p>
    <w:p w:rsidR="008F0AEB" w:rsidRPr="006055BF" w:rsidRDefault="00DA748F" w:rsidP="00A345AD">
      <w:pPr>
        <w:suppressAutoHyphens/>
        <w:autoSpaceDE w:val="0"/>
        <w:autoSpaceDN w:val="0"/>
        <w:adjustRightInd w:val="0"/>
        <w:spacing w:line="360" w:lineRule="auto"/>
        <w:ind w:firstLine="709"/>
        <w:jc w:val="both"/>
        <w:rPr>
          <w:sz w:val="28"/>
          <w:szCs w:val="28"/>
        </w:rPr>
      </w:pPr>
      <w:r>
        <w:rPr>
          <w:position w:val="-24"/>
          <w:sz w:val="28"/>
          <w:szCs w:val="28"/>
        </w:rPr>
        <w:pict>
          <v:shape id="_x0000_i1069" type="#_x0000_t75" style="width:168pt;height:30.75pt">
            <v:imagedata r:id="rId50" o:title=""/>
          </v:shape>
        </w:pict>
      </w:r>
      <w:r w:rsidR="008F0AEB" w:rsidRPr="006055BF">
        <w:rPr>
          <w:sz w:val="28"/>
          <w:szCs w:val="28"/>
        </w:rPr>
        <w:t>;</w:t>
      </w:r>
    </w:p>
    <w:p w:rsidR="00A345AD" w:rsidRPr="006055BF" w:rsidRDefault="008F0AEB" w:rsidP="00A345AD">
      <w:pPr>
        <w:suppressAutoHyphens/>
        <w:autoSpaceDE w:val="0"/>
        <w:autoSpaceDN w:val="0"/>
        <w:adjustRightInd w:val="0"/>
        <w:spacing w:line="360" w:lineRule="auto"/>
        <w:ind w:firstLine="709"/>
        <w:jc w:val="both"/>
        <w:rPr>
          <w:sz w:val="28"/>
          <w:szCs w:val="28"/>
        </w:rPr>
      </w:pPr>
      <w:r w:rsidRPr="006055BF">
        <w:rPr>
          <w:sz w:val="28"/>
          <w:szCs w:val="28"/>
        </w:rPr>
        <w:t>- будущий курс равен 100,00 (</w:t>
      </w:r>
      <w:r w:rsidRPr="006055BF">
        <w:rPr>
          <w:iCs/>
          <w:sz w:val="28"/>
          <w:szCs w:val="28"/>
          <w:lang w:val="en-US"/>
        </w:rPr>
        <w:t>K</w:t>
      </w:r>
      <w:r w:rsidRPr="006055BF">
        <w:rPr>
          <w:sz w:val="28"/>
          <w:szCs w:val="28"/>
        </w:rPr>
        <w:t xml:space="preserve"> = 100):</w:t>
      </w:r>
    </w:p>
    <w:p w:rsidR="008F0AEB" w:rsidRPr="006055BF" w:rsidRDefault="00DA748F" w:rsidP="00A345AD">
      <w:pPr>
        <w:suppressAutoHyphens/>
        <w:autoSpaceDE w:val="0"/>
        <w:autoSpaceDN w:val="0"/>
        <w:adjustRightInd w:val="0"/>
        <w:spacing w:line="360" w:lineRule="auto"/>
        <w:ind w:firstLine="709"/>
        <w:jc w:val="both"/>
        <w:rPr>
          <w:sz w:val="28"/>
          <w:szCs w:val="28"/>
        </w:rPr>
      </w:pPr>
      <w:r>
        <w:rPr>
          <w:position w:val="-24"/>
          <w:sz w:val="28"/>
          <w:szCs w:val="28"/>
        </w:rPr>
        <w:pict>
          <v:shape id="_x0000_i1070" type="#_x0000_t75" style="width:160.5pt;height:30.75pt">
            <v:imagedata r:id="rId51" o:title=""/>
          </v:shape>
        </w:pict>
      </w:r>
      <w:r w:rsidR="008F0AEB" w:rsidRPr="006055BF">
        <w:rPr>
          <w:sz w:val="28"/>
          <w:szCs w:val="28"/>
        </w:rPr>
        <w:t>;</w:t>
      </w:r>
    </w:p>
    <w:p w:rsidR="00A345AD" w:rsidRPr="006055BF" w:rsidRDefault="008F0AEB" w:rsidP="00A345AD">
      <w:pPr>
        <w:suppressAutoHyphens/>
        <w:autoSpaceDE w:val="0"/>
        <w:autoSpaceDN w:val="0"/>
        <w:adjustRightInd w:val="0"/>
        <w:spacing w:line="360" w:lineRule="auto"/>
        <w:ind w:firstLine="709"/>
        <w:jc w:val="both"/>
        <w:rPr>
          <w:sz w:val="28"/>
          <w:szCs w:val="28"/>
        </w:rPr>
      </w:pPr>
      <w:r w:rsidRPr="006055BF">
        <w:rPr>
          <w:sz w:val="28"/>
          <w:szCs w:val="28"/>
        </w:rPr>
        <w:t>- будущий курс равен 110,00 (</w:t>
      </w:r>
      <w:r w:rsidRPr="006055BF">
        <w:rPr>
          <w:iCs/>
          <w:sz w:val="28"/>
          <w:szCs w:val="28"/>
          <w:lang w:val="en-US"/>
        </w:rPr>
        <w:t>K</w:t>
      </w:r>
      <w:r w:rsidRPr="006055BF">
        <w:rPr>
          <w:sz w:val="28"/>
          <w:szCs w:val="28"/>
        </w:rPr>
        <w:t xml:space="preserve"> = 110):</w:t>
      </w:r>
    </w:p>
    <w:p w:rsidR="008F0AEB" w:rsidRPr="006055BF" w:rsidRDefault="00DA748F" w:rsidP="00A345AD">
      <w:pPr>
        <w:suppressAutoHyphens/>
        <w:autoSpaceDE w:val="0"/>
        <w:autoSpaceDN w:val="0"/>
        <w:adjustRightInd w:val="0"/>
        <w:spacing w:line="360" w:lineRule="auto"/>
        <w:ind w:firstLine="709"/>
        <w:jc w:val="both"/>
        <w:rPr>
          <w:sz w:val="28"/>
          <w:szCs w:val="28"/>
        </w:rPr>
      </w:pPr>
      <w:r>
        <w:rPr>
          <w:position w:val="-24"/>
          <w:sz w:val="28"/>
          <w:szCs w:val="28"/>
        </w:rPr>
        <w:pict>
          <v:shape id="_x0000_i1071" type="#_x0000_t75" style="width:165.75pt;height:30.75pt">
            <v:imagedata r:id="rId52" o:title=""/>
          </v:shape>
        </w:pict>
      </w:r>
      <w:r w:rsidR="008F0AEB" w:rsidRPr="006055BF">
        <w:rPr>
          <w:sz w:val="28"/>
          <w:szCs w:val="28"/>
        </w:rPr>
        <w:t>;</w:t>
      </w:r>
    </w:p>
    <w:p w:rsidR="00A345AD" w:rsidRPr="006055BF" w:rsidRDefault="008F0AEB" w:rsidP="00A345AD">
      <w:pPr>
        <w:suppressAutoHyphens/>
        <w:autoSpaceDE w:val="0"/>
        <w:autoSpaceDN w:val="0"/>
        <w:adjustRightInd w:val="0"/>
        <w:spacing w:line="360" w:lineRule="auto"/>
        <w:ind w:firstLine="709"/>
        <w:jc w:val="both"/>
        <w:rPr>
          <w:sz w:val="28"/>
          <w:szCs w:val="28"/>
        </w:rPr>
      </w:pPr>
      <w:r w:rsidRPr="006055BF">
        <w:rPr>
          <w:sz w:val="28"/>
          <w:szCs w:val="28"/>
        </w:rPr>
        <w:t>- курс равен 120,00</w:t>
      </w:r>
      <w:r w:rsidR="00A345AD" w:rsidRPr="006055BF">
        <w:rPr>
          <w:sz w:val="28"/>
          <w:szCs w:val="28"/>
        </w:rPr>
        <w:t xml:space="preserve"> </w:t>
      </w:r>
      <w:r w:rsidRPr="006055BF">
        <w:rPr>
          <w:sz w:val="28"/>
          <w:szCs w:val="28"/>
        </w:rPr>
        <w:t>(</w:t>
      </w:r>
      <w:r w:rsidRPr="006055BF">
        <w:rPr>
          <w:iCs/>
          <w:sz w:val="28"/>
          <w:szCs w:val="28"/>
          <w:lang w:val="en-US"/>
        </w:rPr>
        <w:t>K</w:t>
      </w:r>
      <w:r w:rsidRPr="006055BF">
        <w:rPr>
          <w:sz w:val="28"/>
          <w:szCs w:val="28"/>
        </w:rPr>
        <w:t xml:space="preserve"> = 120):</w:t>
      </w:r>
    </w:p>
    <w:p w:rsidR="008F0AEB" w:rsidRPr="006055BF" w:rsidRDefault="00DA748F" w:rsidP="00A345AD">
      <w:pPr>
        <w:suppressAutoHyphens/>
        <w:autoSpaceDE w:val="0"/>
        <w:autoSpaceDN w:val="0"/>
        <w:adjustRightInd w:val="0"/>
        <w:spacing w:line="360" w:lineRule="auto"/>
        <w:ind w:firstLine="709"/>
        <w:jc w:val="both"/>
        <w:rPr>
          <w:sz w:val="28"/>
          <w:szCs w:val="28"/>
        </w:rPr>
      </w:pPr>
      <w:r>
        <w:rPr>
          <w:position w:val="-24"/>
          <w:sz w:val="28"/>
          <w:szCs w:val="28"/>
        </w:rPr>
        <w:pict>
          <v:shape id="_x0000_i1072" type="#_x0000_t75" style="width:167.25pt;height:30.75pt">
            <v:imagedata r:id="rId53" o:title=""/>
          </v:shape>
        </w:pict>
      </w:r>
      <w:r w:rsidR="008F0AEB" w:rsidRPr="006055BF">
        <w:rPr>
          <w:sz w:val="28"/>
          <w:szCs w:val="28"/>
        </w:rPr>
        <w:t>;</w:t>
      </w:r>
    </w:p>
    <w:p w:rsidR="008F0AEB" w:rsidRPr="00CF2A1D" w:rsidRDefault="008F0AEB" w:rsidP="00A345AD">
      <w:pPr>
        <w:suppressAutoHyphens/>
        <w:autoSpaceDE w:val="0"/>
        <w:autoSpaceDN w:val="0"/>
        <w:adjustRightInd w:val="0"/>
        <w:spacing w:line="360" w:lineRule="auto"/>
        <w:ind w:firstLine="709"/>
        <w:jc w:val="both"/>
        <w:rPr>
          <w:sz w:val="28"/>
          <w:szCs w:val="28"/>
        </w:rPr>
      </w:pPr>
      <w:r w:rsidRPr="006055BF">
        <w:rPr>
          <w:sz w:val="28"/>
          <w:szCs w:val="28"/>
        </w:rPr>
        <w:t>б) Рассмотрим вариант покупки 1000 опционов при различных курсах:</w:t>
      </w:r>
    </w:p>
    <w:p w:rsidR="00CF2A1D" w:rsidRPr="00CF2A1D" w:rsidRDefault="00CF2A1D" w:rsidP="00A345AD">
      <w:pPr>
        <w:suppressAutoHyphens/>
        <w:autoSpaceDE w:val="0"/>
        <w:autoSpaceDN w:val="0"/>
        <w:adjustRightInd w:val="0"/>
        <w:spacing w:line="360" w:lineRule="auto"/>
        <w:ind w:firstLine="709"/>
        <w:jc w:val="both"/>
        <w:rPr>
          <w:sz w:val="28"/>
          <w:szCs w:val="28"/>
        </w:rPr>
      </w:pPr>
    </w:p>
    <w:p w:rsidR="008F0AEB" w:rsidRPr="006055BF" w:rsidRDefault="00F9534B" w:rsidP="00A345AD">
      <w:pPr>
        <w:suppressAutoHyphens/>
        <w:autoSpaceDE w:val="0"/>
        <w:autoSpaceDN w:val="0"/>
        <w:adjustRightInd w:val="0"/>
        <w:spacing w:line="360" w:lineRule="auto"/>
        <w:ind w:firstLine="709"/>
        <w:jc w:val="both"/>
        <w:rPr>
          <w:sz w:val="28"/>
          <w:szCs w:val="28"/>
        </w:rPr>
      </w:pPr>
      <w:r>
        <w:rPr>
          <w:sz w:val="28"/>
          <w:szCs w:val="28"/>
        </w:rPr>
        <w:br w:type="page"/>
      </w:r>
      <w:r w:rsidR="008F0AEB" w:rsidRPr="006055BF">
        <w:rPr>
          <w:sz w:val="28"/>
          <w:szCs w:val="28"/>
        </w:rPr>
        <w:t xml:space="preserve">- </w:t>
      </w:r>
      <w:r w:rsidR="008F0AEB" w:rsidRPr="006055BF">
        <w:rPr>
          <w:iCs/>
          <w:sz w:val="28"/>
          <w:szCs w:val="28"/>
        </w:rPr>
        <w:t>К</w:t>
      </w:r>
      <w:r w:rsidR="008F0AEB" w:rsidRPr="006055BF">
        <w:rPr>
          <w:sz w:val="28"/>
          <w:szCs w:val="28"/>
        </w:rPr>
        <w:t xml:space="preserve"> = 80: </w:t>
      </w:r>
      <w:r w:rsidR="00DA748F">
        <w:rPr>
          <w:position w:val="-24"/>
          <w:sz w:val="28"/>
          <w:szCs w:val="28"/>
        </w:rPr>
        <w:pict>
          <v:shape id="_x0000_i1073" type="#_x0000_t75" style="width:180pt;height:30.75pt">
            <v:imagedata r:id="rId54" o:title=""/>
          </v:shape>
        </w:pict>
      </w:r>
      <w:r w:rsidR="008F0AEB" w:rsidRPr="006055BF">
        <w:rPr>
          <w:sz w:val="28"/>
          <w:szCs w:val="28"/>
        </w:rPr>
        <w:t>;</w:t>
      </w:r>
    </w:p>
    <w:p w:rsidR="008F0AEB" w:rsidRPr="006055BF" w:rsidRDefault="008F0AEB" w:rsidP="00A345AD">
      <w:pPr>
        <w:suppressAutoHyphens/>
        <w:autoSpaceDE w:val="0"/>
        <w:autoSpaceDN w:val="0"/>
        <w:adjustRightInd w:val="0"/>
        <w:spacing w:line="360" w:lineRule="auto"/>
        <w:ind w:firstLine="709"/>
        <w:jc w:val="both"/>
        <w:rPr>
          <w:sz w:val="28"/>
          <w:szCs w:val="28"/>
        </w:rPr>
      </w:pPr>
      <w:r w:rsidRPr="006055BF">
        <w:rPr>
          <w:sz w:val="28"/>
          <w:szCs w:val="28"/>
        </w:rPr>
        <w:t xml:space="preserve">- </w:t>
      </w:r>
      <w:r w:rsidRPr="006055BF">
        <w:rPr>
          <w:iCs/>
          <w:sz w:val="28"/>
          <w:szCs w:val="28"/>
        </w:rPr>
        <w:t>К</w:t>
      </w:r>
      <w:r w:rsidRPr="006055BF">
        <w:rPr>
          <w:sz w:val="28"/>
          <w:szCs w:val="28"/>
        </w:rPr>
        <w:t xml:space="preserve"> = 100: </w:t>
      </w:r>
      <w:r w:rsidR="00DA748F">
        <w:rPr>
          <w:position w:val="-24"/>
          <w:sz w:val="28"/>
          <w:szCs w:val="28"/>
        </w:rPr>
        <w:pict>
          <v:shape id="_x0000_i1074" type="#_x0000_t75" style="width:180pt;height:30.75pt">
            <v:imagedata r:id="rId55" o:title=""/>
          </v:shape>
        </w:pict>
      </w:r>
      <w:r w:rsidRPr="006055BF">
        <w:rPr>
          <w:sz w:val="28"/>
          <w:szCs w:val="28"/>
        </w:rPr>
        <w:t>;</w:t>
      </w:r>
    </w:p>
    <w:p w:rsidR="008F0AEB" w:rsidRPr="006055BF" w:rsidRDefault="008F0AEB" w:rsidP="00A345AD">
      <w:pPr>
        <w:suppressAutoHyphens/>
        <w:autoSpaceDE w:val="0"/>
        <w:autoSpaceDN w:val="0"/>
        <w:adjustRightInd w:val="0"/>
        <w:spacing w:line="360" w:lineRule="auto"/>
        <w:ind w:firstLine="709"/>
        <w:jc w:val="both"/>
        <w:rPr>
          <w:sz w:val="28"/>
          <w:szCs w:val="28"/>
        </w:rPr>
      </w:pPr>
      <w:r w:rsidRPr="006055BF">
        <w:rPr>
          <w:sz w:val="28"/>
          <w:szCs w:val="28"/>
        </w:rPr>
        <w:t xml:space="preserve">- </w:t>
      </w:r>
      <w:r w:rsidRPr="006055BF">
        <w:rPr>
          <w:iCs/>
          <w:sz w:val="28"/>
          <w:szCs w:val="28"/>
        </w:rPr>
        <w:t>К</w:t>
      </w:r>
      <w:r w:rsidRPr="006055BF">
        <w:rPr>
          <w:sz w:val="28"/>
          <w:szCs w:val="28"/>
        </w:rPr>
        <w:t xml:space="preserve"> = 110: </w:t>
      </w:r>
      <w:r w:rsidR="00DA748F">
        <w:rPr>
          <w:position w:val="-24"/>
          <w:sz w:val="28"/>
          <w:szCs w:val="28"/>
        </w:rPr>
        <w:pict>
          <v:shape id="_x0000_i1075" type="#_x0000_t75" style="width:163.5pt;height:30.75pt">
            <v:imagedata r:id="rId56" o:title=""/>
          </v:shape>
        </w:pict>
      </w:r>
      <w:r w:rsidRPr="006055BF">
        <w:rPr>
          <w:sz w:val="28"/>
          <w:szCs w:val="28"/>
        </w:rPr>
        <w:t>;</w:t>
      </w:r>
    </w:p>
    <w:p w:rsidR="008F0AEB" w:rsidRPr="006055BF" w:rsidRDefault="008F0AEB" w:rsidP="00A345AD">
      <w:pPr>
        <w:suppressAutoHyphens/>
        <w:autoSpaceDE w:val="0"/>
        <w:autoSpaceDN w:val="0"/>
        <w:adjustRightInd w:val="0"/>
        <w:spacing w:line="360" w:lineRule="auto"/>
        <w:ind w:firstLine="709"/>
        <w:jc w:val="both"/>
        <w:rPr>
          <w:sz w:val="28"/>
          <w:szCs w:val="28"/>
        </w:rPr>
      </w:pPr>
      <w:r w:rsidRPr="006055BF">
        <w:rPr>
          <w:sz w:val="28"/>
          <w:szCs w:val="28"/>
        </w:rPr>
        <w:t xml:space="preserve">- </w:t>
      </w:r>
      <w:r w:rsidRPr="006055BF">
        <w:rPr>
          <w:iCs/>
          <w:sz w:val="28"/>
          <w:szCs w:val="28"/>
        </w:rPr>
        <w:t>К</w:t>
      </w:r>
      <w:r w:rsidRPr="006055BF">
        <w:rPr>
          <w:sz w:val="28"/>
          <w:szCs w:val="28"/>
        </w:rPr>
        <w:t xml:space="preserve"> = 120: </w:t>
      </w:r>
      <w:r w:rsidR="00DA748F">
        <w:rPr>
          <w:position w:val="-24"/>
          <w:sz w:val="28"/>
          <w:szCs w:val="28"/>
        </w:rPr>
        <w:pict>
          <v:shape id="_x0000_i1076" type="#_x0000_t75" style="width:177.75pt;height:30.75pt">
            <v:imagedata r:id="rId57" o:title=""/>
          </v:shape>
        </w:pict>
      </w:r>
      <w:r w:rsidRPr="006055BF">
        <w:rPr>
          <w:sz w:val="28"/>
          <w:szCs w:val="28"/>
        </w:rPr>
        <w:t>;</w:t>
      </w:r>
    </w:p>
    <w:p w:rsidR="00CF2A1D" w:rsidRDefault="00CF2A1D" w:rsidP="00A345AD">
      <w:pPr>
        <w:suppressAutoHyphens/>
        <w:autoSpaceDE w:val="0"/>
        <w:autoSpaceDN w:val="0"/>
        <w:adjustRightInd w:val="0"/>
        <w:spacing w:line="360" w:lineRule="auto"/>
        <w:ind w:firstLine="709"/>
        <w:jc w:val="both"/>
        <w:rPr>
          <w:sz w:val="28"/>
          <w:szCs w:val="28"/>
          <w:lang w:val="en-US"/>
        </w:rPr>
      </w:pPr>
    </w:p>
    <w:p w:rsidR="008F0AEB" w:rsidRDefault="008F0AEB" w:rsidP="00A345AD">
      <w:pPr>
        <w:suppressAutoHyphens/>
        <w:autoSpaceDE w:val="0"/>
        <w:autoSpaceDN w:val="0"/>
        <w:adjustRightInd w:val="0"/>
        <w:spacing w:line="360" w:lineRule="auto"/>
        <w:ind w:firstLine="709"/>
        <w:jc w:val="both"/>
        <w:rPr>
          <w:sz w:val="28"/>
          <w:szCs w:val="28"/>
          <w:lang w:val="en-US"/>
        </w:rPr>
      </w:pPr>
      <w:r w:rsidRPr="006055BF">
        <w:rPr>
          <w:sz w:val="28"/>
          <w:szCs w:val="28"/>
        </w:rPr>
        <w:t>в) Рассмотрим вариант покупки 100 опционов за 1000 и вложения оставшихся 9000 в шестимесячные облигации с доходностью 8% годовых (4% за 6 месяцев):</w:t>
      </w:r>
    </w:p>
    <w:p w:rsidR="00CF2A1D" w:rsidRPr="00CF2A1D" w:rsidRDefault="00CF2A1D" w:rsidP="00A345AD">
      <w:pPr>
        <w:suppressAutoHyphens/>
        <w:autoSpaceDE w:val="0"/>
        <w:autoSpaceDN w:val="0"/>
        <w:adjustRightInd w:val="0"/>
        <w:spacing w:line="360" w:lineRule="auto"/>
        <w:ind w:firstLine="709"/>
        <w:jc w:val="both"/>
        <w:rPr>
          <w:sz w:val="28"/>
          <w:szCs w:val="28"/>
          <w:lang w:val="en-US"/>
        </w:rPr>
      </w:pPr>
    </w:p>
    <w:p w:rsidR="008F0AEB" w:rsidRPr="006055BF" w:rsidRDefault="008F0AEB" w:rsidP="00A345AD">
      <w:pPr>
        <w:suppressAutoHyphens/>
        <w:autoSpaceDE w:val="0"/>
        <w:autoSpaceDN w:val="0"/>
        <w:adjustRightInd w:val="0"/>
        <w:spacing w:line="360" w:lineRule="auto"/>
        <w:ind w:firstLine="709"/>
        <w:jc w:val="both"/>
        <w:rPr>
          <w:sz w:val="28"/>
          <w:szCs w:val="28"/>
        </w:rPr>
      </w:pPr>
      <w:r w:rsidRPr="006055BF">
        <w:rPr>
          <w:sz w:val="28"/>
          <w:szCs w:val="28"/>
        </w:rPr>
        <w:t xml:space="preserve">- </w:t>
      </w:r>
      <w:r w:rsidRPr="006055BF">
        <w:rPr>
          <w:iCs/>
          <w:sz w:val="28"/>
          <w:szCs w:val="28"/>
          <w:lang w:val="en-US"/>
        </w:rPr>
        <w:t>K</w:t>
      </w:r>
      <w:r w:rsidRPr="006055BF">
        <w:rPr>
          <w:sz w:val="28"/>
          <w:szCs w:val="28"/>
        </w:rPr>
        <w:t xml:space="preserve"> = 80: </w:t>
      </w:r>
      <w:r w:rsidR="00DA748F">
        <w:rPr>
          <w:position w:val="-28"/>
          <w:sz w:val="28"/>
          <w:szCs w:val="28"/>
        </w:rPr>
        <w:pict>
          <v:shape id="_x0000_i1077" type="#_x0000_t75" style="width:270pt;height:33.75pt">
            <v:imagedata r:id="rId58" o:title=""/>
          </v:shape>
        </w:pict>
      </w:r>
      <w:r w:rsidRPr="006055BF">
        <w:rPr>
          <w:sz w:val="28"/>
          <w:szCs w:val="28"/>
        </w:rPr>
        <w:t>;</w:t>
      </w:r>
    </w:p>
    <w:p w:rsidR="008F0AEB" w:rsidRPr="006055BF" w:rsidRDefault="008F0AEB" w:rsidP="00A345AD">
      <w:pPr>
        <w:suppressAutoHyphens/>
        <w:autoSpaceDE w:val="0"/>
        <w:autoSpaceDN w:val="0"/>
        <w:adjustRightInd w:val="0"/>
        <w:spacing w:line="360" w:lineRule="auto"/>
        <w:ind w:firstLine="709"/>
        <w:jc w:val="both"/>
        <w:rPr>
          <w:sz w:val="28"/>
          <w:szCs w:val="28"/>
        </w:rPr>
      </w:pPr>
      <w:r w:rsidRPr="006055BF">
        <w:rPr>
          <w:sz w:val="28"/>
          <w:szCs w:val="28"/>
        </w:rPr>
        <w:t xml:space="preserve">- </w:t>
      </w:r>
      <w:r w:rsidRPr="006055BF">
        <w:rPr>
          <w:iCs/>
          <w:sz w:val="28"/>
          <w:szCs w:val="28"/>
          <w:lang w:val="en-US"/>
        </w:rPr>
        <w:t>K</w:t>
      </w:r>
      <w:r w:rsidRPr="006055BF">
        <w:rPr>
          <w:sz w:val="28"/>
          <w:szCs w:val="28"/>
        </w:rPr>
        <w:t xml:space="preserve"> = 100: </w:t>
      </w:r>
      <w:r w:rsidR="00DA748F">
        <w:rPr>
          <w:position w:val="-28"/>
          <w:sz w:val="28"/>
          <w:szCs w:val="28"/>
        </w:rPr>
        <w:pict>
          <v:shape id="_x0000_i1078" type="#_x0000_t75" style="width:270pt;height:33.75pt">
            <v:imagedata r:id="rId59" o:title=""/>
          </v:shape>
        </w:pict>
      </w:r>
      <w:r w:rsidRPr="006055BF">
        <w:rPr>
          <w:sz w:val="28"/>
          <w:szCs w:val="28"/>
        </w:rPr>
        <w:t>;</w:t>
      </w:r>
    </w:p>
    <w:p w:rsidR="008F0AEB" w:rsidRPr="006055BF" w:rsidRDefault="008F0AEB" w:rsidP="00A345AD">
      <w:pPr>
        <w:suppressAutoHyphens/>
        <w:autoSpaceDE w:val="0"/>
        <w:autoSpaceDN w:val="0"/>
        <w:adjustRightInd w:val="0"/>
        <w:spacing w:line="360" w:lineRule="auto"/>
        <w:ind w:firstLine="709"/>
        <w:jc w:val="both"/>
        <w:rPr>
          <w:sz w:val="28"/>
          <w:szCs w:val="28"/>
        </w:rPr>
      </w:pPr>
      <w:r w:rsidRPr="006055BF">
        <w:rPr>
          <w:sz w:val="28"/>
          <w:szCs w:val="28"/>
        </w:rPr>
        <w:t xml:space="preserve">- </w:t>
      </w:r>
      <w:r w:rsidRPr="006055BF">
        <w:rPr>
          <w:iCs/>
          <w:sz w:val="28"/>
          <w:szCs w:val="28"/>
          <w:lang w:val="en-US"/>
        </w:rPr>
        <w:t>K</w:t>
      </w:r>
      <w:r w:rsidRPr="006055BF">
        <w:rPr>
          <w:sz w:val="28"/>
          <w:szCs w:val="28"/>
        </w:rPr>
        <w:t xml:space="preserve"> = 110: </w:t>
      </w:r>
      <w:r w:rsidR="00DA748F">
        <w:rPr>
          <w:position w:val="-28"/>
          <w:sz w:val="28"/>
          <w:szCs w:val="28"/>
        </w:rPr>
        <w:pict>
          <v:shape id="_x0000_i1079" type="#_x0000_t75" style="width:263.25pt;height:33.75pt">
            <v:imagedata r:id="rId60" o:title=""/>
          </v:shape>
        </w:pict>
      </w:r>
      <w:r w:rsidRPr="006055BF">
        <w:rPr>
          <w:sz w:val="28"/>
          <w:szCs w:val="28"/>
        </w:rPr>
        <w:t>;</w:t>
      </w:r>
    </w:p>
    <w:p w:rsidR="008F0AEB" w:rsidRPr="006055BF" w:rsidRDefault="008F0AEB" w:rsidP="00A345AD">
      <w:pPr>
        <w:suppressAutoHyphens/>
        <w:autoSpaceDE w:val="0"/>
        <w:autoSpaceDN w:val="0"/>
        <w:adjustRightInd w:val="0"/>
        <w:spacing w:line="360" w:lineRule="auto"/>
        <w:ind w:firstLine="709"/>
        <w:jc w:val="both"/>
        <w:rPr>
          <w:sz w:val="28"/>
          <w:szCs w:val="28"/>
        </w:rPr>
      </w:pPr>
      <w:r w:rsidRPr="006055BF">
        <w:rPr>
          <w:sz w:val="28"/>
          <w:szCs w:val="28"/>
        </w:rPr>
        <w:t xml:space="preserve">- </w:t>
      </w:r>
      <w:r w:rsidRPr="006055BF">
        <w:rPr>
          <w:iCs/>
          <w:sz w:val="28"/>
          <w:szCs w:val="28"/>
          <w:lang w:val="en-US"/>
        </w:rPr>
        <w:t>K</w:t>
      </w:r>
      <w:r w:rsidRPr="006055BF">
        <w:rPr>
          <w:sz w:val="28"/>
          <w:szCs w:val="28"/>
        </w:rPr>
        <w:t xml:space="preserve"> = 120: </w:t>
      </w:r>
      <w:r w:rsidR="00DA748F">
        <w:rPr>
          <w:position w:val="-28"/>
          <w:sz w:val="28"/>
          <w:szCs w:val="28"/>
        </w:rPr>
        <w:pict>
          <v:shape id="_x0000_i1080" type="#_x0000_t75" style="width:269.25pt;height:33.75pt">
            <v:imagedata r:id="rId61" o:title=""/>
          </v:shape>
        </w:pict>
      </w:r>
      <w:r w:rsidRPr="006055BF">
        <w:rPr>
          <w:sz w:val="28"/>
          <w:szCs w:val="28"/>
        </w:rPr>
        <w:t>;</w:t>
      </w:r>
    </w:p>
    <w:p w:rsidR="00CF2A1D" w:rsidRDefault="00CF2A1D" w:rsidP="00A345AD">
      <w:pPr>
        <w:suppressAutoHyphens/>
        <w:autoSpaceDE w:val="0"/>
        <w:autoSpaceDN w:val="0"/>
        <w:adjustRightInd w:val="0"/>
        <w:spacing w:line="360" w:lineRule="auto"/>
        <w:ind w:firstLine="709"/>
        <w:jc w:val="both"/>
        <w:rPr>
          <w:sz w:val="28"/>
          <w:szCs w:val="28"/>
          <w:lang w:val="en-US"/>
        </w:rPr>
      </w:pPr>
    </w:p>
    <w:p w:rsidR="00303416" w:rsidRPr="006055BF" w:rsidRDefault="008F0AEB" w:rsidP="00A345AD">
      <w:pPr>
        <w:suppressAutoHyphens/>
        <w:autoSpaceDE w:val="0"/>
        <w:autoSpaceDN w:val="0"/>
        <w:adjustRightInd w:val="0"/>
        <w:spacing w:line="360" w:lineRule="auto"/>
        <w:ind w:firstLine="709"/>
        <w:jc w:val="both"/>
        <w:rPr>
          <w:sz w:val="28"/>
          <w:szCs w:val="28"/>
        </w:rPr>
      </w:pPr>
      <w:r w:rsidRPr="006055BF">
        <w:rPr>
          <w:sz w:val="28"/>
          <w:szCs w:val="28"/>
        </w:rPr>
        <w:t>Ответ:</w:t>
      </w:r>
      <w:r w:rsidR="00A345AD" w:rsidRPr="006055BF">
        <w:rPr>
          <w:sz w:val="28"/>
          <w:szCs w:val="28"/>
        </w:rPr>
        <w:t xml:space="preserve"> </w:t>
      </w:r>
      <w:r w:rsidRPr="006055BF">
        <w:rPr>
          <w:sz w:val="28"/>
          <w:szCs w:val="28"/>
        </w:rPr>
        <w:t xml:space="preserve">при </w:t>
      </w:r>
      <w:r w:rsidRPr="006055BF">
        <w:rPr>
          <w:iCs/>
          <w:sz w:val="28"/>
          <w:szCs w:val="28"/>
          <w:lang w:val="en-US"/>
        </w:rPr>
        <w:t>K</w:t>
      </w:r>
      <w:r w:rsidRPr="006055BF">
        <w:rPr>
          <w:sz w:val="28"/>
          <w:szCs w:val="28"/>
        </w:rPr>
        <w:t xml:space="preserve"> = 80</w:t>
      </w:r>
      <w:r w:rsidR="00303416" w:rsidRPr="006055BF">
        <w:rPr>
          <w:sz w:val="28"/>
          <w:szCs w:val="28"/>
        </w:rPr>
        <w:t xml:space="preserve"> ни одна стратегия не выгодна, так как результат любой операции принесет убыток;</w:t>
      </w:r>
    </w:p>
    <w:p w:rsidR="00303416" w:rsidRPr="006055BF" w:rsidRDefault="008F0AEB" w:rsidP="00A345AD">
      <w:pPr>
        <w:suppressAutoHyphens/>
        <w:autoSpaceDE w:val="0"/>
        <w:autoSpaceDN w:val="0"/>
        <w:adjustRightInd w:val="0"/>
        <w:spacing w:line="360" w:lineRule="auto"/>
        <w:ind w:firstLine="709"/>
        <w:jc w:val="both"/>
        <w:rPr>
          <w:sz w:val="28"/>
          <w:szCs w:val="28"/>
        </w:rPr>
      </w:pPr>
      <w:r w:rsidRPr="006055BF">
        <w:rPr>
          <w:sz w:val="28"/>
          <w:szCs w:val="28"/>
        </w:rPr>
        <w:t xml:space="preserve">при </w:t>
      </w:r>
      <w:r w:rsidRPr="006055BF">
        <w:rPr>
          <w:iCs/>
          <w:sz w:val="28"/>
          <w:szCs w:val="28"/>
          <w:lang w:val="en-US"/>
        </w:rPr>
        <w:t>K</w:t>
      </w:r>
      <w:r w:rsidRPr="006055BF">
        <w:rPr>
          <w:sz w:val="28"/>
          <w:szCs w:val="28"/>
        </w:rPr>
        <w:t xml:space="preserve"> = 100 </w:t>
      </w:r>
      <w:r w:rsidR="00303416" w:rsidRPr="006055BF">
        <w:rPr>
          <w:sz w:val="28"/>
          <w:szCs w:val="28"/>
        </w:rPr>
        <w:t>стратегии (б) и (в) принесут убыток, стратегия (а) не принесет убытка, однако и дохода тоже не будет;</w:t>
      </w:r>
    </w:p>
    <w:p w:rsidR="00303416" w:rsidRPr="006055BF" w:rsidRDefault="008F0AEB" w:rsidP="00A345AD">
      <w:pPr>
        <w:suppressAutoHyphens/>
        <w:autoSpaceDE w:val="0"/>
        <w:autoSpaceDN w:val="0"/>
        <w:adjustRightInd w:val="0"/>
        <w:spacing w:line="360" w:lineRule="auto"/>
        <w:ind w:firstLine="709"/>
        <w:jc w:val="both"/>
        <w:rPr>
          <w:sz w:val="28"/>
          <w:szCs w:val="28"/>
        </w:rPr>
      </w:pPr>
      <w:r w:rsidRPr="006055BF">
        <w:rPr>
          <w:sz w:val="28"/>
          <w:szCs w:val="28"/>
        </w:rPr>
        <w:t xml:space="preserve">при </w:t>
      </w:r>
      <w:r w:rsidRPr="006055BF">
        <w:rPr>
          <w:iCs/>
          <w:sz w:val="28"/>
          <w:szCs w:val="28"/>
          <w:lang w:val="en-US"/>
        </w:rPr>
        <w:t>K</w:t>
      </w:r>
      <w:r w:rsidR="00303416" w:rsidRPr="006055BF">
        <w:rPr>
          <w:sz w:val="28"/>
          <w:szCs w:val="28"/>
        </w:rPr>
        <w:t xml:space="preserve"> = 110 выгодна стратегия (а);</w:t>
      </w:r>
    </w:p>
    <w:p w:rsidR="008F0AEB" w:rsidRPr="006055BF" w:rsidRDefault="008F0AEB" w:rsidP="00A345AD">
      <w:pPr>
        <w:suppressAutoHyphens/>
        <w:autoSpaceDE w:val="0"/>
        <w:autoSpaceDN w:val="0"/>
        <w:adjustRightInd w:val="0"/>
        <w:spacing w:line="360" w:lineRule="auto"/>
        <w:ind w:firstLine="709"/>
        <w:jc w:val="both"/>
        <w:rPr>
          <w:sz w:val="28"/>
          <w:szCs w:val="28"/>
        </w:rPr>
      </w:pPr>
      <w:r w:rsidRPr="006055BF">
        <w:rPr>
          <w:sz w:val="28"/>
          <w:szCs w:val="28"/>
        </w:rPr>
        <w:t xml:space="preserve">при </w:t>
      </w:r>
      <w:r w:rsidRPr="006055BF">
        <w:rPr>
          <w:iCs/>
          <w:sz w:val="28"/>
          <w:szCs w:val="28"/>
        </w:rPr>
        <w:t>K</w:t>
      </w:r>
      <w:r w:rsidRPr="006055BF">
        <w:rPr>
          <w:sz w:val="28"/>
          <w:szCs w:val="28"/>
        </w:rPr>
        <w:t xml:space="preserve">= 120 </w:t>
      </w:r>
      <w:r w:rsidR="00303416" w:rsidRPr="006055BF">
        <w:rPr>
          <w:sz w:val="28"/>
          <w:szCs w:val="28"/>
        </w:rPr>
        <w:t xml:space="preserve">выгодна </w:t>
      </w:r>
      <w:r w:rsidRPr="006055BF">
        <w:rPr>
          <w:sz w:val="28"/>
          <w:szCs w:val="28"/>
        </w:rPr>
        <w:t>стратегия (б).</w:t>
      </w:r>
    </w:p>
    <w:p w:rsidR="00A345AD" w:rsidRPr="006055BF" w:rsidRDefault="00A345AD" w:rsidP="00A345AD">
      <w:pPr>
        <w:suppressAutoHyphens/>
        <w:autoSpaceDE w:val="0"/>
        <w:autoSpaceDN w:val="0"/>
        <w:adjustRightInd w:val="0"/>
        <w:spacing w:line="360" w:lineRule="auto"/>
        <w:ind w:firstLine="709"/>
        <w:jc w:val="both"/>
        <w:rPr>
          <w:sz w:val="28"/>
          <w:szCs w:val="28"/>
        </w:rPr>
      </w:pPr>
    </w:p>
    <w:p w:rsidR="00337BD3" w:rsidRPr="006055BF" w:rsidRDefault="00C83522" w:rsidP="00A345AD">
      <w:pPr>
        <w:suppressAutoHyphens/>
        <w:spacing w:line="360" w:lineRule="auto"/>
        <w:ind w:firstLine="709"/>
        <w:jc w:val="both"/>
        <w:rPr>
          <w:sz w:val="28"/>
          <w:szCs w:val="28"/>
        </w:rPr>
      </w:pPr>
      <w:r w:rsidRPr="006055BF">
        <w:rPr>
          <w:sz w:val="28"/>
          <w:szCs w:val="28"/>
        </w:rPr>
        <w:br w:type="page"/>
      </w:r>
      <w:r w:rsidRPr="006055BF">
        <w:rPr>
          <w:sz w:val="28"/>
          <w:szCs w:val="32"/>
        </w:rPr>
        <w:t>Список использованной литературы</w:t>
      </w:r>
    </w:p>
    <w:p w:rsidR="00C83522" w:rsidRPr="006055BF" w:rsidRDefault="00C83522" w:rsidP="00CF2A1D">
      <w:pPr>
        <w:suppressAutoHyphens/>
        <w:spacing w:line="360" w:lineRule="auto"/>
        <w:rPr>
          <w:sz w:val="28"/>
          <w:szCs w:val="28"/>
        </w:rPr>
      </w:pPr>
    </w:p>
    <w:p w:rsidR="00534262" w:rsidRPr="006055BF" w:rsidRDefault="00454AF0" w:rsidP="00CF2A1D">
      <w:pPr>
        <w:numPr>
          <w:ilvl w:val="0"/>
          <w:numId w:val="4"/>
        </w:numPr>
        <w:tabs>
          <w:tab w:val="left" w:pos="709"/>
        </w:tabs>
        <w:suppressAutoHyphens/>
        <w:spacing w:line="360" w:lineRule="auto"/>
        <w:ind w:left="0" w:firstLine="0"/>
        <w:rPr>
          <w:bCs/>
          <w:sz w:val="28"/>
          <w:szCs w:val="28"/>
        </w:rPr>
      </w:pPr>
      <w:r w:rsidRPr="006055BF">
        <w:rPr>
          <w:bCs/>
          <w:sz w:val="28"/>
          <w:szCs w:val="28"/>
        </w:rPr>
        <w:t>Буренин А.Н., Рынок ценных бумаг и производных финансовых инструментов: Учебное пособие — М.: 1 Федеративная Книготорговая Компания, 1998. —352 с.</w:t>
      </w:r>
    </w:p>
    <w:p w:rsidR="00534262" w:rsidRPr="006055BF" w:rsidRDefault="00534262" w:rsidP="00CF2A1D">
      <w:pPr>
        <w:numPr>
          <w:ilvl w:val="0"/>
          <w:numId w:val="4"/>
        </w:numPr>
        <w:tabs>
          <w:tab w:val="left" w:pos="709"/>
        </w:tabs>
        <w:suppressAutoHyphens/>
        <w:spacing w:line="360" w:lineRule="auto"/>
        <w:ind w:left="0" w:firstLine="0"/>
        <w:rPr>
          <w:bCs/>
          <w:sz w:val="28"/>
          <w:szCs w:val="28"/>
        </w:rPr>
      </w:pPr>
      <w:r w:rsidRPr="006055BF">
        <w:rPr>
          <w:bCs/>
          <w:sz w:val="28"/>
          <w:szCs w:val="28"/>
        </w:rPr>
        <w:t>Буклемишев О., Поманский А. Премия за риск и временная структура процентных ставок. //Экономика и математические методы, № 28-2, 1992, стр. 252 – 260.</w:t>
      </w:r>
    </w:p>
    <w:p w:rsidR="00B75B75" w:rsidRPr="006055BF" w:rsidRDefault="00B75B75" w:rsidP="00CF2A1D">
      <w:pPr>
        <w:numPr>
          <w:ilvl w:val="0"/>
          <w:numId w:val="4"/>
        </w:numPr>
        <w:tabs>
          <w:tab w:val="left" w:pos="709"/>
        </w:tabs>
        <w:suppressAutoHyphens/>
        <w:spacing w:line="360" w:lineRule="auto"/>
        <w:ind w:left="0" w:firstLine="0"/>
        <w:rPr>
          <w:sz w:val="28"/>
          <w:szCs w:val="28"/>
        </w:rPr>
      </w:pPr>
      <w:r w:rsidRPr="006055BF">
        <w:rPr>
          <w:sz w:val="28"/>
          <w:szCs w:val="28"/>
        </w:rPr>
        <w:t>Богатин Ю.В., Швандар В.А. Инвестиционный анализ. М.: ЮНИТИ, 2001. – 286 с.</w:t>
      </w:r>
    </w:p>
    <w:p w:rsidR="00A345AD" w:rsidRPr="006055BF" w:rsidRDefault="00B75B75" w:rsidP="00CF2A1D">
      <w:pPr>
        <w:numPr>
          <w:ilvl w:val="0"/>
          <w:numId w:val="4"/>
        </w:numPr>
        <w:tabs>
          <w:tab w:val="left" w:pos="709"/>
        </w:tabs>
        <w:suppressAutoHyphens/>
        <w:spacing w:line="360" w:lineRule="auto"/>
        <w:ind w:left="0" w:firstLine="0"/>
        <w:rPr>
          <w:sz w:val="28"/>
          <w:szCs w:val="28"/>
        </w:rPr>
      </w:pPr>
      <w:r w:rsidRPr="006055BF">
        <w:rPr>
          <w:sz w:val="28"/>
          <w:szCs w:val="28"/>
        </w:rPr>
        <w:t>Бригхем Ю., Гапенски Л. Финансовый менеджмент: Полный курс: В 2 т. . - СПб.: Экономическая школа, 2004. - 1166 с.</w:t>
      </w:r>
    </w:p>
    <w:p w:rsidR="00B75B75" w:rsidRPr="006055BF" w:rsidRDefault="00B75B75" w:rsidP="00CF2A1D">
      <w:pPr>
        <w:numPr>
          <w:ilvl w:val="0"/>
          <w:numId w:val="4"/>
        </w:numPr>
        <w:tabs>
          <w:tab w:val="left" w:pos="709"/>
        </w:tabs>
        <w:suppressAutoHyphens/>
        <w:spacing w:line="360" w:lineRule="auto"/>
        <w:ind w:left="0" w:firstLine="0"/>
        <w:rPr>
          <w:sz w:val="28"/>
          <w:szCs w:val="28"/>
        </w:rPr>
      </w:pPr>
      <w:r w:rsidRPr="006055BF">
        <w:rPr>
          <w:sz w:val="28"/>
          <w:szCs w:val="28"/>
        </w:rPr>
        <w:t>Буренин А.Н. Фьючерсные, форвардные и опционные рынки. - М.: Тривола, 1995. - 240 с.</w:t>
      </w:r>
    </w:p>
    <w:p w:rsidR="00CD127F" w:rsidRPr="006055BF" w:rsidRDefault="00CD127F" w:rsidP="00CF2A1D">
      <w:pPr>
        <w:numPr>
          <w:ilvl w:val="0"/>
          <w:numId w:val="4"/>
        </w:numPr>
        <w:tabs>
          <w:tab w:val="left" w:pos="709"/>
        </w:tabs>
        <w:suppressAutoHyphens/>
        <w:spacing w:line="360" w:lineRule="auto"/>
        <w:ind w:left="0" w:firstLine="0"/>
        <w:rPr>
          <w:sz w:val="28"/>
          <w:szCs w:val="28"/>
        </w:rPr>
      </w:pPr>
      <w:r w:rsidRPr="006055BF">
        <w:rPr>
          <w:sz w:val="28"/>
          <w:szCs w:val="28"/>
        </w:rPr>
        <w:t>Воронцовский А.В. Инвестиции и финансрование: Методы оценки и обоснования. Спб. Изд-во СПбГУ, 2005 - 525 с.</w:t>
      </w:r>
    </w:p>
    <w:p w:rsidR="00CD127F" w:rsidRPr="006055BF" w:rsidRDefault="00CD127F" w:rsidP="00CF2A1D">
      <w:pPr>
        <w:numPr>
          <w:ilvl w:val="0"/>
          <w:numId w:val="4"/>
        </w:numPr>
        <w:suppressAutoHyphens/>
        <w:spacing w:line="360" w:lineRule="auto"/>
        <w:ind w:left="0" w:firstLine="0"/>
        <w:rPr>
          <w:sz w:val="28"/>
          <w:szCs w:val="28"/>
        </w:rPr>
      </w:pPr>
      <w:r w:rsidRPr="006055BF">
        <w:rPr>
          <w:bCs/>
          <w:sz w:val="28"/>
          <w:szCs w:val="28"/>
        </w:rPr>
        <w:t>Дж.К.Ван Хорн Основы управления финансами. - М.: Финансы и статистика, 2001. - 800 с.</w:t>
      </w:r>
    </w:p>
    <w:p w:rsidR="00B75B75" w:rsidRPr="006055BF" w:rsidRDefault="00B75B75" w:rsidP="00CF2A1D">
      <w:pPr>
        <w:numPr>
          <w:ilvl w:val="0"/>
          <w:numId w:val="4"/>
        </w:numPr>
        <w:tabs>
          <w:tab w:val="left" w:pos="709"/>
        </w:tabs>
        <w:suppressAutoHyphens/>
        <w:spacing w:line="360" w:lineRule="auto"/>
        <w:ind w:left="0" w:firstLine="0"/>
        <w:rPr>
          <w:bCs/>
          <w:sz w:val="28"/>
          <w:szCs w:val="28"/>
        </w:rPr>
      </w:pPr>
      <w:r w:rsidRPr="006055BF">
        <w:rPr>
          <w:sz w:val="28"/>
          <w:szCs w:val="28"/>
        </w:rPr>
        <w:t>Дробышевский М.П. Обзор теорий временной структуры. -</w:t>
      </w:r>
      <w:r w:rsidR="00A345AD" w:rsidRPr="006055BF">
        <w:rPr>
          <w:sz w:val="28"/>
          <w:szCs w:val="28"/>
        </w:rPr>
        <w:t xml:space="preserve"> </w:t>
      </w:r>
      <w:r w:rsidRPr="006055BF">
        <w:rPr>
          <w:sz w:val="28"/>
          <w:szCs w:val="28"/>
        </w:rPr>
        <w:t xml:space="preserve">М.: ИЭПП, 2006. – </w:t>
      </w:r>
      <w:r w:rsidRPr="006055BF">
        <w:rPr>
          <w:bCs/>
          <w:sz w:val="28"/>
          <w:szCs w:val="28"/>
        </w:rPr>
        <w:t>416 с.</w:t>
      </w:r>
    </w:p>
    <w:p w:rsidR="00CD127F" w:rsidRPr="006055BF" w:rsidRDefault="00CD127F" w:rsidP="00CF2A1D">
      <w:pPr>
        <w:numPr>
          <w:ilvl w:val="0"/>
          <w:numId w:val="4"/>
        </w:numPr>
        <w:suppressAutoHyphens/>
        <w:spacing w:line="360" w:lineRule="auto"/>
        <w:ind w:left="0" w:firstLine="0"/>
        <w:rPr>
          <w:bCs/>
          <w:sz w:val="28"/>
          <w:szCs w:val="28"/>
        </w:rPr>
      </w:pPr>
      <w:r w:rsidRPr="006055BF">
        <w:rPr>
          <w:bCs/>
          <w:sz w:val="28"/>
          <w:szCs w:val="28"/>
        </w:rPr>
        <w:t>Количественные методы финансового анализа. /под ред. Брауна С., Крицмена М. - М.: ИНФРА-М, 1996. – 336 с.</w:t>
      </w:r>
    </w:p>
    <w:p w:rsidR="00B75B75" w:rsidRPr="006055BF" w:rsidRDefault="00B75B75" w:rsidP="00CF2A1D">
      <w:pPr>
        <w:numPr>
          <w:ilvl w:val="0"/>
          <w:numId w:val="4"/>
        </w:numPr>
        <w:tabs>
          <w:tab w:val="left" w:pos="709"/>
          <w:tab w:val="left" w:pos="851"/>
        </w:tabs>
        <w:suppressAutoHyphens/>
        <w:spacing w:line="360" w:lineRule="auto"/>
        <w:ind w:left="0" w:firstLine="0"/>
        <w:rPr>
          <w:bCs/>
          <w:sz w:val="28"/>
          <w:szCs w:val="28"/>
        </w:rPr>
      </w:pPr>
      <w:r w:rsidRPr="006055BF">
        <w:rPr>
          <w:bCs/>
          <w:sz w:val="28"/>
          <w:szCs w:val="28"/>
        </w:rPr>
        <w:t>Килячков А.А., Чалдаева Л.А. Практикум по российскому рынку ценных бумаг. - М.:Издательство БЕК, 1999. - 784 с.</w:t>
      </w:r>
    </w:p>
    <w:p w:rsidR="00A345AD" w:rsidRPr="006055BF" w:rsidRDefault="00CD127F" w:rsidP="00CF2A1D">
      <w:pPr>
        <w:numPr>
          <w:ilvl w:val="0"/>
          <w:numId w:val="4"/>
        </w:numPr>
        <w:tabs>
          <w:tab w:val="left" w:pos="709"/>
          <w:tab w:val="left" w:pos="851"/>
        </w:tabs>
        <w:suppressAutoHyphens/>
        <w:spacing w:line="360" w:lineRule="auto"/>
        <w:ind w:left="0" w:firstLine="0"/>
        <w:rPr>
          <w:bCs/>
          <w:sz w:val="28"/>
          <w:szCs w:val="28"/>
        </w:rPr>
      </w:pPr>
      <w:r w:rsidRPr="006055BF">
        <w:rPr>
          <w:bCs/>
          <w:sz w:val="28"/>
          <w:szCs w:val="28"/>
        </w:rPr>
        <w:t xml:space="preserve">Лекции по курсу </w:t>
      </w:r>
      <w:r w:rsidR="00A345AD" w:rsidRPr="006055BF">
        <w:rPr>
          <w:bCs/>
          <w:sz w:val="28"/>
          <w:szCs w:val="28"/>
        </w:rPr>
        <w:t>"</w:t>
      </w:r>
      <w:r w:rsidRPr="006055BF">
        <w:rPr>
          <w:bCs/>
          <w:sz w:val="28"/>
          <w:szCs w:val="28"/>
        </w:rPr>
        <w:t>Теория ценных бумаг</w:t>
      </w:r>
      <w:r w:rsidR="00A345AD" w:rsidRPr="006055BF">
        <w:rPr>
          <w:bCs/>
          <w:sz w:val="28"/>
          <w:szCs w:val="28"/>
        </w:rPr>
        <w:t>"</w:t>
      </w:r>
      <w:r w:rsidRPr="006055BF">
        <w:rPr>
          <w:bCs/>
          <w:sz w:val="28"/>
          <w:szCs w:val="28"/>
        </w:rPr>
        <w:t xml:space="preserve"> Селищева А.С.</w:t>
      </w:r>
    </w:p>
    <w:p w:rsidR="00A345AD" w:rsidRPr="006055BF" w:rsidRDefault="007020BC" w:rsidP="00CF2A1D">
      <w:pPr>
        <w:numPr>
          <w:ilvl w:val="0"/>
          <w:numId w:val="4"/>
        </w:numPr>
        <w:tabs>
          <w:tab w:val="left" w:pos="709"/>
          <w:tab w:val="left" w:pos="851"/>
          <w:tab w:val="left" w:pos="993"/>
        </w:tabs>
        <w:suppressAutoHyphens/>
        <w:spacing w:line="360" w:lineRule="auto"/>
        <w:ind w:left="0" w:firstLine="0"/>
        <w:rPr>
          <w:sz w:val="28"/>
          <w:szCs w:val="28"/>
        </w:rPr>
      </w:pPr>
      <w:r w:rsidRPr="006055BF">
        <w:rPr>
          <w:sz w:val="28"/>
          <w:szCs w:val="28"/>
        </w:rPr>
        <w:t>Лукасевич И.Я.</w:t>
      </w:r>
      <w:r w:rsidR="00C47F93" w:rsidRPr="006055BF">
        <w:rPr>
          <w:sz w:val="28"/>
          <w:szCs w:val="28"/>
        </w:rPr>
        <w:t>,</w:t>
      </w:r>
      <w:r w:rsidRPr="006055BF">
        <w:rPr>
          <w:sz w:val="28"/>
          <w:szCs w:val="28"/>
        </w:rPr>
        <w:t xml:space="preserve"> Анализ операций с ценными бумагами с Microsoft</w:t>
      </w:r>
      <w:r w:rsidR="00A345AD" w:rsidRPr="006055BF">
        <w:rPr>
          <w:sz w:val="28"/>
          <w:szCs w:val="28"/>
        </w:rPr>
        <w:t xml:space="preserve"> </w:t>
      </w:r>
      <w:r w:rsidRPr="006055BF">
        <w:rPr>
          <w:sz w:val="28"/>
          <w:szCs w:val="28"/>
        </w:rPr>
        <w:t>Excel/Учебное пособие. – М., 1998. -</w:t>
      </w:r>
    </w:p>
    <w:p w:rsidR="00454AF0" w:rsidRPr="006055BF" w:rsidRDefault="00C47F93" w:rsidP="00CF2A1D">
      <w:pPr>
        <w:numPr>
          <w:ilvl w:val="0"/>
          <w:numId w:val="4"/>
        </w:numPr>
        <w:tabs>
          <w:tab w:val="left" w:pos="709"/>
          <w:tab w:val="left" w:pos="851"/>
        </w:tabs>
        <w:suppressAutoHyphens/>
        <w:autoSpaceDE w:val="0"/>
        <w:autoSpaceDN w:val="0"/>
        <w:adjustRightInd w:val="0"/>
        <w:spacing w:line="360" w:lineRule="auto"/>
        <w:ind w:left="0" w:firstLine="0"/>
        <w:rPr>
          <w:bCs/>
          <w:sz w:val="28"/>
          <w:szCs w:val="28"/>
        </w:rPr>
      </w:pPr>
      <w:r w:rsidRPr="006055BF">
        <w:rPr>
          <w:sz w:val="28"/>
          <w:szCs w:val="28"/>
        </w:rPr>
        <w:t>Лукасевич И.Я., Анализ финансовых операций. Методы, модели, техника вычислений: Учебное пособие для вузов. – М.: Финансы, ЮНИТИ, 1998. – 400 с.</w:t>
      </w:r>
    </w:p>
    <w:p w:rsidR="00401975" w:rsidRPr="006055BF" w:rsidRDefault="00401975" w:rsidP="00CF2A1D">
      <w:pPr>
        <w:numPr>
          <w:ilvl w:val="0"/>
          <w:numId w:val="4"/>
        </w:numPr>
        <w:tabs>
          <w:tab w:val="left" w:pos="709"/>
          <w:tab w:val="left" w:pos="851"/>
        </w:tabs>
        <w:suppressAutoHyphens/>
        <w:autoSpaceDE w:val="0"/>
        <w:autoSpaceDN w:val="0"/>
        <w:adjustRightInd w:val="0"/>
        <w:spacing w:line="360" w:lineRule="auto"/>
        <w:ind w:left="0" w:firstLine="0"/>
        <w:rPr>
          <w:bCs/>
          <w:sz w:val="28"/>
          <w:szCs w:val="28"/>
        </w:rPr>
      </w:pPr>
      <w:r w:rsidRPr="006055BF">
        <w:rPr>
          <w:bCs/>
          <w:sz w:val="28"/>
          <w:szCs w:val="28"/>
        </w:rPr>
        <w:t>Маршалл Джон Ф., Бансал Випул К. Финансовая инженерия: Полное руководство по финансовым нововведениям: Пер. с англ. - М.: ИНФРА-М, 1998. - 784 с.</w:t>
      </w:r>
    </w:p>
    <w:p w:rsidR="00CD127F" w:rsidRPr="006055BF" w:rsidRDefault="00CD127F" w:rsidP="00CF2A1D">
      <w:pPr>
        <w:numPr>
          <w:ilvl w:val="0"/>
          <w:numId w:val="4"/>
        </w:numPr>
        <w:tabs>
          <w:tab w:val="left" w:pos="709"/>
          <w:tab w:val="left" w:pos="851"/>
        </w:tabs>
        <w:suppressAutoHyphens/>
        <w:spacing w:line="360" w:lineRule="auto"/>
        <w:ind w:left="0" w:firstLine="0"/>
        <w:rPr>
          <w:sz w:val="28"/>
          <w:szCs w:val="28"/>
        </w:rPr>
      </w:pPr>
      <w:r w:rsidRPr="006055BF">
        <w:rPr>
          <w:sz w:val="28"/>
          <w:szCs w:val="28"/>
        </w:rPr>
        <w:t xml:space="preserve">Рынок ценных бумаг и его финансовые институты Уч.пособ. /Под ред. В.С.Торкановского. - СПб.: АО </w:t>
      </w:r>
      <w:r w:rsidR="00A345AD" w:rsidRPr="006055BF">
        <w:rPr>
          <w:sz w:val="28"/>
          <w:szCs w:val="28"/>
        </w:rPr>
        <w:t>"</w:t>
      </w:r>
      <w:r w:rsidRPr="006055BF">
        <w:rPr>
          <w:sz w:val="28"/>
          <w:szCs w:val="28"/>
        </w:rPr>
        <w:t>Комплект</w:t>
      </w:r>
      <w:r w:rsidR="00A345AD" w:rsidRPr="006055BF">
        <w:rPr>
          <w:sz w:val="28"/>
          <w:szCs w:val="28"/>
        </w:rPr>
        <w:t>"</w:t>
      </w:r>
      <w:r w:rsidRPr="006055BF">
        <w:rPr>
          <w:sz w:val="28"/>
          <w:szCs w:val="28"/>
        </w:rPr>
        <w:t>, 2004. - 421 с.</w:t>
      </w:r>
    </w:p>
    <w:p w:rsidR="00CD127F" w:rsidRPr="006055BF" w:rsidRDefault="00CD127F" w:rsidP="00CF2A1D">
      <w:pPr>
        <w:numPr>
          <w:ilvl w:val="0"/>
          <w:numId w:val="4"/>
        </w:numPr>
        <w:tabs>
          <w:tab w:val="left" w:pos="709"/>
          <w:tab w:val="left" w:pos="851"/>
        </w:tabs>
        <w:suppressAutoHyphens/>
        <w:spacing w:line="360" w:lineRule="auto"/>
        <w:ind w:left="0" w:firstLine="0"/>
        <w:rPr>
          <w:bCs/>
          <w:sz w:val="28"/>
          <w:szCs w:val="28"/>
        </w:rPr>
      </w:pPr>
      <w:r w:rsidRPr="006055BF">
        <w:rPr>
          <w:sz w:val="28"/>
          <w:szCs w:val="28"/>
        </w:rPr>
        <w:t>Рэдхэд К., Хьюс С. Управление финансовыми рисками. – М: ИНФРА–М, 2001. – 287 с.</w:t>
      </w:r>
    </w:p>
    <w:p w:rsidR="00CD127F" w:rsidRPr="006055BF" w:rsidRDefault="00CD127F" w:rsidP="00CF2A1D">
      <w:pPr>
        <w:numPr>
          <w:ilvl w:val="0"/>
          <w:numId w:val="4"/>
        </w:numPr>
        <w:tabs>
          <w:tab w:val="left" w:pos="709"/>
          <w:tab w:val="left" w:pos="851"/>
        </w:tabs>
        <w:suppressAutoHyphens/>
        <w:autoSpaceDE w:val="0"/>
        <w:autoSpaceDN w:val="0"/>
        <w:adjustRightInd w:val="0"/>
        <w:spacing w:line="360" w:lineRule="auto"/>
        <w:ind w:left="0" w:firstLine="0"/>
        <w:rPr>
          <w:bCs/>
          <w:sz w:val="28"/>
          <w:szCs w:val="28"/>
        </w:rPr>
      </w:pPr>
      <w:r w:rsidRPr="006055BF">
        <w:rPr>
          <w:sz w:val="28"/>
          <w:szCs w:val="28"/>
        </w:rPr>
        <w:t>Финансовый менеджмент: учебник / И.Я. Лукасевич. – М.: Эксмо, 2009. – 768 с. – (Высшее экономическое образование)</w:t>
      </w:r>
    </w:p>
    <w:p w:rsidR="00A345AD" w:rsidRPr="006055BF" w:rsidRDefault="00CD127F" w:rsidP="00CF2A1D">
      <w:pPr>
        <w:numPr>
          <w:ilvl w:val="0"/>
          <w:numId w:val="4"/>
        </w:numPr>
        <w:tabs>
          <w:tab w:val="left" w:pos="851"/>
        </w:tabs>
        <w:suppressAutoHyphens/>
        <w:spacing w:line="360" w:lineRule="auto"/>
        <w:ind w:left="0" w:firstLine="0"/>
        <w:rPr>
          <w:bCs/>
          <w:sz w:val="28"/>
          <w:szCs w:val="28"/>
        </w:rPr>
      </w:pPr>
      <w:r w:rsidRPr="006055BF">
        <w:rPr>
          <w:sz w:val="28"/>
          <w:szCs w:val="28"/>
        </w:rPr>
        <w:t xml:space="preserve">Чесноков А.С. Инвестиционная стратегия, опционы и фьючерсы Изд. пятое. </w:t>
      </w:r>
      <w:r w:rsidRPr="006055BF">
        <w:rPr>
          <w:bCs/>
          <w:sz w:val="28"/>
          <w:szCs w:val="28"/>
        </w:rPr>
        <w:t>- М.: ПАИМС, 2005. - 112 с.</w:t>
      </w:r>
    </w:p>
    <w:p w:rsidR="00401975" w:rsidRPr="006055BF" w:rsidRDefault="00B75B75" w:rsidP="00CF2A1D">
      <w:pPr>
        <w:numPr>
          <w:ilvl w:val="0"/>
          <w:numId w:val="4"/>
        </w:numPr>
        <w:tabs>
          <w:tab w:val="left" w:pos="709"/>
          <w:tab w:val="left" w:pos="851"/>
        </w:tabs>
        <w:suppressAutoHyphens/>
        <w:spacing w:line="360" w:lineRule="auto"/>
        <w:ind w:left="0" w:firstLine="0"/>
        <w:rPr>
          <w:bCs/>
          <w:sz w:val="28"/>
          <w:szCs w:val="28"/>
        </w:rPr>
      </w:pPr>
      <w:r w:rsidRPr="006055BF">
        <w:rPr>
          <w:bCs/>
          <w:sz w:val="28"/>
          <w:szCs w:val="28"/>
        </w:rPr>
        <w:t xml:space="preserve">Шапкин А.С. Экономические и финансовые риски. Оценка, управление, портфель инвестиций: Монография. – М.: Издательско-торговая корпорация </w:t>
      </w:r>
      <w:r w:rsidR="00A345AD" w:rsidRPr="006055BF">
        <w:rPr>
          <w:bCs/>
          <w:sz w:val="28"/>
          <w:szCs w:val="28"/>
        </w:rPr>
        <w:t>"</w:t>
      </w:r>
      <w:r w:rsidRPr="006055BF">
        <w:rPr>
          <w:bCs/>
          <w:sz w:val="28"/>
          <w:szCs w:val="28"/>
        </w:rPr>
        <w:t>Дашков и К.</w:t>
      </w:r>
      <w:r w:rsidR="00A345AD" w:rsidRPr="006055BF">
        <w:rPr>
          <w:bCs/>
          <w:sz w:val="28"/>
          <w:szCs w:val="28"/>
        </w:rPr>
        <w:t>"</w:t>
      </w:r>
      <w:r w:rsidRPr="006055BF">
        <w:rPr>
          <w:bCs/>
          <w:sz w:val="28"/>
          <w:szCs w:val="28"/>
        </w:rPr>
        <w:t>, 2003 – 544 с.</w:t>
      </w:r>
    </w:p>
    <w:p w:rsidR="00401975" w:rsidRPr="006055BF" w:rsidRDefault="00401975" w:rsidP="00CF2A1D">
      <w:pPr>
        <w:numPr>
          <w:ilvl w:val="0"/>
          <w:numId w:val="4"/>
        </w:numPr>
        <w:tabs>
          <w:tab w:val="left" w:pos="709"/>
          <w:tab w:val="left" w:pos="851"/>
        </w:tabs>
        <w:suppressAutoHyphens/>
        <w:spacing w:line="360" w:lineRule="auto"/>
        <w:ind w:left="0" w:firstLine="0"/>
        <w:rPr>
          <w:bCs/>
          <w:sz w:val="28"/>
          <w:szCs w:val="28"/>
        </w:rPr>
      </w:pPr>
      <w:r w:rsidRPr="006055BF">
        <w:rPr>
          <w:bCs/>
          <w:sz w:val="28"/>
          <w:szCs w:val="28"/>
        </w:rPr>
        <w:t>Шарп. У.Ф., Александер Г.Дж., Бейли</w:t>
      </w:r>
      <w:r w:rsidR="00A345AD" w:rsidRPr="006055BF">
        <w:rPr>
          <w:bCs/>
          <w:sz w:val="28"/>
          <w:szCs w:val="28"/>
        </w:rPr>
        <w:t xml:space="preserve"> </w:t>
      </w:r>
      <w:r w:rsidRPr="006055BF">
        <w:rPr>
          <w:bCs/>
          <w:sz w:val="28"/>
          <w:szCs w:val="28"/>
        </w:rPr>
        <w:t>Д.В. Инвестиции -М.: ИНФРА-М, НФПК NTF, 2004. - 1028 с.</w:t>
      </w:r>
    </w:p>
    <w:p w:rsidR="00A345AD" w:rsidRPr="00CF2A1D" w:rsidRDefault="00A345AD" w:rsidP="00CF2A1D">
      <w:pPr>
        <w:suppressAutoHyphens/>
        <w:spacing w:line="360" w:lineRule="auto"/>
        <w:rPr>
          <w:color w:val="FFFFFF"/>
          <w:sz w:val="28"/>
          <w:szCs w:val="28"/>
          <w:lang w:val="uk-UA"/>
        </w:rPr>
      </w:pPr>
      <w:bookmarkStart w:id="0" w:name="_GoBack"/>
      <w:bookmarkEnd w:id="0"/>
    </w:p>
    <w:sectPr w:rsidR="00A345AD" w:rsidRPr="00CF2A1D" w:rsidSect="00A345AD">
      <w:headerReference w:type="default" r:id="rId6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705" w:rsidRDefault="00116705" w:rsidP="00787F89">
      <w:r>
        <w:separator/>
      </w:r>
    </w:p>
  </w:endnote>
  <w:endnote w:type="continuationSeparator" w:id="0">
    <w:p w:rsidR="00116705" w:rsidRDefault="00116705" w:rsidP="00787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705" w:rsidRDefault="00116705" w:rsidP="00787F89">
      <w:r>
        <w:separator/>
      </w:r>
    </w:p>
  </w:footnote>
  <w:footnote w:type="continuationSeparator" w:id="0">
    <w:p w:rsidR="00116705" w:rsidRDefault="00116705" w:rsidP="00787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A1D" w:rsidRPr="005A2189" w:rsidRDefault="00CF2A1D" w:rsidP="00A345AD">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333DD"/>
    <w:multiLevelType w:val="singleLevel"/>
    <w:tmpl w:val="D2E435AE"/>
    <w:lvl w:ilvl="0">
      <w:start w:val="1"/>
      <w:numFmt w:val="decimal"/>
      <w:lvlText w:val="%1."/>
      <w:legacy w:legacy="1" w:legacySpace="0" w:legacyIndent="283"/>
      <w:lvlJc w:val="left"/>
      <w:pPr>
        <w:ind w:left="283" w:hanging="283"/>
      </w:pPr>
      <w:rPr>
        <w:rFonts w:cs="Times New Roman"/>
      </w:rPr>
    </w:lvl>
  </w:abstractNum>
  <w:abstractNum w:abstractNumId="1">
    <w:nsid w:val="18A36A78"/>
    <w:multiLevelType w:val="hybridMultilevel"/>
    <w:tmpl w:val="7C02D4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9BD2A25"/>
    <w:multiLevelType w:val="hybridMultilevel"/>
    <w:tmpl w:val="8B6E7EF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29141240"/>
    <w:multiLevelType w:val="hybridMultilevel"/>
    <w:tmpl w:val="4AA4C678"/>
    <w:lvl w:ilvl="0" w:tplc="9D10166E">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12061A7"/>
    <w:multiLevelType w:val="hybridMultilevel"/>
    <w:tmpl w:val="A33E0F7C"/>
    <w:lvl w:ilvl="0" w:tplc="D0ACF72A">
      <w:numFmt w:val="decimal"/>
      <w:lvlText w:val="%1"/>
      <w:lvlJc w:val="left"/>
      <w:pPr>
        <w:tabs>
          <w:tab w:val="num" w:pos="2445"/>
        </w:tabs>
        <w:ind w:left="2445" w:hanging="2280"/>
      </w:pPr>
      <w:rPr>
        <w:rFonts w:cs="Times New Roman" w:hint="default"/>
      </w:rPr>
    </w:lvl>
    <w:lvl w:ilvl="1" w:tplc="04190019" w:tentative="1">
      <w:start w:val="1"/>
      <w:numFmt w:val="lowerLetter"/>
      <w:lvlText w:val="%2."/>
      <w:lvlJc w:val="left"/>
      <w:pPr>
        <w:tabs>
          <w:tab w:val="num" w:pos="1245"/>
        </w:tabs>
        <w:ind w:left="1245" w:hanging="360"/>
      </w:pPr>
      <w:rPr>
        <w:rFonts w:cs="Times New Roman"/>
      </w:rPr>
    </w:lvl>
    <w:lvl w:ilvl="2" w:tplc="0419001B" w:tentative="1">
      <w:start w:val="1"/>
      <w:numFmt w:val="lowerRoman"/>
      <w:lvlText w:val="%3."/>
      <w:lvlJc w:val="right"/>
      <w:pPr>
        <w:tabs>
          <w:tab w:val="num" w:pos="1965"/>
        </w:tabs>
        <w:ind w:left="1965" w:hanging="180"/>
      </w:pPr>
      <w:rPr>
        <w:rFonts w:cs="Times New Roman"/>
      </w:rPr>
    </w:lvl>
    <w:lvl w:ilvl="3" w:tplc="0419000F" w:tentative="1">
      <w:start w:val="1"/>
      <w:numFmt w:val="decimal"/>
      <w:lvlText w:val="%4."/>
      <w:lvlJc w:val="left"/>
      <w:pPr>
        <w:tabs>
          <w:tab w:val="num" w:pos="2685"/>
        </w:tabs>
        <w:ind w:left="2685" w:hanging="360"/>
      </w:pPr>
      <w:rPr>
        <w:rFonts w:cs="Times New Roman"/>
      </w:rPr>
    </w:lvl>
    <w:lvl w:ilvl="4" w:tplc="04190019" w:tentative="1">
      <w:start w:val="1"/>
      <w:numFmt w:val="lowerLetter"/>
      <w:lvlText w:val="%5."/>
      <w:lvlJc w:val="left"/>
      <w:pPr>
        <w:tabs>
          <w:tab w:val="num" w:pos="3405"/>
        </w:tabs>
        <w:ind w:left="3405" w:hanging="360"/>
      </w:pPr>
      <w:rPr>
        <w:rFonts w:cs="Times New Roman"/>
      </w:rPr>
    </w:lvl>
    <w:lvl w:ilvl="5" w:tplc="0419001B" w:tentative="1">
      <w:start w:val="1"/>
      <w:numFmt w:val="lowerRoman"/>
      <w:lvlText w:val="%6."/>
      <w:lvlJc w:val="right"/>
      <w:pPr>
        <w:tabs>
          <w:tab w:val="num" w:pos="4125"/>
        </w:tabs>
        <w:ind w:left="4125" w:hanging="180"/>
      </w:pPr>
      <w:rPr>
        <w:rFonts w:cs="Times New Roman"/>
      </w:rPr>
    </w:lvl>
    <w:lvl w:ilvl="6" w:tplc="0419000F" w:tentative="1">
      <w:start w:val="1"/>
      <w:numFmt w:val="decimal"/>
      <w:lvlText w:val="%7."/>
      <w:lvlJc w:val="left"/>
      <w:pPr>
        <w:tabs>
          <w:tab w:val="num" w:pos="4845"/>
        </w:tabs>
        <w:ind w:left="4845" w:hanging="360"/>
      </w:pPr>
      <w:rPr>
        <w:rFonts w:cs="Times New Roman"/>
      </w:rPr>
    </w:lvl>
    <w:lvl w:ilvl="7" w:tplc="04190019" w:tentative="1">
      <w:start w:val="1"/>
      <w:numFmt w:val="lowerLetter"/>
      <w:lvlText w:val="%8."/>
      <w:lvlJc w:val="left"/>
      <w:pPr>
        <w:tabs>
          <w:tab w:val="num" w:pos="5565"/>
        </w:tabs>
        <w:ind w:left="5565" w:hanging="360"/>
      </w:pPr>
      <w:rPr>
        <w:rFonts w:cs="Times New Roman"/>
      </w:rPr>
    </w:lvl>
    <w:lvl w:ilvl="8" w:tplc="0419001B" w:tentative="1">
      <w:start w:val="1"/>
      <w:numFmt w:val="lowerRoman"/>
      <w:lvlText w:val="%9."/>
      <w:lvlJc w:val="right"/>
      <w:pPr>
        <w:tabs>
          <w:tab w:val="num" w:pos="6285"/>
        </w:tabs>
        <w:ind w:left="6285" w:hanging="180"/>
      </w:pPr>
      <w:rPr>
        <w:rFonts w:cs="Times New Roman"/>
      </w:rPr>
    </w:lvl>
  </w:abstractNum>
  <w:abstractNum w:abstractNumId="5">
    <w:nsid w:val="332B2963"/>
    <w:multiLevelType w:val="hybridMultilevel"/>
    <w:tmpl w:val="718ECD8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33DB0B71"/>
    <w:multiLevelType w:val="hybridMultilevel"/>
    <w:tmpl w:val="43A0B3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521FE3"/>
    <w:multiLevelType w:val="hybridMultilevel"/>
    <w:tmpl w:val="0F709C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4E67637"/>
    <w:multiLevelType w:val="hybridMultilevel"/>
    <w:tmpl w:val="FB9C4BD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49AA5308"/>
    <w:multiLevelType w:val="hybridMultilevel"/>
    <w:tmpl w:val="DAB4BBC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nsid w:val="4BFC537C"/>
    <w:multiLevelType w:val="hybridMultilevel"/>
    <w:tmpl w:val="4704D39A"/>
    <w:lvl w:ilvl="0" w:tplc="D856DE5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66BC10D9"/>
    <w:multiLevelType w:val="hybridMultilevel"/>
    <w:tmpl w:val="6A7218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AF22444"/>
    <w:multiLevelType w:val="multilevel"/>
    <w:tmpl w:val="1D0A9206"/>
    <w:lvl w:ilvl="0">
      <w:start w:val="2"/>
      <w:numFmt w:val="decimal"/>
      <w:lvlText w:val="%1"/>
      <w:lvlJc w:val="left"/>
      <w:pPr>
        <w:ind w:left="375" w:hanging="375"/>
      </w:pPr>
      <w:rPr>
        <w:rFonts w:cs="Times New Roman" w:hint="default"/>
      </w:rPr>
    </w:lvl>
    <w:lvl w:ilvl="1">
      <w:start w:val="1"/>
      <w:numFmt w:val="decimal"/>
      <w:lvlText w:val="%1.%2"/>
      <w:lvlJc w:val="left"/>
      <w:pPr>
        <w:ind w:left="1455" w:hanging="375"/>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3">
    <w:nsid w:val="774A24F5"/>
    <w:multiLevelType w:val="hybridMultilevel"/>
    <w:tmpl w:val="77102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B762D79"/>
    <w:multiLevelType w:val="hybridMultilevel"/>
    <w:tmpl w:val="718ECD8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7"/>
  </w:num>
  <w:num w:numId="2">
    <w:abstractNumId w:val="2"/>
  </w:num>
  <w:num w:numId="3">
    <w:abstractNumId w:val="12"/>
  </w:num>
  <w:num w:numId="4">
    <w:abstractNumId w:val="5"/>
  </w:num>
  <w:num w:numId="5">
    <w:abstractNumId w:val="8"/>
  </w:num>
  <w:num w:numId="6">
    <w:abstractNumId w:val="14"/>
  </w:num>
  <w:num w:numId="7">
    <w:abstractNumId w:val="11"/>
  </w:num>
  <w:num w:numId="8">
    <w:abstractNumId w:val="4"/>
  </w:num>
  <w:num w:numId="9">
    <w:abstractNumId w:val="13"/>
  </w:num>
  <w:num w:numId="10">
    <w:abstractNumId w:val="3"/>
  </w:num>
  <w:num w:numId="11">
    <w:abstractNumId w:val="10"/>
  </w:num>
  <w:num w:numId="12">
    <w:abstractNumId w:val="6"/>
  </w:num>
  <w:num w:numId="13">
    <w:abstractNumId w:val="1"/>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27AF"/>
    <w:rsid w:val="00000968"/>
    <w:rsid w:val="00001753"/>
    <w:rsid w:val="00010968"/>
    <w:rsid w:val="00056A2C"/>
    <w:rsid w:val="000A3EBC"/>
    <w:rsid w:val="000A50DA"/>
    <w:rsid w:val="000B6C19"/>
    <w:rsid w:val="000F544C"/>
    <w:rsid w:val="00104990"/>
    <w:rsid w:val="00113331"/>
    <w:rsid w:val="00116705"/>
    <w:rsid w:val="0012592B"/>
    <w:rsid w:val="0017313E"/>
    <w:rsid w:val="001973DA"/>
    <w:rsid w:val="001D646F"/>
    <w:rsid w:val="001F7B8D"/>
    <w:rsid w:val="002360A2"/>
    <w:rsid w:val="002400A3"/>
    <w:rsid w:val="00270815"/>
    <w:rsid w:val="00283F18"/>
    <w:rsid w:val="00284250"/>
    <w:rsid w:val="00290966"/>
    <w:rsid w:val="00290B13"/>
    <w:rsid w:val="00294C60"/>
    <w:rsid w:val="002B28CD"/>
    <w:rsid w:val="002C1D8F"/>
    <w:rsid w:val="00303416"/>
    <w:rsid w:val="00303F46"/>
    <w:rsid w:val="00337BD3"/>
    <w:rsid w:val="00375F26"/>
    <w:rsid w:val="00390EE4"/>
    <w:rsid w:val="003A1FE4"/>
    <w:rsid w:val="003B1B7A"/>
    <w:rsid w:val="003C1986"/>
    <w:rsid w:val="003C5FD0"/>
    <w:rsid w:val="00401975"/>
    <w:rsid w:val="00414A0D"/>
    <w:rsid w:val="00417637"/>
    <w:rsid w:val="004215F1"/>
    <w:rsid w:val="0042345D"/>
    <w:rsid w:val="00431314"/>
    <w:rsid w:val="00454AF0"/>
    <w:rsid w:val="004A5104"/>
    <w:rsid w:val="004D6294"/>
    <w:rsid w:val="00512A1A"/>
    <w:rsid w:val="00534262"/>
    <w:rsid w:val="00544389"/>
    <w:rsid w:val="00576CE8"/>
    <w:rsid w:val="00580D04"/>
    <w:rsid w:val="0058643B"/>
    <w:rsid w:val="0059746F"/>
    <w:rsid w:val="005A2189"/>
    <w:rsid w:val="005B1063"/>
    <w:rsid w:val="005F3C0E"/>
    <w:rsid w:val="006004E9"/>
    <w:rsid w:val="006055BF"/>
    <w:rsid w:val="00644B59"/>
    <w:rsid w:val="00663066"/>
    <w:rsid w:val="006827AF"/>
    <w:rsid w:val="00683AB0"/>
    <w:rsid w:val="0068466D"/>
    <w:rsid w:val="006A1D4D"/>
    <w:rsid w:val="007020BC"/>
    <w:rsid w:val="00705105"/>
    <w:rsid w:val="0074359D"/>
    <w:rsid w:val="00744181"/>
    <w:rsid w:val="00754DC9"/>
    <w:rsid w:val="00787F89"/>
    <w:rsid w:val="00792A6B"/>
    <w:rsid w:val="00792D40"/>
    <w:rsid w:val="007A6BBC"/>
    <w:rsid w:val="007D6A17"/>
    <w:rsid w:val="007F5494"/>
    <w:rsid w:val="008111DF"/>
    <w:rsid w:val="008426AD"/>
    <w:rsid w:val="00844972"/>
    <w:rsid w:val="00844F8F"/>
    <w:rsid w:val="008627F9"/>
    <w:rsid w:val="008A1D36"/>
    <w:rsid w:val="008A2472"/>
    <w:rsid w:val="008A2B25"/>
    <w:rsid w:val="008B5392"/>
    <w:rsid w:val="008C0838"/>
    <w:rsid w:val="008F0AEB"/>
    <w:rsid w:val="008F2648"/>
    <w:rsid w:val="0090285A"/>
    <w:rsid w:val="00916C0C"/>
    <w:rsid w:val="0093030F"/>
    <w:rsid w:val="00947DFE"/>
    <w:rsid w:val="00956F29"/>
    <w:rsid w:val="009C31F5"/>
    <w:rsid w:val="009C36A7"/>
    <w:rsid w:val="00A0429A"/>
    <w:rsid w:val="00A139D5"/>
    <w:rsid w:val="00A1412F"/>
    <w:rsid w:val="00A345AD"/>
    <w:rsid w:val="00A811D5"/>
    <w:rsid w:val="00A9793A"/>
    <w:rsid w:val="00B52D89"/>
    <w:rsid w:val="00B65F22"/>
    <w:rsid w:val="00B75B75"/>
    <w:rsid w:val="00BC206A"/>
    <w:rsid w:val="00BD70AC"/>
    <w:rsid w:val="00BE65F5"/>
    <w:rsid w:val="00BE6803"/>
    <w:rsid w:val="00C05EF5"/>
    <w:rsid w:val="00C06A68"/>
    <w:rsid w:val="00C3564F"/>
    <w:rsid w:val="00C433A5"/>
    <w:rsid w:val="00C47F93"/>
    <w:rsid w:val="00C608E4"/>
    <w:rsid w:val="00C75EA9"/>
    <w:rsid w:val="00C76AF2"/>
    <w:rsid w:val="00C83522"/>
    <w:rsid w:val="00CD127F"/>
    <w:rsid w:val="00CF2A1D"/>
    <w:rsid w:val="00D0473F"/>
    <w:rsid w:val="00D27690"/>
    <w:rsid w:val="00D3028C"/>
    <w:rsid w:val="00D37616"/>
    <w:rsid w:val="00D65E9A"/>
    <w:rsid w:val="00D76A0B"/>
    <w:rsid w:val="00D819B2"/>
    <w:rsid w:val="00DA748F"/>
    <w:rsid w:val="00DA7B15"/>
    <w:rsid w:val="00E27DE9"/>
    <w:rsid w:val="00E3372B"/>
    <w:rsid w:val="00E45651"/>
    <w:rsid w:val="00E67203"/>
    <w:rsid w:val="00E87487"/>
    <w:rsid w:val="00E96378"/>
    <w:rsid w:val="00F13ED6"/>
    <w:rsid w:val="00F863BB"/>
    <w:rsid w:val="00F8797E"/>
    <w:rsid w:val="00F9534B"/>
    <w:rsid w:val="00FB0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2"/>
    <o:shapelayout v:ext="edit">
      <o:idmap v:ext="edit" data="1"/>
    </o:shapelayout>
  </w:shapeDefaults>
  <w:decimalSymbol w:val=","/>
  <w:listSeparator w:val=";"/>
  <w14:defaultImageDpi w14:val="0"/>
  <w15:chartTrackingRefBased/>
  <w15:docId w15:val="{1EEFCF26-F329-4CF3-88F6-1BCB9BD3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05EF5"/>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2345D"/>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B65F22"/>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B65F22"/>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05EF5"/>
    <w:rPr>
      <w:rFonts w:ascii="Cambria" w:hAnsi="Cambria" w:cs="Times New Roman"/>
      <w:b/>
      <w:bCs/>
      <w:kern w:val="32"/>
      <w:sz w:val="32"/>
      <w:szCs w:val="32"/>
    </w:rPr>
  </w:style>
  <w:style w:type="character" w:customStyle="1" w:styleId="20">
    <w:name w:val="Заголовок 2 Знак"/>
    <w:link w:val="2"/>
    <w:uiPriority w:val="9"/>
    <w:semiHidden/>
    <w:locked/>
    <w:rsid w:val="0042345D"/>
    <w:rPr>
      <w:rFonts w:ascii="Cambria" w:hAnsi="Cambria" w:cs="Times New Roman"/>
      <w:b/>
      <w:bCs/>
      <w:i/>
      <w:iCs/>
      <w:sz w:val="28"/>
      <w:szCs w:val="28"/>
    </w:rPr>
  </w:style>
  <w:style w:type="character" w:customStyle="1" w:styleId="40">
    <w:name w:val="Заголовок 4 Знак"/>
    <w:link w:val="4"/>
    <w:uiPriority w:val="9"/>
    <w:semiHidden/>
    <w:locked/>
    <w:rsid w:val="00B65F22"/>
    <w:rPr>
      <w:rFonts w:ascii="Calibri" w:hAnsi="Calibri" w:cs="Times New Roman"/>
      <w:b/>
      <w:bCs/>
      <w:sz w:val="28"/>
      <w:szCs w:val="28"/>
    </w:rPr>
  </w:style>
  <w:style w:type="character" w:customStyle="1" w:styleId="50">
    <w:name w:val="Заголовок 5 Знак"/>
    <w:link w:val="5"/>
    <w:uiPriority w:val="9"/>
    <w:semiHidden/>
    <w:locked/>
    <w:rsid w:val="00B65F22"/>
    <w:rPr>
      <w:rFonts w:ascii="Calibri" w:hAnsi="Calibri" w:cs="Times New Roman"/>
      <w:b/>
      <w:bCs/>
      <w:i/>
      <w:iCs/>
      <w:sz w:val="26"/>
      <w:szCs w:val="26"/>
    </w:rPr>
  </w:style>
  <w:style w:type="paragraph" w:styleId="a3">
    <w:name w:val="Title"/>
    <w:basedOn w:val="a"/>
    <w:next w:val="a"/>
    <w:link w:val="a4"/>
    <w:uiPriority w:val="10"/>
    <w:qFormat/>
    <w:rsid w:val="00337BD3"/>
    <w:pPr>
      <w:spacing w:before="240" w:after="60"/>
      <w:jc w:val="center"/>
      <w:outlineLvl w:val="0"/>
    </w:pPr>
    <w:rPr>
      <w:rFonts w:ascii="Cambria" w:hAnsi="Cambria"/>
      <w:b/>
      <w:bCs/>
      <w:kern w:val="28"/>
      <w:sz w:val="32"/>
      <w:szCs w:val="32"/>
    </w:rPr>
  </w:style>
  <w:style w:type="character" w:customStyle="1" w:styleId="a4">
    <w:name w:val="Название Знак"/>
    <w:link w:val="a3"/>
    <w:uiPriority w:val="10"/>
    <w:locked/>
    <w:rsid w:val="00337BD3"/>
    <w:rPr>
      <w:rFonts w:ascii="Cambria" w:hAnsi="Cambria" w:cs="Times New Roman"/>
      <w:b/>
      <w:bCs/>
      <w:kern w:val="28"/>
      <w:sz w:val="32"/>
      <w:szCs w:val="32"/>
    </w:rPr>
  </w:style>
  <w:style w:type="paragraph" w:styleId="a5">
    <w:name w:val="Subtitle"/>
    <w:aliases w:val="Подзаголовок Знак1 Знак,Подзаголовок Знак Знак Знак,Подзаголовок Знак Знак Знак Знак Знак Знак,Подзаголовок Знак Знак Знак Знак Знак Знак Знак Знак Знак Знак Знак Знак Знак"/>
    <w:basedOn w:val="a"/>
    <w:next w:val="a"/>
    <w:link w:val="a6"/>
    <w:uiPriority w:val="11"/>
    <w:qFormat/>
    <w:rsid w:val="00337BD3"/>
    <w:pPr>
      <w:spacing w:after="60"/>
      <w:jc w:val="center"/>
      <w:outlineLvl w:val="1"/>
    </w:pPr>
    <w:rPr>
      <w:rFonts w:ascii="Cambria" w:hAnsi="Cambria"/>
    </w:rPr>
  </w:style>
  <w:style w:type="character" w:customStyle="1" w:styleId="a6">
    <w:name w:val="Подзаголовок Знак"/>
    <w:aliases w:val="Подзаголовок Знак1 Знак Знак,Подзаголовок Знак Знак Знак Знак,Подзаголовок Знак Знак Знак Знак Знак Знак Знак,Подзаголовок Знак Знак Знак Знак Знак Знак Знак Знак Знак Знак Знак Знак Знак Знак"/>
    <w:link w:val="a5"/>
    <w:uiPriority w:val="11"/>
    <w:locked/>
    <w:rsid w:val="00337BD3"/>
    <w:rPr>
      <w:rFonts w:ascii="Cambria" w:hAnsi="Cambria" w:cs="Times New Roman"/>
      <w:sz w:val="24"/>
      <w:szCs w:val="24"/>
    </w:rPr>
  </w:style>
  <w:style w:type="paragraph" w:customStyle="1" w:styleId="11">
    <w:name w:val="Стиль1"/>
    <w:basedOn w:val="a"/>
    <w:rsid w:val="00337BD3"/>
    <w:pPr>
      <w:spacing w:line="360" w:lineRule="auto"/>
      <w:ind w:firstLine="720"/>
      <w:jc w:val="both"/>
    </w:pPr>
    <w:rPr>
      <w:sz w:val="28"/>
      <w:szCs w:val="20"/>
    </w:rPr>
  </w:style>
  <w:style w:type="paragraph" w:customStyle="1" w:styleId="a7">
    <w:name w:val="Основной текст РЭА"/>
    <w:basedOn w:val="21"/>
    <w:rsid w:val="00337BD3"/>
    <w:pPr>
      <w:widowControl w:val="0"/>
      <w:spacing w:after="0" w:line="240" w:lineRule="auto"/>
      <w:ind w:firstLine="720"/>
      <w:jc w:val="both"/>
    </w:pPr>
    <w:rPr>
      <w:szCs w:val="20"/>
    </w:rPr>
  </w:style>
  <w:style w:type="paragraph" w:styleId="21">
    <w:name w:val="Body Text 2"/>
    <w:basedOn w:val="a"/>
    <w:link w:val="22"/>
    <w:uiPriority w:val="99"/>
    <w:rsid w:val="00337BD3"/>
    <w:pPr>
      <w:spacing w:after="120" w:line="480" w:lineRule="auto"/>
    </w:pPr>
  </w:style>
  <w:style w:type="character" w:customStyle="1" w:styleId="22">
    <w:name w:val="Основной текст 2 Знак"/>
    <w:link w:val="21"/>
    <w:uiPriority w:val="99"/>
    <w:locked/>
    <w:rsid w:val="00337BD3"/>
    <w:rPr>
      <w:rFonts w:cs="Times New Roman"/>
      <w:sz w:val="24"/>
      <w:szCs w:val="24"/>
    </w:rPr>
  </w:style>
  <w:style w:type="character" w:customStyle="1" w:styleId="apple-style-span">
    <w:name w:val="apple-style-span"/>
    <w:rsid w:val="00C76AF2"/>
    <w:rPr>
      <w:rFonts w:cs="Times New Roman"/>
    </w:rPr>
  </w:style>
  <w:style w:type="paragraph" w:styleId="a8">
    <w:name w:val="header"/>
    <w:basedOn w:val="a"/>
    <w:link w:val="a9"/>
    <w:uiPriority w:val="99"/>
    <w:rsid w:val="00787F89"/>
    <w:pPr>
      <w:tabs>
        <w:tab w:val="center" w:pos="4677"/>
        <w:tab w:val="right" w:pos="9355"/>
      </w:tabs>
    </w:pPr>
  </w:style>
  <w:style w:type="character" w:customStyle="1" w:styleId="a9">
    <w:name w:val="Верхний колонтитул Знак"/>
    <w:link w:val="a8"/>
    <w:uiPriority w:val="99"/>
    <w:locked/>
    <w:rsid w:val="00787F89"/>
    <w:rPr>
      <w:rFonts w:cs="Times New Roman"/>
      <w:sz w:val="24"/>
      <w:szCs w:val="24"/>
    </w:rPr>
  </w:style>
  <w:style w:type="paragraph" w:styleId="aa">
    <w:name w:val="footer"/>
    <w:basedOn w:val="a"/>
    <w:link w:val="ab"/>
    <w:uiPriority w:val="99"/>
    <w:rsid w:val="00787F89"/>
    <w:pPr>
      <w:tabs>
        <w:tab w:val="center" w:pos="4677"/>
        <w:tab w:val="right" w:pos="9355"/>
      </w:tabs>
    </w:pPr>
  </w:style>
  <w:style w:type="character" w:customStyle="1" w:styleId="ab">
    <w:name w:val="Нижний колонтитул Знак"/>
    <w:link w:val="aa"/>
    <w:uiPriority w:val="99"/>
    <w:locked/>
    <w:rsid w:val="00787F89"/>
    <w:rPr>
      <w:rFonts w:cs="Times New Roman"/>
      <w:sz w:val="24"/>
      <w:szCs w:val="24"/>
    </w:rPr>
  </w:style>
  <w:style w:type="character" w:customStyle="1" w:styleId="apple-converted-space">
    <w:name w:val="apple-converted-space"/>
    <w:rsid w:val="0068466D"/>
    <w:rPr>
      <w:rFonts w:cs="Times New Roman"/>
    </w:rPr>
  </w:style>
  <w:style w:type="paragraph" w:styleId="12">
    <w:name w:val="toc 1"/>
    <w:basedOn w:val="a"/>
    <w:next w:val="a"/>
    <w:autoRedefine/>
    <w:uiPriority w:val="39"/>
    <w:rsid w:val="00F8797E"/>
  </w:style>
  <w:style w:type="paragraph" w:styleId="23">
    <w:name w:val="toc 2"/>
    <w:basedOn w:val="a"/>
    <w:next w:val="a"/>
    <w:autoRedefine/>
    <w:uiPriority w:val="39"/>
    <w:rsid w:val="00F8797E"/>
    <w:pPr>
      <w:ind w:left="240"/>
    </w:pPr>
  </w:style>
  <w:style w:type="character" w:styleId="ac">
    <w:name w:val="Hyperlink"/>
    <w:uiPriority w:val="99"/>
    <w:unhideWhenUsed/>
    <w:rsid w:val="00F8797E"/>
    <w:rPr>
      <w:rFonts w:cs="Times New Roman"/>
      <w:color w:val="0000FF"/>
      <w:u w:val="single"/>
    </w:rPr>
  </w:style>
  <w:style w:type="paragraph" w:styleId="ad">
    <w:name w:val="footnote text"/>
    <w:basedOn w:val="a"/>
    <w:link w:val="ae"/>
    <w:uiPriority w:val="99"/>
    <w:rsid w:val="002C1D8F"/>
    <w:rPr>
      <w:sz w:val="20"/>
      <w:szCs w:val="20"/>
    </w:rPr>
  </w:style>
  <w:style w:type="character" w:customStyle="1" w:styleId="ae">
    <w:name w:val="Текст сноски Знак"/>
    <w:link w:val="ad"/>
    <w:uiPriority w:val="99"/>
    <w:locked/>
    <w:rsid w:val="002C1D8F"/>
    <w:rPr>
      <w:rFonts w:cs="Times New Roman"/>
    </w:rPr>
  </w:style>
  <w:style w:type="character" w:styleId="af">
    <w:name w:val="footnote reference"/>
    <w:uiPriority w:val="99"/>
    <w:rsid w:val="002C1D8F"/>
    <w:rPr>
      <w:rFonts w:cs="Times New Roman"/>
      <w:vertAlign w:val="superscript"/>
    </w:rPr>
  </w:style>
  <w:style w:type="paragraph" w:customStyle="1" w:styleId="Ristab">
    <w:name w:val="Ristab"/>
    <w:basedOn w:val="a"/>
    <w:rsid w:val="000B6C19"/>
    <w:pPr>
      <w:keepNext/>
      <w:spacing w:after="60"/>
      <w:ind w:firstLine="340"/>
      <w:jc w:val="right"/>
    </w:pPr>
    <w:rPr>
      <w:i/>
      <w:szCs w:val="20"/>
    </w:rPr>
  </w:style>
  <w:style w:type="paragraph" w:customStyle="1" w:styleId="af0">
    <w:name w:val="Заголовок табл"/>
    <w:basedOn w:val="a"/>
    <w:rsid w:val="000B6C19"/>
    <w:pPr>
      <w:spacing w:before="120" w:after="120"/>
      <w:jc w:val="center"/>
    </w:pPr>
    <w:rPr>
      <w:b/>
      <w:szCs w:val="20"/>
    </w:rPr>
  </w:style>
  <w:style w:type="paragraph" w:customStyle="1" w:styleId="af1">
    <w:name w:val="ИЭППП Основной"/>
    <w:basedOn w:val="a"/>
    <w:rsid w:val="000B6C19"/>
    <w:pPr>
      <w:spacing w:line="360" w:lineRule="auto"/>
      <w:ind w:firstLine="851"/>
      <w:jc w:val="both"/>
    </w:pPr>
    <w:rPr>
      <w:szCs w:val="20"/>
    </w:rPr>
  </w:style>
  <w:style w:type="paragraph" w:styleId="af2">
    <w:name w:val="Body Text"/>
    <w:basedOn w:val="a"/>
    <w:link w:val="af3"/>
    <w:uiPriority w:val="99"/>
    <w:rsid w:val="00B65F22"/>
    <w:pPr>
      <w:spacing w:after="120"/>
    </w:pPr>
  </w:style>
  <w:style w:type="character" w:customStyle="1" w:styleId="af3">
    <w:name w:val="Основной текст Знак"/>
    <w:link w:val="af2"/>
    <w:uiPriority w:val="99"/>
    <w:locked/>
    <w:rsid w:val="00B65F22"/>
    <w:rPr>
      <w:rFonts w:cs="Times New Roman"/>
      <w:sz w:val="24"/>
      <w:szCs w:val="24"/>
    </w:rPr>
  </w:style>
  <w:style w:type="paragraph" w:styleId="af4">
    <w:name w:val="Normal (Web)"/>
    <w:basedOn w:val="a"/>
    <w:uiPriority w:val="99"/>
    <w:unhideWhenUsed/>
    <w:rsid w:val="00BD70AC"/>
    <w:pPr>
      <w:spacing w:before="100" w:beforeAutospacing="1" w:after="100" w:afterAutospacing="1"/>
    </w:pPr>
  </w:style>
  <w:style w:type="table" w:styleId="af5">
    <w:name w:val="Table Grid"/>
    <w:basedOn w:val="a1"/>
    <w:uiPriority w:val="59"/>
    <w:rsid w:val="00D76A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a"/>
    <w:rsid w:val="00290966"/>
    <w:pPr>
      <w:ind w:firstLine="851"/>
      <w:jc w:val="both"/>
    </w:pPr>
    <w:rPr>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366065">
      <w:marLeft w:val="0"/>
      <w:marRight w:val="0"/>
      <w:marTop w:val="0"/>
      <w:marBottom w:val="0"/>
      <w:divBdr>
        <w:top w:val="none" w:sz="0" w:space="0" w:color="auto"/>
        <w:left w:val="none" w:sz="0" w:space="0" w:color="auto"/>
        <w:bottom w:val="none" w:sz="0" w:space="0" w:color="auto"/>
        <w:right w:val="none" w:sz="0" w:space="0" w:color="auto"/>
      </w:divBdr>
    </w:div>
    <w:div w:id="1490366066">
      <w:marLeft w:val="0"/>
      <w:marRight w:val="0"/>
      <w:marTop w:val="0"/>
      <w:marBottom w:val="0"/>
      <w:divBdr>
        <w:top w:val="none" w:sz="0" w:space="0" w:color="auto"/>
        <w:left w:val="none" w:sz="0" w:space="0" w:color="auto"/>
        <w:bottom w:val="none" w:sz="0" w:space="0" w:color="auto"/>
        <w:right w:val="none" w:sz="0" w:space="0" w:color="auto"/>
      </w:divBdr>
    </w:div>
    <w:div w:id="14903660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png"/><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image" Target="media/image48.wm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wmf"/><Relationship Id="rId28" Type="http://schemas.openxmlformats.org/officeDocument/2006/relationships/image" Target="media/image21.png"/><Relationship Id="rId36" Type="http://schemas.openxmlformats.org/officeDocument/2006/relationships/image" Target="media/image29.wmf"/><Relationship Id="rId49" Type="http://schemas.openxmlformats.org/officeDocument/2006/relationships/image" Target="media/image42.png"/><Relationship Id="rId57" Type="http://schemas.openxmlformats.org/officeDocument/2006/relationships/image" Target="media/image50.wmf"/><Relationship Id="rId61" Type="http://schemas.openxmlformats.org/officeDocument/2006/relationships/image" Target="media/image54.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44.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png"/><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6D561-C5E0-4416-AB16-2EA100241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6389</Words>
  <Characters>36418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ВЗФЭИ</Company>
  <LinksUpToDate>false</LinksUpToDate>
  <CharactersWithSpaces>42722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subject/>
  <dc:creator>User</dc:creator>
  <cp:keywords/>
  <dc:description/>
  <cp:lastModifiedBy>admin</cp:lastModifiedBy>
  <cp:revision>2</cp:revision>
  <cp:lastPrinted>2009-01-15T13:18:00Z</cp:lastPrinted>
  <dcterms:created xsi:type="dcterms:W3CDTF">2014-03-25T00:30:00Z</dcterms:created>
  <dcterms:modified xsi:type="dcterms:W3CDTF">2014-03-25T00:30:00Z</dcterms:modified>
</cp:coreProperties>
</file>