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60" w:rsidRPr="008A666E" w:rsidRDefault="00C07360" w:rsidP="00AE362E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8A666E">
        <w:rPr>
          <w:b/>
          <w:sz w:val="28"/>
          <w:szCs w:val="32"/>
        </w:rPr>
        <w:t>П</w:t>
      </w:r>
      <w:r w:rsidR="00AE362E" w:rsidRPr="008A666E">
        <w:rPr>
          <w:b/>
          <w:sz w:val="28"/>
          <w:szCs w:val="32"/>
        </w:rPr>
        <w:t>лан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Введение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1. Общие сведения о пищевых концентратах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 Сырьё, применяемое в производстве пищевых концентратов</w:t>
      </w:r>
      <w:r w:rsidRPr="008A666E">
        <w:rPr>
          <w:sz w:val="28"/>
          <w:szCs w:val="28"/>
        </w:rPr>
        <w:tab/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 Крупы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2.2 Бобовые продукты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2.3 Мука пшеничная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2.4 Макаронные изделия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2.5 Картофель и овощи сушеные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2.6 Жиры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2.7 Крахмал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2.8 Молоко сухое цельное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2.9 Яичный порошок</w:t>
      </w:r>
      <w:r w:rsidRPr="008A666E">
        <w:rPr>
          <w:sz w:val="28"/>
          <w:szCs w:val="28"/>
        </w:rPr>
        <w:tab/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2.10 Концентрированные томатопродукты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2.11 Грибы белые сушеные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2.12 Виноград сушеный заводской обработки (кишмиш)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2.13 Кукуруза-зерно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2.14 Сушеный цикорий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2.15 Кофе зеленый (сырой)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2.16 Вещества, улучшающие вкусовые достоинства концентратов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3. Пищевые концентраты обеденных блюд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3.1 Классификация пищевых концентратов обеденных блюд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4. Производство полуфабрикатов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 Пищевые концентраты первых и вторых обеденных блюд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5.1 Первые обеденные блюда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5.2 Вторые обеденные блюда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5.3 Пищевые концентраты сладких блюд (десертов)</w:t>
      </w:r>
      <w:r w:rsidRPr="008A666E">
        <w:rPr>
          <w:sz w:val="28"/>
          <w:szCs w:val="28"/>
        </w:rPr>
        <w:tab/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5.4 Пищевые концентраты – кулинарные соусы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5.5 Сухие продукты детского и диетического питания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5.6 Овсяные диетические продукты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5.7 Кофе и напитки, заменяющие кофе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5.8 Пищевые концентраты – полуфабрикаты мучных изделий</w:t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6. Оценка качества, упаковка и хранение</w:t>
      </w:r>
      <w:r w:rsidRPr="008A666E">
        <w:rPr>
          <w:sz w:val="28"/>
          <w:szCs w:val="28"/>
        </w:rPr>
        <w:tab/>
      </w:r>
    </w:p>
    <w:p w:rsidR="00AE362E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Заключение</w:t>
      </w:r>
    </w:p>
    <w:p w:rsidR="005F4029" w:rsidRPr="008A666E" w:rsidRDefault="00AE362E" w:rsidP="00AE362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Список литературы</w:t>
      </w:r>
    </w:p>
    <w:p w:rsidR="00AE362E" w:rsidRPr="008A666E" w:rsidRDefault="00AE362E" w:rsidP="00AE36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0" w:name="_Toc272459484"/>
      <w:r w:rsidR="00E75D51" w:rsidRPr="008A666E">
        <w:rPr>
          <w:b/>
          <w:sz w:val="28"/>
          <w:szCs w:val="28"/>
        </w:rPr>
        <w:t>Введение</w:t>
      </w:r>
      <w:bookmarkEnd w:id="0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возникло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Советском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Союзе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начале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30-х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десятилетие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выросло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самостоятельную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отрасль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Великой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Отечественной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войны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развитие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усилилось.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послевоенное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пищеконцентратные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предприятия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перевооружены,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расширился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ассортимент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вырабатываемой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усовершенствовалась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результате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работ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научно-исследовательских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институтов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лабораторий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ассортимента.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насчитывается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около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200.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особенностями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Технологические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существенно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используемому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оборудованию.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Разработка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зеленого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горошка,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перца,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чеснока,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т.п.-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обновить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ассортимент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пищеконцентратной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высококачественной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удовлетворяющей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запросы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слоев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населения.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превратились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потребления.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домашних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туристических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походах,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экспедициях.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Намечается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существенное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обновление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ассортимента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приближение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современным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запросам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населения.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ближайшие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откажется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Начато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насыпью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термоспаивающихся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совершенно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т.д.</w:t>
      </w:r>
    </w:p>
    <w:p w:rsidR="00393292" w:rsidRPr="008A666E" w:rsidRDefault="00393292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производимые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(моноконцентраты)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включают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нескольких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подобранных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утвержденной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(комплексные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согласно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ГОСТ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Р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50366-92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«Концентраты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пищевые.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мучных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изделий.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Общие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технические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условия»,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ГОСТ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Р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51181-98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«Концентраты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диетического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питания»,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ГОСТ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18488-2000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«Концентраты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сладких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блюд.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Общие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технические</w:t>
      </w:r>
      <w:r w:rsidR="00AE362E" w:rsidRPr="008A666E">
        <w:rPr>
          <w:sz w:val="28"/>
          <w:szCs w:val="28"/>
        </w:rPr>
        <w:t xml:space="preserve"> </w:t>
      </w:r>
      <w:r w:rsidR="007C3713" w:rsidRPr="008A666E">
        <w:rPr>
          <w:sz w:val="28"/>
          <w:szCs w:val="28"/>
        </w:rPr>
        <w:t>условия»</w:t>
      </w:r>
      <w:r w:rsidR="00AE362E" w:rsidRPr="008A666E">
        <w:rPr>
          <w:sz w:val="28"/>
          <w:szCs w:val="28"/>
        </w:rPr>
        <w:t xml:space="preserve"> </w:t>
      </w:r>
      <w:r w:rsidR="005F4029"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="005F4029" w:rsidRPr="008A666E">
        <w:rPr>
          <w:sz w:val="28"/>
          <w:szCs w:val="28"/>
        </w:rPr>
        <w:t>т.д.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подлежат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обязательной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сертификации.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14B56" w:rsidRPr="008A666E" w:rsidRDefault="00AE362E" w:rsidP="00AE362E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8A666E">
        <w:rPr>
          <w:sz w:val="28"/>
          <w:szCs w:val="28"/>
        </w:rPr>
        <w:br w:type="page"/>
      </w:r>
      <w:bookmarkStart w:id="1" w:name="_Toc272459485"/>
      <w:r w:rsidR="00E75D51" w:rsidRPr="008A666E">
        <w:rPr>
          <w:b/>
          <w:sz w:val="28"/>
          <w:szCs w:val="32"/>
        </w:rPr>
        <w:t>1.</w:t>
      </w:r>
      <w:r w:rsidRPr="008A666E">
        <w:rPr>
          <w:b/>
          <w:sz w:val="28"/>
          <w:szCs w:val="32"/>
        </w:rPr>
        <w:t xml:space="preserve"> </w:t>
      </w:r>
      <w:r w:rsidR="00F14B56" w:rsidRPr="008A666E">
        <w:rPr>
          <w:b/>
          <w:sz w:val="28"/>
          <w:szCs w:val="32"/>
        </w:rPr>
        <w:t>Общие</w:t>
      </w:r>
      <w:r w:rsidRPr="008A666E">
        <w:rPr>
          <w:b/>
          <w:sz w:val="28"/>
          <w:szCs w:val="32"/>
        </w:rPr>
        <w:t xml:space="preserve"> </w:t>
      </w:r>
      <w:r w:rsidR="00F14B56" w:rsidRPr="008A666E">
        <w:rPr>
          <w:b/>
          <w:sz w:val="28"/>
          <w:szCs w:val="32"/>
        </w:rPr>
        <w:t>сведения</w:t>
      </w:r>
      <w:r w:rsidRPr="008A666E">
        <w:rPr>
          <w:b/>
          <w:sz w:val="28"/>
          <w:szCs w:val="32"/>
        </w:rPr>
        <w:t xml:space="preserve"> </w:t>
      </w:r>
      <w:r w:rsidR="00F14B56" w:rsidRPr="008A666E">
        <w:rPr>
          <w:b/>
          <w:sz w:val="28"/>
          <w:szCs w:val="32"/>
        </w:rPr>
        <w:t>о</w:t>
      </w:r>
      <w:r w:rsidRPr="008A666E">
        <w:rPr>
          <w:b/>
          <w:sz w:val="28"/>
          <w:szCs w:val="32"/>
        </w:rPr>
        <w:t xml:space="preserve"> </w:t>
      </w:r>
      <w:r w:rsidR="00F14B56" w:rsidRPr="008A666E">
        <w:rPr>
          <w:b/>
          <w:sz w:val="28"/>
          <w:szCs w:val="32"/>
        </w:rPr>
        <w:t>пищевых</w:t>
      </w:r>
      <w:r w:rsidRPr="008A666E">
        <w:rPr>
          <w:b/>
          <w:sz w:val="28"/>
          <w:szCs w:val="32"/>
        </w:rPr>
        <w:t xml:space="preserve"> </w:t>
      </w:r>
      <w:r w:rsidR="00F14B56" w:rsidRPr="008A666E">
        <w:rPr>
          <w:b/>
          <w:sz w:val="28"/>
          <w:szCs w:val="32"/>
        </w:rPr>
        <w:t>концентратах</w:t>
      </w:r>
      <w:bookmarkEnd w:id="1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полно</w:t>
      </w:r>
      <w:r w:rsidR="00AE362E" w:rsidRPr="008A666E">
        <w:rPr>
          <w:sz w:val="28"/>
          <w:szCs w:val="28"/>
        </w:rPr>
        <w:t xml:space="preserve"> кулинарно </w:t>
      </w:r>
      <w:r w:rsidRPr="008A666E">
        <w:rPr>
          <w:sz w:val="28"/>
          <w:szCs w:val="28"/>
        </w:rPr>
        <w:t>подготовленные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употреблению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освобожденные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содержащейся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длительного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хранения.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механические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подвергнутого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подобранного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заранее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разработанной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домашнего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кексов,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сложными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смесями,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получаемыми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вступают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между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тесные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связи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индивидуальность,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являющаяся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единым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точки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зрения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включающим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себя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Наконец,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подготовленного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высушиваться,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пропорциях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смешиваться,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сушке.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случаях,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последняя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рациональна,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хотя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распространена.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третьи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охарактеризованы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консервы.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близки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соответствующим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консервов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дегидрированы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устойчивости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ряд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преимуществ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консервами.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герметической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банки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консервов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стерилизации.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Разнообразный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ассортимент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выпускаемых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пищеконцентратной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объединить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семь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групп: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блюд;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питания;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3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продукты;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завтраки;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кофепродукты;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6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изделий;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7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подгруппы,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отличающиеся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режимами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четыре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подгруппы: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(десерты)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Достоинства</w:t>
      </w:r>
      <w:r w:rsidR="00AE362E" w:rsidRPr="008A666E">
        <w:rPr>
          <w:b/>
          <w:sz w:val="28"/>
          <w:szCs w:val="28"/>
        </w:rPr>
        <w:t xml:space="preserve"> </w:t>
      </w:r>
      <w:r w:rsidRPr="008A666E">
        <w:rPr>
          <w:b/>
          <w:sz w:val="28"/>
          <w:szCs w:val="28"/>
        </w:rPr>
        <w:t>пищевых</w:t>
      </w:r>
      <w:r w:rsidR="00AE362E" w:rsidRPr="008A666E">
        <w:rPr>
          <w:b/>
          <w:sz w:val="28"/>
          <w:szCs w:val="28"/>
        </w:rPr>
        <w:t xml:space="preserve"> </w:t>
      </w:r>
      <w:r w:rsidRPr="008A666E">
        <w:rPr>
          <w:b/>
          <w:sz w:val="28"/>
          <w:szCs w:val="28"/>
        </w:rPr>
        <w:t>концентратов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Быстрота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простота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минимальной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затратой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труда)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концентратов.</w:t>
      </w:r>
      <w:r w:rsidR="00AE362E" w:rsidRPr="008A666E">
        <w:rPr>
          <w:sz w:val="28"/>
          <w:szCs w:val="28"/>
        </w:rPr>
        <w:t xml:space="preserve"> 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вермишелевый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содержимое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залить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довести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кипения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кипятить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10-15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1,5-2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Многие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вообще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достаточно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залить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кипятком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5-10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употребляют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всякой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дополнительной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Высокая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продуктами.</w:t>
      </w:r>
      <w:r w:rsidR="00AE362E" w:rsidRPr="008A666E">
        <w:rPr>
          <w:sz w:val="28"/>
          <w:szCs w:val="28"/>
        </w:rPr>
        <w:t xml:space="preserve"> 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освобождены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вследствие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способствует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освобождается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несъедобной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повышает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калорийность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калорийность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«Борща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украинского»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344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ккал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(1444,8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кдж),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«Супа-пюре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388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ккал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(1629,6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кдж),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калорийность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творога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20%-ной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253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ккал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(1062,6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кдж),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говядины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категории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171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ккал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(718,2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кдж),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хлеба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255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ккал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(1071,0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кдж).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концентрацию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указывает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350-400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каши-концентрата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3,5-4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меньше.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разительнее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супа-концентрата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равна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50-75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Высокая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усвояемость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  <w:r w:rsidR="00AE362E" w:rsidRPr="008A666E">
        <w:rPr>
          <w:sz w:val="28"/>
          <w:szCs w:val="28"/>
        </w:rPr>
        <w:t xml:space="preserve"> 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Интенсивное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механическое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тепловое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воздействие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достаточной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освобождены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клетчатки,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стенки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разрушены,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клейстернзован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декстринизирован,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денатурированы.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Благодаря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воздействию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(главным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углеводы)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подвергнуты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гидролизу.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обусловливает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организмом.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характеристике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сознательно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выражение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«пищевая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ибо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учесть,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Биологическая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вообще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физиологически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активных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жизненно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жиров.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Совершенно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ясно,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биологическая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очередь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принятых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восстановленном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идентичны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Следует,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биологическая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повышена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благодаря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рациональному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введению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производных,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обогащения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Способность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потери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качества.</w:t>
      </w:r>
      <w:r w:rsidR="00AE362E" w:rsidRPr="008A666E">
        <w:rPr>
          <w:sz w:val="28"/>
          <w:szCs w:val="28"/>
        </w:rPr>
        <w:t xml:space="preserve"> 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превышает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10-12%,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хлопьях,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связи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подходящим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микроорганизмов.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Термические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инактивацию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ферментов,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вследствие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ферментативные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изменения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протекают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крайне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медленно,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совершенно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приостановлены.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Применение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герметичной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приводящей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изоляции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кислорода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воздуха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обеспечивающей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задерживает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неферментативных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реакций.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Указанные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обстоятельства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способствуют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сохраняемости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Транспортабельность.</w:t>
      </w:r>
      <w:r w:rsidR="00AE362E" w:rsidRPr="008A666E">
        <w:rPr>
          <w:sz w:val="28"/>
          <w:szCs w:val="28"/>
        </w:rPr>
        <w:t xml:space="preserve"> 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Благодаря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портативности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транспортабельны.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Тоннаж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транспорта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перевозке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полнее.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четвертой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завтраки)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транспортабельными,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перевозке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тоннаж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транспорта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незначительно.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силу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населенных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центрах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учетом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месте,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перевозок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расстояния.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Явные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преимущества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простота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явились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причиной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быстрого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домашних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среди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туристов,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геологов.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армии,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экспедиции.</w:t>
      </w:r>
      <w:r w:rsidR="00AE362E" w:rsidRPr="008A666E">
        <w:rPr>
          <w:sz w:val="28"/>
          <w:szCs w:val="28"/>
        </w:rPr>
        <w:t xml:space="preserve"> 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пюреобразные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появились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половине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прошлого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столетия.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80-х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XIX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довольствие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французской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армии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введены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Германии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возникло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вермишелевый,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перловый,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Очевидно,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считать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началом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современном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понятии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хотя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задолго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продукты-полуфабрикаты: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рыбная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крайне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нестойки,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находившиеся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быстро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прогоркали.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мировую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воину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английской,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немецкой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армиях.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утвердился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вначале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каждый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подрабатывается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нескольких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заводах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Москве,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Одессе,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Ленинграде,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Сызрани,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Серпухове,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Лиде,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Грязях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городах.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высокоразвитой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отраслью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индустрии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ассортимент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третьих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т.д.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последние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начинает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осваивать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числе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глубоком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вакууме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(метод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сублимации).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Внедрение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предпосылки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подготовке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отличающиеся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обычных.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режимы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недалеко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массовом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появятся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рынке.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уровне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Европы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Америки.</w:t>
      </w:r>
    </w:p>
    <w:p w:rsidR="00F14B56" w:rsidRPr="008A666E" w:rsidRDefault="00F14B5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Дальнейшее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внедрение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современных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создаст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предпосылки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успешного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отрасли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индустрии.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2" w:name="_Toc272459486"/>
      <w:r w:rsidR="00E75D51" w:rsidRPr="008A666E">
        <w:rPr>
          <w:b/>
          <w:sz w:val="28"/>
          <w:szCs w:val="28"/>
        </w:rPr>
        <w:t>2.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Сырьё,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применяемое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в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производстве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пищевых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концентратов</w:t>
      </w:r>
      <w:bookmarkEnd w:id="2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объединяют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тщательно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проверять,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предприятие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ГОСТам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отклонением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регламентов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ГОСТов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невозможно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довести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кондиций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72459487"/>
      <w:r w:rsidRPr="008A666E">
        <w:rPr>
          <w:rFonts w:ascii="Times New Roman" w:hAnsi="Times New Roman" w:cs="Times New Roman"/>
          <w:i w:val="0"/>
        </w:rPr>
        <w:t xml:space="preserve">2.1 </w:t>
      </w:r>
      <w:r w:rsidR="00E75D51" w:rsidRPr="008A666E">
        <w:rPr>
          <w:rFonts w:ascii="Times New Roman" w:hAnsi="Times New Roman" w:cs="Times New Roman"/>
          <w:i w:val="0"/>
        </w:rPr>
        <w:t>Крупы</w:t>
      </w:r>
      <w:bookmarkEnd w:id="3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перловую,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ячневую,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манную,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злаковых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растений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большинство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неполноценным,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жизненно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важных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триптофана.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Потребительская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доброкачественностью,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примеси,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испорченных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ядер,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битых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ядер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влажностью.</w:t>
      </w:r>
    </w:p>
    <w:p w:rsidR="00AE362E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Потребительская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изготовлены.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исходного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произрастания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влияют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химический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круп.</w:t>
      </w: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iCs/>
          <w:sz w:val="28"/>
        </w:rPr>
      </w:pPr>
      <w:r w:rsidRPr="008A666E">
        <w:rPr>
          <w:sz w:val="28"/>
          <w:szCs w:val="28"/>
        </w:rPr>
        <w:br w:type="page"/>
      </w:r>
      <w:bookmarkStart w:id="4" w:name="_Toc272459488"/>
      <w:r w:rsidR="00E75D51" w:rsidRPr="008A666E">
        <w:rPr>
          <w:b/>
          <w:iCs/>
          <w:sz w:val="28"/>
        </w:rPr>
        <w:t>2.2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Бобовые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продукты</w:t>
      </w:r>
      <w:bookmarkEnd w:id="4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бобовые: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фасоль,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чечевицу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сою.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Бобовые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растений.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наряду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происхождения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близко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строению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животного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происхождения.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почти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жизненно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объясняется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наибольшая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физиологическом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отношении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аскорбиновую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каротин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физиологического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разрушается,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каротина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слишком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мало.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272459489"/>
      <w:r w:rsidRPr="008A666E">
        <w:rPr>
          <w:rFonts w:ascii="Times New Roman" w:hAnsi="Times New Roman" w:cs="Times New Roman"/>
          <w:i w:val="0"/>
          <w:iCs w:val="0"/>
        </w:rPr>
        <w:t xml:space="preserve">2.3 </w:t>
      </w:r>
      <w:r w:rsidR="00E75D51" w:rsidRPr="008A666E">
        <w:rPr>
          <w:rFonts w:ascii="Times New Roman" w:hAnsi="Times New Roman" w:cs="Times New Roman"/>
          <w:i w:val="0"/>
          <w:iCs w:val="0"/>
        </w:rPr>
        <w:t>Мука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пшеничная</w:t>
      </w:r>
      <w:bookmarkEnd w:id="5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Муку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размолом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пшеницы,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очищенных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освобожденных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оболочек.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Стандартом: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предусмотрен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двухсортная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75%-ная,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односортная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75%-ная,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односортная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72%-ная.</w:t>
      </w:r>
    </w:p>
    <w:p w:rsidR="00AE362E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Мука,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используемая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посторонних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запахов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вызывающих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хруст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зубах.</w:t>
      </w: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iCs/>
          <w:sz w:val="28"/>
        </w:rPr>
      </w:pPr>
      <w:r w:rsidRPr="008A666E">
        <w:rPr>
          <w:sz w:val="28"/>
          <w:szCs w:val="28"/>
        </w:rPr>
        <w:br w:type="page"/>
      </w:r>
      <w:bookmarkStart w:id="6" w:name="_Toc272459490"/>
      <w:r w:rsidR="00E75D51" w:rsidRPr="008A666E">
        <w:rPr>
          <w:b/>
          <w:iCs/>
          <w:sz w:val="28"/>
        </w:rPr>
        <w:t>2.4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Макаронные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изделия</w:t>
      </w:r>
      <w:bookmarkEnd w:id="6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Макаронные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пшениц,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отличающихся: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клейковины.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показателей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макаронные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яичный,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яичный,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высший,,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томатный.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макаронные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типы: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трубчатые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вермишель,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лапша,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фигурные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вермишель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фигурные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72459491"/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 xml:space="preserve">2.5 </w:t>
      </w:r>
      <w:r w:rsidR="00E75D51" w:rsidRPr="008A666E">
        <w:rPr>
          <w:rFonts w:ascii="Times New Roman" w:hAnsi="Times New Roman" w:cs="Times New Roman"/>
          <w:i w:val="0"/>
          <w:iCs w:val="0"/>
        </w:rPr>
        <w:t>Картофель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и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овощи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сушеные</w:t>
      </w:r>
      <w:bookmarkEnd w:id="7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овощесушильных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предприятиях,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оснащенных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современным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оборудованием.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тщательно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калибруют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очищают.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Очищенные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бланшируют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горячей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паром.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Сушку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проводят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паровых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ленточных,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многоярусных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сушильным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агентом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горячий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воздух.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Сушеные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DB1E81" w:rsidRPr="008A666E">
        <w:rPr>
          <w:sz w:val="28"/>
          <w:szCs w:val="28"/>
        </w:rPr>
        <w:t>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Обычно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наблюдается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потеря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сохраняется.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исходном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61,31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сохранилось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27,63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абсолютно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бисульфитом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-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40,8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потери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30%.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герметичной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потери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незначительны,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свежих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марту-апрелю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почти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нуля.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Потребительская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разваривания.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подходящей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кубик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гранями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размером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x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8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x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10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x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10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x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10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неудачной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считать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кружки.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Развариваемость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степени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тепловой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пробланшированных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разваривающийся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бланшированный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разваривается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продолжительного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(40-50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мин).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Согласно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рассыпном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небрикетированные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272459492"/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 xml:space="preserve">2.6 </w:t>
      </w:r>
      <w:r w:rsidR="00E75D51" w:rsidRPr="008A666E">
        <w:rPr>
          <w:rFonts w:ascii="Times New Roman" w:hAnsi="Times New Roman" w:cs="Times New Roman"/>
          <w:i w:val="0"/>
          <w:iCs w:val="0"/>
        </w:rPr>
        <w:t>Ж</w:t>
      </w:r>
      <w:r w:rsidR="00DB1E81" w:rsidRPr="008A666E">
        <w:rPr>
          <w:rFonts w:ascii="Times New Roman" w:hAnsi="Times New Roman" w:cs="Times New Roman"/>
          <w:i w:val="0"/>
          <w:iCs w:val="0"/>
        </w:rPr>
        <w:t>иры</w:t>
      </w:r>
      <w:bookmarkEnd w:id="8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гидрированный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(гидрожир)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плавления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34-36,5°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выпускаемый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кондитерский,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отличающийся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повышенной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твердостью.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Гидрированные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масло,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подвергнутое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рафинации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дезодорации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давлением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водородом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гидрогенизации,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вследствие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изменяется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становятся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основана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ненасыщенных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(олеиновой,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линолевой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линоленовой),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масел,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присоединяя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себе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водород,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превращаться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стеариновую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пальмитиновую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жиры.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степени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насыщения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водородом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плавления.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Потребительская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целиком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исходного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степени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гидрогенизации.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животных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гидрожиры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холестерина,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жироподобного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отлагаться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стенках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кровеносных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сосудов,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нарушению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кровообращения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чрезмерном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потреблении.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гидрожира,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говяжий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топленый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улучшит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продукции.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272459493"/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 xml:space="preserve">2.7 </w:t>
      </w:r>
      <w:r w:rsidR="00E75D51" w:rsidRPr="008A666E">
        <w:rPr>
          <w:rFonts w:ascii="Times New Roman" w:hAnsi="Times New Roman" w:cs="Times New Roman"/>
          <w:i w:val="0"/>
          <w:iCs w:val="0"/>
        </w:rPr>
        <w:t>К</w:t>
      </w:r>
      <w:r w:rsidR="00DB1E81" w:rsidRPr="008A666E">
        <w:rPr>
          <w:rFonts w:ascii="Times New Roman" w:hAnsi="Times New Roman" w:cs="Times New Roman"/>
          <w:i w:val="0"/>
          <w:iCs w:val="0"/>
        </w:rPr>
        <w:t>рахмал</w:t>
      </w:r>
      <w:bookmarkEnd w:id="9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(маисовый).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Картофельный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тщательно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измельчают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терочных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машинах,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отмывают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мезги,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(вода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крахмала).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Полученный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вновь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промывают,,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повторяя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промывку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несколько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38-40%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Сырой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горячим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воздухом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20%.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II.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Крахмал,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предназначенный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разжевывании,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посторонний,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запах.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(маисовый)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довольно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склеены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труднее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картофельный.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Зерно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замачивают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горячей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слабокислой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раздавливают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(мокрый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тщательно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перетирают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13%.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мутный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(опалесцирующий)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клейстер,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отделяющий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влагу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остывании,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плодоягодных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усваивается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хорошо.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272459494"/>
    </w:p>
    <w:p w:rsidR="00E75D51" w:rsidRPr="008A666E" w:rsidRDefault="00DB1E81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>2.8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М</w:t>
      </w:r>
      <w:r w:rsidRPr="008A666E">
        <w:rPr>
          <w:rFonts w:ascii="Times New Roman" w:hAnsi="Times New Roman" w:cs="Times New Roman"/>
          <w:i w:val="0"/>
          <w:iCs w:val="0"/>
        </w:rPr>
        <w:t>олоко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сухое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цельное</w:t>
      </w:r>
      <w:bookmarkEnd w:id="10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B45AD1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высушиванием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свежего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(неснятого)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коровьего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коровье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фильтруют,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пастеризуют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уваривают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вакуум-аппаратах.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башни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подаю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форсунки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распылительные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диски.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распыленное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тумана,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башне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встречается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потоком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горячего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воздуха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мгновенно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высыхает.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сушке</w:t>
      </w:r>
      <w:r w:rsidR="00B45AD1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физиологические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3,5%)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27%,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26,0%,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38,0%,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5,5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4,0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0,32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0,24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1,31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0,7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%):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994,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кальция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939,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магния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108,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фосфора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790,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1,1.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герметичной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фанерных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барабанах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бочках,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результате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восстанавливаться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(растворяться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приобретает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салистый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привкус.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нельзя.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хранившееся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двух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месяцев.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затарено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крафт-пакеты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внутренним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мешком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полиэтилена.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272459495"/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 xml:space="preserve">2.9 </w:t>
      </w:r>
      <w:r w:rsidR="00E75D51" w:rsidRPr="008A666E">
        <w:rPr>
          <w:rFonts w:ascii="Times New Roman" w:hAnsi="Times New Roman" w:cs="Times New Roman"/>
          <w:i w:val="0"/>
          <w:iCs w:val="0"/>
        </w:rPr>
        <w:t>Я</w:t>
      </w:r>
      <w:r w:rsidR="00DB1E81" w:rsidRPr="008A666E">
        <w:rPr>
          <w:rFonts w:ascii="Times New Roman" w:hAnsi="Times New Roman" w:cs="Times New Roman"/>
          <w:i w:val="0"/>
          <w:iCs w:val="0"/>
        </w:rPr>
        <w:t>ичный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DB1E81" w:rsidRPr="008A666E">
        <w:rPr>
          <w:rFonts w:ascii="Times New Roman" w:hAnsi="Times New Roman" w:cs="Times New Roman"/>
          <w:i w:val="0"/>
          <w:iCs w:val="0"/>
        </w:rPr>
        <w:t>порошок</w:t>
      </w:r>
      <w:bookmarkEnd w:id="11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Яичный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свежих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яиц,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высушивая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вальцовых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сушилках.</w:t>
      </w:r>
    </w:p>
    <w:p w:rsidR="00AE362E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Яичный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распылительных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мелкодисперсный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(пылевидный)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вальцовых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Растворимость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яичного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распылительной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85%,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вальцовой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80%.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яичном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8,5%,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44,0%,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42,2%,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1,8%,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3,5%.</w:t>
      </w: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iCs/>
          <w:sz w:val="28"/>
        </w:rPr>
      </w:pPr>
      <w:r w:rsidRPr="008A666E">
        <w:rPr>
          <w:sz w:val="28"/>
          <w:szCs w:val="28"/>
        </w:rPr>
        <w:br w:type="page"/>
      </w:r>
      <w:bookmarkStart w:id="12" w:name="_Toc272459496"/>
      <w:r w:rsidR="00DB1E81" w:rsidRPr="008A666E">
        <w:rPr>
          <w:b/>
          <w:iCs/>
          <w:sz w:val="28"/>
        </w:rPr>
        <w:t>2.10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К</w:t>
      </w:r>
      <w:r w:rsidR="00DB1E81" w:rsidRPr="008A666E">
        <w:rPr>
          <w:b/>
          <w:iCs/>
          <w:sz w:val="28"/>
        </w:rPr>
        <w:t>онцентрированные</w:t>
      </w:r>
      <w:r w:rsidRPr="008A666E">
        <w:rPr>
          <w:b/>
          <w:i/>
          <w:iCs/>
        </w:rPr>
        <w:t xml:space="preserve"> </w:t>
      </w:r>
      <w:r w:rsidR="00DB1E81" w:rsidRPr="008A666E">
        <w:rPr>
          <w:b/>
          <w:iCs/>
          <w:sz w:val="28"/>
        </w:rPr>
        <w:t>томатопродукты</w:t>
      </w:r>
      <w:bookmarkEnd w:id="12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Концентрированные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томатопродукты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(томат-пюре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томат-паста)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протертую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однородной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консистенции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уваренную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Вырабатывают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томато-продуктов:</w:t>
      </w:r>
    </w:p>
    <w:p w:rsidR="00E75D51" w:rsidRPr="008A666E" w:rsidRDefault="00E75D51" w:rsidP="00AE362E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томат-пюре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12,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20%;</w:t>
      </w:r>
    </w:p>
    <w:p w:rsidR="00E75D51" w:rsidRPr="008A666E" w:rsidRDefault="00E75D51" w:rsidP="00AE362E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томат-пасту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40%;</w:t>
      </w:r>
    </w:p>
    <w:p w:rsidR="00E75D51" w:rsidRPr="008A666E" w:rsidRDefault="00E75D51" w:rsidP="00AE362E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томат-пасту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37,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47%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числе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поваренной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10%).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Томат-пюре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томат-паста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томат-паста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Томат-паста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несоленая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каротина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томат-пюре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каротина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26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мг%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томатопродуктах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PP.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3" w:name="_Toc272459497"/>
    </w:p>
    <w:p w:rsidR="00E75D51" w:rsidRPr="008A666E" w:rsidRDefault="00DB1E81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>2.1</w:t>
      </w:r>
      <w:r w:rsidR="004425ED" w:rsidRPr="008A666E">
        <w:rPr>
          <w:rFonts w:ascii="Times New Roman" w:hAnsi="Times New Roman" w:cs="Times New Roman"/>
          <w:i w:val="0"/>
          <w:iCs w:val="0"/>
        </w:rPr>
        <w:t>1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Г</w:t>
      </w:r>
      <w:r w:rsidRPr="008A666E">
        <w:rPr>
          <w:rFonts w:ascii="Times New Roman" w:hAnsi="Times New Roman" w:cs="Times New Roman"/>
          <w:i w:val="0"/>
          <w:iCs w:val="0"/>
        </w:rPr>
        <w:t>рибы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белые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сушеные</w:t>
      </w:r>
      <w:bookmarkEnd w:id="13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Белые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губчатым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(трубчатым)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_являются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наибольшее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трибами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сразу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сбора.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очищают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почвы,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хвои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листьев.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рекомендуется,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окраску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отдельно.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Выход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10-12%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сырых.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Химический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(съедобной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ниже.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стенки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плотного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фунгина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(заменяющего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клетчатку),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трудно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поддающегося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разрушению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(фунгин)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разрушен,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усваиваются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сложные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фосфорные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соединения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старых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соединения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разрушаются,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образуя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вредные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калия.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4" w:name="_Toc272459498"/>
    </w:p>
    <w:p w:rsidR="00E75D51" w:rsidRPr="008A666E" w:rsidRDefault="00DB1E81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>2.1</w:t>
      </w:r>
      <w:r w:rsidR="004425ED" w:rsidRPr="008A666E">
        <w:rPr>
          <w:rFonts w:ascii="Times New Roman" w:hAnsi="Times New Roman" w:cs="Times New Roman"/>
          <w:i w:val="0"/>
          <w:iCs w:val="0"/>
        </w:rPr>
        <w:t>2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В</w:t>
      </w:r>
      <w:r w:rsidRPr="008A666E">
        <w:rPr>
          <w:rFonts w:ascii="Times New Roman" w:hAnsi="Times New Roman" w:cs="Times New Roman"/>
          <w:i w:val="0"/>
          <w:iCs w:val="0"/>
        </w:rPr>
        <w:t>иноград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сушеный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заводской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обработки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(кишмиш)</w:t>
      </w:r>
      <w:bookmarkEnd w:id="14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Различают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винограда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кишмиш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(бессемянный)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изюм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семенами).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кишмиш.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помологических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винограда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кишмиш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бидана,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саяги,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сабза,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шигани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(черный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кишмиш).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Шигани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используют.</w:t>
      </w:r>
    </w:p>
    <w:p w:rsidR="00AE362E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5" w:name="_Toc272459499"/>
    </w:p>
    <w:p w:rsidR="00E75D51" w:rsidRPr="008A666E" w:rsidRDefault="00DB1E81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>2.1</w:t>
      </w:r>
      <w:r w:rsidR="004425ED" w:rsidRPr="008A666E">
        <w:rPr>
          <w:rFonts w:ascii="Times New Roman" w:hAnsi="Times New Roman" w:cs="Times New Roman"/>
          <w:i w:val="0"/>
          <w:iCs w:val="0"/>
        </w:rPr>
        <w:t>3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К</w:t>
      </w:r>
      <w:r w:rsidRPr="008A666E">
        <w:rPr>
          <w:rFonts w:ascii="Times New Roman" w:hAnsi="Times New Roman" w:cs="Times New Roman"/>
          <w:i w:val="0"/>
          <w:iCs w:val="0"/>
        </w:rPr>
        <w:t>укуруза-зерно</w:t>
      </w:r>
      <w:bookmarkEnd w:id="15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семейству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злаковых.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внешнего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структуры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эндосперма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признаков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ботанические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наибольшее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следующие:</w:t>
      </w:r>
    </w:p>
    <w:p w:rsidR="00E75D51" w:rsidRPr="008A666E" w:rsidRDefault="00E75D51" w:rsidP="00AE362E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зубовидная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напоминает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зуб,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верхняя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середина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мучнистые,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роговидные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(стекловидные),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цвета;</w:t>
      </w:r>
    </w:p>
    <w:p w:rsidR="00E75D51" w:rsidRPr="008A666E" w:rsidRDefault="00E75D51" w:rsidP="00AE362E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кремнистая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округлая,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сдавленная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роговидное,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мучнистый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расположен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центре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около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Цвет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желтый.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подходящий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сожалению,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вследствие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урожайности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выгоден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сельскохозяйственного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производства;</w:t>
      </w:r>
    </w:p>
    <w:p w:rsidR="00E75D51" w:rsidRPr="008A666E" w:rsidRDefault="00E75D51" w:rsidP="00AE362E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полузубовидная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результате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скрещивания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зубовидной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кремнистой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переходная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кремнистой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зубовидной.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Мучнистый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расположен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вершине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центре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около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зародыша;</w:t>
      </w:r>
    </w:p>
    <w:p w:rsidR="00E75D51" w:rsidRPr="008A666E" w:rsidRDefault="00E75D51" w:rsidP="00AE362E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лопающаяся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заостренным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напоминающим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перловая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округлым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зерном);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роговидное,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мелкое.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Отличительная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лопаться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(взрываться)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нагревании,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образуя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бутонообразную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действующему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ГОСТу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зерне»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типов: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зубовидная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желтая;</w:t>
      </w:r>
      <w:r w:rsidR="00AE362E" w:rsidRPr="008A666E">
        <w:rPr>
          <w:sz w:val="28"/>
          <w:szCs w:val="28"/>
        </w:rPr>
        <w:t xml:space="preserve"> 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II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зубовидная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белая;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III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кремнистая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желтая;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IV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кремнистая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белая;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V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полузубовидная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желтая;</w:t>
      </w:r>
      <w:r w:rsidR="00AE362E" w:rsidRPr="008A666E">
        <w:rPr>
          <w:sz w:val="28"/>
          <w:szCs w:val="28"/>
        </w:rPr>
        <w:t xml:space="preserve"> </w:t>
      </w:r>
    </w:p>
    <w:p w:rsidR="004425ED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VI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полузубовидная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белая;</w:t>
      </w:r>
      <w:r w:rsidR="00AE362E" w:rsidRPr="008A666E">
        <w:rPr>
          <w:sz w:val="28"/>
          <w:szCs w:val="28"/>
        </w:rPr>
        <w:t xml:space="preserve"> 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VII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лопающаяся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белая.</w:t>
      </w:r>
    </w:p>
    <w:p w:rsidR="00AE362E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лопающейся.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одновременно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перерабатывать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несколько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нельзя.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iCs/>
          <w:sz w:val="28"/>
        </w:rPr>
      </w:pPr>
      <w:r w:rsidRPr="008A666E">
        <w:rPr>
          <w:sz w:val="28"/>
          <w:szCs w:val="28"/>
        </w:rPr>
        <w:br w:type="page"/>
      </w:r>
      <w:bookmarkStart w:id="16" w:name="_Toc272459500"/>
      <w:r w:rsidR="00DB1E81" w:rsidRPr="008A666E">
        <w:rPr>
          <w:b/>
          <w:iCs/>
          <w:sz w:val="28"/>
        </w:rPr>
        <w:t>2.1</w:t>
      </w:r>
      <w:r w:rsidR="004425ED" w:rsidRPr="008A666E">
        <w:rPr>
          <w:b/>
          <w:iCs/>
          <w:sz w:val="28"/>
        </w:rPr>
        <w:t>4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С</w:t>
      </w:r>
      <w:r w:rsidR="00DB1E81" w:rsidRPr="008A666E">
        <w:rPr>
          <w:b/>
          <w:iCs/>
          <w:sz w:val="28"/>
        </w:rPr>
        <w:t>ушеный</w:t>
      </w:r>
      <w:r w:rsidRPr="008A666E">
        <w:rPr>
          <w:b/>
          <w:i/>
          <w:iCs/>
        </w:rPr>
        <w:t xml:space="preserve"> </w:t>
      </w:r>
      <w:r w:rsidR="00DB1E81" w:rsidRPr="008A666E">
        <w:rPr>
          <w:b/>
          <w:iCs/>
          <w:sz w:val="28"/>
        </w:rPr>
        <w:t>цикорий</w:t>
      </w:r>
      <w:bookmarkEnd w:id="16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Важную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заменяющих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играет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натуральному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улучшения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Цикорий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многолетнее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растение,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повсеместно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встречающееся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клубней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возделывается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Ярославской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России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Хмельницкой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Украины.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Корни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фруктозу,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глюкозид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интибин,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горький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сложный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полисахарид,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заменяющий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корнях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достигает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65%.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Химическая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формула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(C6H10О5)3.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инулиназы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фруктозы.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клубней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превращается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сахарозу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аналогичные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декстринам.</w:t>
      </w:r>
    </w:p>
    <w:p w:rsidR="00AE362E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перемещении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клубней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помещения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наблюдается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обратный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сахарозы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инулина.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превращениями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объясняется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появление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сладковатого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хранившихся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холоде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клубнях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Заготовленные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клубни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цикоросушильных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заводах: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тщательно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отмывают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земли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кубиками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гранями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размером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x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x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ленточных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конвейерных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14%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режимам,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принятым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Снижение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ухудшению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показателей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вполне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допустимо.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затаривают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отправляют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кофеперерабатывающие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заводы.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продолжительное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увлажнение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цикория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появлению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плесени.</w:t>
      </w: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iCs/>
          <w:sz w:val="28"/>
        </w:rPr>
      </w:pPr>
      <w:r w:rsidRPr="008A666E">
        <w:rPr>
          <w:sz w:val="28"/>
          <w:szCs w:val="28"/>
        </w:rPr>
        <w:br w:type="page"/>
      </w:r>
      <w:bookmarkStart w:id="17" w:name="_Toc272459501"/>
      <w:r w:rsidR="00DB1E81" w:rsidRPr="008A666E">
        <w:rPr>
          <w:b/>
          <w:iCs/>
          <w:sz w:val="28"/>
        </w:rPr>
        <w:t>2.1</w:t>
      </w:r>
      <w:r w:rsidR="004425ED" w:rsidRPr="008A666E">
        <w:rPr>
          <w:b/>
          <w:iCs/>
          <w:sz w:val="28"/>
        </w:rPr>
        <w:t>5</w:t>
      </w:r>
      <w:r w:rsidRPr="008A666E">
        <w:rPr>
          <w:b/>
          <w:i/>
          <w:iCs/>
        </w:rPr>
        <w:t xml:space="preserve"> </w:t>
      </w:r>
      <w:r w:rsidR="00E75D51" w:rsidRPr="008A666E">
        <w:rPr>
          <w:b/>
          <w:iCs/>
          <w:sz w:val="28"/>
        </w:rPr>
        <w:t>К</w:t>
      </w:r>
      <w:r w:rsidR="00DB1E81" w:rsidRPr="008A666E">
        <w:rPr>
          <w:b/>
          <w:iCs/>
          <w:sz w:val="28"/>
        </w:rPr>
        <w:t>офе</w:t>
      </w:r>
      <w:r w:rsidRPr="008A666E">
        <w:rPr>
          <w:b/>
          <w:i/>
          <w:iCs/>
        </w:rPr>
        <w:t xml:space="preserve"> </w:t>
      </w:r>
      <w:r w:rsidR="00DB1E81" w:rsidRPr="008A666E">
        <w:rPr>
          <w:b/>
          <w:iCs/>
          <w:sz w:val="28"/>
        </w:rPr>
        <w:t>зеленый</w:t>
      </w:r>
      <w:r w:rsidRPr="008A666E">
        <w:rPr>
          <w:b/>
          <w:i/>
          <w:iCs/>
        </w:rPr>
        <w:t xml:space="preserve"> </w:t>
      </w:r>
      <w:r w:rsidR="00DB1E81" w:rsidRPr="008A666E">
        <w:rPr>
          <w:b/>
          <w:iCs/>
          <w:sz w:val="28"/>
        </w:rPr>
        <w:t>(сырой)</w:t>
      </w:r>
      <w:bookmarkEnd w:id="17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зеленый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(сырой)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семена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(зерна)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дерева,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произрастающего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тропических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Советском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Союзе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дерево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произрастает.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Различают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множество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дерева,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практическое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Либерийский.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культивируют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Центральной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Африке,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Южной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Америке,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Азии.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дерева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90%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мировой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зеленого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семян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нежным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приятным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тонким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ароматом.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культивируют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главным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Восточной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Африке,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Индонезии.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разновидностей,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резким,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грубым,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специфическим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привкусом,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экстрактивностью.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Либерийский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западном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побережье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Африки.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грубый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Соответственно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странам-производителям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Американский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выращивающих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распространенным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Бразильский,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Сантос,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Виктория.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американским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Колумбия,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Гватемала,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Коста-Рика.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Азиатский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аравийские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культивируемые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Йемене,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Саудовской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Аравии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йеменский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вывоза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Ходейда,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Аден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образцам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аравийского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раньше,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Мокко,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Санани,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Шарки,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Матари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Шарки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длинное,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светло-желтое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экстрактивностью.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поставляется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мытый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международном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рынке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Плантейшен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Плантейшен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района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произрастания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Майзор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крупнозернистый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сине-зеленого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цвета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экстрактивностью;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Мадрас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мелкозернистый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приятным,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своеобразным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обжаренных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зерен;</w:t>
      </w:r>
      <w:r w:rsidR="00AE362E" w:rsidRPr="008A666E">
        <w:rPr>
          <w:sz w:val="28"/>
          <w:szCs w:val="28"/>
        </w:rPr>
        <w:t xml:space="preserve"> 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Малабор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индийского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культивируется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поставляемый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Индонезийский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Индонезийский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невысоким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большой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э</w:t>
      </w:r>
      <w:r w:rsidRPr="008A666E">
        <w:rPr>
          <w:sz w:val="28"/>
          <w:szCs w:val="28"/>
        </w:rPr>
        <w:t>кстрактив</w:t>
      </w:r>
      <w:r w:rsidR="00DB1E81" w:rsidRPr="008A666E">
        <w:rPr>
          <w:sz w:val="28"/>
          <w:szCs w:val="28"/>
        </w:rPr>
        <w:t>н</w:t>
      </w:r>
      <w:r w:rsidRPr="008A666E">
        <w:rPr>
          <w:sz w:val="28"/>
          <w:szCs w:val="28"/>
        </w:rPr>
        <w:t>остью.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Вьетнамский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Шари.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культивируется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II.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Вьетнамский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невысокими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качествами.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Африканский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страны-производителя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экспортирующими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Эфиопия,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Ангола,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Либерия,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Гвинея,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Гана,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Уганда.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Эфиопский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наименованием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Джима.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данные.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Хорошим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африканским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Камерун,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отличающийся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мягким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приятным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тонким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ароматом.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Гвинейский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Африканский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невысоким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Сырой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(необжаренные,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очищенные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дерева)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II.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поступающего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Бразилии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Вьетнама.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бразильского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номерам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Сантос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номера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номера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качеству),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Индонезийски</w:t>
      </w:r>
      <w:r w:rsidR="00DB1E81" w:rsidRPr="008A666E">
        <w:rPr>
          <w:sz w:val="28"/>
          <w:szCs w:val="28"/>
        </w:rPr>
        <w:t>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африканский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Вьетнамский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Арабика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II,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</w:t>
      </w:r>
      <w:r w:rsidR="00AE362E" w:rsidRPr="008A666E">
        <w:rPr>
          <w:sz w:val="28"/>
          <w:szCs w:val="28"/>
        </w:rPr>
        <w:t xml:space="preserve"> </w:t>
      </w:r>
      <w:r w:rsidR="00DB1E81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Шари.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Вьетнамский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неприятным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лекарственным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привкусом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используется.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Алкалоид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содержащийся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благотворно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влияет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количествах)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сердечно-сосудистую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деятельность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нервную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систему.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указывает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Известно,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относящийся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Мадагаскарский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Робуста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Кунлу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1,95%,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Колумбийский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1,25%.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перерабатываемого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России,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колеблется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0,6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2,0%.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DB1E81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8" w:name="_Toc272459502"/>
      <w:r w:rsidRPr="008A666E">
        <w:rPr>
          <w:rFonts w:ascii="Times New Roman" w:hAnsi="Times New Roman" w:cs="Times New Roman"/>
          <w:i w:val="0"/>
          <w:iCs w:val="0"/>
        </w:rPr>
        <w:t>2.1</w:t>
      </w:r>
      <w:r w:rsidR="004425ED" w:rsidRPr="008A666E">
        <w:rPr>
          <w:rFonts w:ascii="Times New Roman" w:hAnsi="Times New Roman" w:cs="Times New Roman"/>
          <w:i w:val="0"/>
          <w:iCs w:val="0"/>
        </w:rPr>
        <w:t>6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75D51" w:rsidRPr="008A666E">
        <w:rPr>
          <w:rFonts w:ascii="Times New Roman" w:hAnsi="Times New Roman" w:cs="Times New Roman"/>
          <w:i w:val="0"/>
          <w:iCs w:val="0"/>
        </w:rPr>
        <w:t>В</w:t>
      </w:r>
      <w:r w:rsidRPr="008A666E">
        <w:rPr>
          <w:rFonts w:ascii="Times New Roman" w:hAnsi="Times New Roman" w:cs="Times New Roman"/>
          <w:i w:val="0"/>
          <w:iCs w:val="0"/>
        </w:rPr>
        <w:t>ещества,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улучшающие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вкусовые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достоинства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Pr="008A666E">
        <w:rPr>
          <w:rFonts w:ascii="Times New Roman" w:hAnsi="Times New Roman" w:cs="Times New Roman"/>
          <w:i w:val="0"/>
          <w:iCs w:val="0"/>
        </w:rPr>
        <w:t>концентратов</w:t>
      </w:r>
      <w:bookmarkEnd w:id="18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улучшающие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достоинства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возбуждающие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аппетит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деятельность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внутренней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секреции.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ванилин,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виннокаменную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П</w:t>
      </w:r>
      <w:r w:rsidR="00DB1E81" w:rsidRPr="008A666E">
        <w:rPr>
          <w:b/>
          <w:sz w:val="28"/>
          <w:szCs w:val="28"/>
        </w:rPr>
        <w:t>ряности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Пряности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происхождения,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Одновременно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улучшением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достоинств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благотворно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работу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пищеварения.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укроп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тмин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пинен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цимол,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являющиеся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средством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против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брожения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желудке,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гвоздика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усиливает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деятельность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внутренней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секреции,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лавровый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антисептическим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свойством.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Пряный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находящимися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эфирными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маслами.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Пряности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виды:</w:t>
      </w:r>
    </w:p>
    <w:p w:rsidR="00E75D51" w:rsidRPr="008A666E" w:rsidRDefault="00E75D51" w:rsidP="00AE362E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плодовые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бадьян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(звездчатый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анис),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тмин,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кориандр,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кардамон,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анис,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перец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душистый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красный;</w:t>
      </w:r>
    </w:p>
    <w:p w:rsidR="00E75D51" w:rsidRPr="008A666E" w:rsidRDefault="00E75D51" w:rsidP="00AE362E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семенные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горчица,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мускатный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орех;</w:t>
      </w:r>
    </w:p>
    <w:p w:rsidR="00E75D51" w:rsidRPr="008A666E" w:rsidRDefault="00E75D51" w:rsidP="00AE362E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листовые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лавровый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лист;</w:t>
      </w:r>
    </w:p>
    <w:p w:rsidR="00E75D51" w:rsidRPr="008A666E" w:rsidRDefault="00E75D51" w:rsidP="00AE362E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корневые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имбирь,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колюрия;</w:t>
      </w:r>
    </w:p>
    <w:p w:rsidR="00E75D51" w:rsidRPr="008A666E" w:rsidRDefault="00E75D51" w:rsidP="00AE362E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коровые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корица;</w:t>
      </w:r>
    </w:p>
    <w:p w:rsidR="00E75D51" w:rsidRPr="008A666E" w:rsidRDefault="00E75D51" w:rsidP="00AE362E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цветочные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гвоздика,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шафран.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Анис,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тмин,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горчица,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лавровый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шафран,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колюрия,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перец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произрастают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территории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России,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остальные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тропических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импортируются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страной.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главным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перец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перец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лавровый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корицу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гвоздику.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пищеконцентратной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включающей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операции: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сепарирование,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очистку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металлопримесей,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дробление,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размол,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рассев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фракциям,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вторичную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очистку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металлопримесей.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Пряности,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подготавливаемые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предприятий,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расфасовывают.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полимерных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Л</w:t>
      </w:r>
      <w:r w:rsidR="00DB1E81" w:rsidRPr="008A666E">
        <w:rPr>
          <w:b/>
          <w:sz w:val="28"/>
          <w:szCs w:val="28"/>
        </w:rPr>
        <w:t>имонная</w:t>
      </w:r>
      <w:r w:rsidR="00AE362E" w:rsidRPr="008A666E">
        <w:rPr>
          <w:b/>
          <w:sz w:val="28"/>
          <w:szCs w:val="28"/>
        </w:rPr>
        <w:t xml:space="preserve"> </w:t>
      </w:r>
      <w:r w:rsidR="00DB1E81" w:rsidRPr="008A666E">
        <w:rPr>
          <w:b/>
          <w:sz w:val="28"/>
          <w:szCs w:val="28"/>
        </w:rPr>
        <w:t>кислота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Лимонная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распространена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природе.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ягодах: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смородине,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малине,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землянике,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лимона).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найдена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махорке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(7-8%).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махорки.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30-х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XX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столетия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помощью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плесневого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Aspergillus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niger,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перерабатывает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биохимический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основным.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Лимонная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кристаллизуется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частицей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бесцветные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слабо-желтые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кристаллы.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требованиями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99%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0,5%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0,03%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кислоты.</w:t>
      </w:r>
    </w:p>
    <w:p w:rsidR="00E75D51" w:rsidRPr="008A666E" w:rsidRDefault="00DB1E81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Виннокаменная</w:t>
      </w:r>
      <w:r w:rsidR="00AE362E" w:rsidRPr="008A666E">
        <w:rPr>
          <w:b/>
          <w:sz w:val="28"/>
          <w:szCs w:val="28"/>
        </w:rPr>
        <w:t xml:space="preserve"> </w:t>
      </w:r>
      <w:r w:rsidRPr="008A666E">
        <w:rPr>
          <w:b/>
          <w:sz w:val="28"/>
          <w:szCs w:val="28"/>
        </w:rPr>
        <w:t>кислота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Виннокаменную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(винную)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кристаллов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камня,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осаждающегося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виноградного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брожения.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Виннокаменная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заменяет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взамен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Растворы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виннокаменной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бесцветны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запаха.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требованиям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виннокаменной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99%,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0,5%,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0,05%,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соляной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0,02%.</w:t>
      </w:r>
    </w:p>
    <w:p w:rsidR="00E75D51" w:rsidRPr="008A666E" w:rsidRDefault="008A666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br w:type="page"/>
      </w:r>
      <w:r w:rsidR="00DB1E81" w:rsidRPr="008A666E">
        <w:rPr>
          <w:b/>
          <w:sz w:val="28"/>
          <w:szCs w:val="28"/>
        </w:rPr>
        <w:t>Глютамат</w:t>
      </w:r>
      <w:r w:rsidR="00AE362E" w:rsidRPr="008A666E">
        <w:rPr>
          <w:b/>
          <w:sz w:val="28"/>
          <w:szCs w:val="28"/>
        </w:rPr>
        <w:t xml:space="preserve"> </w:t>
      </w:r>
      <w:r w:rsidR="00DB1E81" w:rsidRPr="008A666E">
        <w:rPr>
          <w:b/>
          <w:sz w:val="28"/>
          <w:szCs w:val="28"/>
        </w:rPr>
        <w:t>натрия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Одна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двадцати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изученных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глютаминовая,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реагируя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едким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(NaOH),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мононатриевую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(глютамат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обладающую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интересным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свойством.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Будучи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усиливает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естественный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рыба,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чувствуют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присутствие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соотношении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1:300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ощущения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соотношение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1:15,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поваренной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1:7,5.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Глютаминовую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перерабатывая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отходы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глютаминовая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(химический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Ферментативный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азотистых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глютаминовую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мононатриевую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мелкокристаллический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растворяющийся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136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глюта-мата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натрия).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Глютамат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целесообразно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предусматривать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улучшения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достоинств.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2,5%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эффекта,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19" w:name="_Toc272459503"/>
      <w:r w:rsidR="00DB1E81" w:rsidRPr="008A666E">
        <w:rPr>
          <w:b/>
          <w:sz w:val="28"/>
          <w:szCs w:val="28"/>
        </w:rPr>
        <w:t>3.</w:t>
      </w:r>
      <w:r w:rsidRPr="008A666E">
        <w:rPr>
          <w:b/>
          <w:sz w:val="28"/>
          <w:szCs w:val="28"/>
        </w:rPr>
        <w:t xml:space="preserve"> </w:t>
      </w:r>
      <w:r w:rsidR="00E75D51" w:rsidRPr="008A666E">
        <w:rPr>
          <w:b/>
          <w:sz w:val="28"/>
          <w:szCs w:val="28"/>
        </w:rPr>
        <w:t>П</w:t>
      </w:r>
      <w:r w:rsidR="00DB1E81" w:rsidRPr="008A666E">
        <w:rPr>
          <w:b/>
          <w:sz w:val="28"/>
          <w:szCs w:val="28"/>
        </w:rPr>
        <w:t>ищевые</w:t>
      </w:r>
      <w:r w:rsidRPr="008A666E">
        <w:rPr>
          <w:b/>
          <w:sz w:val="28"/>
          <w:szCs w:val="28"/>
        </w:rPr>
        <w:t xml:space="preserve"> </w:t>
      </w:r>
      <w:r w:rsidR="00DB1E81" w:rsidRPr="008A666E">
        <w:rPr>
          <w:b/>
          <w:sz w:val="28"/>
          <w:szCs w:val="28"/>
        </w:rPr>
        <w:t>концентраты</w:t>
      </w:r>
      <w:r w:rsidRPr="008A666E">
        <w:rPr>
          <w:b/>
          <w:sz w:val="28"/>
          <w:szCs w:val="28"/>
        </w:rPr>
        <w:t xml:space="preserve"> </w:t>
      </w:r>
      <w:r w:rsidR="00DB1E81" w:rsidRPr="008A666E">
        <w:rPr>
          <w:b/>
          <w:sz w:val="28"/>
          <w:szCs w:val="28"/>
        </w:rPr>
        <w:t>обеденных</w:t>
      </w:r>
      <w:r w:rsidRPr="008A666E">
        <w:rPr>
          <w:b/>
          <w:sz w:val="28"/>
          <w:szCs w:val="28"/>
        </w:rPr>
        <w:t xml:space="preserve"> </w:t>
      </w:r>
      <w:r w:rsidR="00DB1E81" w:rsidRPr="008A666E">
        <w:rPr>
          <w:b/>
          <w:sz w:val="28"/>
          <w:szCs w:val="28"/>
        </w:rPr>
        <w:t>блюд</w:t>
      </w:r>
      <w:bookmarkEnd w:id="19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четыре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каждая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подгруппы.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включает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подгрупп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копченостями),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молочные.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засыпки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(наполнителя)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крупяные,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макаронных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овоще-крупяные.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крупеники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(крупяные),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очередь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молочные.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третьей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(десерты):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муссы,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десертные,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(желейные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заварные).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отнесены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какао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четвертую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разделяемые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молочные,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грибами.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рецептурой.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одинаковы.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цехе,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линиях.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третьей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(десерты)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отличающейся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двух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осуществляется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цехах.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цехах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оборудована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Представленная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целесообразна,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объединяет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идентичности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емкостью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«приписан»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группе.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B4256C" w:rsidP="00AE36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42.5pt">
            <v:imagedata r:id="rId7" o:title=""/>
          </v:shape>
        </w:pict>
      </w:r>
    </w:p>
    <w:p w:rsidR="00E75D51" w:rsidRPr="008A666E" w:rsidRDefault="008A666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Рис.1</w:t>
      </w:r>
    </w:p>
    <w:p w:rsidR="008A666E" w:rsidRPr="008A666E" w:rsidRDefault="008A66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0" w:name="_Toc272459504"/>
      <w:r w:rsidRPr="008A666E">
        <w:rPr>
          <w:rFonts w:ascii="Times New Roman" w:hAnsi="Times New Roman" w:cs="Times New Roman"/>
          <w:i w:val="0"/>
          <w:iCs w:val="0"/>
        </w:rPr>
        <w:t xml:space="preserve">3.1 </w:t>
      </w:r>
      <w:r w:rsidR="00E75D51" w:rsidRPr="008A666E">
        <w:rPr>
          <w:rFonts w:ascii="Times New Roman" w:hAnsi="Times New Roman" w:cs="Times New Roman"/>
          <w:i w:val="0"/>
          <w:iCs w:val="0"/>
        </w:rPr>
        <w:t>К</w:t>
      </w:r>
      <w:r w:rsidR="00DB1E81" w:rsidRPr="008A666E">
        <w:rPr>
          <w:rFonts w:ascii="Times New Roman" w:hAnsi="Times New Roman" w:cs="Times New Roman"/>
          <w:i w:val="0"/>
          <w:iCs w:val="0"/>
        </w:rPr>
        <w:t>лассификация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DB1E81" w:rsidRPr="008A666E">
        <w:rPr>
          <w:rFonts w:ascii="Times New Roman" w:hAnsi="Times New Roman" w:cs="Times New Roman"/>
          <w:i w:val="0"/>
          <w:iCs w:val="0"/>
        </w:rPr>
        <w:t>пищевых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DB1E81" w:rsidRPr="008A666E">
        <w:rPr>
          <w:rFonts w:ascii="Times New Roman" w:hAnsi="Times New Roman" w:cs="Times New Roman"/>
          <w:i w:val="0"/>
          <w:iCs w:val="0"/>
        </w:rPr>
        <w:t>концентратов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DB1E81" w:rsidRPr="008A666E">
        <w:rPr>
          <w:rFonts w:ascii="Times New Roman" w:hAnsi="Times New Roman" w:cs="Times New Roman"/>
          <w:i w:val="0"/>
          <w:iCs w:val="0"/>
        </w:rPr>
        <w:t>обеденных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DB1E81" w:rsidRPr="008A666E">
        <w:rPr>
          <w:rFonts w:ascii="Times New Roman" w:hAnsi="Times New Roman" w:cs="Times New Roman"/>
          <w:i w:val="0"/>
          <w:iCs w:val="0"/>
        </w:rPr>
        <w:t>блюд</w:t>
      </w:r>
      <w:bookmarkEnd w:id="20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практике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четыре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крупо-бобовые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кисели;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третья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(муссы,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десертные);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четвертая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какао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самостоятельно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Приведенная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«емкостью».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омлет,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решить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трудно.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Необъяснимо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почему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сладких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Учитывая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недостатки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сложилась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результате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учета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категориям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фактически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отражает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положения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пользоваться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будем.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Характерной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двух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самостоятельные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осуществлять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территориально.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AE362E" w:rsidP="00AE362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21" w:name="_Toc272459505"/>
      <w:r w:rsidRPr="008A666E">
        <w:rPr>
          <w:rFonts w:ascii="Times New Roman" w:hAnsi="Times New Roman"/>
          <w:kern w:val="0"/>
          <w:sz w:val="28"/>
          <w:szCs w:val="28"/>
        </w:rPr>
        <w:br w:type="page"/>
      </w:r>
      <w:r w:rsidR="004425ED" w:rsidRPr="008A666E">
        <w:rPr>
          <w:rFonts w:ascii="Times New Roman" w:hAnsi="Times New Roman"/>
          <w:kern w:val="0"/>
          <w:sz w:val="28"/>
          <w:szCs w:val="28"/>
        </w:rPr>
        <w:t>4.</w:t>
      </w:r>
      <w:r w:rsidRPr="008A666E">
        <w:rPr>
          <w:rFonts w:ascii="Times New Roman" w:hAnsi="Times New Roman"/>
          <w:kern w:val="0"/>
          <w:sz w:val="28"/>
          <w:szCs w:val="28"/>
        </w:rPr>
        <w:t xml:space="preserve"> </w:t>
      </w:r>
      <w:r w:rsidR="00E75D51" w:rsidRPr="008A666E">
        <w:rPr>
          <w:rFonts w:ascii="Times New Roman" w:hAnsi="Times New Roman"/>
          <w:kern w:val="0"/>
          <w:sz w:val="28"/>
          <w:szCs w:val="28"/>
        </w:rPr>
        <w:t>П</w:t>
      </w:r>
      <w:r w:rsidR="004425ED" w:rsidRPr="008A666E">
        <w:rPr>
          <w:rFonts w:ascii="Times New Roman" w:hAnsi="Times New Roman"/>
          <w:kern w:val="0"/>
          <w:sz w:val="28"/>
          <w:szCs w:val="28"/>
        </w:rPr>
        <w:t>роизводство</w:t>
      </w:r>
      <w:r w:rsidRPr="008A666E">
        <w:rPr>
          <w:rFonts w:ascii="Times New Roman" w:hAnsi="Times New Roman"/>
          <w:kern w:val="0"/>
          <w:sz w:val="28"/>
          <w:szCs w:val="28"/>
        </w:rPr>
        <w:t xml:space="preserve"> </w:t>
      </w:r>
      <w:r w:rsidR="004425ED" w:rsidRPr="008A666E">
        <w:rPr>
          <w:rFonts w:ascii="Times New Roman" w:hAnsi="Times New Roman"/>
          <w:kern w:val="0"/>
          <w:sz w:val="28"/>
          <w:szCs w:val="28"/>
        </w:rPr>
        <w:t>полуфабрикатов</w:t>
      </w:r>
      <w:bookmarkEnd w:id="21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описывается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законченными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каких-либо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напитков),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связи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полуфабрикатами.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легкотранспортабельны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централизованно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заводов.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очередь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фруктово-ягодных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незначительном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сложного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оборудования;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каждом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пищеконцентратной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предприятии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просто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окупит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себя.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вниманием.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периодически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наблюдаются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фруктово-ягодных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«текут».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быстро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впитывает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себя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влагу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воздуха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мокнет.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Исследования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показывают,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целиком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дрожжей,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сохраняющиеся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вследствие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нарушений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режимов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виновниками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явления.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Другим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служить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снижение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неправильном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режиме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пониженной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ухудшается.</w:t>
      </w:r>
    </w:p>
    <w:p w:rsidR="00E75D51" w:rsidRPr="008A666E" w:rsidRDefault="00E75D51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очередь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высококачественный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контроля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посторонние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попадания)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исправить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невозможно.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b/>
          <w:sz w:val="28"/>
        </w:rPr>
      </w:pPr>
      <w:r w:rsidRPr="008A666E">
        <w:rPr>
          <w:b/>
          <w:sz w:val="28"/>
        </w:rPr>
        <w:t>В</w:t>
      </w:r>
      <w:r w:rsidR="004425ED" w:rsidRPr="008A666E">
        <w:rPr>
          <w:b/>
          <w:sz w:val="28"/>
        </w:rPr>
        <w:t>арено-сушеные</w:t>
      </w:r>
      <w:r w:rsidR="00AE362E" w:rsidRPr="008A666E">
        <w:rPr>
          <w:b/>
          <w:sz w:val="28"/>
        </w:rPr>
        <w:t xml:space="preserve"> </w:t>
      </w:r>
      <w:r w:rsidR="004425ED" w:rsidRPr="008A666E">
        <w:rPr>
          <w:b/>
          <w:sz w:val="28"/>
        </w:rPr>
        <w:t>крупы</w:t>
      </w:r>
      <w:r w:rsidR="00AE362E" w:rsidRPr="008A666E">
        <w:rPr>
          <w:b/>
          <w:sz w:val="28"/>
        </w:rPr>
        <w:t xml:space="preserve"> </w:t>
      </w:r>
      <w:r w:rsidR="004425ED" w:rsidRPr="008A666E">
        <w:rPr>
          <w:b/>
          <w:sz w:val="28"/>
        </w:rPr>
        <w:t>и</w:t>
      </w:r>
      <w:r w:rsidR="00AE362E" w:rsidRPr="008A666E">
        <w:rPr>
          <w:b/>
          <w:sz w:val="28"/>
        </w:rPr>
        <w:t xml:space="preserve"> </w:t>
      </w:r>
      <w:r w:rsidR="004425ED" w:rsidRPr="008A666E">
        <w:rPr>
          <w:b/>
          <w:sz w:val="28"/>
        </w:rPr>
        <w:t>зернобобовые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(гречневую-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ядрицу,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перловую,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ячневую,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пшеничную,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зернобобовые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(горох,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фасоль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чечевицу).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К</w:t>
      </w:r>
      <w:r w:rsidR="004425ED" w:rsidRPr="008A666E">
        <w:rPr>
          <w:b/>
          <w:sz w:val="28"/>
          <w:szCs w:val="28"/>
        </w:rPr>
        <w:t>рупы,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не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требующие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варки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претерпевают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изменения,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результате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тепловой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свертываются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коагулируют,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необратим,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коагулированном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известно,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повышает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усвояемость.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Крахмал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тепловой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клейстеризуется.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Амилоза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растворяется.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частицы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уплотняются,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амилоза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ретроградирует,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амилопектин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переходит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гель.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структура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восстанавливается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несмотря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потерю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наблюдается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повышенная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ферментативная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доступность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равная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ферментативной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доступности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прошедших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гидротермическую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(варку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словами,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усвояемость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близка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усвояемости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Клетчатка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гидротермической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доступными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клеток.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первоначальная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структура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клетчатки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восстанавливается.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сказанного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ясно,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подготовлены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усваиваться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нормально.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плохая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набухаемость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практически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сообщить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набухать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достигается,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сваренную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известными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темперированию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закрытом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изолированном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бункере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отлежке,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плющат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гладких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вальцах.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Плющенную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(лепесток)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200-400°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интенсивной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циркуляции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воздуха.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Получаемый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впитывает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употребления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описания,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первоначальной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сохраняется,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снижает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товарные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Процесс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периода.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период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деформации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капилляров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крупинки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происходит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наблюдается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деформации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крупинки.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период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испарение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происходит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капилляров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наблюдается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деформация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крупинки,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приводящая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сжатию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капилляров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сокращению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крупинки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набухать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падает.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требующую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очевидно,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изменить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период.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подвергнутых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обработке.</w:t>
      </w:r>
    </w:p>
    <w:p w:rsidR="00EC301F" w:rsidRPr="008A666E" w:rsidRDefault="008A666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br w:type="page"/>
      </w:r>
      <w:r w:rsidR="00EC301F" w:rsidRPr="008A666E">
        <w:rPr>
          <w:b/>
          <w:sz w:val="28"/>
          <w:szCs w:val="28"/>
        </w:rPr>
        <w:t>С</w:t>
      </w:r>
      <w:r w:rsidR="004425ED" w:rsidRPr="008A666E">
        <w:rPr>
          <w:b/>
          <w:sz w:val="28"/>
          <w:szCs w:val="28"/>
        </w:rPr>
        <w:t>ушеное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мясо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Попытки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делались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давно.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XVII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столетия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французской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армии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пытались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ввести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довольствие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плохо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сохранялся.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Несколько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позже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приправами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пряностями,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повышало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сохраняемость.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XIX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столетия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«мясные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сухари»,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введены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рацион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английской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армии.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долгое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кустарным,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дорогостоящим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находило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распространения.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мировой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войны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сразу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послевоенные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развилось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США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Англии,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стране.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Разработано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объединить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атмосферном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глубоком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вакууме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сублимации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(лиофилизация).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Известны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нагреваемом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практического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из-за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будем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останавливаться.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атмосферном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давлении,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измельченное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фарш.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Методом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сублимации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фарша,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довольно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кусочками.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Существует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атмосферном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давлении.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простой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распространенный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заключается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следующем: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жилованного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бланшируют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30-45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охлаждают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измельчают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волчке;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фарш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концентрированным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бланшировке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около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сушилках,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туннельного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температуре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70-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80°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Советском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Союзе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существуют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атмосферном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давлении,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работают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несколько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цехов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методом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сублимации.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П</w:t>
      </w:r>
      <w:r w:rsidR="004425ED" w:rsidRPr="008A666E">
        <w:rPr>
          <w:b/>
          <w:sz w:val="28"/>
          <w:szCs w:val="28"/>
        </w:rPr>
        <w:t>лодовые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и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ягодные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экстракты.</w:t>
      </w:r>
      <w:r w:rsidR="00AE362E" w:rsidRPr="008A666E">
        <w:rPr>
          <w:b/>
          <w:sz w:val="28"/>
          <w:szCs w:val="28"/>
        </w:rPr>
        <w:t xml:space="preserve"> </w:t>
      </w:r>
      <w:r w:rsidRPr="008A666E">
        <w:rPr>
          <w:b/>
          <w:sz w:val="28"/>
          <w:szCs w:val="28"/>
        </w:rPr>
        <w:t>Т</w:t>
      </w:r>
      <w:r w:rsidR="004425ED" w:rsidRPr="008A666E">
        <w:rPr>
          <w:b/>
          <w:sz w:val="28"/>
          <w:szCs w:val="28"/>
        </w:rPr>
        <w:t>ребования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к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экстрактам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Плодовыми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увариванием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соков.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натуральные,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сульфитированные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(консервированные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сернистым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ангидридом)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Экстракты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сульфитированных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киселей.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Наименование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наименованию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клюквенный,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вишневый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д.).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Купажировать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разрешается.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числе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искусственных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красителей,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сахарозы,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декстрина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каких-либо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внешнему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разведения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прозрачную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жидкость,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дающую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двухчасового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стояния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осадка.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Рябиновый,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черничный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голубичный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непрозрачными.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I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0,3%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легкоотфильтровывающегося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осадка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пектиновых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вишневом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яблочном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осадок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растворимых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кристаллов.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сокам,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приготовлены.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растворимость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посторонние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примеси.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органолептических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показателей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разбавляют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соотношении:</w:t>
      </w:r>
    </w:p>
    <w:p w:rsidR="00EC301F" w:rsidRPr="008A666E" w:rsidRDefault="00EC301F" w:rsidP="00AE362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вишневый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воды;</w:t>
      </w:r>
    </w:p>
    <w:p w:rsidR="00EC301F" w:rsidRPr="008A666E" w:rsidRDefault="00EC301F" w:rsidP="00AE362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алычовый,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яблочный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5,5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воды;</w:t>
      </w:r>
    </w:p>
    <w:p w:rsidR="00EC301F" w:rsidRPr="008A666E" w:rsidRDefault="00EC301F" w:rsidP="00AE362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черносмородиновый,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яблочный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грушевый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дикорастущих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6,5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воды;</w:t>
      </w:r>
    </w:p>
    <w:p w:rsidR="00EC301F" w:rsidRPr="008A666E" w:rsidRDefault="00EC301F" w:rsidP="00AE362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грушевый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ежевичный,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малиновый,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клубничный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7,5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воды;</w:t>
      </w:r>
    </w:p>
    <w:p w:rsidR="00EC301F" w:rsidRPr="008A666E" w:rsidRDefault="00EC301F" w:rsidP="00AE362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клюквенный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9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воды;</w:t>
      </w:r>
    </w:p>
    <w:p w:rsidR="00EC301F" w:rsidRPr="008A666E" w:rsidRDefault="00EC301F" w:rsidP="00AE362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голубичный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10,5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Б</w:t>
      </w:r>
      <w:r w:rsidR="004425ED" w:rsidRPr="008A666E">
        <w:rPr>
          <w:b/>
          <w:sz w:val="28"/>
          <w:szCs w:val="28"/>
        </w:rPr>
        <w:t>елковые</w:t>
      </w:r>
      <w:r w:rsidR="00AE362E"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гидролизаты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улучшения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главным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гидролизаты.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Белковыми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расщепления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полипептидных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остатков.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глютаминовой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(глютамат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усиливать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естественный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рыба,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небольших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вторичного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синтеза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(меланоидины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обладают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приятным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вкусом.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Используя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направленный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подбирая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куриного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бульона).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физиологическому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главным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образом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растительного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происхождения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(шроты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жмыхи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казеин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между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прочим,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стоимость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гидролизатов.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Предпочтение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отдавать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сырью,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незаменимые,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азота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меньше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казеин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соевый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шрот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точки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зрения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желательным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сырьем.</w:t>
      </w:r>
    </w:p>
    <w:p w:rsidR="00EC301F" w:rsidRPr="008A666E" w:rsidRDefault="00EC301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России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гидролизатов: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(химический)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ферментативный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(биохимический).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внедрены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промышленность.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E362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22" w:name="_Toc272459506"/>
      <w:r w:rsidR="004425ED" w:rsidRPr="008A666E">
        <w:rPr>
          <w:b/>
          <w:sz w:val="28"/>
          <w:szCs w:val="28"/>
        </w:rPr>
        <w:t>5.</w:t>
      </w:r>
      <w:r w:rsidRPr="008A666E">
        <w:rPr>
          <w:b/>
          <w:sz w:val="28"/>
          <w:szCs w:val="28"/>
        </w:rPr>
        <w:t xml:space="preserve"> </w:t>
      </w:r>
      <w:r w:rsidR="00AA23C6" w:rsidRPr="008A666E">
        <w:rPr>
          <w:b/>
          <w:sz w:val="28"/>
          <w:szCs w:val="28"/>
        </w:rPr>
        <w:t>П</w:t>
      </w:r>
      <w:r w:rsidR="004425ED" w:rsidRPr="008A666E">
        <w:rPr>
          <w:b/>
          <w:sz w:val="28"/>
          <w:szCs w:val="28"/>
        </w:rPr>
        <w:t>ищевые</w:t>
      </w:r>
      <w:r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концентрат</w:t>
      </w:r>
      <w:r w:rsidR="00C07360" w:rsidRPr="008A666E">
        <w:rPr>
          <w:b/>
          <w:sz w:val="28"/>
          <w:szCs w:val="28"/>
        </w:rPr>
        <w:t>ы</w:t>
      </w:r>
      <w:r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первых</w:t>
      </w:r>
      <w:r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и</w:t>
      </w:r>
      <w:r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вторых</w:t>
      </w:r>
      <w:r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обеденных</w:t>
      </w:r>
      <w:r w:rsidRPr="008A666E">
        <w:rPr>
          <w:b/>
          <w:sz w:val="28"/>
          <w:szCs w:val="28"/>
        </w:rPr>
        <w:t xml:space="preserve"> </w:t>
      </w:r>
      <w:r w:rsidR="004425ED" w:rsidRPr="008A666E">
        <w:rPr>
          <w:b/>
          <w:sz w:val="28"/>
          <w:szCs w:val="28"/>
        </w:rPr>
        <w:t>блюд</w:t>
      </w:r>
      <w:bookmarkEnd w:id="22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бобовых,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макаронных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томатопродуктов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сформованными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расфасованными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насыпью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термоспаивающегося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материала.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(супы,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крупеники,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лапшевники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др.)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указанного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этикетках,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употребляют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употреблять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заливая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горячей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крайнем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холодной)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выдерживая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5-10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Технологические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схемы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включают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подготовку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дозирование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смешивание,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Долгое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завернутых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пергамент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бумажную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этикетку.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Процесс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преимущества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главным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увеличение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объемной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экономии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упаковочного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тары,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транспорта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перевозках.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Поэтому,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предназначены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перевозок,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отказываться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нецелесообразно.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нежелательные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неустойчивой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(вермишель,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столбиками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соломкой,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др.)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ломается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крошится.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цементируется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приобретают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прочность,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трудно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поддаются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измельчению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заметно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связи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возникает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неудобство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использовании.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Исходя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населению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предприятия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насыпью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бумаги,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покрытой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</w:t>
      </w:r>
      <w:r w:rsidR="004425ED" w:rsidRPr="008A666E">
        <w:rPr>
          <w:sz w:val="28"/>
          <w:szCs w:val="28"/>
        </w:rPr>
        <w:t>м</w:t>
      </w:r>
      <w:r w:rsidRPr="008A666E">
        <w:rPr>
          <w:sz w:val="28"/>
          <w:szCs w:val="28"/>
        </w:rPr>
        <w:t>оспаивающимся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(лаками,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полиэтиленом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т.п.).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удобств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домашних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сохраняет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увеличивается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расход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упаковочных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материалов.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преимущества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недостатки,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каждом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критически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выбору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учитывая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назначение.</w:t>
      </w:r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E362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3" w:name="_Toc272459507"/>
      <w:r w:rsidRPr="008A666E">
        <w:rPr>
          <w:rFonts w:ascii="Times New Roman" w:hAnsi="Times New Roman" w:cs="Times New Roman"/>
          <w:i w:val="0"/>
          <w:iCs w:val="0"/>
        </w:rPr>
        <w:t xml:space="preserve">5.1 </w:t>
      </w:r>
      <w:r w:rsidR="00AA23C6" w:rsidRPr="008A666E">
        <w:rPr>
          <w:rFonts w:ascii="Times New Roman" w:hAnsi="Times New Roman" w:cs="Times New Roman"/>
          <w:i w:val="0"/>
          <w:iCs w:val="0"/>
        </w:rPr>
        <w:t>П</w:t>
      </w:r>
      <w:r w:rsidR="004425ED" w:rsidRPr="008A666E">
        <w:rPr>
          <w:rFonts w:ascii="Times New Roman" w:hAnsi="Times New Roman" w:cs="Times New Roman"/>
          <w:i w:val="0"/>
          <w:iCs w:val="0"/>
        </w:rPr>
        <w:t>ервые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4425ED" w:rsidRPr="008A666E">
        <w:rPr>
          <w:rFonts w:ascii="Times New Roman" w:hAnsi="Times New Roman" w:cs="Times New Roman"/>
          <w:i w:val="0"/>
          <w:iCs w:val="0"/>
        </w:rPr>
        <w:t>обеденные</w:t>
      </w:r>
      <w:r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4425ED" w:rsidRPr="008A666E">
        <w:rPr>
          <w:rFonts w:ascii="Times New Roman" w:hAnsi="Times New Roman" w:cs="Times New Roman"/>
          <w:i w:val="0"/>
          <w:iCs w:val="0"/>
        </w:rPr>
        <w:t>блюда</w:t>
      </w:r>
      <w:bookmarkEnd w:id="23"/>
    </w:p>
    <w:p w:rsidR="00AE362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соотношения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будет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выше,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учетом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специфичности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подобраны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Отсюда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совершенно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ясно,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Рецептура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разрабатывается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(скажем,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армейского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определенную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калорийность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насыщаемость.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Если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предназначено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очередь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ощущения,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достаточно</w:t>
      </w:r>
      <w:r w:rsidR="00AE362E" w:rsidRPr="008A666E">
        <w:rPr>
          <w:sz w:val="28"/>
          <w:szCs w:val="28"/>
        </w:rPr>
        <w:t xml:space="preserve"> экстрак</w:t>
      </w:r>
      <w:r w:rsidRPr="008A666E">
        <w:rPr>
          <w:sz w:val="28"/>
          <w:szCs w:val="28"/>
        </w:rPr>
        <w:t>тивный.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позволяет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удовлетворить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запросы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категорий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потребителей.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предъявляются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постоянные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требования,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обеспечивалось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привычное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соотношение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калорийных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обеспечивающие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зелень,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(гидролизаты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-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паста,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п.);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жидкие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пюреобразные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вводиться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смешиваемости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остальными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компонентами.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стандартную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реагировать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другом;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чистым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весом,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соответствующей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очистки.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потери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учитываются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нормами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расхода.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варено-сушеная,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сырая,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поступающая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склад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цеха.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обеспечения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максимальной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механизации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автоматизации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процессов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дозирования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стремиться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чтобы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унифицировано.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Целесообразно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закладывать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одинаковое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морковь,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принять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норму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%):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моркови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2,5,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15,0,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поваренной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8,0,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перца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лаврового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листа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0,05,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глютамата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натрия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1,5,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декстринизированной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томатного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порошка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12,5,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копченостями</w:t>
      </w:r>
      <w:r w:rsidR="00AE362E" w:rsidRPr="008A666E">
        <w:rPr>
          <w:sz w:val="28"/>
          <w:szCs w:val="28"/>
        </w:rPr>
        <w:t xml:space="preserve"> </w:t>
      </w:r>
      <w:r w:rsidR="004425ED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5,0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унификация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облегчит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подбор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дозирующих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устройств,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ухудшит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нормы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могут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приняты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лучшим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создаст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возможность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упростить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движения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рецептурно-дозировочных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отделениях.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табл.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1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приведены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некоторых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составленные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учетом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изложенных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соображений.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Таблица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134"/>
        <w:gridCol w:w="1134"/>
        <w:gridCol w:w="1134"/>
        <w:gridCol w:w="1275"/>
        <w:gridCol w:w="1276"/>
      </w:tblGrid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Компоненты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«Суп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вермишелевый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грибами»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«Суп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вермишелевый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мясом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«Суп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перловый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грибами»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«Суп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гороховый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копченостями»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«Суп-пюре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гороховый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мясом»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«Суп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рисовый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овощами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и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мясом»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Горох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быстроразваривающийся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63,40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58,90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Гороховая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мука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54,90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Рисовая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крупа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43,90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Перловая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крупа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49,46</w:t>
            </w:r>
          </w:p>
        </w:tc>
        <w:tc>
          <w:tcPr>
            <w:tcW w:w="113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Грибы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белые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Лук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3,00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Морковь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2,50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Картофель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15,00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Зелень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1,00</w:t>
            </w:r>
          </w:p>
        </w:tc>
      </w:tr>
      <w:tr w:rsidR="009E6B6E" w:rsidRPr="00CA463F" w:rsidTr="00CA463F">
        <w:tc>
          <w:tcPr>
            <w:tcW w:w="14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Глютамат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натрия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1,50</w:t>
            </w:r>
          </w:p>
        </w:tc>
      </w:tr>
    </w:tbl>
    <w:p w:rsidR="00A125BB" w:rsidRPr="008A666E" w:rsidRDefault="00A125BB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принципа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унификации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пришлось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отойти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«Супа-пюре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лавровый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лист,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перца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горохового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копченостями»,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уменьшено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из-за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копчености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основного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предусмотрена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одинаковым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нормам.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Вполне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понятно,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унифицированные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распространять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пределах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классификации.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суп-харчо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мясной,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безусловно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индивидуальным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наборам.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стремиться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гидролизаты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переработки.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паста,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введении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«наваристый»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пасты,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исключить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пасты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выбирают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вводят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3-5%.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вегетарианские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пасты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вводить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10-15%.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Здесь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настоящее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промышленности,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найти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соответствующих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справочниках.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периодически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проверять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изменения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потребителей,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нахождения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экстрактивных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вносить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поправки.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Конечно</w:t>
      </w:r>
      <w:r w:rsidR="005F4029" w:rsidRPr="008A666E">
        <w:rPr>
          <w:sz w:val="28"/>
          <w:szCs w:val="28"/>
        </w:rPr>
        <w:t>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изменения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порядке,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установленном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разработки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утверждения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4" w:name="_Toc272459508"/>
      <w:r w:rsidRPr="008A666E">
        <w:rPr>
          <w:rFonts w:ascii="Times New Roman" w:hAnsi="Times New Roman" w:cs="Times New Roman"/>
          <w:i w:val="0"/>
          <w:iCs w:val="0"/>
        </w:rPr>
        <w:t>5.2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AA23C6" w:rsidRPr="008A666E">
        <w:rPr>
          <w:rFonts w:ascii="Times New Roman" w:hAnsi="Times New Roman" w:cs="Times New Roman"/>
          <w:i w:val="0"/>
          <w:iCs w:val="0"/>
        </w:rPr>
        <w:t>В</w:t>
      </w:r>
      <w:r w:rsidR="00A125BB" w:rsidRPr="008A666E">
        <w:rPr>
          <w:rFonts w:ascii="Times New Roman" w:hAnsi="Times New Roman" w:cs="Times New Roman"/>
          <w:i w:val="0"/>
          <w:iCs w:val="0"/>
        </w:rPr>
        <w:t>торые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A125BB" w:rsidRPr="008A666E">
        <w:rPr>
          <w:rFonts w:ascii="Times New Roman" w:hAnsi="Times New Roman" w:cs="Times New Roman"/>
          <w:i w:val="0"/>
          <w:iCs w:val="0"/>
        </w:rPr>
        <w:t>обеденные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A125BB" w:rsidRPr="008A666E">
        <w:rPr>
          <w:rFonts w:ascii="Times New Roman" w:hAnsi="Times New Roman" w:cs="Times New Roman"/>
          <w:i w:val="0"/>
          <w:iCs w:val="0"/>
        </w:rPr>
        <w:t>блюда</w:t>
      </w:r>
      <w:bookmarkEnd w:id="24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степени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исходных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соотношения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компонентов.</w:t>
      </w:r>
      <w:r w:rsidR="008A666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быстроразваривающиеся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предварительно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бланшированных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готовности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Предпочтение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отдавать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фигурную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кубиков,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стороной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кубика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размером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смешиваются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остальными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компонентами,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развариваются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приятный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того,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брикетировании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деформируются.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Немаловажным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кубиками,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дозируются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объемными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весовыми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дозаторами,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осуществить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дозирование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нарезанных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лапши,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почти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удается.</w:t>
      </w:r>
      <w:r w:rsidR="008A666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большей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унифицированы.</w:t>
      </w:r>
      <w:r w:rsidR="008A666E" w:rsidRPr="008A666E">
        <w:rPr>
          <w:sz w:val="28"/>
          <w:szCs w:val="28"/>
        </w:rPr>
        <w:t xml:space="preserve"> </w:t>
      </w:r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AA23C6" w:rsidRPr="008A666E" w:rsidRDefault="00A125BB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Таблица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574"/>
        <w:gridCol w:w="2977"/>
      </w:tblGrid>
      <w:tr w:rsidR="00A125BB" w:rsidRPr="00CA463F" w:rsidTr="00CA463F">
        <w:tc>
          <w:tcPr>
            <w:tcW w:w="2245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Компоненты</w:t>
            </w:r>
          </w:p>
        </w:tc>
        <w:tc>
          <w:tcPr>
            <w:tcW w:w="257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Крупеники</w:t>
            </w:r>
          </w:p>
        </w:tc>
        <w:tc>
          <w:tcPr>
            <w:tcW w:w="2977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Каша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луком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гречневая</w:t>
            </w:r>
          </w:p>
        </w:tc>
      </w:tr>
      <w:tr w:rsidR="00A125BB" w:rsidRPr="00CA463F" w:rsidTr="00CA463F">
        <w:tc>
          <w:tcPr>
            <w:tcW w:w="224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Крупа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варено-сушеная</w:t>
            </w:r>
          </w:p>
        </w:tc>
        <w:tc>
          <w:tcPr>
            <w:tcW w:w="2574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87,0</w:t>
            </w:r>
          </w:p>
        </w:tc>
        <w:tc>
          <w:tcPr>
            <w:tcW w:w="2977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83,5</w:t>
            </w:r>
          </w:p>
        </w:tc>
      </w:tr>
      <w:tr w:rsidR="00A125BB" w:rsidRPr="00CA463F" w:rsidTr="00CA463F">
        <w:tc>
          <w:tcPr>
            <w:tcW w:w="224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Жир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гидрированный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10,0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10,0</w:t>
            </w:r>
          </w:p>
        </w:tc>
      </w:tr>
      <w:tr w:rsidR="00A125BB" w:rsidRPr="00CA463F" w:rsidTr="00CA463F">
        <w:tc>
          <w:tcPr>
            <w:tcW w:w="2245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Молоко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сухое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цельное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</w:t>
            </w:r>
          </w:p>
        </w:tc>
      </w:tr>
      <w:tr w:rsidR="00A125BB" w:rsidRPr="00CA463F" w:rsidTr="00CA463F">
        <w:tc>
          <w:tcPr>
            <w:tcW w:w="2245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Яичный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порошок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7,0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8,5</w:t>
            </w:r>
          </w:p>
        </w:tc>
      </w:tr>
      <w:tr w:rsidR="00A125BB" w:rsidRPr="00CA463F" w:rsidTr="00CA463F">
        <w:tc>
          <w:tcPr>
            <w:tcW w:w="2245" w:type="dxa"/>
            <w:shd w:val="clear" w:color="auto" w:fill="auto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Сахар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10,0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</w:t>
            </w:r>
          </w:p>
        </w:tc>
      </w:tr>
    </w:tbl>
    <w:p w:rsidR="00AA23C6" w:rsidRPr="008A666E" w:rsidRDefault="008A666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br w:type="page"/>
      </w:r>
      <w:r w:rsidR="00AA23C6"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следующие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виды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каш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применяемой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крупы):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гречневую,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рисовую,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пшенную,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пшеничную,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овсяную,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перловую,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ячневую,</w:t>
      </w:r>
      <w:r w:rsidR="00AE362E" w:rsidRPr="008A666E">
        <w:rPr>
          <w:sz w:val="28"/>
          <w:szCs w:val="28"/>
        </w:rPr>
        <w:t xml:space="preserve"> </w:t>
      </w:r>
      <w:r w:rsidR="00AA23C6" w:rsidRPr="008A666E">
        <w:rPr>
          <w:sz w:val="28"/>
          <w:szCs w:val="28"/>
        </w:rPr>
        <w:t>кукурузную.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Крупеники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пшенный;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пшенный.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общего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унификации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исключение: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перловой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ячневой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3,5%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вследствие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закладывают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0,5%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меньше,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указано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табл.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многолетняя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практика,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увеличение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0,5%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оправдано;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излишне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соленым.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гидротермической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подготовки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проваренные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высушенные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«чистый»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свойственный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нормального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Большую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играет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очистка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посторонних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числе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лузги.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очередь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нестойкий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прогоркающий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течение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2-4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месяцев,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неправильном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хранении.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обращать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серьезное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внимание,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добавляемый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каши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гидрожир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наличии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прогорклого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быстрее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прогоркает.</w:t>
      </w:r>
    </w:p>
    <w:p w:rsidR="00A125BB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Типичным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представителем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макаронных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лапшевник,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%):</w:t>
      </w:r>
      <w:r w:rsidR="00AE362E" w:rsidRPr="008A666E">
        <w:rPr>
          <w:sz w:val="28"/>
          <w:szCs w:val="28"/>
        </w:rPr>
        <w:t xml:space="preserve"> </w:t>
      </w:r>
    </w:p>
    <w:p w:rsidR="00A125BB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Макаронные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68,0</w:t>
      </w:r>
      <w:r w:rsidR="00AE362E" w:rsidRPr="008A666E">
        <w:rPr>
          <w:sz w:val="28"/>
          <w:szCs w:val="28"/>
        </w:rPr>
        <w:t xml:space="preserve"> 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Яичный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5,0</w:t>
      </w:r>
    </w:p>
    <w:p w:rsidR="00A125BB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Молоко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10,0</w:t>
      </w:r>
      <w:r w:rsidR="00AE362E" w:rsidRPr="008A666E">
        <w:rPr>
          <w:sz w:val="28"/>
          <w:szCs w:val="28"/>
        </w:rPr>
        <w:t xml:space="preserve"> 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Сахар.......5,0</w:t>
      </w:r>
    </w:p>
    <w:p w:rsidR="00A125BB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Жир........10,0</w:t>
      </w:r>
      <w:r w:rsidR="00AE362E" w:rsidRPr="008A666E">
        <w:rPr>
          <w:sz w:val="28"/>
          <w:szCs w:val="28"/>
        </w:rPr>
        <w:t xml:space="preserve"> </w:t>
      </w:r>
    </w:p>
    <w:p w:rsidR="00AA23C6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Соль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.......2,0</w:t>
      </w:r>
    </w:p>
    <w:p w:rsidR="008A666E" w:rsidRPr="008A666E" w:rsidRDefault="00AA23C6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Некоторые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вторых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приведены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табл.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3</w:t>
      </w:r>
      <w:r w:rsidRPr="008A666E">
        <w:rPr>
          <w:sz w:val="28"/>
          <w:szCs w:val="28"/>
        </w:rPr>
        <w:t>.</w:t>
      </w:r>
    </w:p>
    <w:p w:rsidR="00AA23C6" w:rsidRPr="008A666E" w:rsidRDefault="008A666E" w:rsidP="008A666E">
      <w:pPr>
        <w:spacing w:line="360" w:lineRule="auto"/>
        <w:ind w:firstLine="708"/>
        <w:jc w:val="both"/>
        <w:rPr>
          <w:sz w:val="28"/>
          <w:szCs w:val="28"/>
        </w:rPr>
      </w:pPr>
      <w:r w:rsidRPr="008A666E">
        <w:rPr>
          <w:sz w:val="28"/>
          <w:szCs w:val="28"/>
        </w:rPr>
        <w:br w:type="page"/>
      </w:r>
      <w:r w:rsidR="00A125BB" w:rsidRPr="008A666E">
        <w:rPr>
          <w:sz w:val="28"/>
          <w:szCs w:val="28"/>
        </w:rPr>
        <w:t>Таблица</w:t>
      </w:r>
      <w:r w:rsidR="00AE362E" w:rsidRPr="008A666E">
        <w:rPr>
          <w:sz w:val="28"/>
          <w:szCs w:val="28"/>
        </w:rPr>
        <w:t xml:space="preserve"> </w:t>
      </w:r>
      <w:r w:rsidR="00A125BB" w:rsidRPr="008A666E">
        <w:rPr>
          <w:sz w:val="28"/>
          <w:szCs w:val="28"/>
        </w:rPr>
        <w:t>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851"/>
        <w:gridCol w:w="2118"/>
        <w:gridCol w:w="1985"/>
      </w:tblGrid>
      <w:tr w:rsidR="00A125BB" w:rsidRPr="00CA463F" w:rsidTr="00CA463F">
        <w:tc>
          <w:tcPr>
            <w:tcW w:w="2126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Компоненты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«Картофель</w:t>
            </w:r>
            <w:r w:rsidR="00AE362E" w:rsidRPr="00CA463F">
              <w:rPr>
                <w:sz w:val="20"/>
                <w:szCs w:val="20"/>
              </w:rPr>
              <w:t xml:space="preserve"> </w:t>
            </w:r>
          </w:p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тушеный»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«Картофель</w:t>
            </w:r>
            <w:r w:rsidR="00AE362E" w:rsidRPr="00CA463F">
              <w:rPr>
                <w:sz w:val="20"/>
                <w:szCs w:val="20"/>
              </w:rPr>
              <w:t xml:space="preserve"> </w:t>
            </w:r>
          </w:p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тушеный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мясом»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«Рагу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овощное</w:t>
            </w:r>
            <w:r w:rsidR="00AE362E" w:rsidRPr="00CA463F">
              <w:rPr>
                <w:sz w:val="20"/>
                <w:szCs w:val="20"/>
              </w:rPr>
              <w:t xml:space="preserve"> </w:t>
            </w:r>
          </w:p>
          <w:p w:rsidR="00A125BB" w:rsidRPr="00CA463F" w:rsidRDefault="00A125BB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с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мясом»</w:t>
            </w:r>
          </w:p>
        </w:tc>
      </w:tr>
      <w:tr w:rsidR="006A7DC3" w:rsidRPr="00CA463F" w:rsidTr="00CA463F">
        <w:tc>
          <w:tcPr>
            <w:tcW w:w="2126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Картофель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сушеный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72,35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62,35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48,8</w:t>
            </w:r>
          </w:p>
        </w:tc>
      </w:tr>
      <w:tr w:rsidR="006A7DC3" w:rsidRPr="00CA463F" w:rsidTr="00CA463F">
        <w:tc>
          <w:tcPr>
            <w:tcW w:w="2126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Жир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15,0</w:t>
            </w:r>
          </w:p>
        </w:tc>
      </w:tr>
      <w:tr w:rsidR="006A7DC3" w:rsidRPr="00CA463F" w:rsidTr="00CA463F">
        <w:tc>
          <w:tcPr>
            <w:tcW w:w="2126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Мука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пшеничная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5,0</w:t>
            </w:r>
          </w:p>
        </w:tc>
      </w:tr>
      <w:tr w:rsidR="006A7DC3" w:rsidRPr="00CA463F" w:rsidTr="00CA463F">
        <w:tc>
          <w:tcPr>
            <w:tcW w:w="2126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Томатный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порошок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5,0</w:t>
            </w:r>
          </w:p>
        </w:tc>
      </w:tr>
      <w:tr w:rsidR="006A7DC3" w:rsidRPr="00CA463F" w:rsidTr="00CA463F">
        <w:tc>
          <w:tcPr>
            <w:tcW w:w="2126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Перец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черный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0,05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0,05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0,1</w:t>
            </w:r>
          </w:p>
        </w:tc>
      </w:tr>
      <w:tr w:rsidR="006A7DC3" w:rsidRPr="00CA463F" w:rsidTr="00CA463F">
        <w:tc>
          <w:tcPr>
            <w:tcW w:w="2126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Мясо</w:t>
            </w:r>
            <w:r w:rsidR="00AE362E" w:rsidRPr="00CA463F">
              <w:rPr>
                <w:sz w:val="20"/>
                <w:szCs w:val="20"/>
              </w:rPr>
              <w:t xml:space="preserve"> </w:t>
            </w:r>
            <w:r w:rsidRPr="00CA463F">
              <w:rPr>
                <w:sz w:val="20"/>
                <w:szCs w:val="20"/>
              </w:rPr>
              <w:t>сушеное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–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DC3" w:rsidRPr="00CA463F" w:rsidRDefault="006A7DC3" w:rsidP="00CA4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463F">
              <w:rPr>
                <w:sz w:val="20"/>
                <w:szCs w:val="20"/>
              </w:rPr>
              <w:t>10,0</w:t>
            </w:r>
          </w:p>
        </w:tc>
      </w:tr>
    </w:tbl>
    <w:p w:rsidR="00A125BB" w:rsidRPr="008A666E" w:rsidRDefault="00A125BB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C5BCF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5" w:name="_Toc272459509"/>
      <w:r w:rsidRPr="008A666E">
        <w:rPr>
          <w:rFonts w:ascii="Times New Roman" w:hAnsi="Times New Roman" w:cs="Times New Roman"/>
          <w:i w:val="0"/>
          <w:iCs w:val="0"/>
        </w:rPr>
        <w:t>5.3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Пищевые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концентраты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сладких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блюд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(десертов)</w:t>
      </w:r>
      <w:bookmarkEnd w:id="25"/>
    </w:p>
    <w:p w:rsidR="009E6B6E" w:rsidRPr="008A666E" w:rsidRDefault="009E6B6E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5BCF" w:rsidRPr="008A666E" w:rsidRDefault="00FC5BC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С</w:t>
      </w:r>
      <w:r w:rsidR="006A7DC3" w:rsidRPr="008A666E">
        <w:rPr>
          <w:b/>
          <w:sz w:val="28"/>
          <w:szCs w:val="28"/>
        </w:rPr>
        <w:t>ухие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кисели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сахара-песка,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картофельного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виннокаменную)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Наименование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киселям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присваивается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клюквенный,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черносмородиновый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т.д.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Изготовляют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разноименных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случае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кисель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плодоягодный.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С</w:t>
      </w:r>
      <w:r w:rsidR="006A7DC3" w:rsidRPr="008A666E">
        <w:rPr>
          <w:b/>
          <w:sz w:val="28"/>
          <w:szCs w:val="28"/>
        </w:rPr>
        <w:t>ухие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муссы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сахара-песка,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термически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обработанной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кислоты.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Наименование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муссам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наименованию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яблочный,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вишневый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Если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мусс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плодоягодный.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С</w:t>
      </w:r>
      <w:r w:rsidR="006A7DC3" w:rsidRPr="008A666E">
        <w:rPr>
          <w:b/>
          <w:sz w:val="28"/>
          <w:szCs w:val="28"/>
        </w:rPr>
        <w:t>ухие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кремы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вида: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заварные.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назначением.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агара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Название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ванильный,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шоколадный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кофейный.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служат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десертом,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третьего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блюда.</w:t>
      </w:r>
      <w:r w:rsidR="00AE362E" w:rsidRPr="008A666E">
        <w:rPr>
          <w:sz w:val="28"/>
          <w:szCs w:val="28"/>
        </w:rPr>
        <w:t xml:space="preserve"> 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П</w:t>
      </w:r>
      <w:r w:rsidR="006A7DC3" w:rsidRPr="008A666E">
        <w:rPr>
          <w:b/>
          <w:sz w:val="28"/>
          <w:szCs w:val="28"/>
        </w:rPr>
        <w:t>удинги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десертные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добавлением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красителей.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десертные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напоминают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кремы.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Промышленность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шесть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десертных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пудингов.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входящему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.в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пудинги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апельсиновый,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ванильный,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миндальный,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шоколадный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кофейный.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b/>
          <w:sz w:val="28"/>
          <w:szCs w:val="28"/>
        </w:rPr>
        <w:t>С</w:t>
      </w:r>
      <w:r w:rsidR="006A7DC3" w:rsidRPr="008A666E">
        <w:rPr>
          <w:b/>
          <w:sz w:val="28"/>
          <w:szCs w:val="28"/>
        </w:rPr>
        <w:t>ухое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желе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сахара-песка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плодовым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ягодным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экстрактом,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агаром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красителем.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Название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экстракта,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клюквенное,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черносмородиновое,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плодо-ягодное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C5BCF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6" w:name="_Toc272459510"/>
      <w:r w:rsidRPr="008A666E">
        <w:rPr>
          <w:rFonts w:ascii="Times New Roman" w:hAnsi="Times New Roman" w:cs="Times New Roman"/>
          <w:i w:val="0"/>
          <w:iCs w:val="0"/>
        </w:rPr>
        <w:t>5.4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FC5BCF" w:rsidRPr="008A666E">
        <w:rPr>
          <w:rFonts w:ascii="Times New Roman" w:hAnsi="Times New Roman" w:cs="Times New Roman"/>
          <w:i w:val="0"/>
          <w:iCs w:val="0"/>
        </w:rPr>
        <w:t>П</w:t>
      </w:r>
      <w:r w:rsidR="006A7DC3" w:rsidRPr="008A666E">
        <w:rPr>
          <w:rFonts w:ascii="Times New Roman" w:hAnsi="Times New Roman" w:cs="Times New Roman"/>
          <w:i w:val="0"/>
          <w:iCs w:val="0"/>
        </w:rPr>
        <w:t>ищевые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концентраты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–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кулинарные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соусы</w:t>
      </w:r>
      <w:bookmarkEnd w:id="26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Производство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начинает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развиваться.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Между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известно,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разнообразят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усвояемой,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своеобразный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возбуждающий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аппетит,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незаменимы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долго.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юсновы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соуса</w:t>
      </w:r>
      <w:r w:rsidR="00AE362E"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костного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бульона</w:t>
      </w:r>
      <w:r w:rsidR="00AE362E"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10-12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связи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заслуживают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внимания.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кулинарные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называют,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«сухие»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порошкообразные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декстринизированной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сушеного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мяса,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грибов,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пряностей.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соусы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продажу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расфасованными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50,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150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коробки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внутренним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пергамента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термоспаивающихся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материалов.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C5BCF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7" w:name="_Toc272459511"/>
      <w:r w:rsidRPr="008A666E">
        <w:rPr>
          <w:rFonts w:ascii="Times New Roman" w:hAnsi="Times New Roman" w:cs="Times New Roman"/>
          <w:i w:val="0"/>
          <w:iCs w:val="0"/>
        </w:rPr>
        <w:t>5.5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FC5BCF" w:rsidRPr="008A666E">
        <w:rPr>
          <w:rFonts w:ascii="Times New Roman" w:hAnsi="Times New Roman" w:cs="Times New Roman"/>
          <w:i w:val="0"/>
          <w:iCs w:val="0"/>
        </w:rPr>
        <w:t>С</w:t>
      </w:r>
      <w:r w:rsidR="006A7DC3" w:rsidRPr="008A666E">
        <w:rPr>
          <w:rFonts w:ascii="Times New Roman" w:hAnsi="Times New Roman" w:cs="Times New Roman"/>
          <w:i w:val="0"/>
          <w:iCs w:val="0"/>
        </w:rPr>
        <w:t>ухие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продукты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детского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и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диетического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питания</w:t>
      </w:r>
      <w:bookmarkEnd w:id="27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злаковые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выпускаемые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чистом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сахаром.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обезвоженные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злаковые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овощные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детского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десять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Обезвоженные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отвары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изготовляют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гречневой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крупы.</w:t>
      </w:r>
    </w:p>
    <w:p w:rsidR="009E6B6E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8" w:name="_Toc272459512"/>
    </w:p>
    <w:p w:rsidR="00FC5BCF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>5.6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FC5BCF" w:rsidRPr="008A666E">
        <w:rPr>
          <w:rFonts w:ascii="Times New Roman" w:hAnsi="Times New Roman" w:cs="Times New Roman"/>
          <w:i w:val="0"/>
          <w:iCs w:val="0"/>
        </w:rPr>
        <w:t>О</w:t>
      </w:r>
      <w:r w:rsidR="006A7DC3" w:rsidRPr="008A666E">
        <w:rPr>
          <w:rFonts w:ascii="Times New Roman" w:hAnsi="Times New Roman" w:cs="Times New Roman"/>
          <w:i w:val="0"/>
          <w:iCs w:val="0"/>
        </w:rPr>
        <w:t>всяные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диетические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продукты</w:t>
      </w:r>
      <w:bookmarkEnd w:id="28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СССР,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хлопья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«Геркулес»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толокно.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бесспорна.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выше,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витамины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комплекса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характеризуется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необходимых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человеческому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организму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железа,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фосфора,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кальция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Химический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колеблется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района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произрастания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среднем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овес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%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вещество)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12,5,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углеводов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66,5,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4,0,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клетчатки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12,2.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(просо,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распределен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равномерно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удаление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обедняет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овсяную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найден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леиитин,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очень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важный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физиологическом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отношении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фосфатид.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Белковые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глобулинами</w:t>
      </w:r>
      <w:r w:rsidR="00AE362E"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авенином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авеналином.</w:t>
      </w:r>
    </w:p>
    <w:p w:rsidR="00FC5BCF" w:rsidRPr="008A666E" w:rsidRDefault="00FC5BCF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Белки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овса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незаменимые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аминокислоты</w:t>
      </w:r>
      <w:r w:rsidR="00E6425C" w:rsidRPr="008A666E">
        <w:rPr>
          <w:sz w:val="28"/>
          <w:szCs w:val="28"/>
        </w:rPr>
        <w:t>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хлопья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пшеничные;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воздушные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пшеницы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риса;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палочки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кукурузные.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всех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кроме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лопающейся.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одновременно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перерабатывать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несколько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типов,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нельзя.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выработанную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пшеницы,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имеющей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стекловидный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эндосперм.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наиболее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подходящими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называемые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пшеницы.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размеру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№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Рис.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эндосперма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мучнистый,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полустекловидный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стекловидный.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Консистенция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эндосперма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обусловлена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состоянием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крахмальных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характером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окружения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белковыми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веществами.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завтраков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выработанную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стекловидных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полированную.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Взорванные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злаковых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культур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вырабатывают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рисовой,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Хотя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взорванной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развито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широко,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предпочтение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отдавать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кукурузной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крупе.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Взорванная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имеет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сравнению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взорванным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зерном.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объясняется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полностью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освобождена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оболочки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придают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слегка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горьковатый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привкус,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зародыша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ускоряет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порчу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причине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взорванная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крупа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содержит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меньше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клетчатки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взорванное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зерно.</w:t>
      </w:r>
    </w:p>
    <w:p w:rsidR="009E6B6E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9" w:name="_Toc272459513"/>
    </w:p>
    <w:p w:rsidR="00E6425C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666E">
        <w:rPr>
          <w:rFonts w:ascii="Times New Roman" w:hAnsi="Times New Roman" w:cs="Times New Roman"/>
          <w:i w:val="0"/>
          <w:iCs w:val="0"/>
        </w:rPr>
        <w:t>5.7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6425C" w:rsidRPr="008A666E">
        <w:rPr>
          <w:rFonts w:ascii="Times New Roman" w:hAnsi="Times New Roman" w:cs="Times New Roman"/>
          <w:i w:val="0"/>
          <w:iCs w:val="0"/>
        </w:rPr>
        <w:t>К</w:t>
      </w:r>
      <w:r w:rsidR="006A7DC3" w:rsidRPr="008A666E">
        <w:rPr>
          <w:rFonts w:ascii="Times New Roman" w:hAnsi="Times New Roman" w:cs="Times New Roman"/>
          <w:i w:val="0"/>
          <w:iCs w:val="0"/>
        </w:rPr>
        <w:t>офе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и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напитки,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заменяющие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кофе</w:t>
      </w:r>
      <w:bookmarkEnd w:id="29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результате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комплекса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приятный,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чуть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горьковатый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вяжущий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благодаря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наличию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(алкалоида)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возбуждать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деятельность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восстанавливать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силы.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замечена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давно,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незапамятных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времен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успешно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конкурирует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чаем.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дорогой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сначала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Германии,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затем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готовить,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пользуясь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технологическими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приемами,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злаков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дикорастущих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растений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других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семейств.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натурального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суррогатами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отличались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натурального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только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вкусовыми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данными,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тем,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кофеина.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Последнее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делало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ценными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точки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зрения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диететики.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приверженцев,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среди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людей,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рекомендовались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возбуждающие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напитки.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нашей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стране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суррогаты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«кофейные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напитки».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зерен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начали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прибавлять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прилагательное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«натуральный».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Наименование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«кофейные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напитки»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совсем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существу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натурального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дальнейшем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будем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пользоваться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«напитки,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заменяющие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кофе»,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более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отражает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сущность.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Отдельным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напиткам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группы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целесообразно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присваивать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нейтральные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названия,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например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«Арктика»,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напиток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«Смена»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C07360" w:rsidRPr="008A666E" w:rsidRDefault="00C07360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6425C" w:rsidRPr="008A666E" w:rsidRDefault="009E6B6E" w:rsidP="00AE362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0" w:name="_Toc272459514"/>
      <w:r w:rsidRPr="008A666E">
        <w:rPr>
          <w:rFonts w:ascii="Times New Roman" w:hAnsi="Times New Roman" w:cs="Times New Roman"/>
          <w:i w:val="0"/>
          <w:iCs w:val="0"/>
        </w:rPr>
        <w:t>5.8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E6425C" w:rsidRPr="008A666E">
        <w:rPr>
          <w:rFonts w:ascii="Times New Roman" w:hAnsi="Times New Roman" w:cs="Times New Roman"/>
          <w:i w:val="0"/>
          <w:iCs w:val="0"/>
        </w:rPr>
        <w:t>П</w:t>
      </w:r>
      <w:r w:rsidR="006A7DC3" w:rsidRPr="008A666E">
        <w:rPr>
          <w:rFonts w:ascii="Times New Roman" w:hAnsi="Times New Roman" w:cs="Times New Roman"/>
          <w:i w:val="0"/>
          <w:iCs w:val="0"/>
        </w:rPr>
        <w:t>ищевые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концентраты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–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полуфабрикаты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мучных</w:t>
      </w:r>
      <w:r w:rsidR="00AE362E" w:rsidRPr="008A666E">
        <w:rPr>
          <w:rFonts w:ascii="Times New Roman" w:hAnsi="Times New Roman" w:cs="Times New Roman"/>
          <w:i w:val="0"/>
          <w:iCs w:val="0"/>
        </w:rPr>
        <w:t xml:space="preserve"> </w:t>
      </w:r>
      <w:r w:rsidR="006A7DC3" w:rsidRPr="008A666E">
        <w:rPr>
          <w:rFonts w:ascii="Times New Roman" w:hAnsi="Times New Roman" w:cs="Times New Roman"/>
          <w:i w:val="0"/>
          <w:iCs w:val="0"/>
        </w:rPr>
        <w:t>изделий</w:t>
      </w:r>
      <w:bookmarkEnd w:id="30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смесь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различными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добавками.</w:t>
      </w:r>
      <w:r w:rsidR="00AE362E" w:rsidRPr="008A666E">
        <w:rPr>
          <w:sz w:val="28"/>
          <w:szCs w:val="28"/>
        </w:rPr>
        <w:t xml:space="preserve"> 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добавок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порошок,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молоко,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сухие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фрукты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(кишмиш),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ароматические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химические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разрыхлители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т.п.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зависимости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вида:</w:t>
      </w:r>
    </w:p>
    <w:p w:rsidR="006A7DC3" w:rsidRPr="008A666E" w:rsidRDefault="00E6425C" w:rsidP="00AE362E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кексов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печенья;</w:t>
      </w:r>
      <w:r w:rsidR="00AE362E" w:rsidRPr="008A666E">
        <w:rPr>
          <w:sz w:val="28"/>
          <w:szCs w:val="28"/>
        </w:rPr>
        <w:t xml:space="preserve"> </w:t>
      </w:r>
    </w:p>
    <w:p w:rsidR="006A7DC3" w:rsidRPr="008A666E" w:rsidRDefault="00E6425C" w:rsidP="00AE362E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полуфабрикаты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булочных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изделий;</w:t>
      </w:r>
      <w:r w:rsidR="00AE362E" w:rsidRPr="008A666E">
        <w:rPr>
          <w:sz w:val="28"/>
          <w:szCs w:val="28"/>
        </w:rPr>
        <w:t xml:space="preserve"> </w:t>
      </w:r>
    </w:p>
    <w:p w:rsidR="00E6425C" w:rsidRPr="008A666E" w:rsidRDefault="00E6425C" w:rsidP="00AE362E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мука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блинов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оладий.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кексов,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печенья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булочных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изделий,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показатели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продукции,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поэтому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обращать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внимание.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применяемое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производстве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сырье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действующим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ГОСТам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техническим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30%-ную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высшего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клейковины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28%</w:t>
      </w:r>
      <w:r w:rsidR="005F4029" w:rsidRPr="008A666E">
        <w:rPr>
          <w:sz w:val="28"/>
          <w:szCs w:val="28"/>
        </w:rPr>
        <w:t>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Желательно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твердых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сортов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пшеницы.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пшеничной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муки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процентом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клейковины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удается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получить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мякишем.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относится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кексам.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обычный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свекловичный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сахар-песок.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Однако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целесообразнее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пудру,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применении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которой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значительно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легче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готовить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тесто,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кексов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печенья,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где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берется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незначительное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количество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воды.</w:t>
      </w:r>
    </w:p>
    <w:p w:rsidR="00E6425C" w:rsidRPr="008A666E" w:rsidRDefault="00E6425C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Кишмиш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никогда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следует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заменять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изюмом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косточками.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Лимонную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питьевую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(двууглекислый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натрий)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применяют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рецептуре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полуфабрикатов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разрыхлителей,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взамен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дрожжей.</w:t>
      </w:r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6A7DC3" w:rsidRPr="008A666E" w:rsidRDefault="009E6B6E" w:rsidP="009E6B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31" w:name="_Toc272459515"/>
      <w:r w:rsidR="006A7DC3" w:rsidRPr="008A666E">
        <w:rPr>
          <w:b/>
          <w:sz w:val="28"/>
          <w:szCs w:val="28"/>
        </w:rPr>
        <w:t>6.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Оценка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качества,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упаковка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и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хранение</w:t>
      </w:r>
      <w:bookmarkEnd w:id="31"/>
    </w:p>
    <w:p w:rsidR="009E6B6E" w:rsidRPr="008A666E" w:rsidRDefault="009E6B6E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6A7DC3" w:rsidRPr="008A666E" w:rsidRDefault="006A7DC3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Качество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оценивают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органолептическим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физико-химическим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показателям.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Брикеты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должны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быть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правильной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формы,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равномерные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толщине.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рассыпных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концентратах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неплотно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слежавшиеся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комочки.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Цвет,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вкус,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запах,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консистенцию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после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соответствующих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блюд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способу,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указанному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этикетках.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физико-химических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показателей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определяют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нетто,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влажность,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кислотность,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массовую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долю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сахара,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соли,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золы,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наличие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минеральных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металлических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примесей,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зараженность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вредителями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хлебных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запасов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допускается),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продолжительность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варки.</w:t>
      </w:r>
    </w:p>
    <w:p w:rsidR="006A7DC3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Не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подлежат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реализации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пищевые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концентраты,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имеющие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дефекты: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потеря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сыпучести,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увлажнение,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прогоркание,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заражение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вредителями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хлебных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запасов.</w:t>
      </w:r>
    </w:p>
    <w:p w:rsidR="006A7DC3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Выпускают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концентраты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насыпном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или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брикетированном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виде.</w:t>
      </w:r>
    </w:p>
    <w:p w:rsidR="006A7DC3" w:rsidRPr="008A666E" w:rsidRDefault="006A7DC3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фасовки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используются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термосваривающихся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двойные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внутренним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вкладышем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пергамента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подпергамента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жиром),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картонные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коробки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внутренним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полимерным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покрытием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вкладышем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пергамента,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пакеты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полимерных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материалов,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целлофана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бумаги.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каждую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единицу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упаковки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красочно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наносят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рисунок,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маркировку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рекомендации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использованию.</w:t>
      </w:r>
    </w:p>
    <w:p w:rsidR="009E6B6E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Хранение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концентратов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должно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производиться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сухих,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вентилируемых,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затемненных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помещениях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при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температуре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не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выше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20°С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относительной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влажности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воздуха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не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более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75%.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Срок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хранения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зависит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от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состава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сырья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вида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упаковки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установлен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пределах: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для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концентратов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без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жира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8-12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мес.;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для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концентратов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жиром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3-10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мес.;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на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молочной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основе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овсяных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3-4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мес.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Срок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хранения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сухих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завтраков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4-6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мес.,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сладких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блюд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4-6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мес.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Рацион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пищевой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для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спасательных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шлюпок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плотов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морских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судов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48</w:t>
      </w:r>
      <w:r w:rsidRPr="008A666E">
        <w:rPr>
          <w:sz w:val="28"/>
          <w:szCs w:val="28"/>
        </w:rPr>
        <w:t xml:space="preserve"> </w:t>
      </w:r>
      <w:r w:rsidR="006A7DC3" w:rsidRPr="008A666E">
        <w:rPr>
          <w:sz w:val="28"/>
          <w:szCs w:val="28"/>
        </w:rPr>
        <w:t>мес.</w:t>
      </w:r>
    </w:p>
    <w:p w:rsidR="005F4029" w:rsidRPr="008A666E" w:rsidRDefault="009E6B6E" w:rsidP="009E6B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32" w:name="_Toc272459516"/>
      <w:r w:rsidR="005F4029" w:rsidRPr="008A666E">
        <w:rPr>
          <w:b/>
          <w:sz w:val="28"/>
          <w:szCs w:val="28"/>
        </w:rPr>
        <w:t>Заключение</w:t>
      </w:r>
      <w:bookmarkEnd w:id="32"/>
    </w:p>
    <w:p w:rsidR="008A666E" w:rsidRPr="00CA463F" w:rsidRDefault="008A666E" w:rsidP="008A666E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CA463F">
        <w:rPr>
          <w:b/>
          <w:color w:val="FFFFFF"/>
          <w:sz w:val="28"/>
          <w:szCs w:val="28"/>
        </w:rPr>
        <w:t>пищевой концентрат качество хранение</w:t>
      </w:r>
    </w:p>
    <w:p w:rsidR="00542C15" w:rsidRPr="008A666E" w:rsidRDefault="00542C15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Пищевые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представляют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собой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продукты,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готовые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употреблению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требующие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незначительной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термической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обработки.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Отличительными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особенностями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являются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низкое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содержание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влаги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(от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4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12%),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способствующее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длительному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хранению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без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снижения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качества,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высокая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концентрация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питательных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веществ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хорошая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усвояемость.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Калорийность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пищевых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составляет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330</w:t>
      </w:r>
      <w:r w:rsidR="005F4029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>550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ккал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100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г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продукта.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предназначены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для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приготовления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пищи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походных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условиях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(например,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экспедициях),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также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домашних.</w:t>
      </w:r>
    </w:p>
    <w:p w:rsidR="00542C15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последние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годы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происходит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расширение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ассортимента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увеличение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выпуска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концентратов,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совершенствование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технологии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за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счет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более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широкого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внедрения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сублимационной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сушки,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применения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новых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материалов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для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упаковки.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Пищевая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ценность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концентратов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определяется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составом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сырья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может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быть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значительно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повышена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за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счет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рационального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подбора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продуктов,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введения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рецептуру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обогатителей,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также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технологической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обработки,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позволяющей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повысить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усвояемость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концентратов.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Для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их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изготовления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используется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сырье,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прошедшее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кулинарную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обработку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сушку: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варено-сушеная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крупа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или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бобовые,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сушеные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овощи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картофель,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макаронные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изделия,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различные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виды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муки;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из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продуктов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животного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происхождения</w:t>
      </w:r>
      <w:r w:rsidRPr="008A666E">
        <w:rPr>
          <w:sz w:val="28"/>
          <w:szCs w:val="28"/>
        </w:rPr>
        <w:t xml:space="preserve"> </w:t>
      </w:r>
      <w:r w:rsidR="005F4029" w:rsidRPr="008A666E">
        <w:rPr>
          <w:sz w:val="28"/>
          <w:szCs w:val="28"/>
        </w:rPr>
        <w:t>–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сушеное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мясо,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рыба,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яичный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порошок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молочные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продукты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(сухое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молоко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цельное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или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обезжиренное,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сухая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молочная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сыворотка,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пахта),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которые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обеспечивают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более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полноценный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состав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концентратов.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Для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улучшения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вкусовых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достоинств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повышения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пищевой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ценности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рецептуру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обеденных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концентратов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вводят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белковые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обогатители,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соль,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сахар,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пряности,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лимонную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кислоту,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плодово-ягодные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экстракты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сушеный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виноград,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сухие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грибы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или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порошок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сухих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грибов,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томат-пасту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др.</w:t>
      </w:r>
    </w:p>
    <w:p w:rsidR="00542C15" w:rsidRPr="008A666E" w:rsidRDefault="00AE362E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Основные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этапы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приготовления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концентратов: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подготовка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сырья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производству,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смешивание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различных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компонентов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в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соответствии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рецептурой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до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однородной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смеси,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фасовка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и</w:t>
      </w:r>
      <w:r w:rsidRPr="008A666E">
        <w:rPr>
          <w:sz w:val="28"/>
          <w:szCs w:val="28"/>
        </w:rPr>
        <w:t xml:space="preserve"> </w:t>
      </w:r>
      <w:r w:rsidR="00542C15" w:rsidRPr="008A666E">
        <w:rPr>
          <w:sz w:val="28"/>
          <w:szCs w:val="28"/>
        </w:rPr>
        <w:t>упаковка.</w:t>
      </w:r>
    </w:p>
    <w:p w:rsidR="005F4029" w:rsidRPr="008A666E" w:rsidRDefault="005F4029" w:rsidP="00AE362E">
      <w:pPr>
        <w:spacing w:line="360" w:lineRule="auto"/>
        <w:ind w:firstLine="709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Ассортимент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концентратов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специального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назначения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постоянно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расширяется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исходя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из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конкретных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потребностей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человека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или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иной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сфере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(спорт,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военные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действия,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работа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в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космосе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и</w:t>
      </w:r>
      <w:r w:rsidR="00AE362E" w:rsidRPr="008A666E">
        <w:rPr>
          <w:sz w:val="28"/>
          <w:szCs w:val="28"/>
        </w:rPr>
        <w:t xml:space="preserve"> </w:t>
      </w:r>
      <w:r w:rsidRPr="008A666E">
        <w:rPr>
          <w:sz w:val="28"/>
          <w:szCs w:val="28"/>
        </w:rPr>
        <w:t>т.д.).</w:t>
      </w:r>
    </w:p>
    <w:p w:rsidR="00542C15" w:rsidRPr="008A666E" w:rsidRDefault="00542C15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542C15" w:rsidRPr="008A666E" w:rsidRDefault="00542C15" w:rsidP="00AE362E">
      <w:pPr>
        <w:spacing w:line="360" w:lineRule="auto"/>
        <w:ind w:firstLine="709"/>
        <w:jc w:val="both"/>
        <w:rPr>
          <w:sz w:val="28"/>
          <w:szCs w:val="28"/>
        </w:rPr>
      </w:pPr>
    </w:p>
    <w:p w:rsidR="006A7DC3" w:rsidRPr="008A666E" w:rsidRDefault="009E6B6E" w:rsidP="009E6B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666E">
        <w:rPr>
          <w:sz w:val="28"/>
          <w:szCs w:val="28"/>
        </w:rPr>
        <w:br w:type="page"/>
      </w:r>
      <w:bookmarkStart w:id="33" w:name="_Toc272459517"/>
      <w:r w:rsidR="006A7DC3" w:rsidRPr="008A666E">
        <w:rPr>
          <w:b/>
          <w:sz w:val="28"/>
          <w:szCs w:val="28"/>
        </w:rPr>
        <w:t>Список</w:t>
      </w:r>
      <w:r w:rsidR="00AE362E" w:rsidRPr="008A666E">
        <w:rPr>
          <w:b/>
          <w:sz w:val="28"/>
          <w:szCs w:val="28"/>
        </w:rPr>
        <w:t xml:space="preserve"> </w:t>
      </w:r>
      <w:r w:rsidR="006A7DC3" w:rsidRPr="008A666E">
        <w:rPr>
          <w:b/>
          <w:sz w:val="28"/>
          <w:szCs w:val="28"/>
        </w:rPr>
        <w:t>литературы</w:t>
      </w:r>
      <w:bookmarkEnd w:id="33"/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1.ГОСТ 15113.4-77 Концентраты пищевые. Методы определения влаги.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2.ГОСТ 15113.1-77 Концентраты пищевые. Методы определения качества упаковки, массы нетто, объемной массы, массовой доли отдельных компонентов, размера отдельных видов продукта и крупности помола.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3.ГОСТ 15113.5-77 Концентраты пищевые. Методы определения кислотности.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4.ГОСТ Р 51181-98 Концентраты пищевые детского и диетического питания.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5.ГОСТ 18488-2000 Концентраты пищевые сладких блюд. Общие технические условия.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6.ГОСТ Р 50366-92 Концентраты пищевые. Полуфабрикаты мучных изделий. Общие технические условия.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7.Барановский В.А., Рубцова Л.И. Продавец: Учеб. пособие. – Ростов-н/Д.: Феникс, – 2003. – 448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8.Бачурская Л.Д., Гуляев В.Н. Пищевые концентраты. – М.: Пище-вая промышленность, 2006. – 362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9.Варакута С.А. Управление качеством продукции: Учеб. пособие. – М. – ИНФРА-М. – 2002. – 208 с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10.Гончарова В.Н., Голощапова Е.Я. Товароведение пищевых про-дуктов: Учебник. – М.: Экономика, 1995. – 256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11.Горфункель И.И., Кононова В.С., Крайнюков В.Д. Товароведение продовольственных товаров: Учебник. – В 2-х т. – Т. II. – М.: Экономика, 1995. – 320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12.Дубцов Г.Г. Товароведение пищевых продуктов: Учебник. – М.: Издательство «Мастерство», 2001. – 264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13.Кругляков Г.Н., Круглякова Г.В. Товароведение продовольственных товаров: Учебник. – Ростов н/Д. – Изд-во «МарТ», 2000. – 446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14.Кутепова М.А., Матюхина З.П. Товароведение пищевых продук-тов: Учебник. – М.: Высшая школа, 1999. – 160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15.Николаева М.А., Лычников Д.С., Неверов А.Н. Идентификация и фальсификация пищевых продуктов. – М.: Экономика, 1996. – 214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16.Николаева М.А. Товароведение потребительских товаров. Теоретические основы. – М.: Норма, 2003. – 284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17.Матюхина З.П., Королькова Э.П., Ащеулова С.П. Пищевые про-дукты. Товароведение: Учебник. – М.: Экономика, 1997. – 272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18.Общая технология пищевых производств / Г.М. Мелькина, Г.Г. Дубцов и др.; Под ред. Л.П. Ковальской. – М.: Колос, 2003. – 384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19.Райкова С.Ю., Додонкин Ю.В. Теория товароведения: Учебник. – М.: Асадема, 2002. – 240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20.Скурихин И.М., Нечаев А.П. Все о пище с точки зрения химика. – М: Высшая школа, 2001. – 288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21.Справочник товароведа продовольственных товаров: в 2-х томах; Т.2 / Под ред. Е.Н. Барабанова, Л.А. Боровикова. – М.: Экономика, 2009. – 320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22.Справочник «Химический состав пищевых продуктов». – М.: Агропромиздат, 1987. – 154 с.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23.Тимофеева В.А. Товароведение продовольственных товаров. – Ростов н/Д: Феникс. – 2002. – 448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24.Товароведение и организация торговли продовольственными товарами: Учебник / Под ред. Т.С. Голубкина, Н.С. Никифорова. – М.: ПрофОбрИздат. – 2001. – 480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 xml:space="preserve">25.Товароведение и экспертиза потребительских товаров: Учебник / Под. ред. проф. В.В. Шевченко В.В. – М.: ИНФРА-М, 2005. – 544 с. </w:t>
      </w:r>
    </w:p>
    <w:p w:rsidR="009E6B6E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26.Товароведение пищевых продуктов: Учебник / Под ред. В.Е. Михаленко. – М.: Экономика, 1994. – 432 с.</w:t>
      </w:r>
    </w:p>
    <w:p w:rsidR="00A35A16" w:rsidRPr="008A666E" w:rsidRDefault="009E6B6E" w:rsidP="009E6B6E">
      <w:pPr>
        <w:spacing w:line="360" w:lineRule="auto"/>
        <w:jc w:val="both"/>
        <w:rPr>
          <w:sz w:val="28"/>
          <w:szCs w:val="28"/>
        </w:rPr>
      </w:pPr>
      <w:r w:rsidRPr="008A666E">
        <w:rPr>
          <w:sz w:val="28"/>
          <w:szCs w:val="28"/>
        </w:rPr>
        <w:t>27.Управление качеством продукции: Учеб. пособие. – / Под ред. Н.И. Новицкого. – Мн.: Вышейшая школа, 2007. – 368 с.</w:t>
      </w:r>
    </w:p>
    <w:p w:rsidR="008A666E" w:rsidRPr="00CA463F" w:rsidRDefault="008A666E" w:rsidP="008A666E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8A666E" w:rsidRPr="00CA463F" w:rsidRDefault="008A666E" w:rsidP="008A666E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8A666E" w:rsidRPr="008A666E" w:rsidRDefault="008A666E" w:rsidP="009E6B6E">
      <w:pPr>
        <w:spacing w:line="360" w:lineRule="auto"/>
        <w:jc w:val="both"/>
        <w:rPr>
          <w:sz w:val="28"/>
          <w:szCs w:val="28"/>
        </w:rPr>
      </w:pPr>
      <w:bookmarkStart w:id="34" w:name="_GoBack"/>
      <w:bookmarkEnd w:id="34"/>
    </w:p>
    <w:sectPr w:rsidR="008A666E" w:rsidRPr="008A666E" w:rsidSect="00AE362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3F" w:rsidRDefault="00CA463F">
      <w:r>
        <w:separator/>
      </w:r>
    </w:p>
  </w:endnote>
  <w:endnote w:type="continuationSeparator" w:id="0">
    <w:p w:rsidR="00CA463F" w:rsidRDefault="00C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2E" w:rsidRDefault="00AE362E" w:rsidP="005F4029">
    <w:pPr>
      <w:pStyle w:val="a8"/>
      <w:framePr w:wrap="around" w:vAnchor="text" w:hAnchor="margin" w:xAlign="center" w:y="1"/>
      <w:rPr>
        <w:rStyle w:val="aa"/>
      </w:rPr>
    </w:pPr>
  </w:p>
  <w:p w:rsidR="00AE362E" w:rsidRDefault="00AE36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2E" w:rsidRDefault="00AE362E" w:rsidP="005F402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3F" w:rsidRDefault="00CA463F">
      <w:r>
        <w:separator/>
      </w:r>
    </w:p>
  </w:footnote>
  <w:footnote w:type="continuationSeparator" w:id="0">
    <w:p w:rsidR="00CA463F" w:rsidRDefault="00CA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6E" w:rsidRPr="008A666E" w:rsidRDefault="008A666E" w:rsidP="008A666E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7730"/>
    <w:multiLevelType w:val="hybridMultilevel"/>
    <w:tmpl w:val="9128226C"/>
    <w:lvl w:ilvl="0" w:tplc="AB64C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2014B2"/>
    <w:multiLevelType w:val="hybridMultilevel"/>
    <w:tmpl w:val="693200D8"/>
    <w:lvl w:ilvl="0" w:tplc="AB64C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875FD8"/>
    <w:multiLevelType w:val="hybridMultilevel"/>
    <w:tmpl w:val="62B4EB30"/>
    <w:lvl w:ilvl="0" w:tplc="AB64C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5F03A5"/>
    <w:multiLevelType w:val="hybridMultilevel"/>
    <w:tmpl w:val="E3BE76DA"/>
    <w:lvl w:ilvl="0" w:tplc="AB64C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2A6136"/>
    <w:multiLevelType w:val="hybridMultilevel"/>
    <w:tmpl w:val="3E5CDDC2"/>
    <w:lvl w:ilvl="0" w:tplc="AB64C0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1409A"/>
    <w:multiLevelType w:val="hybridMultilevel"/>
    <w:tmpl w:val="4502B24E"/>
    <w:lvl w:ilvl="0" w:tplc="AB64C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22955AB"/>
    <w:multiLevelType w:val="hybridMultilevel"/>
    <w:tmpl w:val="A1C692E0"/>
    <w:lvl w:ilvl="0" w:tplc="6832C44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7CAC25B5"/>
    <w:multiLevelType w:val="hybridMultilevel"/>
    <w:tmpl w:val="AEAEE63E"/>
    <w:lvl w:ilvl="0" w:tplc="AB64C0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B56"/>
    <w:rsid w:val="00060812"/>
    <w:rsid w:val="002117B1"/>
    <w:rsid w:val="002923D6"/>
    <w:rsid w:val="003342B6"/>
    <w:rsid w:val="00393292"/>
    <w:rsid w:val="00433173"/>
    <w:rsid w:val="004425ED"/>
    <w:rsid w:val="00542C15"/>
    <w:rsid w:val="005F4029"/>
    <w:rsid w:val="006A7DC3"/>
    <w:rsid w:val="007C3713"/>
    <w:rsid w:val="007E31ED"/>
    <w:rsid w:val="008A666E"/>
    <w:rsid w:val="008E6295"/>
    <w:rsid w:val="00927CE6"/>
    <w:rsid w:val="009E6B6E"/>
    <w:rsid w:val="00A125BB"/>
    <w:rsid w:val="00A35A16"/>
    <w:rsid w:val="00AA23C6"/>
    <w:rsid w:val="00AE362E"/>
    <w:rsid w:val="00B4256C"/>
    <w:rsid w:val="00B45AD1"/>
    <w:rsid w:val="00B86215"/>
    <w:rsid w:val="00C07360"/>
    <w:rsid w:val="00C35E82"/>
    <w:rsid w:val="00CA463F"/>
    <w:rsid w:val="00DB1E81"/>
    <w:rsid w:val="00E6425C"/>
    <w:rsid w:val="00E75D51"/>
    <w:rsid w:val="00EC301F"/>
    <w:rsid w:val="00F14B56"/>
    <w:rsid w:val="00FC5BCF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803E2D0-01B5-4923-8952-CDF1AB9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75D51"/>
    <w:pPr>
      <w:spacing w:before="100" w:beforeAutospacing="1" w:after="100" w:afterAutospacing="1"/>
      <w:outlineLvl w:val="0"/>
    </w:pPr>
    <w:rPr>
      <w:rFonts w:ascii="Garamond" w:hAnsi="Garamond"/>
      <w:b/>
      <w:bCs/>
      <w:kern w:val="36"/>
      <w:sz w:val="15"/>
      <w:szCs w:val="15"/>
    </w:rPr>
  </w:style>
  <w:style w:type="paragraph" w:styleId="2">
    <w:name w:val="heading 2"/>
    <w:basedOn w:val="a"/>
    <w:next w:val="a"/>
    <w:link w:val="20"/>
    <w:uiPriority w:val="9"/>
    <w:qFormat/>
    <w:rsid w:val="004425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3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14B56"/>
    <w:pPr>
      <w:spacing w:before="100" w:beforeAutospacing="1" w:after="100" w:afterAutospacing="1"/>
    </w:pPr>
  </w:style>
  <w:style w:type="character" w:customStyle="1" w:styleId="font571">
    <w:name w:val="font571"/>
    <w:rsid w:val="00F14B56"/>
    <w:rPr>
      <w:rFonts w:ascii="Garamond" w:hAnsi="Garamond" w:cs="Times New Roman"/>
      <w:sz w:val="28"/>
      <w:szCs w:val="28"/>
    </w:rPr>
  </w:style>
  <w:style w:type="character" w:customStyle="1" w:styleId="font471">
    <w:name w:val="font471"/>
    <w:rsid w:val="00F14B56"/>
    <w:rPr>
      <w:rFonts w:ascii="Microsoft Sans Serif" w:hAnsi="Microsoft Sans Serif" w:cs="Microsoft Sans Serif"/>
      <w:sz w:val="22"/>
      <w:szCs w:val="22"/>
    </w:rPr>
  </w:style>
  <w:style w:type="character" w:customStyle="1" w:styleId="font541">
    <w:name w:val="font541"/>
    <w:rsid w:val="00F14B56"/>
    <w:rPr>
      <w:rFonts w:ascii="Garamond" w:hAnsi="Garamond" w:cs="Times New Roman"/>
      <w:sz w:val="28"/>
      <w:szCs w:val="28"/>
    </w:rPr>
  </w:style>
  <w:style w:type="character" w:customStyle="1" w:styleId="font431">
    <w:name w:val="font431"/>
    <w:rsid w:val="00F14B56"/>
    <w:rPr>
      <w:rFonts w:ascii="Microsoft Sans Serif" w:hAnsi="Microsoft Sans Serif" w:cs="Microsoft Sans Serif"/>
      <w:sz w:val="14"/>
      <w:szCs w:val="14"/>
    </w:rPr>
  </w:style>
  <w:style w:type="character" w:customStyle="1" w:styleId="font531">
    <w:name w:val="font531"/>
    <w:rsid w:val="00F14B56"/>
    <w:rPr>
      <w:rFonts w:ascii="Garamond" w:hAnsi="Garamond" w:cs="Times New Roman"/>
      <w:sz w:val="28"/>
      <w:szCs w:val="28"/>
    </w:rPr>
  </w:style>
  <w:style w:type="character" w:customStyle="1" w:styleId="font551">
    <w:name w:val="font551"/>
    <w:rsid w:val="00F14B56"/>
    <w:rPr>
      <w:rFonts w:ascii="Times New Roman" w:hAnsi="Times New Roman" w:cs="Times New Roman"/>
      <w:sz w:val="16"/>
      <w:szCs w:val="16"/>
    </w:rPr>
  </w:style>
  <w:style w:type="character" w:customStyle="1" w:styleId="font211">
    <w:name w:val="font211"/>
    <w:rsid w:val="00F14B56"/>
    <w:rPr>
      <w:rFonts w:ascii="Arial" w:hAnsi="Arial" w:cs="Arial"/>
      <w:sz w:val="20"/>
      <w:szCs w:val="20"/>
    </w:rPr>
  </w:style>
  <w:style w:type="character" w:customStyle="1" w:styleId="font221">
    <w:name w:val="font221"/>
    <w:rsid w:val="00F14B56"/>
    <w:rPr>
      <w:rFonts w:ascii="Arial" w:hAnsi="Arial" w:cs="Arial"/>
      <w:sz w:val="22"/>
      <w:szCs w:val="22"/>
    </w:rPr>
  </w:style>
  <w:style w:type="character" w:customStyle="1" w:styleId="font171">
    <w:name w:val="font171"/>
    <w:rsid w:val="00F14B56"/>
    <w:rPr>
      <w:rFonts w:ascii="Courier New" w:hAnsi="Courier New" w:cs="Courier New"/>
      <w:sz w:val="38"/>
      <w:szCs w:val="38"/>
    </w:rPr>
  </w:style>
  <w:style w:type="character" w:customStyle="1" w:styleId="font141">
    <w:name w:val="font141"/>
    <w:rsid w:val="00F14B56"/>
    <w:rPr>
      <w:rFonts w:ascii="Century Gothic" w:hAnsi="Century Gothic" w:cs="Times New Roman"/>
      <w:sz w:val="14"/>
      <w:szCs w:val="14"/>
    </w:rPr>
  </w:style>
  <w:style w:type="character" w:customStyle="1" w:styleId="font581">
    <w:name w:val="font581"/>
    <w:rsid w:val="00F14B56"/>
    <w:rPr>
      <w:rFonts w:ascii="Times New Roman" w:hAnsi="Times New Roman" w:cs="Times New Roman"/>
      <w:sz w:val="22"/>
      <w:szCs w:val="22"/>
    </w:rPr>
  </w:style>
  <w:style w:type="character" w:customStyle="1" w:styleId="font511">
    <w:name w:val="font511"/>
    <w:rsid w:val="00F14B56"/>
    <w:rPr>
      <w:rFonts w:ascii="Times New Roman" w:hAnsi="Times New Roman" w:cs="Times New Roman"/>
      <w:sz w:val="8"/>
      <w:szCs w:val="8"/>
    </w:rPr>
  </w:style>
  <w:style w:type="character" w:customStyle="1" w:styleId="font561">
    <w:name w:val="font561"/>
    <w:rsid w:val="00F14B56"/>
    <w:rPr>
      <w:rFonts w:ascii="Garamond" w:hAnsi="Garamond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F14B5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F14B56"/>
    <w:rPr>
      <w:rFonts w:cs="Times New Roman"/>
      <w:vertAlign w:val="superscript"/>
    </w:rPr>
  </w:style>
  <w:style w:type="character" w:customStyle="1" w:styleId="font261">
    <w:name w:val="font261"/>
    <w:rsid w:val="00E75D51"/>
    <w:rPr>
      <w:rFonts w:ascii="Franklin Gothic Medium" w:hAnsi="Franklin Gothic Medium" w:cs="Times New Roman"/>
      <w:sz w:val="20"/>
      <w:szCs w:val="20"/>
    </w:rPr>
  </w:style>
  <w:style w:type="character" w:customStyle="1" w:styleId="font651">
    <w:name w:val="font651"/>
    <w:rsid w:val="00E75D51"/>
    <w:rPr>
      <w:rFonts w:ascii="Trebuchet MS" w:hAnsi="Trebuchet MS" w:cs="Times New Roman"/>
      <w:sz w:val="30"/>
      <w:szCs w:val="30"/>
    </w:rPr>
  </w:style>
  <w:style w:type="character" w:customStyle="1" w:styleId="font421">
    <w:name w:val="font421"/>
    <w:rsid w:val="00E75D51"/>
    <w:rPr>
      <w:rFonts w:ascii="Microsoft Sans Serif" w:hAnsi="Microsoft Sans Serif" w:cs="Microsoft Sans Serif"/>
      <w:sz w:val="12"/>
      <w:szCs w:val="12"/>
    </w:rPr>
  </w:style>
  <w:style w:type="character" w:customStyle="1" w:styleId="font111">
    <w:name w:val="font111"/>
    <w:rsid w:val="00E75D51"/>
    <w:rPr>
      <w:rFonts w:ascii="Book Antiqua" w:hAnsi="Book Antiqua" w:cs="Times New Roman"/>
      <w:sz w:val="22"/>
      <w:szCs w:val="22"/>
    </w:rPr>
  </w:style>
  <w:style w:type="character" w:customStyle="1" w:styleId="font81">
    <w:name w:val="font81"/>
    <w:rsid w:val="00E75D51"/>
    <w:rPr>
      <w:rFonts w:ascii="Arial Narrow" w:hAnsi="Arial Narrow" w:cs="Times New Roman"/>
      <w:sz w:val="18"/>
      <w:szCs w:val="18"/>
    </w:rPr>
  </w:style>
  <w:style w:type="character" w:customStyle="1" w:styleId="font491">
    <w:name w:val="font491"/>
    <w:rsid w:val="00E75D51"/>
    <w:rPr>
      <w:rFonts w:ascii="Microsoft Sans Serif" w:hAnsi="Microsoft Sans Serif" w:cs="Microsoft Sans Serif"/>
      <w:sz w:val="26"/>
      <w:szCs w:val="26"/>
    </w:rPr>
  </w:style>
  <w:style w:type="character" w:customStyle="1" w:styleId="font481">
    <w:name w:val="font481"/>
    <w:rsid w:val="00E75D51"/>
    <w:rPr>
      <w:rFonts w:ascii="Microsoft Sans Serif" w:hAnsi="Microsoft Sans Serif" w:cs="Microsoft Sans Serif"/>
      <w:sz w:val="24"/>
      <w:szCs w:val="24"/>
    </w:rPr>
  </w:style>
  <w:style w:type="character" w:customStyle="1" w:styleId="font451">
    <w:name w:val="font451"/>
    <w:rsid w:val="00E75D51"/>
    <w:rPr>
      <w:rFonts w:ascii="Microsoft Sans Serif" w:hAnsi="Microsoft Sans Serif" w:cs="Microsoft Sans Serif"/>
      <w:sz w:val="18"/>
      <w:szCs w:val="18"/>
    </w:rPr>
  </w:style>
  <w:style w:type="character" w:customStyle="1" w:styleId="font121">
    <w:name w:val="font121"/>
    <w:rsid w:val="00E75D51"/>
    <w:rPr>
      <w:rFonts w:ascii="Bookman Old Style" w:hAnsi="Bookman Old Style" w:cs="Times New Roman"/>
      <w:sz w:val="14"/>
      <w:szCs w:val="14"/>
    </w:rPr>
  </w:style>
  <w:style w:type="character" w:customStyle="1" w:styleId="font381">
    <w:name w:val="font381"/>
    <w:rsid w:val="00E75D51"/>
    <w:rPr>
      <w:rFonts w:ascii="Lucida Sans Unicode" w:hAnsi="Lucida Sans Unicode" w:cs="Lucida Sans Unicode"/>
      <w:sz w:val="32"/>
      <w:szCs w:val="32"/>
    </w:rPr>
  </w:style>
  <w:style w:type="character" w:customStyle="1" w:styleId="font361">
    <w:name w:val="font361"/>
    <w:rsid w:val="00E75D51"/>
    <w:rPr>
      <w:rFonts w:ascii="Lucida Sans Unicode" w:hAnsi="Lucida Sans Unicode" w:cs="Lucida Sans Unicode"/>
      <w:sz w:val="14"/>
      <w:szCs w:val="14"/>
    </w:rPr>
  </w:style>
  <w:style w:type="character" w:customStyle="1" w:styleId="font641">
    <w:name w:val="font641"/>
    <w:rsid w:val="00E75D51"/>
    <w:rPr>
      <w:rFonts w:ascii="Trebuchet MS" w:hAnsi="Trebuchet MS" w:cs="Times New Roman"/>
      <w:sz w:val="16"/>
      <w:szCs w:val="16"/>
    </w:rPr>
  </w:style>
  <w:style w:type="character" w:customStyle="1" w:styleId="font151">
    <w:name w:val="font151"/>
    <w:rsid w:val="00E75D51"/>
    <w:rPr>
      <w:rFonts w:ascii="Century Gothic" w:hAnsi="Century Gothic" w:cs="Times New Roman"/>
      <w:sz w:val="18"/>
      <w:szCs w:val="18"/>
    </w:rPr>
  </w:style>
  <w:style w:type="character" w:customStyle="1" w:styleId="font271">
    <w:name w:val="font271"/>
    <w:rsid w:val="00E75D51"/>
    <w:rPr>
      <w:rFonts w:ascii="Franklin Gothic Medium" w:hAnsi="Franklin Gothic Medium" w:cs="Times New Roman"/>
      <w:sz w:val="22"/>
      <w:szCs w:val="22"/>
    </w:rPr>
  </w:style>
  <w:style w:type="character" w:customStyle="1" w:styleId="font291">
    <w:name w:val="font291"/>
    <w:rsid w:val="00E75D51"/>
    <w:rPr>
      <w:rFonts w:ascii="Arial" w:hAnsi="Arial" w:cs="Arial"/>
      <w:sz w:val="14"/>
      <w:szCs w:val="14"/>
    </w:rPr>
  </w:style>
  <w:style w:type="character" w:customStyle="1" w:styleId="font331">
    <w:name w:val="font331"/>
    <w:rsid w:val="00E75D51"/>
    <w:rPr>
      <w:rFonts w:ascii="Arial" w:hAnsi="Arial" w:cs="Arial"/>
      <w:sz w:val="26"/>
      <w:szCs w:val="26"/>
    </w:rPr>
  </w:style>
  <w:style w:type="character" w:customStyle="1" w:styleId="font301">
    <w:name w:val="font301"/>
    <w:rsid w:val="00E75D51"/>
    <w:rPr>
      <w:rFonts w:ascii="Arial" w:hAnsi="Arial" w:cs="Arial"/>
      <w:sz w:val="16"/>
      <w:szCs w:val="16"/>
    </w:rPr>
  </w:style>
  <w:style w:type="character" w:customStyle="1" w:styleId="font611">
    <w:name w:val="font611"/>
    <w:rsid w:val="00E75D51"/>
    <w:rPr>
      <w:rFonts w:ascii="Times New Roman" w:hAnsi="Times New Roman" w:cs="Times New Roman"/>
      <w:sz w:val="30"/>
      <w:szCs w:val="30"/>
    </w:rPr>
  </w:style>
  <w:style w:type="character" w:customStyle="1" w:styleId="font341">
    <w:name w:val="font341"/>
    <w:rsid w:val="00E75D51"/>
    <w:rPr>
      <w:rFonts w:ascii="Arial" w:hAnsi="Arial" w:cs="Arial"/>
      <w:sz w:val="28"/>
      <w:szCs w:val="28"/>
    </w:rPr>
  </w:style>
  <w:style w:type="character" w:customStyle="1" w:styleId="font401">
    <w:name w:val="font401"/>
    <w:rsid w:val="00E75D51"/>
    <w:rPr>
      <w:rFonts w:ascii="MS Reference Sans Serif" w:hAnsi="MS Reference Sans Serif" w:cs="Times New Roman"/>
      <w:sz w:val="18"/>
      <w:szCs w:val="18"/>
    </w:rPr>
  </w:style>
  <w:style w:type="character" w:customStyle="1" w:styleId="font661">
    <w:name w:val="font661"/>
    <w:rsid w:val="00E75D51"/>
    <w:rPr>
      <w:rFonts w:ascii="Verdana" w:hAnsi="Verdana" w:cs="Times New Roman"/>
      <w:sz w:val="18"/>
      <w:szCs w:val="18"/>
    </w:rPr>
  </w:style>
  <w:style w:type="character" w:customStyle="1" w:styleId="font521">
    <w:name w:val="font521"/>
    <w:rsid w:val="00E75D51"/>
    <w:rPr>
      <w:rFonts w:ascii="Times New Roman" w:hAnsi="Times New Roman" w:cs="Times New Roman"/>
      <w:sz w:val="10"/>
      <w:szCs w:val="10"/>
    </w:rPr>
  </w:style>
  <w:style w:type="character" w:customStyle="1" w:styleId="font591">
    <w:name w:val="font591"/>
    <w:rsid w:val="00E75D51"/>
    <w:rPr>
      <w:rFonts w:ascii="Times New Roman" w:hAnsi="Times New Roman" w:cs="Times New Roman"/>
      <w:sz w:val="24"/>
      <w:szCs w:val="24"/>
    </w:rPr>
  </w:style>
  <w:style w:type="character" w:customStyle="1" w:styleId="font91">
    <w:name w:val="font91"/>
    <w:rsid w:val="00E75D51"/>
    <w:rPr>
      <w:rFonts w:ascii="Arial Narrow" w:hAnsi="Arial Narrow" w:cs="Times New Roman"/>
      <w:sz w:val="34"/>
      <w:szCs w:val="34"/>
    </w:rPr>
  </w:style>
  <w:style w:type="character" w:customStyle="1" w:styleId="font191">
    <w:name w:val="font191"/>
    <w:rsid w:val="00E75D51"/>
    <w:rPr>
      <w:rFonts w:ascii="Arial" w:hAnsi="Arial" w:cs="Arial"/>
      <w:sz w:val="32"/>
      <w:szCs w:val="32"/>
    </w:rPr>
  </w:style>
  <w:style w:type="character" w:customStyle="1" w:styleId="font241">
    <w:name w:val="font241"/>
    <w:rsid w:val="00E75D51"/>
    <w:rPr>
      <w:rFonts w:ascii="Arial" w:hAnsi="Arial" w:cs="Arial"/>
      <w:sz w:val="28"/>
      <w:szCs w:val="28"/>
    </w:rPr>
  </w:style>
  <w:style w:type="character" w:customStyle="1" w:styleId="font351">
    <w:name w:val="font351"/>
    <w:rsid w:val="00E75D51"/>
    <w:rPr>
      <w:rFonts w:ascii="Impact" w:hAnsi="Impact" w:cs="Times New Roman"/>
      <w:sz w:val="16"/>
      <w:szCs w:val="16"/>
    </w:rPr>
  </w:style>
  <w:style w:type="character" w:customStyle="1" w:styleId="font201">
    <w:name w:val="font201"/>
    <w:rsid w:val="00E75D51"/>
    <w:rPr>
      <w:rFonts w:ascii="Arial" w:hAnsi="Arial" w:cs="Arial"/>
      <w:sz w:val="14"/>
      <w:szCs w:val="14"/>
    </w:rPr>
  </w:style>
  <w:style w:type="character" w:customStyle="1" w:styleId="font161">
    <w:name w:val="font161"/>
    <w:rsid w:val="00E75D51"/>
    <w:rPr>
      <w:rFonts w:ascii="Comic Sans MS" w:hAnsi="Comic Sans MS" w:cs="Times New Roman"/>
      <w:sz w:val="22"/>
      <w:szCs w:val="22"/>
    </w:rPr>
  </w:style>
  <w:style w:type="character" w:customStyle="1" w:styleId="font181">
    <w:name w:val="font181"/>
    <w:rsid w:val="00E75D51"/>
    <w:rPr>
      <w:rFonts w:ascii="Arial" w:hAnsi="Arial" w:cs="Arial"/>
      <w:sz w:val="22"/>
      <w:szCs w:val="22"/>
    </w:rPr>
  </w:style>
  <w:style w:type="character" w:customStyle="1" w:styleId="font391">
    <w:name w:val="font391"/>
    <w:rsid w:val="00E75D51"/>
    <w:rPr>
      <w:rFonts w:ascii="MS Reference Sans Serif" w:hAnsi="MS Reference Sans Serif" w:cs="Times New Roman"/>
      <w:sz w:val="16"/>
      <w:szCs w:val="16"/>
    </w:rPr>
  </w:style>
  <w:style w:type="character" w:customStyle="1" w:styleId="font231">
    <w:name w:val="font231"/>
    <w:rsid w:val="00E75D51"/>
    <w:rPr>
      <w:rFonts w:ascii="Arial" w:hAnsi="Arial" w:cs="Arial"/>
      <w:sz w:val="26"/>
      <w:szCs w:val="26"/>
    </w:rPr>
  </w:style>
  <w:style w:type="character" w:customStyle="1" w:styleId="font67">
    <w:name w:val="font67"/>
    <w:rsid w:val="00E75D51"/>
    <w:rPr>
      <w:rFonts w:ascii="Arial Narrow" w:hAnsi="Arial Narrow" w:cs="Times New Roman"/>
      <w:sz w:val="8"/>
      <w:szCs w:val="8"/>
    </w:rPr>
  </w:style>
  <w:style w:type="character" w:customStyle="1" w:styleId="font210">
    <w:name w:val="font210"/>
    <w:rsid w:val="00E75D51"/>
    <w:rPr>
      <w:rFonts w:ascii="Arial" w:hAnsi="Arial" w:cs="Arial"/>
      <w:sz w:val="16"/>
      <w:szCs w:val="16"/>
    </w:rPr>
  </w:style>
  <w:style w:type="paragraph" w:customStyle="1" w:styleId="copyright">
    <w:name w:val="copyright"/>
    <w:basedOn w:val="a"/>
    <w:rsid w:val="00E75D51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Verdana" w:hAnsi="Verdana"/>
      <w:i/>
      <w:iCs/>
      <w:sz w:val="8"/>
      <w:szCs w:val="8"/>
    </w:rPr>
  </w:style>
  <w:style w:type="character" w:customStyle="1" w:styleId="font461">
    <w:name w:val="font461"/>
    <w:rsid w:val="00E75D51"/>
    <w:rPr>
      <w:rFonts w:ascii="Microsoft Sans Serif" w:hAnsi="Microsoft Sans Serif" w:cs="Microsoft Sans Serif"/>
      <w:sz w:val="20"/>
      <w:szCs w:val="20"/>
    </w:rPr>
  </w:style>
  <w:style w:type="character" w:customStyle="1" w:styleId="font310">
    <w:name w:val="font310"/>
    <w:rsid w:val="00E75D51"/>
    <w:rPr>
      <w:rFonts w:ascii="Arial" w:hAnsi="Arial" w:cs="Arial"/>
      <w:sz w:val="24"/>
      <w:szCs w:val="24"/>
    </w:rPr>
  </w:style>
  <w:style w:type="character" w:customStyle="1" w:styleId="font410">
    <w:name w:val="font410"/>
    <w:rsid w:val="00E75D51"/>
    <w:rPr>
      <w:rFonts w:ascii="Arial" w:hAnsi="Arial" w:cs="Arial"/>
      <w:sz w:val="26"/>
      <w:szCs w:val="26"/>
    </w:rPr>
  </w:style>
  <w:style w:type="character" w:customStyle="1" w:styleId="font510">
    <w:name w:val="font510"/>
    <w:rsid w:val="00E75D51"/>
    <w:rPr>
      <w:rFonts w:ascii="Arial" w:hAnsi="Arial" w:cs="Arial"/>
      <w:sz w:val="28"/>
      <w:szCs w:val="28"/>
    </w:rPr>
  </w:style>
  <w:style w:type="character" w:customStyle="1" w:styleId="font110">
    <w:name w:val="font110"/>
    <w:rsid w:val="00E75D51"/>
    <w:rPr>
      <w:rFonts w:ascii="Arial" w:hAnsi="Arial" w:cs="Arial"/>
      <w:sz w:val="14"/>
      <w:szCs w:val="14"/>
    </w:rPr>
  </w:style>
  <w:style w:type="character" w:customStyle="1" w:styleId="font101">
    <w:name w:val="font101"/>
    <w:rsid w:val="00E75D51"/>
    <w:rPr>
      <w:rFonts w:ascii="Arial Unicode MS" w:eastAsia="Arial Unicode MS" w:cs="Times New Roman"/>
      <w:sz w:val="28"/>
      <w:szCs w:val="28"/>
    </w:rPr>
  </w:style>
  <w:style w:type="character" w:styleId="a7">
    <w:name w:val="Strong"/>
    <w:uiPriority w:val="22"/>
    <w:qFormat/>
    <w:rsid w:val="007C3713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5F4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F4029"/>
    <w:rPr>
      <w:rFonts w:cs="Times New Roman"/>
    </w:rPr>
  </w:style>
  <w:style w:type="paragraph" w:styleId="ab">
    <w:name w:val="header"/>
    <w:basedOn w:val="a"/>
    <w:link w:val="ac"/>
    <w:uiPriority w:val="99"/>
    <w:rsid w:val="005F40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A1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C07360"/>
  </w:style>
  <w:style w:type="paragraph" w:styleId="21">
    <w:name w:val="toc 2"/>
    <w:basedOn w:val="a"/>
    <w:next w:val="a"/>
    <w:autoRedefine/>
    <w:uiPriority w:val="39"/>
    <w:semiHidden/>
    <w:rsid w:val="00C07360"/>
    <w:pPr>
      <w:ind w:left="240"/>
    </w:pPr>
  </w:style>
  <w:style w:type="character" w:styleId="ae">
    <w:name w:val="Hyperlink"/>
    <w:uiPriority w:val="99"/>
    <w:rsid w:val="00C0736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B862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13660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659">
              <w:marLeft w:val="68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12163</Words>
  <Characters>69333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пищевых концентратов возникло в Советском Союзе в начале 30-х годов и в первое же десятилетие выросло в самостоятельную отрасль промышленности</vt:lpstr>
    </vt:vector>
  </TitlesOfParts>
  <Company>Microsoft</Company>
  <LinksUpToDate>false</LinksUpToDate>
  <CharactersWithSpaces>81334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пищевых концентратов возникло в Советском Союзе в начале 30-х годов и в первое же десятилетие выросло в самостоятельную отрасль промышленности</dc:title>
  <dc:subject/>
  <dc:creator>Гошенька</dc:creator>
  <cp:keywords/>
  <dc:description/>
  <cp:lastModifiedBy>admin</cp:lastModifiedBy>
  <cp:revision>2</cp:revision>
  <cp:lastPrinted>2010-09-19T04:03:00Z</cp:lastPrinted>
  <dcterms:created xsi:type="dcterms:W3CDTF">2014-03-23T01:27:00Z</dcterms:created>
  <dcterms:modified xsi:type="dcterms:W3CDTF">2014-03-23T01:27:00Z</dcterms:modified>
</cp:coreProperties>
</file>