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5A7C" w:rsidRPr="00206ED8" w:rsidRDefault="000F5A7C" w:rsidP="00206ED8">
      <w:pPr>
        <w:spacing w:line="360" w:lineRule="auto"/>
        <w:ind w:firstLine="709"/>
        <w:jc w:val="center"/>
        <w:rPr>
          <w:sz w:val="28"/>
          <w:szCs w:val="28"/>
        </w:rPr>
      </w:pPr>
      <w:r w:rsidRPr="00206ED8">
        <w:rPr>
          <w:sz w:val="28"/>
          <w:szCs w:val="28"/>
        </w:rPr>
        <w:t>ФЕДЕРАЛЬНОЕ АГЕНТСТВО ПО ОБРАЗОВАНИЮ</w:t>
      </w:r>
    </w:p>
    <w:p w:rsidR="000F5A7C" w:rsidRPr="00206ED8" w:rsidRDefault="000F5A7C" w:rsidP="00206ED8">
      <w:pPr>
        <w:spacing w:line="360" w:lineRule="auto"/>
        <w:ind w:firstLine="709"/>
        <w:jc w:val="center"/>
        <w:rPr>
          <w:sz w:val="28"/>
          <w:szCs w:val="28"/>
        </w:rPr>
      </w:pPr>
      <w:r w:rsidRPr="00206ED8">
        <w:rPr>
          <w:sz w:val="28"/>
          <w:szCs w:val="28"/>
        </w:rPr>
        <w:t>Государственное образовательное учреждение высшего профессионального образования</w:t>
      </w:r>
    </w:p>
    <w:p w:rsidR="000F5A7C" w:rsidRPr="00206ED8" w:rsidRDefault="000F5A7C" w:rsidP="00206ED8">
      <w:pPr>
        <w:spacing w:line="360" w:lineRule="auto"/>
        <w:ind w:firstLine="709"/>
        <w:jc w:val="center"/>
        <w:rPr>
          <w:sz w:val="28"/>
          <w:szCs w:val="28"/>
        </w:rPr>
      </w:pPr>
      <w:r w:rsidRPr="00206ED8">
        <w:rPr>
          <w:sz w:val="28"/>
          <w:szCs w:val="28"/>
        </w:rPr>
        <w:t>«ЧИТИНСКИЙ ГОСУДАРСТВЕННЫЙ УНИВЕРСИТЕТ»</w:t>
      </w:r>
    </w:p>
    <w:p w:rsidR="000F5A7C" w:rsidRPr="00206ED8" w:rsidRDefault="000F5A7C" w:rsidP="00206ED8">
      <w:pPr>
        <w:spacing w:line="360" w:lineRule="auto"/>
        <w:ind w:firstLine="709"/>
        <w:jc w:val="center"/>
        <w:rPr>
          <w:sz w:val="28"/>
          <w:szCs w:val="28"/>
        </w:rPr>
      </w:pPr>
      <w:r w:rsidRPr="00206ED8">
        <w:rPr>
          <w:sz w:val="28"/>
          <w:szCs w:val="28"/>
        </w:rPr>
        <w:t>(ЧитГУ)</w:t>
      </w:r>
    </w:p>
    <w:p w:rsidR="000F5A7C" w:rsidRPr="00206ED8" w:rsidRDefault="000F5A7C" w:rsidP="00206ED8">
      <w:pPr>
        <w:spacing w:line="360" w:lineRule="auto"/>
        <w:ind w:firstLine="709"/>
        <w:jc w:val="center"/>
        <w:rPr>
          <w:sz w:val="28"/>
          <w:szCs w:val="28"/>
        </w:rPr>
      </w:pPr>
      <w:r w:rsidRPr="00206ED8">
        <w:rPr>
          <w:sz w:val="28"/>
          <w:szCs w:val="28"/>
        </w:rPr>
        <w:t>ГОРНЫЙ ИНСТИТУТ</w:t>
      </w:r>
    </w:p>
    <w:p w:rsidR="000F5A7C" w:rsidRPr="00206ED8" w:rsidRDefault="000F5A7C" w:rsidP="00206ED8">
      <w:pPr>
        <w:spacing w:line="360" w:lineRule="auto"/>
        <w:ind w:firstLine="709"/>
        <w:jc w:val="center"/>
        <w:rPr>
          <w:sz w:val="28"/>
          <w:szCs w:val="28"/>
        </w:rPr>
      </w:pPr>
      <w:r w:rsidRPr="00206ED8">
        <w:rPr>
          <w:sz w:val="28"/>
          <w:szCs w:val="28"/>
        </w:rPr>
        <w:t>КАФЕДРА ГГ И ИГ</w:t>
      </w:r>
    </w:p>
    <w:p w:rsidR="000F5A7C" w:rsidRPr="00206ED8" w:rsidRDefault="000F5A7C" w:rsidP="00206ED8">
      <w:pPr>
        <w:spacing w:line="360" w:lineRule="auto"/>
        <w:ind w:firstLine="709"/>
        <w:jc w:val="center"/>
        <w:rPr>
          <w:sz w:val="28"/>
          <w:szCs w:val="28"/>
        </w:rPr>
      </w:pPr>
    </w:p>
    <w:p w:rsidR="000F5A7C" w:rsidRPr="00206ED8" w:rsidRDefault="000F5A7C" w:rsidP="00206ED8">
      <w:pPr>
        <w:spacing w:line="360" w:lineRule="auto"/>
        <w:ind w:firstLine="709"/>
        <w:jc w:val="center"/>
        <w:rPr>
          <w:sz w:val="28"/>
          <w:szCs w:val="28"/>
        </w:rPr>
      </w:pPr>
    </w:p>
    <w:p w:rsidR="000F5A7C" w:rsidRDefault="000F5A7C" w:rsidP="00206ED8">
      <w:pPr>
        <w:spacing w:line="360" w:lineRule="auto"/>
        <w:ind w:firstLine="709"/>
        <w:jc w:val="center"/>
        <w:rPr>
          <w:sz w:val="28"/>
          <w:szCs w:val="28"/>
        </w:rPr>
      </w:pPr>
    </w:p>
    <w:p w:rsidR="00206ED8" w:rsidRDefault="00206ED8" w:rsidP="00206ED8">
      <w:pPr>
        <w:spacing w:line="360" w:lineRule="auto"/>
        <w:ind w:firstLine="709"/>
        <w:jc w:val="center"/>
        <w:rPr>
          <w:sz w:val="28"/>
          <w:szCs w:val="28"/>
        </w:rPr>
      </w:pPr>
    </w:p>
    <w:p w:rsidR="00206ED8" w:rsidRPr="00206ED8" w:rsidRDefault="00206ED8" w:rsidP="00206ED8">
      <w:pPr>
        <w:spacing w:line="360" w:lineRule="auto"/>
        <w:ind w:firstLine="709"/>
        <w:jc w:val="center"/>
        <w:rPr>
          <w:sz w:val="28"/>
          <w:szCs w:val="28"/>
        </w:rPr>
      </w:pPr>
    </w:p>
    <w:p w:rsidR="000F5A7C" w:rsidRPr="00206ED8" w:rsidRDefault="000F5A7C" w:rsidP="00206ED8">
      <w:pPr>
        <w:spacing w:line="360" w:lineRule="auto"/>
        <w:ind w:firstLine="709"/>
        <w:jc w:val="center"/>
        <w:rPr>
          <w:sz w:val="28"/>
          <w:szCs w:val="28"/>
        </w:rPr>
      </w:pPr>
    </w:p>
    <w:p w:rsidR="000F5A7C" w:rsidRPr="00206ED8" w:rsidRDefault="000F5A7C" w:rsidP="00206ED8">
      <w:pPr>
        <w:spacing w:line="360" w:lineRule="auto"/>
        <w:ind w:firstLine="709"/>
        <w:jc w:val="center"/>
        <w:rPr>
          <w:sz w:val="28"/>
          <w:szCs w:val="28"/>
        </w:rPr>
      </w:pPr>
    </w:p>
    <w:p w:rsidR="000F5A7C" w:rsidRPr="00206ED8" w:rsidRDefault="000F5A7C" w:rsidP="00206ED8">
      <w:pPr>
        <w:spacing w:line="360" w:lineRule="auto"/>
        <w:ind w:firstLine="709"/>
        <w:jc w:val="center"/>
        <w:rPr>
          <w:sz w:val="28"/>
          <w:szCs w:val="56"/>
        </w:rPr>
      </w:pPr>
      <w:r w:rsidRPr="00206ED8">
        <w:rPr>
          <w:sz w:val="28"/>
          <w:szCs w:val="56"/>
        </w:rPr>
        <w:t>Курсовая работа</w:t>
      </w:r>
    </w:p>
    <w:p w:rsidR="000F5A7C" w:rsidRPr="00206ED8" w:rsidRDefault="000F5A7C" w:rsidP="00206ED8">
      <w:pPr>
        <w:spacing w:line="360" w:lineRule="auto"/>
        <w:ind w:firstLine="709"/>
        <w:jc w:val="center"/>
        <w:rPr>
          <w:sz w:val="28"/>
          <w:szCs w:val="28"/>
        </w:rPr>
      </w:pPr>
      <w:r w:rsidRPr="00206ED8">
        <w:rPr>
          <w:sz w:val="28"/>
          <w:szCs w:val="28"/>
        </w:rPr>
        <w:t>По дисциплине</w:t>
      </w:r>
      <w:r w:rsidR="00206ED8">
        <w:rPr>
          <w:sz w:val="28"/>
          <w:szCs w:val="28"/>
        </w:rPr>
        <w:t>:</w:t>
      </w:r>
      <w:r w:rsidRPr="00206ED8">
        <w:rPr>
          <w:sz w:val="28"/>
          <w:szCs w:val="28"/>
        </w:rPr>
        <w:t xml:space="preserve"> инженерная геодинамика</w:t>
      </w:r>
    </w:p>
    <w:p w:rsidR="000F5A7C" w:rsidRPr="00206ED8" w:rsidRDefault="000F5A7C" w:rsidP="00206ED8">
      <w:pPr>
        <w:spacing w:line="360" w:lineRule="auto"/>
        <w:ind w:firstLine="709"/>
        <w:jc w:val="center"/>
        <w:rPr>
          <w:sz w:val="28"/>
          <w:szCs w:val="28"/>
        </w:rPr>
      </w:pPr>
      <w:r w:rsidRPr="00206ED8">
        <w:rPr>
          <w:sz w:val="28"/>
          <w:szCs w:val="28"/>
        </w:rPr>
        <w:t>На тему</w:t>
      </w:r>
      <w:r w:rsidR="00206ED8">
        <w:rPr>
          <w:sz w:val="28"/>
          <w:szCs w:val="28"/>
        </w:rPr>
        <w:t>:</w:t>
      </w:r>
      <w:r w:rsidRPr="00206ED8">
        <w:rPr>
          <w:sz w:val="28"/>
          <w:szCs w:val="28"/>
        </w:rPr>
        <w:t xml:space="preserve"> </w:t>
      </w:r>
      <w:r w:rsidR="00CD1C90" w:rsidRPr="00206ED8">
        <w:rPr>
          <w:sz w:val="28"/>
          <w:szCs w:val="28"/>
        </w:rPr>
        <w:t xml:space="preserve">Трещиноватость </w:t>
      </w:r>
      <w:r w:rsidRPr="00206ED8">
        <w:rPr>
          <w:sz w:val="28"/>
          <w:szCs w:val="28"/>
        </w:rPr>
        <w:t>горных пород, её влияние на изменения физико – механических свойств пород на примере</w:t>
      </w:r>
    </w:p>
    <w:p w:rsidR="000F5A7C" w:rsidRPr="00206ED8" w:rsidRDefault="000F5A7C" w:rsidP="00206ED8">
      <w:pPr>
        <w:spacing w:line="360" w:lineRule="auto"/>
        <w:ind w:firstLine="709"/>
        <w:jc w:val="center"/>
        <w:rPr>
          <w:sz w:val="28"/>
          <w:szCs w:val="28"/>
        </w:rPr>
      </w:pPr>
      <w:r w:rsidRPr="00206ED8">
        <w:rPr>
          <w:sz w:val="28"/>
          <w:szCs w:val="28"/>
        </w:rPr>
        <w:t>месторождения Нойон – Тологой</w:t>
      </w:r>
    </w:p>
    <w:p w:rsidR="000F5A7C" w:rsidRPr="00206ED8" w:rsidRDefault="000F5A7C" w:rsidP="00206ED8">
      <w:pPr>
        <w:spacing w:line="360" w:lineRule="auto"/>
        <w:ind w:firstLine="709"/>
        <w:jc w:val="both"/>
        <w:rPr>
          <w:sz w:val="28"/>
          <w:szCs w:val="28"/>
        </w:rPr>
      </w:pPr>
    </w:p>
    <w:p w:rsidR="000F5A7C" w:rsidRPr="00206ED8" w:rsidRDefault="000F5A7C" w:rsidP="00206ED8">
      <w:pPr>
        <w:spacing w:line="360" w:lineRule="auto"/>
        <w:ind w:firstLine="709"/>
        <w:jc w:val="both"/>
        <w:rPr>
          <w:sz w:val="28"/>
          <w:szCs w:val="28"/>
        </w:rPr>
      </w:pPr>
    </w:p>
    <w:p w:rsidR="000F5A7C" w:rsidRPr="00206ED8" w:rsidRDefault="000F5A7C" w:rsidP="00206ED8">
      <w:pPr>
        <w:spacing w:line="360" w:lineRule="auto"/>
        <w:ind w:firstLine="709"/>
        <w:jc w:val="both"/>
        <w:rPr>
          <w:sz w:val="28"/>
          <w:szCs w:val="28"/>
        </w:rPr>
      </w:pPr>
    </w:p>
    <w:p w:rsidR="000F5A7C" w:rsidRPr="00206ED8" w:rsidRDefault="000F5A7C" w:rsidP="00206ED8">
      <w:pPr>
        <w:spacing w:line="360" w:lineRule="auto"/>
        <w:ind w:firstLine="709"/>
        <w:jc w:val="both"/>
        <w:rPr>
          <w:sz w:val="28"/>
          <w:szCs w:val="28"/>
        </w:rPr>
      </w:pPr>
      <w:r w:rsidRPr="00206ED8">
        <w:rPr>
          <w:sz w:val="28"/>
          <w:szCs w:val="28"/>
        </w:rPr>
        <w:t>Выполнил: ст. гр. РГ – 07</w:t>
      </w:r>
    </w:p>
    <w:p w:rsidR="000F5A7C" w:rsidRPr="00206ED8" w:rsidRDefault="000F5A7C" w:rsidP="00206ED8">
      <w:pPr>
        <w:spacing w:line="360" w:lineRule="auto"/>
        <w:ind w:firstLine="709"/>
        <w:jc w:val="both"/>
        <w:rPr>
          <w:sz w:val="28"/>
          <w:szCs w:val="28"/>
        </w:rPr>
      </w:pPr>
      <w:r w:rsidRPr="00206ED8">
        <w:rPr>
          <w:sz w:val="28"/>
          <w:szCs w:val="28"/>
        </w:rPr>
        <w:t>Оленников А.С.</w:t>
      </w:r>
    </w:p>
    <w:p w:rsidR="000F5A7C" w:rsidRPr="00206ED8" w:rsidRDefault="000F5A7C" w:rsidP="00206ED8">
      <w:pPr>
        <w:spacing w:line="360" w:lineRule="auto"/>
        <w:ind w:firstLine="709"/>
        <w:jc w:val="center"/>
        <w:rPr>
          <w:sz w:val="28"/>
          <w:szCs w:val="28"/>
        </w:rPr>
      </w:pPr>
    </w:p>
    <w:p w:rsidR="000F5A7C" w:rsidRDefault="000F5A7C" w:rsidP="00206ED8">
      <w:pPr>
        <w:spacing w:line="360" w:lineRule="auto"/>
        <w:ind w:firstLine="709"/>
        <w:jc w:val="center"/>
        <w:rPr>
          <w:sz w:val="28"/>
          <w:szCs w:val="28"/>
        </w:rPr>
      </w:pPr>
    </w:p>
    <w:p w:rsidR="00206ED8" w:rsidRDefault="00206ED8" w:rsidP="00206ED8">
      <w:pPr>
        <w:spacing w:line="360" w:lineRule="auto"/>
        <w:ind w:firstLine="709"/>
        <w:jc w:val="center"/>
        <w:rPr>
          <w:sz w:val="28"/>
          <w:szCs w:val="28"/>
        </w:rPr>
      </w:pPr>
    </w:p>
    <w:p w:rsidR="00206ED8" w:rsidRDefault="00206ED8" w:rsidP="00206ED8">
      <w:pPr>
        <w:spacing w:line="360" w:lineRule="auto"/>
        <w:ind w:firstLine="709"/>
        <w:jc w:val="center"/>
        <w:rPr>
          <w:sz w:val="28"/>
          <w:szCs w:val="28"/>
        </w:rPr>
      </w:pPr>
    </w:p>
    <w:p w:rsidR="00206ED8" w:rsidRPr="00206ED8" w:rsidRDefault="00206ED8" w:rsidP="00206ED8">
      <w:pPr>
        <w:spacing w:line="360" w:lineRule="auto"/>
        <w:ind w:firstLine="709"/>
        <w:jc w:val="center"/>
        <w:rPr>
          <w:sz w:val="28"/>
          <w:szCs w:val="28"/>
        </w:rPr>
      </w:pPr>
    </w:p>
    <w:p w:rsidR="000F5A7C" w:rsidRPr="00206ED8" w:rsidRDefault="000F5A7C" w:rsidP="00206ED8">
      <w:pPr>
        <w:shd w:val="clear" w:color="auto" w:fill="FFFFFF"/>
        <w:spacing w:line="360" w:lineRule="auto"/>
        <w:ind w:firstLine="709"/>
        <w:jc w:val="center"/>
        <w:rPr>
          <w:sz w:val="28"/>
          <w:szCs w:val="28"/>
        </w:rPr>
      </w:pPr>
      <w:r w:rsidRPr="00206ED8">
        <w:rPr>
          <w:sz w:val="28"/>
          <w:szCs w:val="28"/>
        </w:rPr>
        <w:t>Чита 2010</w:t>
      </w:r>
      <w:bookmarkStart w:id="0" w:name="_Toc206207520"/>
    </w:p>
    <w:bookmarkEnd w:id="0"/>
    <w:p w:rsidR="000F5A7C" w:rsidRDefault="00206ED8" w:rsidP="00206ED8">
      <w:pPr>
        <w:shd w:val="clear" w:color="auto" w:fill="FFFFFF"/>
        <w:tabs>
          <w:tab w:val="left" w:pos="6110"/>
        </w:tabs>
        <w:spacing w:line="360" w:lineRule="auto"/>
        <w:ind w:firstLine="709"/>
        <w:jc w:val="both"/>
        <w:rPr>
          <w:sz w:val="28"/>
          <w:szCs w:val="32"/>
        </w:rPr>
      </w:pPr>
      <w:r>
        <w:rPr>
          <w:sz w:val="28"/>
          <w:szCs w:val="32"/>
        </w:rPr>
        <w:br w:type="page"/>
        <w:t>Реферат</w:t>
      </w:r>
    </w:p>
    <w:p w:rsidR="00206ED8" w:rsidRPr="00206ED8" w:rsidRDefault="00206ED8" w:rsidP="00206ED8">
      <w:pPr>
        <w:shd w:val="clear" w:color="auto" w:fill="FFFFFF"/>
        <w:tabs>
          <w:tab w:val="left" w:pos="6110"/>
        </w:tabs>
        <w:spacing w:line="360" w:lineRule="auto"/>
        <w:ind w:firstLine="709"/>
        <w:jc w:val="both"/>
        <w:rPr>
          <w:sz w:val="28"/>
          <w:szCs w:val="32"/>
        </w:rPr>
      </w:pPr>
    </w:p>
    <w:p w:rsidR="000F5A7C" w:rsidRPr="00206ED8" w:rsidRDefault="000F5A7C" w:rsidP="00206ED8">
      <w:pPr>
        <w:spacing w:line="360" w:lineRule="auto"/>
        <w:ind w:firstLine="709"/>
        <w:jc w:val="both"/>
        <w:rPr>
          <w:sz w:val="28"/>
          <w:szCs w:val="28"/>
        </w:rPr>
      </w:pPr>
      <w:r w:rsidRPr="00206ED8">
        <w:rPr>
          <w:sz w:val="28"/>
          <w:szCs w:val="28"/>
        </w:rPr>
        <w:t>Курсовая</w:t>
      </w:r>
      <w:r w:rsidR="00206ED8">
        <w:rPr>
          <w:sz w:val="28"/>
          <w:szCs w:val="28"/>
        </w:rPr>
        <w:t xml:space="preserve"> </w:t>
      </w:r>
      <w:r w:rsidRPr="00206ED8">
        <w:rPr>
          <w:sz w:val="28"/>
          <w:szCs w:val="28"/>
        </w:rPr>
        <w:t>работа состоит из четырех основных глав. В первой главе даются понятия о трещиноватости, её видах. Во второй идет речь о значении трещиноватости в горном деле и геологии, в третьей главе обозначены общие теор</w:t>
      </w:r>
      <w:r w:rsidR="00CD1C90">
        <w:rPr>
          <w:sz w:val="28"/>
          <w:szCs w:val="28"/>
        </w:rPr>
        <w:t>е</w:t>
      </w:r>
      <w:r w:rsidRPr="00206ED8">
        <w:rPr>
          <w:sz w:val="28"/>
          <w:szCs w:val="28"/>
        </w:rPr>
        <w:t>тические сведения об объекте изучения, в четвертой дано понятие влияния трещиноватости на изменение физико</w:t>
      </w:r>
      <w:r w:rsidR="00CD1C90">
        <w:rPr>
          <w:sz w:val="28"/>
          <w:szCs w:val="28"/>
        </w:rPr>
        <w:t>-</w:t>
      </w:r>
      <w:r w:rsidRPr="00206ED8">
        <w:rPr>
          <w:sz w:val="28"/>
          <w:szCs w:val="28"/>
        </w:rPr>
        <w:t>механических</w:t>
      </w:r>
      <w:r w:rsidR="00206ED8">
        <w:rPr>
          <w:sz w:val="28"/>
          <w:szCs w:val="28"/>
        </w:rPr>
        <w:t xml:space="preserve"> </w:t>
      </w:r>
      <w:r w:rsidRPr="00206ED8">
        <w:rPr>
          <w:sz w:val="28"/>
          <w:szCs w:val="28"/>
        </w:rPr>
        <w:t>свойств горных пород.</w:t>
      </w:r>
    </w:p>
    <w:p w:rsidR="000F5A7C" w:rsidRPr="00206ED8" w:rsidRDefault="000F5A7C" w:rsidP="00206ED8">
      <w:pPr>
        <w:spacing w:line="360" w:lineRule="auto"/>
        <w:ind w:firstLine="709"/>
        <w:jc w:val="both"/>
        <w:rPr>
          <w:sz w:val="28"/>
          <w:szCs w:val="28"/>
        </w:rPr>
      </w:pPr>
      <w:r w:rsidRPr="00206ED8">
        <w:rPr>
          <w:sz w:val="28"/>
          <w:szCs w:val="28"/>
        </w:rPr>
        <w:t>Текстовая часть</w:t>
      </w:r>
      <w:r w:rsidR="00206ED8">
        <w:rPr>
          <w:sz w:val="28"/>
          <w:szCs w:val="28"/>
        </w:rPr>
        <w:t xml:space="preserve"> </w:t>
      </w:r>
      <w:r w:rsidRPr="00206ED8">
        <w:rPr>
          <w:sz w:val="28"/>
          <w:szCs w:val="28"/>
        </w:rPr>
        <w:t>занимает</w:t>
      </w:r>
      <w:r w:rsidR="00206ED8">
        <w:rPr>
          <w:sz w:val="28"/>
          <w:szCs w:val="28"/>
        </w:rPr>
        <w:t xml:space="preserve"> </w:t>
      </w:r>
      <w:r w:rsidRPr="00206ED8">
        <w:rPr>
          <w:sz w:val="28"/>
          <w:szCs w:val="28"/>
        </w:rPr>
        <w:t>35</w:t>
      </w:r>
      <w:r w:rsidR="00206ED8">
        <w:rPr>
          <w:sz w:val="28"/>
          <w:szCs w:val="28"/>
        </w:rPr>
        <w:t xml:space="preserve"> </w:t>
      </w:r>
      <w:r w:rsidRPr="00206ED8">
        <w:rPr>
          <w:sz w:val="28"/>
          <w:szCs w:val="28"/>
        </w:rPr>
        <w:t>страниц.</w:t>
      </w:r>
      <w:r w:rsidR="00206ED8">
        <w:rPr>
          <w:sz w:val="28"/>
          <w:szCs w:val="28"/>
        </w:rPr>
        <w:t xml:space="preserve"> </w:t>
      </w:r>
      <w:r w:rsidRPr="00206ED8">
        <w:rPr>
          <w:sz w:val="28"/>
          <w:szCs w:val="28"/>
        </w:rPr>
        <w:t>Имеется графика:</w:t>
      </w:r>
      <w:r w:rsidR="00206ED8">
        <w:rPr>
          <w:sz w:val="28"/>
          <w:szCs w:val="28"/>
        </w:rPr>
        <w:t xml:space="preserve"> </w:t>
      </w:r>
      <w:r w:rsidRPr="00206ED8">
        <w:rPr>
          <w:sz w:val="28"/>
          <w:szCs w:val="28"/>
        </w:rPr>
        <w:t>лист формата А1</w:t>
      </w:r>
    </w:p>
    <w:p w:rsidR="000F5A7C" w:rsidRPr="00206ED8" w:rsidRDefault="000F5A7C" w:rsidP="00206ED8">
      <w:pPr>
        <w:spacing w:line="360" w:lineRule="auto"/>
        <w:ind w:firstLine="709"/>
        <w:jc w:val="both"/>
        <w:rPr>
          <w:sz w:val="28"/>
          <w:szCs w:val="28"/>
        </w:rPr>
      </w:pPr>
      <w:r w:rsidRPr="00206ED8">
        <w:rPr>
          <w:sz w:val="28"/>
          <w:szCs w:val="28"/>
        </w:rPr>
        <w:t>Ключевые слова: трещиноватость, анализ причин, влияние на свойс</w:t>
      </w:r>
      <w:r w:rsidR="00CD1C90">
        <w:rPr>
          <w:sz w:val="28"/>
          <w:szCs w:val="28"/>
        </w:rPr>
        <w:t>т</w:t>
      </w:r>
      <w:r w:rsidRPr="00206ED8">
        <w:rPr>
          <w:sz w:val="28"/>
          <w:szCs w:val="28"/>
        </w:rPr>
        <w:t>ва.</w:t>
      </w:r>
    </w:p>
    <w:p w:rsidR="000F5A7C" w:rsidRPr="00206ED8" w:rsidRDefault="000F5A7C" w:rsidP="00206ED8">
      <w:pPr>
        <w:shd w:val="clear" w:color="auto" w:fill="FFFFFF"/>
        <w:tabs>
          <w:tab w:val="left" w:pos="6110"/>
        </w:tabs>
        <w:spacing w:line="360" w:lineRule="auto"/>
        <w:ind w:firstLine="709"/>
        <w:jc w:val="both"/>
        <w:rPr>
          <w:sz w:val="28"/>
          <w:szCs w:val="32"/>
        </w:rPr>
      </w:pPr>
    </w:p>
    <w:p w:rsidR="000F5A7C" w:rsidRPr="00206ED8" w:rsidRDefault="00CD1C90" w:rsidP="00206ED8">
      <w:pPr>
        <w:shd w:val="clear" w:color="auto" w:fill="FFFFFF"/>
        <w:tabs>
          <w:tab w:val="left" w:pos="6110"/>
        </w:tabs>
        <w:spacing w:line="360" w:lineRule="auto"/>
        <w:ind w:firstLine="709"/>
        <w:jc w:val="both"/>
        <w:rPr>
          <w:sz w:val="28"/>
          <w:szCs w:val="32"/>
        </w:rPr>
      </w:pPr>
      <w:r>
        <w:rPr>
          <w:sz w:val="28"/>
          <w:szCs w:val="32"/>
        </w:rPr>
        <w:br w:type="page"/>
      </w:r>
      <w:r w:rsidR="000F5A7C" w:rsidRPr="00206ED8">
        <w:rPr>
          <w:sz w:val="28"/>
          <w:szCs w:val="32"/>
        </w:rPr>
        <w:t>Содержание</w:t>
      </w:r>
    </w:p>
    <w:p w:rsidR="000F5A7C" w:rsidRPr="00206ED8" w:rsidRDefault="000F5A7C" w:rsidP="00206ED8">
      <w:pPr>
        <w:shd w:val="clear" w:color="auto" w:fill="FFFFFF"/>
        <w:tabs>
          <w:tab w:val="left" w:pos="6110"/>
        </w:tabs>
        <w:spacing w:line="360" w:lineRule="auto"/>
        <w:ind w:firstLine="709"/>
        <w:jc w:val="both"/>
        <w:rPr>
          <w:sz w:val="28"/>
          <w:szCs w:val="32"/>
        </w:rPr>
      </w:pPr>
    </w:p>
    <w:p w:rsidR="000F5A7C" w:rsidRPr="00206ED8" w:rsidRDefault="00CD1C90" w:rsidP="00CD1C90">
      <w:pPr>
        <w:shd w:val="clear" w:color="auto" w:fill="FFFFFF"/>
        <w:tabs>
          <w:tab w:val="left" w:pos="611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Введение</w:t>
      </w:r>
    </w:p>
    <w:p w:rsidR="000F5A7C" w:rsidRPr="00206ED8" w:rsidRDefault="00CD1C90" w:rsidP="00CD1C90">
      <w:pPr>
        <w:shd w:val="clear" w:color="auto" w:fill="FFFFFF"/>
        <w:tabs>
          <w:tab w:val="left" w:pos="611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0F5A7C" w:rsidRPr="00206ED8">
        <w:rPr>
          <w:sz w:val="28"/>
          <w:szCs w:val="28"/>
        </w:rPr>
        <w:t xml:space="preserve"> Теор</w:t>
      </w:r>
      <w:r>
        <w:rPr>
          <w:sz w:val="28"/>
          <w:szCs w:val="28"/>
        </w:rPr>
        <w:t>е</w:t>
      </w:r>
      <w:r w:rsidR="000F5A7C" w:rsidRPr="00206ED8">
        <w:rPr>
          <w:sz w:val="28"/>
          <w:szCs w:val="28"/>
        </w:rPr>
        <w:t>тические положения</w:t>
      </w:r>
    </w:p>
    <w:p w:rsidR="000F5A7C" w:rsidRPr="00206ED8" w:rsidRDefault="00CD1C90" w:rsidP="00CD1C90">
      <w:pPr>
        <w:shd w:val="clear" w:color="auto" w:fill="FFFFFF"/>
        <w:tabs>
          <w:tab w:val="left" w:pos="611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0F5A7C" w:rsidRPr="00206ED8">
        <w:rPr>
          <w:sz w:val="28"/>
          <w:szCs w:val="28"/>
        </w:rPr>
        <w:t>.1 Значение трещиноватости в горном деле и геологии</w:t>
      </w:r>
    </w:p>
    <w:p w:rsidR="000F5A7C" w:rsidRPr="00206ED8" w:rsidRDefault="00CD1C90" w:rsidP="00CD1C90">
      <w:pPr>
        <w:shd w:val="clear" w:color="auto" w:fill="FFFFFF"/>
        <w:tabs>
          <w:tab w:val="left" w:pos="611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0F5A7C" w:rsidRPr="00206ED8">
        <w:rPr>
          <w:sz w:val="28"/>
          <w:szCs w:val="28"/>
        </w:rPr>
        <w:t xml:space="preserve">.2 Основные понятия </w:t>
      </w:r>
    </w:p>
    <w:p w:rsidR="000F5A7C" w:rsidRPr="00206ED8" w:rsidRDefault="00CD1C90" w:rsidP="00CD1C90">
      <w:pPr>
        <w:shd w:val="clear" w:color="auto" w:fill="FFFFFF"/>
        <w:tabs>
          <w:tab w:val="left" w:pos="611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0F5A7C" w:rsidRPr="00206ED8">
        <w:rPr>
          <w:sz w:val="28"/>
          <w:szCs w:val="28"/>
        </w:rPr>
        <w:t>.2.1 Типы трещин в горных породах</w:t>
      </w:r>
    </w:p>
    <w:p w:rsidR="000F5A7C" w:rsidRPr="00206ED8" w:rsidRDefault="00CD1C90" w:rsidP="00CD1C90">
      <w:pPr>
        <w:shd w:val="clear" w:color="auto" w:fill="FFFFFF"/>
        <w:tabs>
          <w:tab w:val="left" w:pos="611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0F5A7C" w:rsidRPr="00206ED8">
        <w:rPr>
          <w:sz w:val="28"/>
          <w:szCs w:val="28"/>
        </w:rPr>
        <w:t xml:space="preserve"> Сведени</w:t>
      </w:r>
      <w:r w:rsidR="0051760C">
        <w:rPr>
          <w:sz w:val="28"/>
          <w:szCs w:val="28"/>
        </w:rPr>
        <w:t>я</w:t>
      </w:r>
      <w:r w:rsidR="000F5A7C" w:rsidRPr="00206ED8">
        <w:rPr>
          <w:sz w:val="28"/>
          <w:szCs w:val="28"/>
        </w:rPr>
        <w:t xml:space="preserve"> об объекте изучения</w:t>
      </w:r>
    </w:p>
    <w:p w:rsidR="000F5A7C" w:rsidRPr="00206ED8" w:rsidRDefault="00CD1C90" w:rsidP="00CD1C90">
      <w:pPr>
        <w:shd w:val="clear" w:color="auto" w:fill="FFFFFF"/>
        <w:tabs>
          <w:tab w:val="left" w:pos="611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0F5A7C" w:rsidRPr="00206ED8">
        <w:rPr>
          <w:sz w:val="28"/>
          <w:szCs w:val="28"/>
        </w:rPr>
        <w:t>.1 Инженерно – геологические условия месторождения</w:t>
      </w:r>
    </w:p>
    <w:p w:rsidR="000F5A7C" w:rsidRPr="00206ED8" w:rsidRDefault="00CD1C90" w:rsidP="00CD1C90">
      <w:pPr>
        <w:shd w:val="clear" w:color="auto" w:fill="FFFFFF"/>
        <w:tabs>
          <w:tab w:val="left" w:pos="5995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0F5A7C" w:rsidRPr="00206ED8">
        <w:rPr>
          <w:sz w:val="28"/>
          <w:szCs w:val="28"/>
        </w:rPr>
        <w:t xml:space="preserve"> Влияние трещиноватости на изменение физико</w:t>
      </w:r>
      <w:r w:rsidR="0051760C">
        <w:rPr>
          <w:sz w:val="28"/>
          <w:szCs w:val="28"/>
        </w:rPr>
        <w:t>-</w:t>
      </w:r>
      <w:r w:rsidR="000F5A7C" w:rsidRPr="00206ED8">
        <w:rPr>
          <w:sz w:val="28"/>
          <w:szCs w:val="28"/>
        </w:rPr>
        <w:t>механических</w:t>
      </w:r>
      <w:r w:rsidR="00206ED8">
        <w:rPr>
          <w:sz w:val="28"/>
          <w:szCs w:val="28"/>
        </w:rPr>
        <w:t xml:space="preserve"> </w:t>
      </w:r>
      <w:r w:rsidR="000F5A7C" w:rsidRPr="00206ED8">
        <w:rPr>
          <w:sz w:val="28"/>
          <w:szCs w:val="28"/>
        </w:rPr>
        <w:t>свойств горных пород</w:t>
      </w:r>
    </w:p>
    <w:p w:rsidR="000F5A7C" w:rsidRPr="00206ED8" w:rsidRDefault="000F5A7C" w:rsidP="00CD1C90">
      <w:pPr>
        <w:shd w:val="clear" w:color="auto" w:fill="FFFFFF"/>
        <w:tabs>
          <w:tab w:val="left" w:pos="5995"/>
        </w:tabs>
        <w:spacing w:line="360" w:lineRule="auto"/>
        <w:jc w:val="both"/>
        <w:rPr>
          <w:sz w:val="28"/>
          <w:szCs w:val="28"/>
        </w:rPr>
      </w:pPr>
      <w:r w:rsidRPr="00206ED8">
        <w:rPr>
          <w:sz w:val="28"/>
          <w:szCs w:val="28"/>
        </w:rPr>
        <w:t>Приложение</w:t>
      </w:r>
    </w:p>
    <w:p w:rsidR="000F5A7C" w:rsidRPr="00206ED8" w:rsidRDefault="000F5A7C" w:rsidP="00CD1C90">
      <w:pPr>
        <w:shd w:val="clear" w:color="auto" w:fill="FFFFFF"/>
        <w:tabs>
          <w:tab w:val="left" w:pos="5995"/>
        </w:tabs>
        <w:spacing w:line="360" w:lineRule="auto"/>
        <w:jc w:val="both"/>
        <w:rPr>
          <w:sz w:val="28"/>
          <w:szCs w:val="28"/>
        </w:rPr>
      </w:pPr>
      <w:r w:rsidRPr="00206ED8">
        <w:rPr>
          <w:sz w:val="28"/>
          <w:szCs w:val="28"/>
        </w:rPr>
        <w:t>Заключение</w:t>
      </w:r>
    </w:p>
    <w:p w:rsidR="000F5A7C" w:rsidRPr="00206ED8" w:rsidRDefault="000F5A7C" w:rsidP="00CD1C90">
      <w:pPr>
        <w:shd w:val="clear" w:color="auto" w:fill="FFFFFF"/>
        <w:tabs>
          <w:tab w:val="left" w:pos="5995"/>
        </w:tabs>
        <w:spacing w:line="360" w:lineRule="auto"/>
        <w:jc w:val="both"/>
        <w:rPr>
          <w:sz w:val="28"/>
          <w:szCs w:val="28"/>
        </w:rPr>
      </w:pPr>
      <w:r w:rsidRPr="00206ED8">
        <w:rPr>
          <w:sz w:val="28"/>
          <w:szCs w:val="28"/>
        </w:rPr>
        <w:t>Список используемой литературы</w:t>
      </w:r>
    </w:p>
    <w:p w:rsidR="000F5A7C" w:rsidRPr="00206ED8" w:rsidRDefault="000F5A7C" w:rsidP="00206ED8">
      <w:pPr>
        <w:shd w:val="clear" w:color="auto" w:fill="FFFFFF"/>
        <w:tabs>
          <w:tab w:val="left" w:pos="5995"/>
        </w:tabs>
        <w:spacing w:line="360" w:lineRule="auto"/>
        <w:ind w:firstLine="709"/>
        <w:jc w:val="both"/>
        <w:rPr>
          <w:sz w:val="28"/>
          <w:szCs w:val="28"/>
        </w:rPr>
      </w:pPr>
    </w:p>
    <w:p w:rsidR="000F5A7C" w:rsidRPr="00206ED8" w:rsidRDefault="0051760C" w:rsidP="00206ED8">
      <w:pPr>
        <w:shd w:val="clear" w:color="auto" w:fill="FFFFFF"/>
        <w:tabs>
          <w:tab w:val="left" w:pos="6110"/>
        </w:tabs>
        <w:spacing w:line="360" w:lineRule="auto"/>
        <w:ind w:firstLine="709"/>
        <w:jc w:val="both"/>
        <w:rPr>
          <w:sz w:val="28"/>
          <w:szCs w:val="32"/>
        </w:rPr>
      </w:pPr>
      <w:r>
        <w:rPr>
          <w:sz w:val="28"/>
          <w:szCs w:val="32"/>
        </w:rPr>
        <w:br w:type="page"/>
      </w:r>
      <w:r w:rsidR="000F5A7C" w:rsidRPr="00206ED8">
        <w:rPr>
          <w:sz w:val="28"/>
          <w:szCs w:val="32"/>
        </w:rPr>
        <w:t>Введение</w:t>
      </w:r>
    </w:p>
    <w:p w:rsidR="0051760C" w:rsidRDefault="0051760C" w:rsidP="00206ED8">
      <w:pPr>
        <w:tabs>
          <w:tab w:val="left" w:pos="7900"/>
        </w:tabs>
        <w:spacing w:line="360" w:lineRule="auto"/>
        <w:ind w:firstLine="709"/>
        <w:jc w:val="both"/>
        <w:rPr>
          <w:sz w:val="28"/>
          <w:szCs w:val="28"/>
        </w:rPr>
      </w:pPr>
    </w:p>
    <w:p w:rsidR="000F5A7C" w:rsidRPr="00206ED8" w:rsidRDefault="000F5A7C" w:rsidP="00206ED8">
      <w:pPr>
        <w:tabs>
          <w:tab w:val="left" w:pos="7900"/>
        </w:tabs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206ED8">
        <w:rPr>
          <w:sz w:val="28"/>
          <w:szCs w:val="28"/>
        </w:rPr>
        <w:t>Развитие горно-промышленного комплекса невозможно без всестороннего изучения и учета геологических условий при открытой и подземной разработке месторождений полезных ископаемых, при опенке участков подземного строительства, при ведении буровзрывных работ и т.д.</w:t>
      </w:r>
    </w:p>
    <w:p w:rsidR="000F5A7C" w:rsidRPr="00206ED8" w:rsidRDefault="000F5A7C" w:rsidP="00206ED8">
      <w:pPr>
        <w:tabs>
          <w:tab w:val="left" w:pos="7900"/>
        </w:tabs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206ED8">
        <w:rPr>
          <w:sz w:val="28"/>
          <w:szCs w:val="28"/>
        </w:rPr>
        <w:t>Среди геологических условий одно из наиболее важных мест занимает трещиноватость горных пород.</w:t>
      </w:r>
    </w:p>
    <w:p w:rsidR="000F5A7C" w:rsidRPr="00206ED8" w:rsidRDefault="000F5A7C" w:rsidP="00206ED8">
      <w:pPr>
        <w:tabs>
          <w:tab w:val="left" w:pos="7900"/>
        </w:tabs>
        <w:spacing w:line="360" w:lineRule="auto"/>
        <w:ind w:firstLine="709"/>
        <w:contextualSpacing/>
        <w:jc w:val="both"/>
        <w:rPr>
          <w:sz w:val="28"/>
        </w:rPr>
      </w:pPr>
      <w:r w:rsidRPr="00206ED8">
        <w:rPr>
          <w:sz w:val="28"/>
          <w:szCs w:val="28"/>
        </w:rPr>
        <w:t xml:space="preserve">Изучение трещиноватости горных пород не предусмотрено учебной программой в качестве самостоятельной лабораторной работы. Полученные теоретические знания по трещиноватости горных пород студенты горных специальностей закрепляют при прохождении учебной геологической практики, где одним из заданий является изучение и характеристика трещиноватости конкретного обнажения. В теоретических положениях работы изложены данные, касающиеся происхождения, классификации и </w:t>
      </w:r>
      <w:r w:rsidR="0051760C">
        <w:rPr>
          <w:sz w:val="28"/>
          <w:szCs w:val="28"/>
        </w:rPr>
        <w:t>влияние трещин на физико-</w:t>
      </w:r>
      <w:r w:rsidRPr="00206ED8">
        <w:rPr>
          <w:sz w:val="28"/>
          <w:szCs w:val="28"/>
        </w:rPr>
        <w:t>механические свойства горных пород.</w:t>
      </w:r>
    </w:p>
    <w:p w:rsidR="000F5A7C" w:rsidRPr="00206ED8" w:rsidRDefault="000F5A7C" w:rsidP="00206ED8">
      <w:pPr>
        <w:spacing w:line="360" w:lineRule="auto"/>
        <w:ind w:firstLine="709"/>
        <w:jc w:val="both"/>
        <w:rPr>
          <w:sz w:val="28"/>
        </w:rPr>
      </w:pPr>
    </w:p>
    <w:p w:rsidR="000F5A7C" w:rsidRDefault="0051760C" w:rsidP="00206ED8">
      <w:pPr>
        <w:shd w:val="clear" w:color="auto" w:fill="FFFFFF"/>
        <w:tabs>
          <w:tab w:val="left" w:pos="611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  <w:t xml:space="preserve">1. </w:t>
      </w:r>
      <w:r w:rsidR="000F5A7C" w:rsidRPr="00206ED8">
        <w:rPr>
          <w:sz w:val="28"/>
          <w:szCs w:val="28"/>
        </w:rPr>
        <w:t>Теор</w:t>
      </w:r>
      <w:r>
        <w:rPr>
          <w:sz w:val="28"/>
          <w:szCs w:val="28"/>
        </w:rPr>
        <w:t>етические положения</w:t>
      </w:r>
    </w:p>
    <w:p w:rsidR="0051760C" w:rsidRPr="00206ED8" w:rsidRDefault="0051760C" w:rsidP="00206ED8">
      <w:pPr>
        <w:shd w:val="clear" w:color="auto" w:fill="FFFFFF"/>
        <w:tabs>
          <w:tab w:val="left" w:pos="6110"/>
        </w:tabs>
        <w:spacing w:line="360" w:lineRule="auto"/>
        <w:ind w:firstLine="709"/>
        <w:jc w:val="both"/>
        <w:rPr>
          <w:sz w:val="28"/>
          <w:szCs w:val="28"/>
        </w:rPr>
      </w:pPr>
    </w:p>
    <w:p w:rsidR="000F5A7C" w:rsidRPr="00206ED8" w:rsidRDefault="0051760C" w:rsidP="00206ED8">
      <w:pPr>
        <w:shd w:val="clear" w:color="auto" w:fill="FFFFFF"/>
        <w:tabs>
          <w:tab w:val="left" w:pos="611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0F5A7C" w:rsidRPr="00206ED8">
        <w:rPr>
          <w:sz w:val="28"/>
          <w:szCs w:val="28"/>
        </w:rPr>
        <w:t>.1 Значение трещинов</w:t>
      </w:r>
      <w:r>
        <w:rPr>
          <w:sz w:val="28"/>
          <w:szCs w:val="28"/>
        </w:rPr>
        <w:t>атости в горном деле и геологии</w:t>
      </w:r>
    </w:p>
    <w:p w:rsidR="0051760C" w:rsidRDefault="0051760C" w:rsidP="00206ED8">
      <w:pPr>
        <w:shd w:val="clear" w:color="auto" w:fill="FFFFFF"/>
        <w:tabs>
          <w:tab w:val="left" w:pos="6110"/>
        </w:tabs>
        <w:spacing w:line="360" w:lineRule="auto"/>
        <w:ind w:firstLine="709"/>
        <w:jc w:val="both"/>
        <w:rPr>
          <w:sz w:val="28"/>
          <w:szCs w:val="28"/>
        </w:rPr>
      </w:pPr>
    </w:p>
    <w:p w:rsidR="000F5A7C" w:rsidRPr="00206ED8" w:rsidRDefault="000F5A7C" w:rsidP="00206ED8">
      <w:pPr>
        <w:shd w:val="clear" w:color="auto" w:fill="FFFFFF"/>
        <w:tabs>
          <w:tab w:val="left" w:pos="6110"/>
        </w:tabs>
        <w:spacing w:line="360" w:lineRule="auto"/>
        <w:ind w:firstLine="709"/>
        <w:jc w:val="both"/>
        <w:rPr>
          <w:sz w:val="28"/>
          <w:szCs w:val="28"/>
        </w:rPr>
      </w:pPr>
      <w:r w:rsidRPr="00206ED8">
        <w:rPr>
          <w:sz w:val="28"/>
          <w:szCs w:val="28"/>
        </w:rPr>
        <w:t>Ориентировка, частота, тип и вид трещин оказывают существенное влияние на важнейшие физико-механические свойства пород, определяющих устойчивость горных выработок, условия их обводнения (гидрогеологический режим рудничных вод), разрабатываемость месторождения. Поэтому тре</w:t>
      </w:r>
      <w:r w:rsidR="00B8332D">
        <w:rPr>
          <w:sz w:val="28"/>
          <w:szCs w:val="28"/>
        </w:rPr>
        <w:t>щ</w:t>
      </w:r>
      <w:r w:rsidRPr="00206ED8">
        <w:rPr>
          <w:sz w:val="28"/>
          <w:szCs w:val="28"/>
        </w:rPr>
        <w:t>иноватость является одним из главных показателей пород, определяющих организацию горно-технического производства. Детальное изучение трещиноватости способствует повышению безопасности и производительности труда. Тре</w:t>
      </w:r>
      <w:r w:rsidR="00B8332D">
        <w:rPr>
          <w:sz w:val="28"/>
          <w:szCs w:val="28"/>
        </w:rPr>
        <w:t>щ</w:t>
      </w:r>
      <w:r w:rsidRPr="00206ED8">
        <w:rPr>
          <w:sz w:val="28"/>
          <w:szCs w:val="28"/>
        </w:rPr>
        <w:t>иноватость может иметь положительное значение при разработке месторождений. В частности, она облегчает выемку углей из пластов. Рациональная ориентировка шпуров по отношению к трещинам при буро-взрывных работах способствует повышению коэффициента использования шпуров (КИШ).</w:t>
      </w:r>
    </w:p>
    <w:p w:rsidR="000F5A7C" w:rsidRPr="00206ED8" w:rsidRDefault="000F5A7C" w:rsidP="00206ED8">
      <w:pPr>
        <w:shd w:val="clear" w:color="auto" w:fill="FFFFFF"/>
        <w:tabs>
          <w:tab w:val="left" w:pos="6110"/>
        </w:tabs>
        <w:spacing w:line="360" w:lineRule="auto"/>
        <w:ind w:firstLine="709"/>
        <w:jc w:val="both"/>
        <w:rPr>
          <w:sz w:val="28"/>
          <w:szCs w:val="28"/>
        </w:rPr>
      </w:pPr>
      <w:r w:rsidRPr="00206ED8">
        <w:rPr>
          <w:sz w:val="28"/>
          <w:szCs w:val="28"/>
        </w:rPr>
        <w:t>Однако, в большинстве случаев тре</w:t>
      </w:r>
      <w:r w:rsidR="00B8332D">
        <w:rPr>
          <w:sz w:val="28"/>
          <w:szCs w:val="28"/>
        </w:rPr>
        <w:t>щ</w:t>
      </w:r>
      <w:r w:rsidRPr="00206ED8">
        <w:rPr>
          <w:sz w:val="28"/>
          <w:szCs w:val="28"/>
        </w:rPr>
        <w:t>иноватость способствует развитию вредных для горного производства горно-геологических процессов и явлений (сдвижение пород, горные удары, обвалы и т.п.). В качестве примера рассматривается случай влияния трещиноватости на характер проявления вывалов горных пород в призабойном пространстве. Вывал - это локальное обрушение глыб пород в горную выработку преимущественно из кровли выработки. По взаимоотношению кровли выработки и систем трещин вывалы подразделяются на безупорные, упорные и полуупорные (рисунок 1). Вывалы упорного типа менее опасны, т.к. кровля выработки в этом случаи более устойчива.</w:t>
      </w:r>
    </w:p>
    <w:p w:rsidR="000F5A7C" w:rsidRDefault="000F5A7C" w:rsidP="00206ED8">
      <w:pPr>
        <w:shd w:val="clear" w:color="auto" w:fill="FFFFFF"/>
        <w:tabs>
          <w:tab w:val="left" w:pos="6110"/>
        </w:tabs>
        <w:spacing w:line="360" w:lineRule="auto"/>
        <w:ind w:firstLine="709"/>
        <w:jc w:val="both"/>
        <w:rPr>
          <w:sz w:val="28"/>
          <w:szCs w:val="28"/>
        </w:rPr>
      </w:pPr>
    </w:p>
    <w:p w:rsidR="000F5A7C" w:rsidRPr="00206ED8" w:rsidRDefault="00B8332D" w:rsidP="00206ED8">
      <w:pPr>
        <w:shd w:val="clear" w:color="auto" w:fill="FFFFFF"/>
        <w:tabs>
          <w:tab w:val="left" w:pos="611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05063B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1" style="width:342pt;height:204pt;visibility:visible">
            <v:imagedata r:id="rId7" o:title=""/>
          </v:shape>
        </w:pict>
      </w:r>
    </w:p>
    <w:p w:rsidR="000F5A7C" w:rsidRPr="00206ED8" w:rsidRDefault="000F5A7C" w:rsidP="00206ED8">
      <w:pPr>
        <w:shd w:val="clear" w:color="auto" w:fill="FFFFFF"/>
        <w:tabs>
          <w:tab w:val="left" w:pos="6110"/>
        </w:tabs>
        <w:spacing w:line="360" w:lineRule="auto"/>
        <w:ind w:firstLine="709"/>
        <w:jc w:val="both"/>
        <w:rPr>
          <w:sz w:val="28"/>
          <w:szCs w:val="28"/>
        </w:rPr>
      </w:pPr>
      <w:r w:rsidRPr="00206ED8">
        <w:rPr>
          <w:sz w:val="28"/>
          <w:szCs w:val="28"/>
        </w:rPr>
        <w:t>Рисунок 2.1 – Схемы образования вывалов безупорного (а), упорного (б) и полуупорного (в) типов в подземных выработках</w:t>
      </w:r>
    </w:p>
    <w:p w:rsidR="00B8332D" w:rsidRDefault="00B8332D" w:rsidP="00206ED8">
      <w:pPr>
        <w:shd w:val="clear" w:color="auto" w:fill="FFFFFF"/>
        <w:tabs>
          <w:tab w:val="left" w:pos="6110"/>
        </w:tabs>
        <w:spacing w:line="360" w:lineRule="auto"/>
        <w:ind w:firstLine="709"/>
        <w:jc w:val="both"/>
        <w:rPr>
          <w:sz w:val="28"/>
          <w:szCs w:val="28"/>
        </w:rPr>
      </w:pPr>
    </w:p>
    <w:p w:rsidR="000F5A7C" w:rsidRPr="00206ED8" w:rsidRDefault="000F5A7C" w:rsidP="00206ED8">
      <w:pPr>
        <w:shd w:val="clear" w:color="auto" w:fill="FFFFFF"/>
        <w:tabs>
          <w:tab w:val="left" w:pos="6110"/>
        </w:tabs>
        <w:spacing w:line="360" w:lineRule="auto"/>
        <w:ind w:firstLine="709"/>
        <w:jc w:val="both"/>
        <w:rPr>
          <w:sz w:val="28"/>
          <w:szCs w:val="28"/>
        </w:rPr>
      </w:pPr>
      <w:r w:rsidRPr="00206ED8">
        <w:rPr>
          <w:sz w:val="28"/>
          <w:szCs w:val="28"/>
        </w:rPr>
        <w:t>В процессе формирования месторождений полезных ископаемых значение трещиноватости состоит в том, что она определяет пространственную ориентировку и форму рудных столбов, рудных тел, влияет на особенности их внутреннего строения - распределение полезного компонента по рудному телу, распределение технологических и минералогических типов руд и др. Трещины служат путями миграции рудоносных растворов и вмещают рудную минерализацию, формируя месторождения полезных ископаемых жильного типа.</w:t>
      </w:r>
    </w:p>
    <w:p w:rsidR="000F5A7C" w:rsidRPr="00206ED8" w:rsidRDefault="000F5A7C" w:rsidP="00206ED8">
      <w:pPr>
        <w:shd w:val="clear" w:color="auto" w:fill="FFFFFF"/>
        <w:tabs>
          <w:tab w:val="left" w:pos="6110"/>
        </w:tabs>
        <w:spacing w:line="360" w:lineRule="auto"/>
        <w:ind w:firstLine="709"/>
        <w:jc w:val="both"/>
        <w:rPr>
          <w:sz w:val="28"/>
          <w:szCs w:val="28"/>
        </w:rPr>
      </w:pPr>
      <w:r w:rsidRPr="00206ED8">
        <w:rPr>
          <w:sz w:val="28"/>
          <w:szCs w:val="28"/>
        </w:rPr>
        <w:t>Трещины служат путями миграции и являются коллекторами подземных вод, газа, нефти - более половины мировой добычи нефти производят из коллекторов нефти трещинного типа. Трещины используются для выявления и изучения складок, разломов, восстановления древних и современных полей тектонических напряжений.</w:t>
      </w:r>
    </w:p>
    <w:p w:rsidR="000F5A7C" w:rsidRPr="00206ED8" w:rsidRDefault="000F5A7C" w:rsidP="00206ED8">
      <w:pPr>
        <w:shd w:val="clear" w:color="auto" w:fill="FFFFFF"/>
        <w:tabs>
          <w:tab w:val="left" w:pos="6110"/>
        </w:tabs>
        <w:spacing w:line="360" w:lineRule="auto"/>
        <w:ind w:firstLine="709"/>
        <w:jc w:val="both"/>
        <w:rPr>
          <w:sz w:val="28"/>
          <w:szCs w:val="28"/>
        </w:rPr>
      </w:pPr>
      <w:r w:rsidRPr="00206ED8">
        <w:rPr>
          <w:sz w:val="28"/>
          <w:szCs w:val="28"/>
        </w:rPr>
        <w:t xml:space="preserve">Трещиноватость горных пород может возникнуть при образовании самих горных пород (первичная </w:t>
      </w:r>
      <w:r w:rsidR="00B8332D" w:rsidRPr="00206ED8">
        <w:rPr>
          <w:sz w:val="28"/>
          <w:szCs w:val="28"/>
        </w:rPr>
        <w:t>трещиноватость</w:t>
      </w:r>
      <w:r w:rsidRPr="00206ED8">
        <w:rPr>
          <w:sz w:val="28"/>
          <w:szCs w:val="28"/>
        </w:rPr>
        <w:t xml:space="preserve">) или под воздействием более поздних экзогенных или эндогенных процессов. В осадочных горных породах первичные трещины образуются при диагенезе, сопровождаемом уплотнением и обезвоживанием осадка. В магматических горных породах возникают первичные контракционные трещины, компенсирующие уменьшение объёма охлаждающихся магматических тел. При экзогенных процессах развиваются трещины выветривания, трещины, связанные с расширением пород при снятии с них нагрузки (на склонах и в днищах речных долин и оврагов), трещины, сопровождающие образование оползней, обвалов и провалов. При эндогенных процессах образуются трещины отрыва и скалывания. </w:t>
      </w:r>
    </w:p>
    <w:p w:rsidR="000F5A7C" w:rsidRPr="00206ED8" w:rsidRDefault="000F5A7C" w:rsidP="00206ED8">
      <w:pPr>
        <w:shd w:val="clear" w:color="auto" w:fill="FFFFFF"/>
        <w:tabs>
          <w:tab w:val="left" w:pos="6110"/>
        </w:tabs>
        <w:spacing w:line="360" w:lineRule="auto"/>
        <w:ind w:firstLine="709"/>
        <w:jc w:val="both"/>
        <w:rPr>
          <w:sz w:val="28"/>
          <w:szCs w:val="28"/>
        </w:rPr>
      </w:pPr>
      <w:r w:rsidRPr="00206ED8">
        <w:rPr>
          <w:sz w:val="28"/>
          <w:szCs w:val="28"/>
        </w:rPr>
        <w:t>По степени проявления трещины могут быть открытые, закрытые и скрытые. Блоки и глыбы, на которые горные породы делятся трещинами, называются отдельностями. По положению в пространстве различают вертикальные, наклонные и горизонтальные трещины. В слоистых толщах пород по отношению к слоистости трещины могут быть поперечными, диагональными или параллельными.</w:t>
      </w:r>
    </w:p>
    <w:p w:rsidR="000F5A7C" w:rsidRPr="00206ED8" w:rsidRDefault="000F5A7C" w:rsidP="00206ED8">
      <w:pPr>
        <w:shd w:val="clear" w:color="auto" w:fill="FFFFFF"/>
        <w:tabs>
          <w:tab w:val="left" w:pos="6110"/>
        </w:tabs>
        <w:spacing w:line="360" w:lineRule="auto"/>
        <w:ind w:firstLine="709"/>
        <w:jc w:val="both"/>
        <w:rPr>
          <w:sz w:val="28"/>
          <w:szCs w:val="28"/>
        </w:rPr>
      </w:pPr>
      <w:r w:rsidRPr="00206ED8">
        <w:rPr>
          <w:sz w:val="28"/>
          <w:szCs w:val="28"/>
        </w:rPr>
        <w:t>Трещины отрыва развиваются в направлении максимальных нормальных растягивающих напряжений, перпендикулярно к растяжению пород или в направлении их сжатия; они коротки, имеют неровные шероховатые поверхности и широко распространены в замках складок на сводах куполов, крыльях разрывов. Трещины скалывания возникают в направлении максимальных касательных напряжений под углом около 45° к оси сжатия или растяжения; они ровные, прямые, нередко со следами притирания, вытянутые на десятки и сотни м на земной поверхности и в глубину. Особым видом трещин скалывания является кливаж.</w:t>
      </w:r>
    </w:p>
    <w:p w:rsidR="000F5A7C" w:rsidRPr="00206ED8" w:rsidRDefault="000F5A7C" w:rsidP="00206ED8">
      <w:pPr>
        <w:shd w:val="clear" w:color="auto" w:fill="FFFFFF"/>
        <w:tabs>
          <w:tab w:val="left" w:pos="6110"/>
        </w:tabs>
        <w:spacing w:line="360" w:lineRule="auto"/>
        <w:ind w:firstLine="709"/>
        <w:jc w:val="both"/>
        <w:rPr>
          <w:sz w:val="28"/>
          <w:szCs w:val="28"/>
        </w:rPr>
      </w:pPr>
      <w:r w:rsidRPr="00206ED8">
        <w:rPr>
          <w:sz w:val="28"/>
          <w:szCs w:val="28"/>
        </w:rPr>
        <w:t>Существует несколько классификаций горных пород по трещиноватости, в основу которых положены генетические, морфологические, горнотехнические и другие признаки. В настоящее время при определении горного давления, расчетах крепи, определении удельного расхода взрывчатых веществ в горном деле пользуются классификацией, представленной в табл. 2.0</w:t>
      </w:r>
    </w:p>
    <w:p w:rsidR="000F5A7C" w:rsidRPr="00206ED8" w:rsidRDefault="00B8332D" w:rsidP="00206ED8">
      <w:pPr>
        <w:widowControl/>
        <w:autoSpaceDE/>
        <w:autoSpaceDN/>
        <w:adjustRightInd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bCs/>
          <w:sz w:val="28"/>
          <w:szCs w:val="28"/>
        </w:rPr>
        <w:br w:type="page"/>
      </w:r>
      <w:r w:rsidR="000F5A7C" w:rsidRPr="00206ED8">
        <w:rPr>
          <w:bCs/>
          <w:sz w:val="28"/>
          <w:szCs w:val="28"/>
        </w:rPr>
        <w:t>Таблица 2.0</w:t>
      </w:r>
      <w:r w:rsidR="00206ED8">
        <w:rPr>
          <w:bCs/>
          <w:sz w:val="28"/>
          <w:szCs w:val="28"/>
        </w:rPr>
        <w:t xml:space="preserve"> </w:t>
      </w:r>
      <w:r w:rsidR="000F5A7C" w:rsidRPr="00206ED8">
        <w:rPr>
          <w:color w:val="000000"/>
          <w:sz w:val="28"/>
          <w:szCs w:val="28"/>
        </w:rPr>
        <w:t>Классификация пород по трещиноватости</w:t>
      </w:r>
      <w:r w:rsidR="00206ED8">
        <w:rPr>
          <w:color w:val="000000"/>
          <w:sz w:val="28"/>
          <w:szCs w:val="28"/>
        </w:rPr>
        <w:t xml:space="preserve"> </w:t>
      </w:r>
      <w:r w:rsidR="000F5A7C" w:rsidRPr="00206ED8">
        <w:rPr>
          <w:color w:val="000000"/>
          <w:sz w:val="28"/>
          <w:szCs w:val="28"/>
        </w:rPr>
        <w:t>Межведомственного Совета.</w:t>
      </w:r>
    </w:p>
    <w:tbl>
      <w:tblPr>
        <w:tblW w:w="9024" w:type="dxa"/>
        <w:tblCellSpacing w:w="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038"/>
        <w:gridCol w:w="2802"/>
        <w:gridCol w:w="2150"/>
        <w:gridCol w:w="2034"/>
      </w:tblGrid>
      <w:tr w:rsidR="000F5A7C" w:rsidRPr="00B8332D" w:rsidTr="00473716">
        <w:trPr>
          <w:trHeight w:val="300"/>
          <w:tblCellSpacing w:w="7" w:type="dxa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5A7C" w:rsidRPr="00B8332D" w:rsidRDefault="00B8332D" w:rsidP="00B8332D">
            <w:pPr>
              <w:widowControl/>
              <w:autoSpaceDE/>
              <w:autoSpaceDN/>
              <w:adjustRightInd/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Категории по трещи</w:t>
            </w:r>
            <w:r w:rsidR="000F5A7C" w:rsidRPr="00B8332D">
              <w:rPr>
                <w:color w:val="000000"/>
              </w:rPr>
              <w:t>новатости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5A7C" w:rsidRPr="00B8332D" w:rsidRDefault="000F5A7C" w:rsidP="00B8332D">
            <w:pPr>
              <w:widowControl/>
              <w:autoSpaceDE/>
              <w:autoSpaceDN/>
              <w:adjustRightInd/>
              <w:spacing w:line="360" w:lineRule="auto"/>
              <w:rPr>
                <w:color w:val="000000"/>
              </w:rPr>
            </w:pPr>
            <w:r w:rsidRPr="00B8332D">
              <w:rPr>
                <w:color w:val="000000"/>
              </w:rPr>
              <w:t>Степень трешиноватости</w:t>
            </w:r>
          </w:p>
          <w:p w:rsidR="000F5A7C" w:rsidRPr="00B8332D" w:rsidRDefault="000F5A7C" w:rsidP="00B8332D">
            <w:pPr>
              <w:widowControl/>
              <w:autoSpaceDE/>
              <w:autoSpaceDN/>
              <w:adjustRightInd/>
              <w:spacing w:line="360" w:lineRule="auto"/>
              <w:rPr>
                <w:color w:val="000000"/>
              </w:rPr>
            </w:pPr>
            <w:r w:rsidRPr="00B8332D">
              <w:rPr>
                <w:color w:val="000000"/>
              </w:rPr>
              <w:t>(блочности) массива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5A7C" w:rsidRPr="00B8332D" w:rsidRDefault="000F5A7C" w:rsidP="00B8332D">
            <w:pPr>
              <w:widowControl/>
              <w:autoSpaceDE/>
              <w:autoSpaceDN/>
              <w:adjustRightInd/>
              <w:spacing w:line="360" w:lineRule="auto"/>
              <w:rPr>
                <w:color w:val="000000"/>
              </w:rPr>
            </w:pPr>
            <w:r w:rsidRPr="00B8332D">
              <w:rPr>
                <w:color w:val="000000"/>
              </w:rPr>
              <w:t>Среднее расстояние между трещинами, м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5A7C" w:rsidRPr="00B8332D" w:rsidRDefault="00B8332D" w:rsidP="00B8332D">
            <w:pPr>
              <w:widowControl/>
              <w:autoSpaceDE/>
              <w:autoSpaceDN/>
              <w:adjustRightInd/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Цельная трешино</w:t>
            </w:r>
            <w:r w:rsidR="000F5A7C" w:rsidRPr="00B8332D">
              <w:rPr>
                <w:color w:val="000000"/>
              </w:rPr>
              <w:t>ватость, м</w:t>
            </w:r>
            <w:r w:rsidR="00206ED8" w:rsidRPr="00B8332D">
              <w:rPr>
                <w:color w:val="000000"/>
              </w:rPr>
              <w:t xml:space="preserve"> </w:t>
            </w:r>
            <w:r w:rsidR="000F5A7C" w:rsidRPr="00B8332D">
              <w:rPr>
                <w:color w:val="000000"/>
                <w:vertAlign w:val="superscript"/>
              </w:rPr>
              <w:t>-1</w:t>
            </w:r>
          </w:p>
        </w:tc>
      </w:tr>
      <w:tr w:rsidR="000F5A7C" w:rsidRPr="00B8332D" w:rsidTr="00473716">
        <w:trPr>
          <w:tblCellSpacing w:w="7" w:type="dxa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5A7C" w:rsidRPr="00B8332D" w:rsidRDefault="000F5A7C" w:rsidP="00B8332D">
            <w:pPr>
              <w:widowControl/>
              <w:autoSpaceDE/>
              <w:autoSpaceDN/>
              <w:adjustRightInd/>
              <w:spacing w:line="360" w:lineRule="auto"/>
              <w:rPr>
                <w:color w:val="000000"/>
              </w:rPr>
            </w:pPr>
            <w:r w:rsidRPr="00B8332D">
              <w:rPr>
                <w:color w:val="000000"/>
              </w:rPr>
              <w:t>1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5A7C" w:rsidRPr="00B8332D" w:rsidRDefault="000F5A7C" w:rsidP="00B8332D">
            <w:pPr>
              <w:widowControl/>
              <w:autoSpaceDE/>
              <w:autoSpaceDN/>
              <w:adjustRightInd/>
              <w:spacing w:line="360" w:lineRule="auto"/>
              <w:rPr>
                <w:color w:val="000000"/>
              </w:rPr>
            </w:pPr>
            <w:r w:rsidRPr="00B8332D">
              <w:rPr>
                <w:color w:val="000000"/>
              </w:rPr>
              <w:t>Чрезвычайно трещиноватые (мелкоблочные)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5A7C" w:rsidRPr="00B8332D" w:rsidRDefault="000F5A7C" w:rsidP="00B8332D">
            <w:pPr>
              <w:widowControl/>
              <w:autoSpaceDE/>
              <w:autoSpaceDN/>
              <w:adjustRightInd/>
              <w:spacing w:line="360" w:lineRule="auto"/>
              <w:rPr>
                <w:color w:val="000000"/>
              </w:rPr>
            </w:pPr>
            <w:r w:rsidRPr="00B8332D">
              <w:rPr>
                <w:color w:val="000000"/>
              </w:rPr>
              <w:t>До 0,1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5A7C" w:rsidRPr="00B8332D" w:rsidRDefault="000F5A7C" w:rsidP="00B8332D">
            <w:pPr>
              <w:widowControl/>
              <w:autoSpaceDE/>
              <w:autoSpaceDN/>
              <w:adjustRightInd/>
              <w:spacing w:line="360" w:lineRule="auto"/>
              <w:rPr>
                <w:color w:val="000000"/>
              </w:rPr>
            </w:pPr>
            <w:r w:rsidRPr="00B8332D">
              <w:rPr>
                <w:color w:val="000000"/>
              </w:rPr>
              <w:t>Более 10</w:t>
            </w:r>
          </w:p>
        </w:tc>
      </w:tr>
      <w:tr w:rsidR="000F5A7C" w:rsidRPr="00B8332D" w:rsidTr="00473716">
        <w:trPr>
          <w:tblCellSpacing w:w="7" w:type="dxa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5A7C" w:rsidRPr="00B8332D" w:rsidRDefault="000F5A7C" w:rsidP="00B8332D">
            <w:pPr>
              <w:widowControl/>
              <w:autoSpaceDE/>
              <w:autoSpaceDN/>
              <w:adjustRightInd/>
              <w:spacing w:line="360" w:lineRule="auto"/>
              <w:rPr>
                <w:color w:val="000000"/>
              </w:rPr>
            </w:pPr>
            <w:r w:rsidRPr="00B8332D">
              <w:rPr>
                <w:color w:val="000000"/>
              </w:rPr>
              <w:t>II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5A7C" w:rsidRPr="00B8332D" w:rsidRDefault="00B8332D" w:rsidP="00B8332D">
            <w:pPr>
              <w:widowControl/>
              <w:autoSpaceDE/>
              <w:autoSpaceDN/>
              <w:adjustRightInd/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Сильнотрещиноватые (сред</w:t>
            </w:r>
            <w:r w:rsidR="000F5A7C" w:rsidRPr="00B8332D">
              <w:rPr>
                <w:color w:val="000000"/>
              </w:rPr>
              <w:t>неблочные)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5A7C" w:rsidRPr="00B8332D" w:rsidRDefault="000F5A7C" w:rsidP="00B8332D">
            <w:pPr>
              <w:widowControl/>
              <w:autoSpaceDE/>
              <w:autoSpaceDN/>
              <w:adjustRightInd/>
              <w:spacing w:line="360" w:lineRule="auto"/>
              <w:rPr>
                <w:color w:val="000000"/>
              </w:rPr>
            </w:pPr>
            <w:r w:rsidRPr="00B8332D">
              <w:rPr>
                <w:color w:val="000000"/>
              </w:rPr>
              <w:t>0,1-0,5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5A7C" w:rsidRPr="00B8332D" w:rsidRDefault="000F5A7C" w:rsidP="00B8332D">
            <w:pPr>
              <w:widowControl/>
              <w:autoSpaceDE/>
              <w:autoSpaceDN/>
              <w:adjustRightInd/>
              <w:spacing w:line="360" w:lineRule="auto"/>
              <w:rPr>
                <w:color w:val="000000"/>
              </w:rPr>
            </w:pPr>
            <w:r w:rsidRPr="00B8332D">
              <w:rPr>
                <w:color w:val="000000"/>
              </w:rPr>
              <w:t>10-2</w:t>
            </w:r>
          </w:p>
        </w:tc>
      </w:tr>
      <w:tr w:rsidR="000F5A7C" w:rsidRPr="00B8332D" w:rsidTr="00473716">
        <w:trPr>
          <w:tblCellSpacing w:w="7" w:type="dxa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5A7C" w:rsidRPr="00B8332D" w:rsidRDefault="000F5A7C" w:rsidP="00B8332D">
            <w:pPr>
              <w:widowControl/>
              <w:autoSpaceDE/>
              <w:autoSpaceDN/>
              <w:adjustRightInd/>
              <w:spacing w:line="360" w:lineRule="auto"/>
              <w:rPr>
                <w:color w:val="000000"/>
              </w:rPr>
            </w:pPr>
            <w:r w:rsidRPr="00B8332D">
              <w:rPr>
                <w:color w:val="000000"/>
              </w:rPr>
              <w:t>III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5A7C" w:rsidRPr="00B8332D" w:rsidRDefault="000F5A7C" w:rsidP="00B8332D">
            <w:pPr>
              <w:widowControl/>
              <w:autoSpaceDE/>
              <w:autoSpaceDN/>
              <w:adjustRightInd/>
              <w:spacing w:line="360" w:lineRule="auto"/>
              <w:rPr>
                <w:color w:val="000000"/>
              </w:rPr>
            </w:pPr>
            <w:r w:rsidRPr="00B8332D">
              <w:rPr>
                <w:color w:val="000000"/>
              </w:rPr>
              <w:t>Среднетрещиноваты</w:t>
            </w:r>
            <w:r w:rsidR="00B8332D">
              <w:rPr>
                <w:color w:val="000000"/>
              </w:rPr>
              <w:t>е</w:t>
            </w:r>
            <w:r w:rsidRPr="00B8332D">
              <w:rPr>
                <w:color w:val="000000"/>
              </w:rPr>
              <w:t xml:space="preserve"> (крупноблочные)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5A7C" w:rsidRPr="00B8332D" w:rsidRDefault="000F5A7C" w:rsidP="00B8332D">
            <w:pPr>
              <w:widowControl/>
              <w:autoSpaceDE/>
              <w:autoSpaceDN/>
              <w:adjustRightInd/>
              <w:spacing w:line="360" w:lineRule="auto"/>
              <w:rPr>
                <w:color w:val="000000"/>
              </w:rPr>
            </w:pPr>
            <w:r w:rsidRPr="00B8332D">
              <w:rPr>
                <w:color w:val="000000"/>
              </w:rPr>
              <w:t>0,5-1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5A7C" w:rsidRPr="00B8332D" w:rsidRDefault="000F5A7C" w:rsidP="00B8332D">
            <w:pPr>
              <w:widowControl/>
              <w:autoSpaceDE/>
              <w:autoSpaceDN/>
              <w:adjustRightInd/>
              <w:spacing w:line="360" w:lineRule="auto"/>
              <w:rPr>
                <w:color w:val="000000"/>
              </w:rPr>
            </w:pPr>
            <w:r w:rsidRPr="00B8332D">
              <w:rPr>
                <w:color w:val="000000"/>
              </w:rPr>
              <w:t>2-1</w:t>
            </w:r>
          </w:p>
        </w:tc>
      </w:tr>
      <w:tr w:rsidR="000F5A7C" w:rsidRPr="00B8332D" w:rsidTr="00473716">
        <w:trPr>
          <w:tblCellSpacing w:w="7" w:type="dxa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5A7C" w:rsidRPr="00B8332D" w:rsidRDefault="000F5A7C" w:rsidP="00B8332D">
            <w:pPr>
              <w:widowControl/>
              <w:autoSpaceDE/>
              <w:autoSpaceDN/>
              <w:adjustRightInd/>
              <w:spacing w:line="360" w:lineRule="auto"/>
              <w:rPr>
                <w:color w:val="000000"/>
              </w:rPr>
            </w:pPr>
            <w:r w:rsidRPr="00B8332D">
              <w:rPr>
                <w:color w:val="000000"/>
              </w:rPr>
              <w:t>IV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5A7C" w:rsidRPr="00B8332D" w:rsidRDefault="000F5A7C" w:rsidP="00B8332D">
            <w:pPr>
              <w:widowControl/>
              <w:autoSpaceDE/>
              <w:autoSpaceDN/>
              <w:adjustRightInd/>
              <w:spacing w:line="360" w:lineRule="auto"/>
              <w:rPr>
                <w:color w:val="000000"/>
              </w:rPr>
            </w:pPr>
            <w:r w:rsidRPr="00B8332D">
              <w:rPr>
                <w:color w:val="000000"/>
              </w:rPr>
              <w:t>Малотрещиноватые (весьма крупноблочные)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5A7C" w:rsidRPr="00B8332D" w:rsidRDefault="000F5A7C" w:rsidP="00B8332D">
            <w:pPr>
              <w:widowControl/>
              <w:autoSpaceDE/>
              <w:autoSpaceDN/>
              <w:adjustRightInd/>
              <w:spacing w:line="360" w:lineRule="auto"/>
              <w:rPr>
                <w:color w:val="000000"/>
              </w:rPr>
            </w:pPr>
            <w:r w:rsidRPr="00B8332D">
              <w:rPr>
                <w:color w:val="000000"/>
              </w:rPr>
              <w:t>1-1,5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5A7C" w:rsidRPr="00B8332D" w:rsidRDefault="000F5A7C" w:rsidP="00B8332D">
            <w:pPr>
              <w:widowControl/>
              <w:autoSpaceDE/>
              <w:autoSpaceDN/>
              <w:adjustRightInd/>
              <w:spacing w:line="360" w:lineRule="auto"/>
              <w:rPr>
                <w:color w:val="000000"/>
              </w:rPr>
            </w:pPr>
            <w:r w:rsidRPr="00B8332D">
              <w:rPr>
                <w:color w:val="000000"/>
              </w:rPr>
              <w:t>1-0,65</w:t>
            </w:r>
          </w:p>
        </w:tc>
      </w:tr>
      <w:tr w:rsidR="000F5A7C" w:rsidRPr="00B8332D" w:rsidTr="00473716">
        <w:trPr>
          <w:tblCellSpacing w:w="7" w:type="dxa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5A7C" w:rsidRPr="00B8332D" w:rsidRDefault="000F5A7C" w:rsidP="00B8332D">
            <w:pPr>
              <w:widowControl/>
              <w:autoSpaceDE/>
              <w:autoSpaceDN/>
              <w:adjustRightInd/>
              <w:spacing w:line="360" w:lineRule="auto"/>
              <w:rPr>
                <w:color w:val="000000"/>
              </w:rPr>
            </w:pPr>
            <w:r w:rsidRPr="00B8332D">
              <w:rPr>
                <w:color w:val="000000"/>
              </w:rPr>
              <w:t>V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5A7C" w:rsidRPr="00B8332D" w:rsidRDefault="000F5A7C" w:rsidP="00B8332D">
            <w:pPr>
              <w:widowControl/>
              <w:autoSpaceDE/>
              <w:autoSpaceDN/>
              <w:adjustRightInd/>
              <w:spacing w:line="360" w:lineRule="auto"/>
              <w:rPr>
                <w:color w:val="000000"/>
              </w:rPr>
            </w:pPr>
            <w:r w:rsidRPr="00B8332D">
              <w:rPr>
                <w:color w:val="000000"/>
              </w:rPr>
              <w:t>Практически монолитные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5A7C" w:rsidRPr="00B8332D" w:rsidRDefault="000F5A7C" w:rsidP="00B8332D">
            <w:pPr>
              <w:widowControl/>
              <w:autoSpaceDE/>
              <w:autoSpaceDN/>
              <w:adjustRightInd/>
              <w:spacing w:line="360" w:lineRule="auto"/>
              <w:rPr>
                <w:color w:val="000000"/>
              </w:rPr>
            </w:pPr>
            <w:r w:rsidRPr="00B8332D">
              <w:rPr>
                <w:color w:val="000000"/>
              </w:rPr>
              <w:t>Свыше 1,5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5A7C" w:rsidRPr="00B8332D" w:rsidRDefault="000F5A7C" w:rsidP="00B8332D">
            <w:pPr>
              <w:widowControl/>
              <w:autoSpaceDE/>
              <w:autoSpaceDN/>
              <w:adjustRightInd/>
              <w:spacing w:line="360" w:lineRule="auto"/>
              <w:rPr>
                <w:color w:val="000000"/>
              </w:rPr>
            </w:pPr>
            <w:r w:rsidRPr="00B8332D">
              <w:rPr>
                <w:color w:val="000000"/>
              </w:rPr>
              <w:t>До 0,65</w:t>
            </w:r>
          </w:p>
        </w:tc>
      </w:tr>
    </w:tbl>
    <w:p w:rsidR="000F5A7C" w:rsidRPr="00206ED8" w:rsidRDefault="000F5A7C" w:rsidP="00206ED8">
      <w:pPr>
        <w:shd w:val="clear" w:color="auto" w:fill="FFFFFF"/>
        <w:tabs>
          <w:tab w:val="left" w:pos="6110"/>
        </w:tabs>
        <w:spacing w:line="360" w:lineRule="auto"/>
        <w:ind w:firstLine="709"/>
        <w:jc w:val="both"/>
        <w:rPr>
          <w:sz w:val="28"/>
          <w:szCs w:val="28"/>
        </w:rPr>
      </w:pPr>
    </w:p>
    <w:p w:rsidR="000F5A7C" w:rsidRPr="00206ED8" w:rsidRDefault="00B8332D" w:rsidP="00206ED8">
      <w:pPr>
        <w:shd w:val="clear" w:color="auto" w:fill="FFFFFF"/>
        <w:tabs>
          <w:tab w:val="left" w:pos="611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0F5A7C" w:rsidRPr="00206ED8">
        <w:rPr>
          <w:sz w:val="28"/>
          <w:szCs w:val="28"/>
        </w:rPr>
        <w:t>.2 Основные понятия</w:t>
      </w:r>
    </w:p>
    <w:p w:rsidR="00B8332D" w:rsidRDefault="00B8332D" w:rsidP="00206ED8">
      <w:pPr>
        <w:shd w:val="clear" w:color="auto" w:fill="FFFFFF"/>
        <w:tabs>
          <w:tab w:val="left" w:pos="6110"/>
        </w:tabs>
        <w:spacing w:line="360" w:lineRule="auto"/>
        <w:ind w:firstLine="709"/>
        <w:jc w:val="both"/>
        <w:rPr>
          <w:sz w:val="28"/>
          <w:szCs w:val="28"/>
        </w:rPr>
      </w:pPr>
    </w:p>
    <w:p w:rsidR="000F5A7C" w:rsidRPr="00206ED8" w:rsidRDefault="000F5A7C" w:rsidP="00206ED8">
      <w:pPr>
        <w:shd w:val="clear" w:color="auto" w:fill="FFFFFF"/>
        <w:tabs>
          <w:tab w:val="left" w:pos="6110"/>
        </w:tabs>
        <w:spacing w:line="360" w:lineRule="auto"/>
        <w:ind w:firstLine="709"/>
        <w:jc w:val="both"/>
        <w:rPr>
          <w:sz w:val="28"/>
          <w:szCs w:val="28"/>
        </w:rPr>
      </w:pPr>
      <w:r w:rsidRPr="00206ED8">
        <w:rPr>
          <w:sz w:val="28"/>
          <w:szCs w:val="28"/>
        </w:rPr>
        <w:t>Трещина - это разрыв сплошности горных пород, перемещение по которому" либо отсутствует, либо имеет незначительную величину. Форма трещин отличается от формы других полостей в породах (пор, каверн и др.) резким преобладанием протяженности во всех направлениях стенок трещин над расстоянием между стенками. Трещины образуются при действии на породу сил, превышающих предел прочности породы. Эти силы возникают в результате различных эндогенных, экзогенных геологических и антропогенных процессов и могут быть как внешними для породы (тектонические, гравитационные и др. силы), так и внутренними, возникающими при изменении температуры, влажности, плотности породы.</w:t>
      </w:r>
    </w:p>
    <w:p w:rsidR="000F5A7C" w:rsidRPr="00206ED8" w:rsidRDefault="000F5A7C" w:rsidP="00206ED8">
      <w:pPr>
        <w:shd w:val="clear" w:color="auto" w:fill="FFFFFF"/>
        <w:tabs>
          <w:tab w:val="left" w:pos="6110"/>
        </w:tabs>
        <w:spacing w:line="360" w:lineRule="auto"/>
        <w:ind w:firstLine="709"/>
        <w:jc w:val="both"/>
        <w:rPr>
          <w:sz w:val="28"/>
          <w:szCs w:val="28"/>
        </w:rPr>
      </w:pPr>
      <w:r w:rsidRPr="00206ED8">
        <w:rPr>
          <w:sz w:val="28"/>
          <w:szCs w:val="28"/>
        </w:rPr>
        <w:t>Трещиноватость или сеть трещин - это совокупность всех трещин, совместно развитых в конкретном объеме горной породы.</w:t>
      </w:r>
    </w:p>
    <w:p w:rsidR="000F5A7C" w:rsidRPr="00206ED8" w:rsidRDefault="000F5A7C" w:rsidP="00206ED8">
      <w:pPr>
        <w:shd w:val="clear" w:color="auto" w:fill="FFFFFF"/>
        <w:tabs>
          <w:tab w:val="left" w:pos="6110"/>
        </w:tabs>
        <w:spacing w:line="360" w:lineRule="auto"/>
        <w:ind w:firstLine="709"/>
        <w:jc w:val="both"/>
        <w:rPr>
          <w:sz w:val="28"/>
          <w:szCs w:val="28"/>
        </w:rPr>
      </w:pPr>
      <w:r w:rsidRPr="00206ED8">
        <w:rPr>
          <w:sz w:val="28"/>
          <w:szCs w:val="28"/>
        </w:rPr>
        <w:t>Система трещин - это совокупность трещин, совместно развитых в конкретном объеме породы и имеющих близкую пространственную ориентировку. Как правило, одновременно бывает развито несколько систем трещин. Но встречаются массивы горных пород с одной системой трещин (рисунок 2) или бессистемной (хаотичной) трещиноватостью.</w:t>
      </w:r>
    </w:p>
    <w:p w:rsidR="000F5A7C" w:rsidRPr="00206ED8" w:rsidRDefault="000F5A7C" w:rsidP="00206ED8">
      <w:pPr>
        <w:shd w:val="clear" w:color="auto" w:fill="FFFFFF"/>
        <w:tabs>
          <w:tab w:val="left" w:pos="6110"/>
        </w:tabs>
        <w:spacing w:line="360" w:lineRule="auto"/>
        <w:ind w:firstLine="709"/>
        <w:jc w:val="both"/>
        <w:rPr>
          <w:sz w:val="28"/>
          <w:szCs w:val="28"/>
        </w:rPr>
      </w:pPr>
      <w:r w:rsidRPr="00206ED8">
        <w:rPr>
          <w:sz w:val="28"/>
          <w:szCs w:val="28"/>
        </w:rPr>
        <w:t>Отдельность - это характерная форма блоков (глыб, кусков) горной породы, образующаяся при раскалывании породы.</w:t>
      </w:r>
      <w:r w:rsidR="00206ED8">
        <w:rPr>
          <w:sz w:val="28"/>
          <w:szCs w:val="28"/>
        </w:rPr>
        <w:t xml:space="preserve"> </w:t>
      </w:r>
      <w:r w:rsidRPr="00206ED8">
        <w:rPr>
          <w:sz w:val="28"/>
          <w:szCs w:val="28"/>
        </w:rPr>
        <w:t>Размеры блоков различны - от нескольких сантиметров до сотен метров в поперечнике. Отдельность обусловлена наличием пересекающихся систем трещин. Поэтому вид отдельности и размеры блоков пород определяются ориентировкой, интенсивностью и частотой систем трещин (рисунок 3). В осадочных породах и. в частности, в угленосных толщах распространены кубическая, параллелепипедальная. плитчатая, призматическая, сферическая, чешуйчатая отдельности.</w:t>
      </w:r>
    </w:p>
    <w:p w:rsidR="000F5A7C" w:rsidRPr="00206ED8" w:rsidRDefault="000F5A7C" w:rsidP="00206ED8">
      <w:pPr>
        <w:shd w:val="clear" w:color="auto" w:fill="FFFFFF"/>
        <w:tabs>
          <w:tab w:val="left" w:pos="6110"/>
        </w:tabs>
        <w:spacing w:line="360" w:lineRule="auto"/>
        <w:ind w:firstLine="709"/>
        <w:jc w:val="both"/>
        <w:rPr>
          <w:sz w:val="28"/>
          <w:szCs w:val="28"/>
        </w:rPr>
      </w:pPr>
    </w:p>
    <w:p w:rsidR="000F5A7C" w:rsidRPr="00206ED8" w:rsidRDefault="0005063B" w:rsidP="00206ED8">
      <w:pPr>
        <w:shd w:val="clear" w:color="auto" w:fill="FFFFFF"/>
        <w:tabs>
          <w:tab w:val="left" w:pos="611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2" o:spid="_x0000_i1026" type="#_x0000_t75" alt="Безимени-2" style="width:102.75pt;height:64.5pt;visibility:visible">
            <v:imagedata r:id="rId8" o:title=""/>
          </v:shape>
        </w:pict>
      </w:r>
    </w:p>
    <w:p w:rsidR="000F5A7C" w:rsidRPr="00206ED8" w:rsidRDefault="000F5A7C" w:rsidP="00206ED8">
      <w:pPr>
        <w:shd w:val="clear" w:color="auto" w:fill="FFFFFF"/>
        <w:tabs>
          <w:tab w:val="left" w:pos="6110"/>
        </w:tabs>
        <w:spacing w:line="360" w:lineRule="auto"/>
        <w:ind w:firstLine="709"/>
        <w:jc w:val="both"/>
        <w:rPr>
          <w:sz w:val="28"/>
          <w:szCs w:val="28"/>
        </w:rPr>
      </w:pPr>
      <w:r w:rsidRPr="00206ED8">
        <w:rPr>
          <w:sz w:val="28"/>
          <w:szCs w:val="28"/>
        </w:rPr>
        <w:t>Рисунок 2.2 – Трещиноватость горных пород в обнажении</w:t>
      </w:r>
    </w:p>
    <w:p w:rsidR="000F5A7C" w:rsidRPr="00206ED8" w:rsidRDefault="000F5A7C" w:rsidP="00206ED8">
      <w:pPr>
        <w:shd w:val="clear" w:color="auto" w:fill="FFFFFF"/>
        <w:tabs>
          <w:tab w:val="left" w:pos="6110"/>
        </w:tabs>
        <w:spacing w:line="360" w:lineRule="auto"/>
        <w:ind w:firstLine="709"/>
        <w:jc w:val="both"/>
        <w:rPr>
          <w:sz w:val="28"/>
          <w:szCs w:val="28"/>
        </w:rPr>
      </w:pPr>
    </w:p>
    <w:p w:rsidR="000F5A7C" w:rsidRPr="00206ED8" w:rsidRDefault="0005063B" w:rsidP="00206ED8">
      <w:pPr>
        <w:shd w:val="clear" w:color="auto" w:fill="FFFFFF"/>
        <w:tabs>
          <w:tab w:val="left" w:pos="611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3" o:spid="_x0000_i1027" type="#_x0000_t75" alt="уквк" style="width:97.5pt;height:67.5pt;visibility:visible">
            <v:imagedata r:id="rId9" o:title=""/>
          </v:shape>
        </w:pict>
      </w:r>
    </w:p>
    <w:p w:rsidR="000F5A7C" w:rsidRPr="00206ED8" w:rsidRDefault="000F5A7C" w:rsidP="00206ED8">
      <w:pPr>
        <w:shd w:val="clear" w:color="auto" w:fill="FFFFFF"/>
        <w:tabs>
          <w:tab w:val="left" w:pos="6110"/>
        </w:tabs>
        <w:spacing w:line="360" w:lineRule="auto"/>
        <w:ind w:firstLine="709"/>
        <w:jc w:val="both"/>
        <w:rPr>
          <w:sz w:val="28"/>
          <w:szCs w:val="28"/>
        </w:rPr>
      </w:pPr>
      <w:r w:rsidRPr="00206ED8">
        <w:rPr>
          <w:sz w:val="28"/>
          <w:szCs w:val="28"/>
        </w:rPr>
        <w:t>Рисунок 2.3 – Матрицевидная (а), плитчатая (б), шаровая (в) отдельность (начало рисунка)</w:t>
      </w:r>
    </w:p>
    <w:p w:rsidR="000F5A7C" w:rsidRPr="00206ED8" w:rsidRDefault="000F5A7C" w:rsidP="00206ED8">
      <w:pPr>
        <w:shd w:val="clear" w:color="auto" w:fill="FFFFFF"/>
        <w:tabs>
          <w:tab w:val="left" w:pos="6110"/>
        </w:tabs>
        <w:spacing w:line="360" w:lineRule="auto"/>
        <w:ind w:firstLine="709"/>
        <w:jc w:val="both"/>
        <w:rPr>
          <w:sz w:val="28"/>
          <w:szCs w:val="28"/>
        </w:rPr>
      </w:pPr>
    </w:p>
    <w:p w:rsidR="000F5A7C" w:rsidRDefault="0005063B" w:rsidP="00206ED8">
      <w:pPr>
        <w:shd w:val="clear" w:color="auto" w:fill="FFFFFF"/>
        <w:tabs>
          <w:tab w:val="left" w:pos="6110"/>
        </w:tabs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pict>
          <v:shape id="Рисунок 4" o:spid="_x0000_i1028" type="#_x0000_t75" alt="Безимени-3" style="width:143.25pt;height:114.75pt;visibility:visible">
            <v:imagedata r:id="rId10" o:title=""/>
          </v:shape>
        </w:pict>
      </w:r>
    </w:p>
    <w:p w:rsidR="000F5A7C" w:rsidRPr="00206ED8" w:rsidRDefault="0071277F" w:rsidP="00206ED8">
      <w:pPr>
        <w:shd w:val="clear" w:color="auto" w:fill="FFFFFF"/>
        <w:tabs>
          <w:tab w:val="left" w:pos="611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br w:type="page"/>
      </w:r>
      <w:r w:rsidR="0005063B">
        <w:rPr>
          <w:noProof/>
          <w:sz w:val="28"/>
          <w:szCs w:val="28"/>
        </w:rPr>
        <w:pict>
          <v:shape id="Рисунок 5" o:spid="_x0000_i1029" type="#_x0000_t75" alt="пр" style="width:173.25pt;height:126.75pt;visibility:visible">
            <v:imagedata r:id="rId11" o:title=""/>
          </v:shape>
        </w:pict>
      </w:r>
    </w:p>
    <w:p w:rsidR="000F5A7C" w:rsidRPr="00206ED8" w:rsidRDefault="000F5A7C" w:rsidP="00206ED8">
      <w:pPr>
        <w:shd w:val="clear" w:color="auto" w:fill="FFFFFF"/>
        <w:tabs>
          <w:tab w:val="left" w:pos="6110"/>
        </w:tabs>
        <w:spacing w:line="360" w:lineRule="auto"/>
        <w:ind w:firstLine="709"/>
        <w:jc w:val="both"/>
        <w:rPr>
          <w:sz w:val="28"/>
          <w:szCs w:val="28"/>
        </w:rPr>
      </w:pPr>
      <w:r w:rsidRPr="00206ED8">
        <w:rPr>
          <w:sz w:val="28"/>
          <w:szCs w:val="28"/>
        </w:rPr>
        <w:t>Рисунок 2.3 – Матрицевидная (а), плитчатая (б), шаровая (в) отдельность (продолжение рисунка)</w:t>
      </w:r>
    </w:p>
    <w:p w:rsidR="0071277F" w:rsidRDefault="0071277F" w:rsidP="00206ED8">
      <w:pPr>
        <w:shd w:val="clear" w:color="auto" w:fill="FFFFFF"/>
        <w:tabs>
          <w:tab w:val="left" w:pos="6110"/>
        </w:tabs>
        <w:spacing w:line="360" w:lineRule="auto"/>
        <w:ind w:firstLine="709"/>
        <w:jc w:val="both"/>
        <w:rPr>
          <w:sz w:val="28"/>
          <w:szCs w:val="28"/>
        </w:rPr>
      </w:pPr>
    </w:p>
    <w:p w:rsidR="000F5A7C" w:rsidRPr="00206ED8" w:rsidRDefault="000F5A7C" w:rsidP="00206ED8">
      <w:pPr>
        <w:shd w:val="clear" w:color="auto" w:fill="FFFFFF"/>
        <w:tabs>
          <w:tab w:val="left" w:pos="6110"/>
        </w:tabs>
        <w:spacing w:line="360" w:lineRule="auto"/>
        <w:ind w:firstLine="709"/>
        <w:jc w:val="both"/>
        <w:rPr>
          <w:sz w:val="28"/>
          <w:szCs w:val="28"/>
        </w:rPr>
      </w:pPr>
      <w:r w:rsidRPr="00206ED8">
        <w:rPr>
          <w:sz w:val="28"/>
          <w:szCs w:val="28"/>
        </w:rPr>
        <w:t>Зона трещиноватости – это линейно вытянутый участок земной коры, в пределах которого трещины развиты более интенсивно, чем в окружающих породах. Образуются обычно на небольшой глубине.</w:t>
      </w:r>
    </w:p>
    <w:p w:rsidR="000F5A7C" w:rsidRPr="00206ED8" w:rsidRDefault="000F5A7C" w:rsidP="00206ED8">
      <w:pPr>
        <w:shd w:val="clear" w:color="auto" w:fill="FFFFFF"/>
        <w:tabs>
          <w:tab w:val="left" w:pos="6110"/>
        </w:tabs>
        <w:spacing w:line="360" w:lineRule="auto"/>
        <w:ind w:firstLine="709"/>
        <w:jc w:val="both"/>
        <w:rPr>
          <w:sz w:val="28"/>
          <w:szCs w:val="28"/>
        </w:rPr>
      </w:pPr>
      <w:r w:rsidRPr="00206ED8">
        <w:rPr>
          <w:sz w:val="28"/>
          <w:szCs w:val="28"/>
        </w:rPr>
        <w:t>Зона дробления (брекчировання) - это линейно вытянутый участок земной коры (независимо от размеров), в пределах которого горные породы разбиты трещинами на небольшие блоки, смещенные и повернутые относительно первоначального залегания. Образуются в условиях небольших глубин.</w:t>
      </w:r>
    </w:p>
    <w:p w:rsidR="000F5A7C" w:rsidRPr="00206ED8" w:rsidRDefault="000F5A7C" w:rsidP="00206ED8">
      <w:pPr>
        <w:shd w:val="clear" w:color="auto" w:fill="FFFFFF"/>
        <w:tabs>
          <w:tab w:val="left" w:pos="6110"/>
        </w:tabs>
        <w:spacing w:line="360" w:lineRule="auto"/>
        <w:ind w:firstLine="709"/>
        <w:jc w:val="both"/>
        <w:rPr>
          <w:sz w:val="28"/>
          <w:szCs w:val="28"/>
        </w:rPr>
      </w:pPr>
      <w:r w:rsidRPr="00206ED8">
        <w:rPr>
          <w:sz w:val="28"/>
          <w:szCs w:val="28"/>
        </w:rPr>
        <w:t>Кливаж - способность породы раскалываться на отдельные элементы размером до 1 см в поперечнике по густо развитой системе параллельных поверхностей, секущих слоистость или согласных с ней. Кливаж возникает за счет ориентировки минералов или образуется независимо от такой ориентировки по сети параллельных трещин.</w:t>
      </w:r>
    </w:p>
    <w:p w:rsidR="000F5A7C" w:rsidRPr="00206ED8" w:rsidRDefault="000F5A7C" w:rsidP="00206ED8">
      <w:pPr>
        <w:shd w:val="clear" w:color="auto" w:fill="FFFFFF"/>
        <w:tabs>
          <w:tab w:val="left" w:pos="6110"/>
        </w:tabs>
        <w:spacing w:line="360" w:lineRule="auto"/>
        <w:ind w:firstLine="709"/>
        <w:jc w:val="both"/>
        <w:rPr>
          <w:sz w:val="28"/>
          <w:szCs w:val="28"/>
        </w:rPr>
      </w:pPr>
    </w:p>
    <w:p w:rsidR="000F5A7C" w:rsidRPr="00206ED8" w:rsidRDefault="0071277F" w:rsidP="00206ED8">
      <w:pPr>
        <w:shd w:val="clear" w:color="auto" w:fill="FFFFFF"/>
        <w:tabs>
          <w:tab w:val="left" w:pos="611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0F5A7C" w:rsidRPr="00206ED8">
        <w:rPr>
          <w:sz w:val="28"/>
          <w:szCs w:val="28"/>
        </w:rPr>
        <w:t>.2.1 Типы трещин в горных породах</w:t>
      </w:r>
    </w:p>
    <w:p w:rsidR="000F5A7C" w:rsidRPr="00206ED8" w:rsidRDefault="000F5A7C" w:rsidP="00206ED8">
      <w:pPr>
        <w:shd w:val="clear" w:color="auto" w:fill="FFFFFF"/>
        <w:tabs>
          <w:tab w:val="left" w:pos="6110"/>
        </w:tabs>
        <w:spacing w:line="360" w:lineRule="auto"/>
        <w:ind w:firstLine="709"/>
        <w:jc w:val="both"/>
        <w:rPr>
          <w:sz w:val="28"/>
          <w:szCs w:val="28"/>
        </w:rPr>
      </w:pPr>
      <w:r w:rsidRPr="00206ED8">
        <w:rPr>
          <w:sz w:val="28"/>
          <w:szCs w:val="28"/>
        </w:rPr>
        <w:t>Существуют различные классификации трещин: геометрические, генетические и специальные. Все они характеризуют трещины с различных точек зрения и потому не исключают, а дополняют друг друга:</w:t>
      </w:r>
    </w:p>
    <w:p w:rsidR="000F5A7C" w:rsidRPr="00206ED8" w:rsidRDefault="000F5A7C" w:rsidP="00206ED8">
      <w:pPr>
        <w:shd w:val="clear" w:color="auto" w:fill="FFFFFF"/>
        <w:tabs>
          <w:tab w:val="left" w:pos="6110"/>
        </w:tabs>
        <w:spacing w:line="360" w:lineRule="auto"/>
        <w:ind w:firstLine="709"/>
        <w:jc w:val="both"/>
        <w:rPr>
          <w:sz w:val="28"/>
          <w:szCs w:val="28"/>
        </w:rPr>
      </w:pPr>
      <w:r w:rsidRPr="00206ED8">
        <w:rPr>
          <w:sz w:val="28"/>
          <w:szCs w:val="28"/>
        </w:rPr>
        <w:t>а) По степени открытости и проявленности различают скрытые (микротрещины, не видимые невооруженным глазом и обнаруживающиеся лишь при раскалывании породы, которая ломается по этим трещинам), закрытые (хорошо заметные, но с плотно прижатыми стенками) и открытые (обладающие некоторой полостью) трещины.</w:t>
      </w:r>
    </w:p>
    <w:p w:rsidR="000F5A7C" w:rsidRPr="00206ED8" w:rsidRDefault="000F5A7C" w:rsidP="00206ED8">
      <w:pPr>
        <w:shd w:val="clear" w:color="auto" w:fill="FFFFFF"/>
        <w:tabs>
          <w:tab w:val="left" w:pos="6110"/>
        </w:tabs>
        <w:spacing w:line="360" w:lineRule="auto"/>
        <w:ind w:firstLine="709"/>
        <w:jc w:val="both"/>
        <w:rPr>
          <w:sz w:val="28"/>
          <w:szCs w:val="28"/>
        </w:rPr>
      </w:pPr>
      <w:r w:rsidRPr="00206ED8">
        <w:rPr>
          <w:sz w:val="28"/>
          <w:szCs w:val="28"/>
        </w:rPr>
        <w:t>б) По размерам выделяют малые или внутрипластовые трещины, когда они не выходят за пределы одного пласта, и большие трещины, секущие несколько пластов; абсолютная длина большинства трещин - метры и десятки метров, но она может колебаться от миллиметров до сотен метров.</w:t>
      </w:r>
    </w:p>
    <w:p w:rsidR="000F5A7C" w:rsidRPr="00206ED8" w:rsidRDefault="000F5A7C" w:rsidP="00206ED8">
      <w:pPr>
        <w:shd w:val="clear" w:color="auto" w:fill="FFFFFF"/>
        <w:tabs>
          <w:tab w:val="left" w:pos="6110"/>
        </w:tabs>
        <w:spacing w:line="360" w:lineRule="auto"/>
        <w:ind w:firstLine="709"/>
        <w:jc w:val="both"/>
        <w:rPr>
          <w:sz w:val="28"/>
          <w:szCs w:val="28"/>
        </w:rPr>
      </w:pPr>
      <w:r w:rsidRPr="00206ED8">
        <w:rPr>
          <w:sz w:val="28"/>
          <w:szCs w:val="28"/>
        </w:rPr>
        <w:t>в) По форме выделяют прямые, дуговидные, кольцевые, изломанные трещины с гладкими или неровными краями.</w:t>
      </w:r>
    </w:p>
    <w:p w:rsidR="000F5A7C" w:rsidRPr="00206ED8" w:rsidRDefault="000F5A7C" w:rsidP="00206ED8">
      <w:pPr>
        <w:shd w:val="clear" w:color="auto" w:fill="FFFFFF"/>
        <w:tabs>
          <w:tab w:val="left" w:pos="6110"/>
        </w:tabs>
        <w:spacing w:line="360" w:lineRule="auto"/>
        <w:ind w:firstLine="709"/>
        <w:jc w:val="both"/>
        <w:rPr>
          <w:sz w:val="28"/>
          <w:szCs w:val="28"/>
        </w:rPr>
      </w:pPr>
      <w:r w:rsidRPr="00206ED8">
        <w:rPr>
          <w:sz w:val="28"/>
          <w:szCs w:val="28"/>
        </w:rPr>
        <w:t>г) Угол падения трещин может изменяться от 0° до 90°. По углу падения выделяют горизонтальные (0-5°), пологие (5-20°), слабонаклонные (20-45°), крутые (45-80°). вертикальные (80-90°).</w:t>
      </w:r>
    </w:p>
    <w:p w:rsidR="000F5A7C" w:rsidRPr="00206ED8" w:rsidRDefault="000F5A7C" w:rsidP="00206ED8">
      <w:pPr>
        <w:shd w:val="clear" w:color="auto" w:fill="FFFFFF"/>
        <w:tabs>
          <w:tab w:val="left" w:pos="6110"/>
        </w:tabs>
        <w:spacing w:line="360" w:lineRule="auto"/>
        <w:ind w:firstLine="709"/>
        <w:jc w:val="both"/>
        <w:rPr>
          <w:sz w:val="28"/>
          <w:szCs w:val="28"/>
        </w:rPr>
      </w:pPr>
      <w:r w:rsidRPr="00206ED8">
        <w:rPr>
          <w:sz w:val="28"/>
          <w:szCs w:val="28"/>
        </w:rPr>
        <w:t xml:space="preserve">д) По отношению к залеганию слоев трещины могут быть продольными (параллельные простиранию породы), поперечные (рассекающие породу в направлении падения), косые (рассекающие породу в любом промежуточном направлении), согласные (следующие параллельно слоистости и сланцеватости) (рисунок 4). </w:t>
      </w:r>
    </w:p>
    <w:p w:rsidR="000F5A7C" w:rsidRDefault="000F5A7C" w:rsidP="00206ED8">
      <w:pPr>
        <w:shd w:val="clear" w:color="auto" w:fill="FFFFFF"/>
        <w:tabs>
          <w:tab w:val="left" w:pos="6110"/>
        </w:tabs>
        <w:spacing w:line="360" w:lineRule="auto"/>
        <w:ind w:firstLine="709"/>
        <w:jc w:val="both"/>
        <w:rPr>
          <w:sz w:val="28"/>
          <w:szCs w:val="28"/>
        </w:rPr>
      </w:pPr>
      <w:r w:rsidRPr="00206ED8">
        <w:rPr>
          <w:sz w:val="28"/>
          <w:szCs w:val="28"/>
        </w:rPr>
        <w:t>На округлых складках могут быть выделены радиальные и концентрические трещины.</w:t>
      </w:r>
    </w:p>
    <w:p w:rsidR="0071277F" w:rsidRPr="00206ED8" w:rsidRDefault="0071277F" w:rsidP="00206ED8">
      <w:pPr>
        <w:shd w:val="clear" w:color="auto" w:fill="FFFFFF"/>
        <w:tabs>
          <w:tab w:val="left" w:pos="6110"/>
        </w:tabs>
        <w:spacing w:line="360" w:lineRule="auto"/>
        <w:ind w:firstLine="709"/>
        <w:jc w:val="both"/>
        <w:rPr>
          <w:sz w:val="28"/>
          <w:szCs w:val="28"/>
        </w:rPr>
      </w:pPr>
    </w:p>
    <w:p w:rsidR="000F5A7C" w:rsidRPr="00206ED8" w:rsidRDefault="0005063B" w:rsidP="00206ED8">
      <w:pPr>
        <w:shd w:val="clear" w:color="auto" w:fill="FFFFFF"/>
        <w:tabs>
          <w:tab w:val="left" w:pos="611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6" o:spid="_x0000_i1030" type="#_x0000_t75" alt="Безимени-4" style="width:255.75pt;height:128.25pt;visibility:visible">
            <v:imagedata r:id="rId12" o:title=""/>
          </v:shape>
        </w:pict>
      </w:r>
    </w:p>
    <w:p w:rsidR="000F5A7C" w:rsidRPr="00206ED8" w:rsidRDefault="000F5A7C" w:rsidP="00206ED8">
      <w:pPr>
        <w:shd w:val="clear" w:color="auto" w:fill="FFFFFF"/>
        <w:tabs>
          <w:tab w:val="left" w:pos="6110"/>
        </w:tabs>
        <w:spacing w:line="360" w:lineRule="auto"/>
        <w:ind w:firstLine="709"/>
        <w:jc w:val="both"/>
        <w:rPr>
          <w:sz w:val="28"/>
          <w:szCs w:val="28"/>
        </w:rPr>
      </w:pPr>
      <w:r w:rsidRPr="00206ED8">
        <w:rPr>
          <w:sz w:val="28"/>
          <w:szCs w:val="28"/>
        </w:rPr>
        <w:t>1- поперечная; 2- согласная; 3 – косая; 4 – продольная.</w:t>
      </w:r>
    </w:p>
    <w:p w:rsidR="000F5A7C" w:rsidRPr="00206ED8" w:rsidRDefault="000F5A7C" w:rsidP="00206ED8">
      <w:pPr>
        <w:shd w:val="clear" w:color="auto" w:fill="FFFFFF"/>
        <w:tabs>
          <w:tab w:val="left" w:pos="6110"/>
        </w:tabs>
        <w:spacing w:line="360" w:lineRule="auto"/>
        <w:ind w:firstLine="709"/>
        <w:jc w:val="both"/>
        <w:rPr>
          <w:sz w:val="28"/>
          <w:szCs w:val="28"/>
        </w:rPr>
      </w:pPr>
      <w:r w:rsidRPr="00206ED8">
        <w:rPr>
          <w:sz w:val="28"/>
          <w:szCs w:val="28"/>
        </w:rPr>
        <w:t>Рисунок 2.4 – Трещины в осадочных породах</w:t>
      </w:r>
    </w:p>
    <w:p w:rsidR="000F5A7C" w:rsidRPr="00206ED8" w:rsidRDefault="000F5A7C" w:rsidP="00206ED8">
      <w:pPr>
        <w:shd w:val="clear" w:color="auto" w:fill="FFFFFF"/>
        <w:tabs>
          <w:tab w:val="left" w:pos="6110"/>
        </w:tabs>
        <w:spacing w:line="360" w:lineRule="auto"/>
        <w:ind w:firstLine="709"/>
        <w:jc w:val="both"/>
        <w:rPr>
          <w:sz w:val="28"/>
          <w:szCs w:val="28"/>
        </w:rPr>
      </w:pPr>
    </w:p>
    <w:p w:rsidR="000F5A7C" w:rsidRPr="00206ED8" w:rsidRDefault="000F5A7C" w:rsidP="00206ED8">
      <w:pPr>
        <w:shd w:val="clear" w:color="auto" w:fill="FFFFFF"/>
        <w:tabs>
          <w:tab w:val="left" w:pos="6110"/>
        </w:tabs>
        <w:spacing w:line="360" w:lineRule="auto"/>
        <w:ind w:firstLine="709"/>
        <w:jc w:val="both"/>
        <w:rPr>
          <w:sz w:val="28"/>
          <w:szCs w:val="28"/>
        </w:rPr>
      </w:pPr>
      <w:r w:rsidRPr="00206ED8">
        <w:rPr>
          <w:sz w:val="28"/>
          <w:szCs w:val="28"/>
        </w:rPr>
        <w:t>е) По отношению к оруденению выделяют дорудные. внутрирудные и послерудные трещины.</w:t>
      </w:r>
    </w:p>
    <w:p w:rsidR="000F5A7C" w:rsidRPr="00206ED8" w:rsidRDefault="000F5A7C" w:rsidP="00206ED8">
      <w:pPr>
        <w:shd w:val="clear" w:color="auto" w:fill="FFFFFF"/>
        <w:tabs>
          <w:tab w:val="left" w:pos="6110"/>
        </w:tabs>
        <w:spacing w:line="360" w:lineRule="auto"/>
        <w:ind w:firstLine="709"/>
        <w:jc w:val="both"/>
        <w:rPr>
          <w:sz w:val="28"/>
          <w:szCs w:val="28"/>
        </w:rPr>
      </w:pPr>
      <w:r w:rsidRPr="00206ED8">
        <w:rPr>
          <w:sz w:val="28"/>
          <w:szCs w:val="28"/>
        </w:rPr>
        <w:t>ж) По характеру действия сил. приведших к возникновению тектонических трещин, все трещины горных пород, независимо от источника сил. делятся на трещины отрыва и трещины скалывания.</w:t>
      </w:r>
    </w:p>
    <w:p w:rsidR="000F5A7C" w:rsidRPr="00206ED8" w:rsidRDefault="000F5A7C" w:rsidP="00206ED8">
      <w:pPr>
        <w:shd w:val="clear" w:color="auto" w:fill="FFFFFF"/>
        <w:tabs>
          <w:tab w:val="left" w:pos="6110"/>
        </w:tabs>
        <w:spacing w:line="360" w:lineRule="auto"/>
        <w:ind w:firstLine="709"/>
        <w:jc w:val="both"/>
        <w:rPr>
          <w:sz w:val="28"/>
          <w:szCs w:val="28"/>
        </w:rPr>
      </w:pPr>
      <w:r w:rsidRPr="00206ED8">
        <w:rPr>
          <w:sz w:val="28"/>
          <w:szCs w:val="28"/>
        </w:rPr>
        <w:t>Трещины отрыва (раскола) образуются в плоскости, параллельной сжимающим силам и перпендикулярной растягивающим силам, когда величина последних превышает предел прочности породы на отрыв</w:t>
      </w:r>
      <w:r w:rsidR="00206ED8">
        <w:rPr>
          <w:sz w:val="28"/>
          <w:szCs w:val="28"/>
        </w:rPr>
        <w:t xml:space="preserve"> </w:t>
      </w:r>
      <w:r w:rsidRPr="00206ED8">
        <w:rPr>
          <w:sz w:val="28"/>
          <w:szCs w:val="28"/>
        </w:rPr>
        <w:t>(рисунок 5). В момент образования эти трещины открыты. Вдоль стенок трещин отрыва наблюдаются только небольшие смешения, т.к. перемещение в породе направлено перпендикулярно к стенкам трещины (рисунок 6).</w:t>
      </w:r>
    </w:p>
    <w:p w:rsidR="000F5A7C" w:rsidRDefault="000F5A7C" w:rsidP="00206ED8">
      <w:pPr>
        <w:shd w:val="clear" w:color="auto" w:fill="FFFFFF"/>
        <w:tabs>
          <w:tab w:val="left" w:pos="6110"/>
        </w:tabs>
        <w:spacing w:line="360" w:lineRule="auto"/>
        <w:ind w:firstLine="709"/>
        <w:jc w:val="both"/>
        <w:rPr>
          <w:sz w:val="28"/>
          <w:szCs w:val="28"/>
        </w:rPr>
      </w:pPr>
      <w:r w:rsidRPr="00206ED8">
        <w:rPr>
          <w:sz w:val="28"/>
          <w:szCs w:val="28"/>
        </w:rPr>
        <w:t>Размеры трещин отрыва колеблются в широких пределах - от микроскопических (не видимых глазом) до нескольких десятков и сотен метров в длину, при ширине открытия от мм до м.</w:t>
      </w:r>
    </w:p>
    <w:p w:rsidR="0071277F" w:rsidRPr="00206ED8" w:rsidRDefault="0071277F" w:rsidP="00206ED8">
      <w:pPr>
        <w:shd w:val="clear" w:color="auto" w:fill="FFFFFF"/>
        <w:tabs>
          <w:tab w:val="left" w:pos="6110"/>
        </w:tabs>
        <w:spacing w:line="360" w:lineRule="auto"/>
        <w:ind w:firstLine="709"/>
        <w:jc w:val="both"/>
        <w:rPr>
          <w:sz w:val="28"/>
          <w:szCs w:val="28"/>
        </w:rPr>
      </w:pPr>
    </w:p>
    <w:p w:rsidR="000F5A7C" w:rsidRPr="00206ED8" w:rsidRDefault="0005063B" w:rsidP="00206ED8">
      <w:pPr>
        <w:shd w:val="clear" w:color="auto" w:fill="FFFFFF"/>
        <w:tabs>
          <w:tab w:val="left" w:pos="611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7" o:spid="_x0000_i1031" type="#_x0000_t75" alt="Безимени-5" style="width:327pt;height:113.25pt;visibility:visible">
            <v:imagedata r:id="rId13" o:title=""/>
          </v:shape>
        </w:pict>
      </w:r>
    </w:p>
    <w:p w:rsidR="000F5A7C" w:rsidRPr="00206ED8" w:rsidRDefault="000F5A7C" w:rsidP="00206ED8">
      <w:pPr>
        <w:shd w:val="clear" w:color="auto" w:fill="FFFFFF"/>
        <w:tabs>
          <w:tab w:val="left" w:pos="6110"/>
        </w:tabs>
        <w:spacing w:line="360" w:lineRule="auto"/>
        <w:ind w:firstLine="709"/>
        <w:jc w:val="both"/>
        <w:rPr>
          <w:sz w:val="28"/>
          <w:szCs w:val="28"/>
        </w:rPr>
      </w:pPr>
      <w:r w:rsidRPr="00206ED8">
        <w:rPr>
          <w:sz w:val="28"/>
          <w:szCs w:val="28"/>
        </w:rPr>
        <w:t>Рисунок 2.5 – Трещины отрыва образующиеся при сжатии (а), растяжении (б) и сдвиге (в). Р- внешние силы; Стрелки – смещения блоков породы относительно трещин отрыва</w:t>
      </w:r>
    </w:p>
    <w:p w:rsidR="000F5A7C" w:rsidRPr="00206ED8" w:rsidRDefault="000F5A7C" w:rsidP="00206ED8">
      <w:pPr>
        <w:shd w:val="clear" w:color="auto" w:fill="FFFFFF"/>
        <w:tabs>
          <w:tab w:val="left" w:pos="6110"/>
        </w:tabs>
        <w:spacing w:line="360" w:lineRule="auto"/>
        <w:ind w:firstLine="709"/>
        <w:jc w:val="both"/>
        <w:rPr>
          <w:sz w:val="28"/>
          <w:szCs w:val="28"/>
        </w:rPr>
      </w:pPr>
    </w:p>
    <w:p w:rsidR="000F5A7C" w:rsidRDefault="000F5A7C" w:rsidP="00206ED8">
      <w:pPr>
        <w:shd w:val="clear" w:color="auto" w:fill="FFFFFF"/>
        <w:tabs>
          <w:tab w:val="left" w:pos="6110"/>
        </w:tabs>
        <w:spacing w:line="360" w:lineRule="auto"/>
        <w:ind w:firstLine="709"/>
        <w:jc w:val="both"/>
        <w:rPr>
          <w:sz w:val="28"/>
          <w:szCs w:val="28"/>
        </w:rPr>
      </w:pPr>
      <w:r w:rsidRPr="00206ED8">
        <w:rPr>
          <w:sz w:val="28"/>
          <w:szCs w:val="28"/>
        </w:rPr>
        <w:t>К трещинам отрыва часто приурочены дайки магматических пород, рудные и нерудные жилы (рисунок 7). Они могут быть коллекторами нефти и газа, подземных вод. Открытые трещины отрыва часто водоносны и нередко они обуславливают большой приток подземных вод к горным выработкам, а также большие потери воды на фильтрацию из каналов, водохранилищ, из-под тела плотин.</w:t>
      </w:r>
    </w:p>
    <w:p w:rsidR="0071277F" w:rsidRDefault="0071277F" w:rsidP="00206ED8">
      <w:pPr>
        <w:shd w:val="clear" w:color="auto" w:fill="FFFFFF"/>
        <w:tabs>
          <w:tab w:val="left" w:pos="6110"/>
        </w:tabs>
        <w:spacing w:line="360" w:lineRule="auto"/>
        <w:ind w:firstLine="709"/>
        <w:jc w:val="both"/>
        <w:rPr>
          <w:sz w:val="28"/>
          <w:szCs w:val="28"/>
        </w:rPr>
      </w:pPr>
    </w:p>
    <w:p w:rsidR="000F5A7C" w:rsidRPr="00206ED8" w:rsidRDefault="0071277F" w:rsidP="00206ED8">
      <w:pPr>
        <w:shd w:val="clear" w:color="auto" w:fill="FFFFFF"/>
        <w:tabs>
          <w:tab w:val="left" w:pos="611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05063B">
        <w:rPr>
          <w:noProof/>
          <w:sz w:val="28"/>
          <w:szCs w:val="28"/>
        </w:rPr>
        <w:pict>
          <v:shape id="Рисунок 8" o:spid="_x0000_i1032" type="#_x0000_t75" alt="авр" style="width:79.5pt;height:59.25pt;visibility:visible">
            <v:imagedata r:id="rId14" o:title=""/>
          </v:shape>
        </w:pict>
      </w:r>
    </w:p>
    <w:p w:rsidR="000F5A7C" w:rsidRDefault="000F5A7C" w:rsidP="00206ED8">
      <w:pPr>
        <w:shd w:val="clear" w:color="auto" w:fill="FFFFFF"/>
        <w:tabs>
          <w:tab w:val="left" w:pos="6110"/>
        </w:tabs>
        <w:spacing w:line="360" w:lineRule="auto"/>
        <w:ind w:firstLine="709"/>
        <w:jc w:val="both"/>
        <w:rPr>
          <w:sz w:val="28"/>
          <w:szCs w:val="28"/>
        </w:rPr>
      </w:pPr>
      <w:r w:rsidRPr="00206ED8">
        <w:rPr>
          <w:sz w:val="28"/>
          <w:szCs w:val="28"/>
        </w:rPr>
        <w:t>Рисунок 2.6 – Конусообразный ряд трещин отрыва в природе</w:t>
      </w:r>
    </w:p>
    <w:p w:rsidR="0071277F" w:rsidRPr="00206ED8" w:rsidRDefault="0071277F" w:rsidP="00206ED8">
      <w:pPr>
        <w:shd w:val="clear" w:color="auto" w:fill="FFFFFF"/>
        <w:tabs>
          <w:tab w:val="left" w:pos="6110"/>
        </w:tabs>
        <w:spacing w:line="360" w:lineRule="auto"/>
        <w:ind w:firstLine="709"/>
        <w:jc w:val="both"/>
        <w:rPr>
          <w:sz w:val="28"/>
          <w:szCs w:val="28"/>
        </w:rPr>
      </w:pPr>
    </w:p>
    <w:p w:rsidR="000F5A7C" w:rsidRPr="00206ED8" w:rsidRDefault="0005063B" w:rsidP="00206ED8">
      <w:pPr>
        <w:shd w:val="clear" w:color="auto" w:fill="FFFFFF"/>
        <w:tabs>
          <w:tab w:val="left" w:pos="611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9" o:spid="_x0000_i1033" type="#_x0000_t75" alt="Безимени-6" style="width:163.5pt;height:143.25pt;visibility:visible">
            <v:imagedata r:id="rId15" o:title=""/>
          </v:shape>
        </w:pict>
      </w:r>
    </w:p>
    <w:p w:rsidR="000F5A7C" w:rsidRPr="00206ED8" w:rsidRDefault="000F5A7C" w:rsidP="00206ED8">
      <w:pPr>
        <w:shd w:val="clear" w:color="auto" w:fill="FFFFFF"/>
        <w:tabs>
          <w:tab w:val="left" w:pos="6110"/>
        </w:tabs>
        <w:spacing w:line="360" w:lineRule="auto"/>
        <w:ind w:firstLine="709"/>
        <w:jc w:val="both"/>
        <w:rPr>
          <w:sz w:val="28"/>
          <w:szCs w:val="28"/>
        </w:rPr>
      </w:pPr>
      <w:r w:rsidRPr="00206ED8">
        <w:rPr>
          <w:sz w:val="28"/>
          <w:szCs w:val="28"/>
        </w:rPr>
        <w:t>1-углистые сланцы; 2- граниты; 3- кварц-касситеритовые жилы; 4- метаморфические сланцы; 5- гранит – аллиты; 6 – простирание оси антиклинали</w:t>
      </w:r>
    </w:p>
    <w:p w:rsidR="000F5A7C" w:rsidRPr="00206ED8" w:rsidRDefault="000F5A7C" w:rsidP="00206ED8">
      <w:pPr>
        <w:shd w:val="clear" w:color="auto" w:fill="FFFFFF"/>
        <w:tabs>
          <w:tab w:val="left" w:pos="6110"/>
        </w:tabs>
        <w:spacing w:line="360" w:lineRule="auto"/>
        <w:ind w:firstLine="709"/>
        <w:jc w:val="both"/>
        <w:rPr>
          <w:sz w:val="28"/>
          <w:szCs w:val="28"/>
        </w:rPr>
      </w:pPr>
      <w:r w:rsidRPr="00206ED8">
        <w:rPr>
          <w:sz w:val="28"/>
          <w:szCs w:val="28"/>
        </w:rPr>
        <w:t>Рисунок 2.7 – Схема строения оловянного месторождения, приуроченного к системе трещин отрыва</w:t>
      </w:r>
    </w:p>
    <w:p w:rsidR="0071277F" w:rsidRDefault="0071277F" w:rsidP="00206ED8">
      <w:pPr>
        <w:shd w:val="clear" w:color="auto" w:fill="FFFFFF"/>
        <w:tabs>
          <w:tab w:val="left" w:pos="6110"/>
        </w:tabs>
        <w:spacing w:line="360" w:lineRule="auto"/>
        <w:ind w:firstLine="709"/>
        <w:jc w:val="both"/>
        <w:rPr>
          <w:sz w:val="28"/>
          <w:szCs w:val="28"/>
        </w:rPr>
      </w:pPr>
    </w:p>
    <w:p w:rsidR="000F5A7C" w:rsidRDefault="000F5A7C" w:rsidP="00206ED8">
      <w:pPr>
        <w:shd w:val="clear" w:color="auto" w:fill="FFFFFF"/>
        <w:tabs>
          <w:tab w:val="left" w:pos="6110"/>
        </w:tabs>
        <w:spacing w:line="360" w:lineRule="auto"/>
        <w:ind w:firstLine="709"/>
        <w:jc w:val="both"/>
        <w:rPr>
          <w:sz w:val="28"/>
          <w:szCs w:val="28"/>
        </w:rPr>
      </w:pPr>
      <w:r w:rsidRPr="00206ED8">
        <w:rPr>
          <w:sz w:val="28"/>
          <w:szCs w:val="28"/>
        </w:rPr>
        <w:t>Морфологические признаки трещин отрыва. Трещины отрыва легко отличаются от трещин скалывания по изогнутой, непрямолинейной форме. Стенки их неровные, шероховатые, рваные. Ориентировка трещин отрыва зависит от физико-механических свойств пород: эти трещины обычно огибают участки более твердых пород (например, гальку в конгломерате (рисунок 8). часто меняют ориентировку при переходе из одного вида породы в другой или совсем затухают. По простиранию и падению трещины отрыва быстро выклиниваются. Жилы, приуроченные к трещинам отрыва, имеют неправильную форму с раздувами и пережимами.</w:t>
      </w:r>
    </w:p>
    <w:p w:rsidR="0071277F" w:rsidRDefault="0071277F" w:rsidP="00206ED8">
      <w:pPr>
        <w:shd w:val="clear" w:color="auto" w:fill="FFFFFF"/>
        <w:tabs>
          <w:tab w:val="left" w:pos="6110"/>
        </w:tabs>
        <w:spacing w:line="360" w:lineRule="auto"/>
        <w:ind w:firstLine="709"/>
        <w:jc w:val="both"/>
        <w:rPr>
          <w:sz w:val="28"/>
          <w:szCs w:val="28"/>
        </w:rPr>
      </w:pPr>
    </w:p>
    <w:p w:rsidR="000F5A7C" w:rsidRPr="00206ED8" w:rsidRDefault="0071277F" w:rsidP="00206ED8">
      <w:pPr>
        <w:shd w:val="clear" w:color="auto" w:fill="FFFFFF"/>
        <w:tabs>
          <w:tab w:val="left" w:pos="611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05063B">
        <w:rPr>
          <w:noProof/>
          <w:sz w:val="28"/>
          <w:szCs w:val="28"/>
        </w:rPr>
        <w:pict>
          <v:shape id="Рисунок 10" o:spid="_x0000_i1034" type="#_x0000_t75" alt="Безимени-7" style="width:129pt;height:101.25pt;visibility:visible">
            <v:imagedata r:id="rId16" o:title=""/>
          </v:shape>
        </w:pict>
      </w:r>
    </w:p>
    <w:p w:rsidR="000F5A7C" w:rsidRPr="00206ED8" w:rsidRDefault="000F5A7C" w:rsidP="00206ED8">
      <w:pPr>
        <w:shd w:val="clear" w:color="auto" w:fill="FFFFFF"/>
        <w:tabs>
          <w:tab w:val="left" w:pos="6110"/>
        </w:tabs>
        <w:spacing w:line="360" w:lineRule="auto"/>
        <w:ind w:firstLine="709"/>
        <w:jc w:val="both"/>
        <w:rPr>
          <w:sz w:val="28"/>
          <w:szCs w:val="28"/>
        </w:rPr>
      </w:pPr>
      <w:r w:rsidRPr="00206ED8">
        <w:rPr>
          <w:sz w:val="28"/>
          <w:szCs w:val="28"/>
        </w:rPr>
        <w:t>Рисунок 2.8 – Трещины отрыва (1) и скалывания (2) в конгломерате</w:t>
      </w:r>
    </w:p>
    <w:p w:rsidR="0071277F" w:rsidRDefault="0071277F" w:rsidP="00206ED8">
      <w:pPr>
        <w:shd w:val="clear" w:color="auto" w:fill="FFFFFF"/>
        <w:tabs>
          <w:tab w:val="left" w:pos="6110"/>
        </w:tabs>
        <w:spacing w:line="360" w:lineRule="auto"/>
        <w:ind w:firstLine="709"/>
        <w:jc w:val="both"/>
        <w:rPr>
          <w:sz w:val="28"/>
          <w:szCs w:val="28"/>
        </w:rPr>
      </w:pPr>
    </w:p>
    <w:p w:rsidR="000F5A7C" w:rsidRPr="00206ED8" w:rsidRDefault="0071277F" w:rsidP="00206ED8">
      <w:pPr>
        <w:shd w:val="clear" w:color="auto" w:fill="FFFFFF"/>
        <w:tabs>
          <w:tab w:val="left" w:pos="611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0F5A7C" w:rsidRPr="00206ED8">
        <w:rPr>
          <w:sz w:val="28"/>
          <w:szCs w:val="28"/>
        </w:rPr>
        <w:t>.2.1.2 Трещины скалывания</w:t>
      </w:r>
    </w:p>
    <w:p w:rsidR="000F5A7C" w:rsidRPr="00206ED8" w:rsidRDefault="000F5A7C" w:rsidP="00206ED8">
      <w:pPr>
        <w:shd w:val="clear" w:color="auto" w:fill="FFFFFF"/>
        <w:tabs>
          <w:tab w:val="left" w:pos="6110"/>
        </w:tabs>
        <w:spacing w:line="360" w:lineRule="auto"/>
        <w:ind w:firstLine="709"/>
        <w:jc w:val="both"/>
        <w:rPr>
          <w:sz w:val="28"/>
          <w:szCs w:val="28"/>
        </w:rPr>
      </w:pPr>
      <w:r w:rsidRPr="00206ED8">
        <w:rPr>
          <w:sz w:val="28"/>
          <w:szCs w:val="28"/>
        </w:rPr>
        <w:t>Трещины скалывания возникают вдоль плоскостей, в которых действуют максимальные скалывающие напряжения, когда величина последних превышает предел прочности породы на сдвиг. Эта трещины теоретически располагаются под углом 45° к сжимающим и растягивающим силам, образуя сопряженные системы трещин скалывания. В верхней части земной коры этот угол</w:t>
      </w:r>
      <w:r w:rsidR="00206ED8">
        <w:rPr>
          <w:sz w:val="28"/>
        </w:rPr>
        <w:t xml:space="preserve"> </w:t>
      </w:r>
      <w:r w:rsidRPr="00206ED8">
        <w:rPr>
          <w:sz w:val="28"/>
          <w:szCs w:val="28"/>
        </w:rPr>
        <w:t>меньше 45° и колеблется в пределах 35 - 45° к оси сжатия. Эта особенность используется для реконструкции направления сжимающих сил (ось сжатия располагается в остром углу между трещинами скалывания. В момент образования трещины скатывания были закрытыми. Вдоль стенок трещин скалывания при их образовании происходит некоторое смещение блоков пород, о чем свидетельствуют следы перемещения на стенках трещин: глинка трения (продукт тонкого перетирания породы), штрихи, борозды, ступени скольжения (они ориентированы в направлении скольжения), зеркала скольжения. В результате перемещения вдоль трещины может возникнуть тектоническая брекчия, могут смешаться геологические границы. Трещины скалывания часто имеют большую протяженность и обычно образуют системы трещин.</w:t>
      </w:r>
    </w:p>
    <w:p w:rsidR="000F5A7C" w:rsidRPr="00206ED8" w:rsidRDefault="000F5A7C" w:rsidP="00206ED8">
      <w:pPr>
        <w:shd w:val="clear" w:color="auto" w:fill="FFFFFF"/>
        <w:tabs>
          <w:tab w:val="left" w:pos="6110"/>
        </w:tabs>
        <w:spacing w:line="360" w:lineRule="auto"/>
        <w:ind w:firstLine="709"/>
        <w:jc w:val="both"/>
        <w:rPr>
          <w:sz w:val="28"/>
          <w:szCs w:val="28"/>
        </w:rPr>
      </w:pPr>
      <w:r w:rsidRPr="00206ED8">
        <w:rPr>
          <w:sz w:val="28"/>
          <w:szCs w:val="28"/>
        </w:rPr>
        <w:t xml:space="preserve">Трещины скалывания, как правило, не водоносны или слабо водоносны, водопроницаемость по ним небольшая. При разработке горных пород, вскрытии их подземными и глубокими открытыми выработками по трещинам скола могут возникать значительные деформации - отслаивание и смешение больших масс пород. В процессе рудообразования и магматизма сколовые трещины могут приоткрываться и вмешать рудные жилы и дайки магматических пород. </w:t>
      </w:r>
    </w:p>
    <w:p w:rsidR="000F5A7C" w:rsidRPr="00206ED8" w:rsidRDefault="000F5A7C" w:rsidP="00206ED8">
      <w:pPr>
        <w:shd w:val="clear" w:color="auto" w:fill="FFFFFF"/>
        <w:tabs>
          <w:tab w:val="left" w:pos="6110"/>
        </w:tabs>
        <w:spacing w:line="360" w:lineRule="auto"/>
        <w:ind w:firstLine="709"/>
        <w:jc w:val="both"/>
        <w:rPr>
          <w:sz w:val="28"/>
          <w:szCs w:val="28"/>
        </w:rPr>
      </w:pPr>
      <w:r w:rsidRPr="00206ED8">
        <w:rPr>
          <w:sz w:val="28"/>
          <w:szCs w:val="28"/>
        </w:rPr>
        <w:t>Морфологические признаки трещин скалывания. Типичные трещины скалывания, в отличие от трещин отрыва, прямолинейны, стенки их ровные, притертые, часто как бы отполированные. Их ориентировка не зависит от физико-механических свойств пород - они срезают зерна минералов, гравий, гальку и другие включения в породе. По трещинам скола фиксируются смешения соседних блоков пород. Если к таким трещинам приурочены жилы или дайки, то они имеют форму пластин более или менее постоянной мощности.</w:t>
      </w:r>
    </w:p>
    <w:p w:rsidR="000F5A7C" w:rsidRPr="00206ED8" w:rsidRDefault="000F5A7C" w:rsidP="00206ED8">
      <w:pPr>
        <w:shd w:val="clear" w:color="auto" w:fill="FFFFFF"/>
        <w:tabs>
          <w:tab w:val="left" w:pos="6110"/>
        </w:tabs>
        <w:spacing w:line="360" w:lineRule="auto"/>
        <w:ind w:firstLine="709"/>
        <w:jc w:val="both"/>
        <w:rPr>
          <w:sz w:val="28"/>
          <w:szCs w:val="28"/>
        </w:rPr>
      </w:pPr>
      <w:r w:rsidRPr="00206ED8">
        <w:rPr>
          <w:sz w:val="28"/>
          <w:szCs w:val="28"/>
        </w:rPr>
        <w:t>Необходимо иметь в виду, что механизм образования трещин отрыва и скалывания одинаков, как для микротрещин, так для крупных трещин и даже разломов. Источник сил для образования трещин отрыва и скалывания может быть самым различным: тектонические силы, метеоритный удар, удар молотком по породе и т.д.</w:t>
      </w:r>
    </w:p>
    <w:p w:rsidR="000F5A7C" w:rsidRPr="00206ED8" w:rsidRDefault="000F5A7C" w:rsidP="00206ED8">
      <w:pPr>
        <w:shd w:val="clear" w:color="auto" w:fill="FFFFFF"/>
        <w:tabs>
          <w:tab w:val="left" w:pos="6110"/>
        </w:tabs>
        <w:spacing w:line="360" w:lineRule="auto"/>
        <w:ind w:firstLine="709"/>
        <w:jc w:val="both"/>
        <w:rPr>
          <w:sz w:val="28"/>
          <w:szCs w:val="28"/>
        </w:rPr>
      </w:pPr>
    </w:p>
    <w:p w:rsidR="000F5A7C" w:rsidRDefault="0071277F" w:rsidP="00206ED8">
      <w:pPr>
        <w:shd w:val="clear" w:color="auto" w:fill="FFFFFF"/>
        <w:tabs>
          <w:tab w:val="left" w:pos="611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  <w:t>2.</w:t>
      </w:r>
      <w:r w:rsidR="000F5A7C" w:rsidRPr="00206ED8">
        <w:rPr>
          <w:sz w:val="28"/>
          <w:szCs w:val="28"/>
        </w:rPr>
        <w:t xml:space="preserve"> Сведение об объекте изучения</w:t>
      </w:r>
    </w:p>
    <w:p w:rsidR="0071277F" w:rsidRPr="00206ED8" w:rsidRDefault="0071277F" w:rsidP="00206ED8">
      <w:pPr>
        <w:shd w:val="clear" w:color="auto" w:fill="FFFFFF"/>
        <w:tabs>
          <w:tab w:val="left" w:pos="6110"/>
        </w:tabs>
        <w:spacing w:line="360" w:lineRule="auto"/>
        <w:ind w:firstLine="709"/>
        <w:jc w:val="both"/>
        <w:rPr>
          <w:sz w:val="28"/>
          <w:szCs w:val="28"/>
        </w:rPr>
      </w:pPr>
    </w:p>
    <w:p w:rsidR="000F5A7C" w:rsidRPr="00206ED8" w:rsidRDefault="0005063B" w:rsidP="00206ED8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035" type="#_x0000_t75" style="width:354.75pt;height:464.25pt">
            <v:imagedata r:id="rId17" o:title=""/>
          </v:shape>
        </w:pict>
      </w:r>
    </w:p>
    <w:p w:rsidR="000F5A7C" w:rsidRPr="00206ED8" w:rsidRDefault="000F5A7C" w:rsidP="00206ED8">
      <w:pPr>
        <w:spacing w:line="360" w:lineRule="auto"/>
        <w:ind w:firstLine="709"/>
        <w:jc w:val="both"/>
        <w:rPr>
          <w:sz w:val="28"/>
          <w:szCs w:val="28"/>
        </w:rPr>
      </w:pPr>
      <w:r w:rsidRPr="00206ED8">
        <w:rPr>
          <w:sz w:val="28"/>
          <w:szCs w:val="28"/>
        </w:rPr>
        <w:t>Рис. 3.1 Обзорная карта района работ.</w:t>
      </w:r>
    </w:p>
    <w:p w:rsidR="000F5A7C" w:rsidRPr="00206ED8" w:rsidRDefault="000F5A7C" w:rsidP="00206ED8">
      <w:pPr>
        <w:spacing w:line="360" w:lineRule="auto"/>
        <w:ind w:firstLine="709"/>
        <w:jc w:val="both"/>
        <w:rPr>
          <w:sz w:val="28"/>
          <w:szCs w:val="28"/>
        </w:rPr>
      </w:pPr>
      <w:r w:rsidRPr="00206ED8">
        <w:rPr>
          <w:sz w:val="28"/>
          <w:szCs w:val="28"/>
        </w:rPr>
        <w:t>Масштаб 1:500 000</w:t>
      </w:r>
    </w:p>
    <w:p w:rsidR="000F5A7C" w:rsidRPr="00206ED8" w:rsidRDefault="0005063B" w:rsidP="00206ED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rect id="Rectangle 7" o:spid="_x0000_s1026" style="position:absolute;left:0;text-align:left;margin-left:18pt;margin-top:3.15pt;width:11.25pt;height:12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" fillcolor="#c0504d" strokecolor="#f2f2f2" strokeweight="3pt">
            <v:shadow on="t" color="#622423" opacity=".5" offset="1pt"/>
          </v:rect>
        </w:pict>
      </w:r>
      <w:r w:rsidR="000F5A7C" w:rsidRPr="00206ED8">
        <w:rPr>
          <w:sz w:val="28"/>
          <w:szCs w:val="28"/>
        </w:rPr>
        <w:t>- контур месторождения Нойон-Тологой</w:t>
      </w:r>
    </w:p>
    <w:p w:rsidR="000F5A7C" w:rsidRPr="00206ED8" w:rsidRDefault="000F5A7C" w:rsidP="00206ED8">
      <w:pPr>
        <w:shd w:val="clear" w:color="auto" w:fill="FFFFFF"/>
        <w:tabs>
          <w:tab w:val="left" w:pos="6110"/>
        </w:tabs>
        <w:spacing w:line="360" w:lineRule="auto"/>
        <w:ind w:firstLine="709"/>
        <w:jc w:val="both"/>
        <w:rPr>
          <w:sz w:val="28"/>
          <w:szCs w:val="28"/>
        </w:rPr>
      </w:pPr>
    </w:p>
    <w:p w:rsidR="000F5A7C" w:rsidRPr="00206ED8" w:rsidRDefault="000F5A7C" w:rsidP="00206ED8">
      <w:pPr>
        <w:shd w:val="clear" w:color="auto" w:fill="FFFFFF"/>
        <w:tabs>
          <w:tab w:val="left" w:pos="6110"/>
        </w:tabs>
        <w:spacing w:line="360" w:lineRule="auto"/>
        <w:ind w:firstLine="709"/>
        <w:jc w:val="both"/>
        <w:rPr>
          <w:sz w:val="28"/>
          <w:szCs w:val="28"/>
        </w:rPr>
      </w:pPr>
      <w:r w:rsidRPr="00206ED8">
        <w:rPr>
          <w:sz w:val="28"/>
          <w:szCs w:val="28"/>
        </w:rPr>
        <w:t xml:space="preserve">Нойон-Тологойское месторождение полиметаллических руд расположено на территории Александрово-Заводского района Забайкальского края Российской Федерации. </w:t>
      </w:r>
    </w:p>
    <w:p w:rsidR="000F5A7C" w:rsidRPr="00206ED8" w:rsidRDefault="000F5A7C" w:rsidP="00206ED8">
      <w:pPr>
        <w:shd w:val="clear" w:color="auto" w:fill="FFFFFF"/>
        <w:tabs>
          <w:tab w:val="left" w:pos="6110"/>
        </w:tabs>
        <w:spacing w:line="360" w:lineRule="auto"/>
        <w:ind w:firstLine="709"/>
        <w:jc w:val="both"/>
        <w:rPr>
          <w:sz w:val="28"/>
          <w:szCs w:val="28"/>
        </w:rPr>
      </w:pPr>
      <w:r w:rsidRPr="00206ED8">
        <w:rPr>
          <w:sz w:val="28"/>
          <w:szCs w:val="28"/>
        </w:rPr>
        <w:t>В орографическом отношении район месторождения охватывает северо-западные отроги Кличкинского хребта, а также область межгорья между ними и юго-восточными отрогами Нерчинского хребта. Рельеф низко среднегорный с абсолютными высотными отметками от 650 до 1050 м. Крутизна склонов до 25-30º. Климат района сухой, резко континентальный с большими колебаниями годовых и суточных температур. Наиболее холодными месяцами являются декабрь-январь (-40º-45º), в летний период температура колеблется от +20º до +35º, иногда достигает +44º. Среднегодовая температура -3º. Осадков в районе выпадает не более 400 мм, основное их количество приходится на июль-август месяцы. Устойчивый снежный покров образуется в ноябре, его высота не превышает 25 см, снег окончательно сходит в апреле. Многолетняя мерзлота в районе отсутствует, сезонная, мощностью до первых метров держится до мая-июня месяца. В весенне-осеннее время характерны сильные (до 18 м/сек) ветры, преимущественно северных румбов.</w:t>
      </w:r>
    </w:p>
    <w:p w:rsidR="000F5A7C" w:rsidRPr="00206ED8" w:rsidRDefault="000F5A7C" w:rsidP="00206ED8">
      <w:pPr>
        <w:shd w:val="clear" w:color="auto" w:fill="FFFFFF"/>
        <w:tabs>
          <w:tab w:val="left" w:pos="6110"/>
        </w:tabs>
        <w:spacing w:line="360" w:lineRule="auto"/>
        <w:ind w:firstLine="709"/>
        <w:jc w:val="both"/>
        <w:rPr>
          <w:sz w:val="28"/>
          <w:szCs w:val="28"/>
        </w:rPr>
      </w:pPr>
      <w:r w:rsidRPr="00206ED8">
        <w:rPr>
          <w:sz w:val="28"/>
          <w:szCs w:val="28"/>
        </w:rPr>
        <w:t>Открытие полиметаллического месторождения Нойон-Тологой относится к 1964 году, когда при проведении геолого-съемочных работ масштаба 1:50000 (И.К. Абрамов, 1964 г.), в осевой части выявленной геохимической аномалии двумя канавами была вскрыта зона дробления с лимонитовыми охрами, с повышенным содержанием свинца (до 5%), цинка (0,3 0,5%) и сопутствующих элементов.</w:t>
      </w:r>
    </w:p>
    <w:p w:rsidR="000F5A7C" w:rsidRPr="00206ED8" w:rsidRDefault="000F5A7C" w:rsidP="00206ED8">
      <w:pPr>
        <w:shd w:val="clear" w:color="auto" w:fill="FFFFFF"/>
        <w:tabs>
          <w:tab w:val="left" w:pos="6110"/>
        </w:tabs>
        <w:spacing w:line="360" w:lineRule="auto"/>
        <w:ind w:firstLine="709"/>
        <w:jc w:val="both"/>
        <w:rPr>
          <w:sz w:val="28"/>
          <w:szCs w:val="32"/>
        </w:rPr>
      </w:pPr>
    </w:p>
    <w:p w:rsidR="000F5A7C" w:rsidRPr="00206ED8" w:rsidRDefault="0071277F" w:rsidP="00206ED8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0F5A7C" w:rsidRPr="00206ED8">
        <w:rPr>
          <w:sz w:val="28"/>
          <w:szCs w:val="28"/>
        </w:rPr>
        <w:t>.1 Инженерно</w:t>
      </w:r>
      <w:r w:rsidR="0076219E">
        <w:rPr>
          <w:sz w:val="28"/>
          <w:szCs w:val="28"/>
        </w:rPr>
        <w:t>-</w:t>
      </w:r>
      <w:r w:rsidR="000F5A7C" w:rsidRPr="00206ED8">
        <w:rPr>
          <w:sz w:val="28"/>
          <w:szCs w:val="28"/>
        </w:rPr>
        <w:t>геологические ус</w:t>
      </w:r>
      <w:r>
        <w:rPr>
          <w:sz w:val="28"/>
          <w:szCs w:val="28"/>
        </w:rPr>
        <w:t>ловия месторождения</w:t>
      </w:r>
    </w:p>
    <w:p w:rsidR="0071277F" w:rsidRDefault="0071277F" w:rsidP="00206ED8">
      <w:pPr>
        <w:shd w:val="clear" w:color="auto" w:fill="FFFFFF"/>
        <w:tabs>
          <w:tab w:val="left" w:pos="5995"/>
        </w:tabs>
        <w:spacing w:line="360" w:lineRule="auto"/>
        <w:ind w:firstLine="709"/>
        <w:jc w:val="both"/>
        <w:rPr>
          <w:sz w:val="28"/>
          <w:szCs w:val="28"/>
        </w:rPr>
      </w:pPr>
    </w:p>
    <w:p w:rsidR="000F5A7C" w:rsidRPr="00206ED8" w:rsidRDefault="000F5A7C" w:rsidP="00206ED8">
      <w:pPr>
        <w:shd w:val="clear" w:color="auto" w:fill="FFFFFF"/>
        <w:tabs>
          <w:tab w:val="left" w:pos="5995"/>
        </w:tabs>
        <w:spacing w:line="360" w:lineRule="auto"/>
        <w:ind w:firstLine="709"/>
        <w:jc w:val="both"/>
        <w:rPr>
          <w:sz w:val="28"/>
          <w:szCs w:val="28"/>
        </w:rPr>
      </w:pPr>
      <w:r w:rsidRPr="00206ED8">
        <w:rPr>
          <w:sz w:val="28"/>
          <w:szCs w:val="28"/>
        </w:rPr>
        <w:t>Предварительная характеристика инженерно-геологических условий Нойон-Тологойского месторождения выполнена на основе анализа материалов, полученных по данным документации геологоразведочных и гидрогеологических скважин, результатов определений физико-механических свойств вмещающих пород и руд с привлечением данных по месторождениям-аналогам.</w:t>
      </w:r>
    </w:p>
    <w:p w:rsidR="000F5A7C" w:rsidRPr="00206ED8" w:rsidRDefault="000F5A7C" w:rsidP="00206ED8">
      <w:pPr>
        <w:shd w:val="clear" w:color="auto" w:fill="FFFFFF"/>
        <w:tabs>
          <w:tab w:val="left" w:pos="5995"/>
        </w:tabs>
        <w:spacing w:line="360" w:lineRule="auto"/>
        <w:ind w:firstLine="709"/>
        <w:jc w:val="both"/>
        <w:rPr>
          <w:sz w:val="28"/>
          <w:szCs w:val="28"/>
        </w:rPr>
      </w:pPr>
      <w:r w:rsidRPr="00206ED8">
        <w:rPr>
          <w:sz w:val="28"/>
          <w:szCs w:val="28"/>
        </w:rPr>
        <w:t xml:space="preserve">По гидрогеологической и инженерно-геологической типизации месторождений твердых полезных ископаемых Нойон-Тологойское месторождение классифицируется как месторождение IV типа – месторождения в массивах вулканогенно-осадочных, метаморфических и литифицированных осадочных (скальных и полускальных) пород с трещинными, трещинно-пластовыми и трещинно-жильными водами. По сложности изучения оно может быть отнесено к месторождениям средней сложности. К факторам, осложняющим условия освоения и эксплуатации данного месторождения, наряду с интенсивной тектонической нарушенно-стью пород, необходимо отнести достаточно сложные гидрогеологические условия. </w:t>
      </w:r>
    </w:p>
    <w:p w:rsidR="000F5A7C" w:rsidRPr="00206ED8" w:rsidRDefault="000F5A7C" w:rsidP="00206ED8">
      <w:pPr>
        <w:shd w:val="clear" w:color="auto" w:fill="FFFFFF"/>
        <w:tabs>
          <w:tab w:val="left" w:pos="5995"/>
        </w:tabs>
        <w:spacing w:line="360" w:lineRule="auto"/>
        <w:ind w:firstLine="709"/>
        <w:jc w:val="both"/>
        <w:rPr>
          <w:sz w:val="28"/>
          <w:szCs w:val="28"/>
        </w:rPr>
      </w:pPr>
      <w:r w:rsidRPr="00206ED8">
        <w:rPr>
          <w:sz w:val="28"/>
          <w:szCs w:val="28"/>
        </w:rPr>
        <w:t xml:space="preserve">Пространственно месторождение приурочено к зоне сопряжения разно ориентированных долгоживущих зон разломов северо-восточного замыкания крупной Западно-Урулюнгуевской депрессионной структуры. В геологическом строении его принимают участие юрские эффузивные и осадочные образования, а также комплексы субвулканических пород. Восточная часть месторождения сложена осадочными образованиями верхнегазимурской свиты (J2vg), смятыми в складки северо-восточной ориентировки. В существенно конгломератовой толще встречаются прослои песчаников мощностью от 1-2 до 15-20 м. В центральной части месторождения на осадочные отложения с местным несогласием залегают базальтоиды покровных фаций залгатуйской свиты (J2zl), выполняющие северо-восточное крыло Мулинской мульды. Эта сложно построенная толща представлена чередованием базальтов, андезито-базальтов от стекловатых до крупнопорфировых разностей, массивной, флюидальной и миндалекаменной текстур, перемежающихся с горизонтами лавобрекчий, туфов, песчаников, конгломератов. Залегание вулканитов с падением от бортов к оси мульды под углами 15-30 и общем погружении на юго-запад. </w:t>
      </w:r>
    </w:p>
    <w:p w:rsidR="000F5A7C" w:rsidRPr="00206ED8" w:rsidRDefault="000F5A7C" w:rsidP="00206ED8">
      <w:pPr>
        <w:shd w:val="clear" w:color="auto" w:fill="FFFFFF"/>
        <w:tabs>
          <w:tab w:val="left" w:pos="5995"/>
        </w:tabs>
        <w:spacing w:line="360" w:lineRule="auto"/>
        <w:ind w:firstLine="709"/>
        <w:jc w:val="both"/>
        <w:rPr>
          <w:sz w:val="28"/>
          <w:szCs w:val="28"/>
        </w:rPr>
      </w:pPr>
      <w:r w:rsidRPr="00206ED8">
        <w:rPr>
          <w:sz w:val="28"/>
          <w:szCs w:val="28"/>
        </w:rPr>
        <w:t xml:space="preserve">Стратифицированные отложения прорываются дайками и мелкими телами сиенит-порфиров, андезито-базальтов, базальтов, разнообразных по структурной приуроченности и составу, но обычно незначительных по размерам. Наиболее крупным субвулканическим телом является лакколит сиенит-порфиров, внедрившийся в толщу базальтов на Центральном участке и выходящий на дневную поверхность. В плане он имеет субизометричные очертания, а в разрезе форму согласной линзы мощностью до 200 м и протяженностью до 1200 м. </w:t>
      </w:r>
    </w:p>
    <w:p w:rsidR="000F5A7C" w:rsidRPr="00206ED8" w:rsidRDefault="000F5A7C" w:rsidP="00206ED8">
      <w:pPr>
        <w:shd w:val="clear" w:color="auto" w:fill="FFFFFF"/>
        <w:tabs>
          <w:tab w:val="left" w:pos="5995"/>
        </w:tabs>
        <w:spacing w:line="360" w:lineRule="auto"/>
        <w:ind w:firstLine="709"/>
        <w:jc w:val="both"/>
        <w:rPr>
          <w:sz w:val="28"/>
          <w:szCs w:val="28"/>
        </w:rPr>
      </w:pPr>
      <w:r w:rsidRPr="00206ED8">
        <w:rPr>
          <w:sz w:val="28"/>
          <w:szCs w:val="28"/>
        </w:rPr>
        <w:t>Вулканогенные и терригенные породы на площади месторождения перекрыты чехлом четвертичных делювиальных, аллювиально-пролювиальных и аллювиальных отложений, представленных суглинками и глинами с примесью обломочного материала, а также разнозернистыми песками и гравийно-галечными образованиями. Мощность четвертичных отложений в нижних частях склонов и пойм</w:t>
      </w:r>
      <w:r w:rsidR="0076219E">
        <w:rPr>
          <w:sz w:val="28"/>
          <w:szCs w:val="28"/>
        </w:rPr>
        <w:t>енной части пади Залгатуй со</w:t>
      </w:r>
      <w:r w:rsidRPr="00206ED8">
        <w:rPr>
          <w:sz w:val="28"/>
          <w:szCs w:val="28"/>
        </w:rPr>
        <w:t>ставляет 25-38 метров.</w:t>
      </w:r>
    </w:p>
    <w:p w:rsidR="000F5A7C" w:rsidRPr="00206ED8" w:rsidRDefault="000F5A7C" w:rsidP="00206ED8">
      <w:pPr>
        <w:shd w:val="clear" w:color="auto" w:fill="FFFFFF"/>
        <w:tabs>
          <w:tab w:val="left" w:pos="5995"/>
        </w:tabs>
        <w:spacing w:line="360" w:lineRule="auto"/>
        <w:ind w:firstLine="709"/>
        <w:jc w:val="both"/>
        <w:rPr>
          <w:sz w:val="28"/>
          <w:szCs w:val="28"/>
        </w:rPr>
      </w:pPr>
      <w:r w:rsidRPr="00206ED8">
        <w:rPr>
          <w:sz w:val="28"/>
          <w:szCs w:val="28"/>
        </w:rPr>
        <w:t xml:space="preserve">Инженерно-геологические условия месторождения в значительной мере определяются тектоническими условиями и широким развитием процессов метасоматического изменения эффузивных и интенсивно литифицированных осадочных горных пород, вмещающих рудные тела. Многолетнемерзлые породы на площади месторождения не встречены. </w:t>
      </w:r>
    </w:p>
    <w:p w:rsidR="000F5A7C" w:rsidRPr="00206ED8" w:rsidRDefault="000F5A7C" w:rsidP="00206ED8">
      <w:pPr>
        <w:shd w:val="clear" w:color="auto" w:fill="FFFFFF"/>
        <w:tabs>
          <w:tab w:val="left" w:pos="5995"/>
        </w:tabs>
        <w:spacing w:line="360" w:lineRule="auto"/>
        <w:ind w:firstLine="709"/>
        <w:jc w:val="both"/>
        <w:rPr>
          <w:sz w:val="28"/>
          <w:szCs w:val="28"/>
        </w:rPr>
      </w:pPr>
      <w:r w:rsidRPr="00206ED8">
        <w:rPr>
          <w:sz w:val="28"/>
          <w:szCs w:val="28"/>
        </w:rPr>
        <w:t>В литологическом отношении основное оруденение развивается в породах базальтового ряда, в меньшей мере оно связано с терригенными осадками и сиенит-порфирами. В зависимости от морфологии вмещающих тектонических элементов, рудоносные зоны и залежи имеют пластообразную, штокверковую или жильную форму.</w:t>
      </w:r>
    </w:p>
    <w:p w:rsidR="000F5A7C" w:rsidRPr="00206ED8" w:rsidRDefault="000F5A7C" w:rsidP="00206ED8">
      <w:pPr>
        <w:shd w:val="clear" w:color="auto" w:fill="FFFFFF"/>
        <w:tabs>
          <w:tab w:val="left" w:pos="5995"/>
        </w:tabs>
        <w:spacing w:line="360" w:lineRule="auto"/>
        <w:ind w:firstLine="709"/>
        <w:jc w:val="both"/>
        <w:rPr>
          <w:sz w:val="28"/>
          <w:szCs w:val="28"/>
        </w:rPr>
      </w:pPr>
      <w:r w:rsidRPr="00206ED8">
        <w:rPr>
          <w:sz w:val="28"/>
          <w:szCs w:val="28"/>
        </w:rPr>
        <w:t>Наиболее крупными тектоническими нарушениями на площади Нойон-Тологойского месторождения являются крутопадающие разломы северо-восточного (20-40) и северо-западного простирания, являющимися основными рудоконтролирующими структурами. По характеру смещений данные нарушения относятся к сбросам или сбросо-сдвигам и нередко выполнены дайками различного состава. Кроме того, по стратиграфическим границам пород достаточно широкое распространение получили пологозалегающие зоны межпластовых срывов сбросового,</w:t>
      </w:r>
      <w:r w:rsidR="00206ED8">
        <w:rPr>
          <w:sz w:val="28"/>
          <w:szCs w:val="28"/>
        </w:rPr>
        <w:t xml:space="preserve"> </w:t>
      </w:r>
      <w:r w:rsidRPr="00206ED8">
        <w:rPr>
          <w:sz w:val="28"/>
          <w:szCs w:val="28"/>
        </w:rPr>
        <w:t xml:space="preserve">иногда надвигового типов и являющимися одними из основных рудовмещающих элементов. </w:t>
      </w:r>
    </w:p>
    <w:p w:rsidR="000F5A7C" w:rsidRPr="00206ED8" w:rsidRDefault="000F5A7C" w:rsidP="00206ED8">
      <w:pPr>
        <w:shd w:val="clear" w:color="auto" w:fill="FFFFFF"/>
        <w:tabs>
          <w:tab w:val="left" w:pos="5995"/>
        </w:tabs>
        <w:spacing w:line="360" w:lineRule="auto"/>
        <w:ind w:firstLine="709"/>
        <w:jc w:val="both"/>
        <w:rPr>
          <w:sz w:val="28"/>
          <w:szCs w:val="28"/>
        </w:rPr>
      </w:pPr>
      <w:r w:rsidRPr="00206ED8">
        <w:rPr>
          <w:sz w:val="28"/>
          <w:szCs w:val="28"/>
        </w:rPr>
        <w:t>На Юго-Восточном участке зона пологого срыва между терригенными породами и перекрывающими их базальтами является основной рудовмещающей структурой. Она выходит на поверхность по северо-западному контуру участка и имеет северо-восточное простирание (40-60) при юго-восточном падении под углами 20-25.</w:t>
      </w:r>
      <w:r w:rsidR="00206ED8">
        <w:rPr>
          <w:sz w:val="28"/>
          <w:szCs w:val="28"/>
        </w:rPr>
        <w:t xml:space="preserve"> </w:t>
      </w:r>
      <w:r w:rsidRPr="00206ED8">
        <w:rPr>
          <w:sz w:val="28"/>
          <w:szCs w:val="28"/>
        </w:rPr>
        <w:t xml:space="preserve">Протяженность зоны составляет 1100 м. По падению минерализованная зона прослеживается на 280-400 м от дневной поверхности до глубины 250-270 м. Рудное тело представлено выдержанным пластом мощностью от 0,5 до 10,7 м. Оруденение развито неравномерно, наряду с рядовыми прожилково-вкрапленниковыми рудами отмечаются сливные сульфидные жилы, чаще встречаемые во внутренних участках рудной залежи. Смешанные руды зоны окисления распространены вдоль выхода основного пласта под наносы в виде полосы длиной 650 м и шириной 30-80 м. </w:t>
      </w:r>
    </w:p>
    <w:p w:rsidR="000F5A7C" w:rsidRPr="00206ED8" w:rsidRDefault="000F5A7C" w:rsidP="00206ED8">
      <w:pPr>
        <w:shd w:val="clear" w:color="auto" w:fill="FFFFFF"/>
        <w:tabs>
          <w:tab w:val="left" w:pos="5995"/>
        </w:tabs>
        <w:spacing w:line="360" w:lineRule="auto"/>
        <w:ind w:firstLine="709"/>
        <w:jc w:val="both"/>
        <w:rPr>
          <w:sz w:val="28"/>
          <w:szCs w:val="28"/>
        </w:rPr>
      </w:pPr>
      <w:r w:rsidRPr="00206ED8">
        <w:rPr>
          <w:sz w:val="28"/>
          <w:szCs w:val="28"/>
        </w:rPr>
        <w:t>Наряду с отмеченными основными пологими зонами на месторождении проявлены и более мелкие срывы, приуроченные к крутопадающим разломам. При этом на сопряжении систем субвертикальных разрывов в условиях гетерогенного разреза происходит возникновение объемных штокверкоподобных зон трещиноватости. Наиболее крупная из них трещинная зона, вмещающая</w:t>
      </w:r>
      <w:r w:rsidR="00206ED8">
        <w:rPr>
          <w:sz w:val="28"/>
          <w:szCs w:val="28"/>
        </w:rPr>
        <w:t xml:space="preserve"> </w:t>
      </w:r>
      <w:r w:rsidRPr="00206ED8">
        <w:rPr>
          <w:sz w:val="28"/>
          <w:szCs w:val="28"/>
        </w:rPr>
        <w:t>полиметаллическое оруденение, сформирована на Центральном участке. Высота штокверка интенсивно нарушенных пород составляет 280 м при ширине по падению до 700 м, по простиранию он прослеживается на 1000 м. В строении штокверковой зоны преобладают многочисленные послойные срывы различного порядка и она является главной рудоносной структурой Центрального участка и месторождения в целом.</w:t>
      </w:r>
    </w:p>
    <w:p w:rsidR="000F5A7C" w:rsidRPr="00206ED8" w:rsidRDefault="000F5A7C" w:rsidP="00206ED8">
      <w:pPr>
        <w:shd w:val="clear" w:color="auto" w:fill="FFFFFF"/>
        <w:tabs>
          <w:tab w:val="left" w:pos="5995"/>
        </w:tabs>
        <w:spacing w:line="360" w:lineRule="auto"/>
        <w:ind w:firstLine="709"/>
        <w:jc w:val="both"/>
        <w:rPr>
          <w:sz w:val="28"/>
          <w:szCs w:val="28"/>
        </w:rPr>
      </w:pPr>
      <w:r w:rsidRPr="00206ED8">
        <w:rPr>
          <w:sz w:val="28"/>
          <w:szCs w:val="28"/>
        </w:rPr>
        <w:t xml:space="preserve">Тектонические нарушения выражены зонами дробления, трещиноватости и катаклаза шириной до первых десятков метров (обычно от 0,5 до 10-15 м), нередко с центральными глинистыми швами, жилами или брекчиями кварц-карбонатного состава мощностью в первые метры. Обломки брекчированных пород сцементированы перетертым материалом исходных пород и кварц-карбонатным материалом. Мелкие зоны дробления отмечаются и в керне скважин, где они не нарушают общих структурных особенностей, и отражают влияние напряжений, возникающих при вертикальных смещениях блоков фундамента. </w:t>
      </w:r>
    </w:p>
    <w:p w:rsidR="000F5A7C" w:rsidRPr="00206ED8" w:rsidRDefault="000F5A7C" w:rsidP="00206ED8">
      <w:pPr>
        <w:shd w:val="clear" w:color="auto" w:fill="FFFFFF"/>
        <w:tabs>
          <w:tab w:val="left" w:pos="5995"/>
        </w:tabs>
        <w:spacing w:line="360" w:lineRule="auto"/>
        <w:ind w:firstLine="709"/>
        <w:jc w:val="both"/>
        <w:rPr>
          <w:sz w:val="28"/>
          <w:szCs w:val="28"/>
        </w:rPr>
      </w:pPr>
      <w:r w:rsidRPr="00206ED8">
        <w:rPr>
          <w:sz w:val="28"/>
          <w:szCs w:val="28"/>
        </w:rPr>
        <w:t>Трещиноватость в массиве горных пород развита достаточно неравномерно от слаботрещиноватых (4-7 трещин/метр - в пределах зоны неизмененных пород)</w:t>
      </w:r>
      <w:r w:rsidR="00206ED8">
        <w:rPr>
          <w:sz w:val="28"/>
          <w:szCs w:val="28"/>
        </w:rPr>
        <w:t xml:space="preserve"> </w:t>
      </w:r>
      <w:r w:rsidRPr="00206ED8">
        <w:rPr>
          <w:sz w:val="28"/>
          <w:szCs w:val="28"/>
        </w:rPr>
        <w:t>до интенсивно трещиноватых (более 15 трещин/метр – в пределах зон тектонических нарушений). Как правило, породы в таких интервалах представлены обломками керна, щебнем различного размера и дресвой. Иногда породы подвержены довольно интенсивному выщелачиванию до сыпучего состояния или довольно легко разламывающихся руками.</w:t>
      </w:r>
    </w:p>
    <w:p w:rsidR="000F5A7C" w:rsidRPr="00206ED8" w:rsidRDefault="000F5A7C" w:rsidP="00206ED8">
      <w:pPr>
        <w:shd w:val="clear" w:color="auto" w:fill="FFFFFF"/>
        <w:tabs>
          <w:tab w:val="left" w:pos="5995"/>
        </w:tabs>
        <w:spacing w:line="360" w:lineRule="auto"/>
        <w:ind w:firstLine="709"/>
        <w:jc w:val="both"/>
        <w:rPr>
          <w:sz w:val="28"/>
          <w:szCs w:val="28"/>
        </w:rPr>
      </w:pPr>
      <w:r w:rsidRPr="00206ED8">
        <w:rPr>
          <w:sz w:val="28"/>
          <w:szCs w:val="28"/>
        </w:rPr>
        <w:t xml:space="preserve">По данным геологической документации керна горные породы на большей площади месторождения классифицируются как средне- и сильнотрещиноватые (модуль трещиноватости 5-10 трещин на 1 м). Показатель нарушенности керна (RQD) изменяется от 30% до 60%. Преобладающая часть трещин закрытого типа мощностью 1-5 мм и менее. Полости трещин обычно заполнены кварц-карбонатным материалом, по сомкнутым трещинам неред-ко развиваются налеты хлорита. В пределах рудных интервалов полости трещин выполнены сульфидами. Основное направление трещиноватости совпадает с напластованием пород. Вертикальные трещины (0-20 – 80-90 к оси керна) играют подчиненную роль. </w:t>
      </w:r>
    </w:p>
    <w:p w:rsidR="000F5A7C" w:rsidRPr="00206ED8" w:rsidRDefault="000F5A7C" w:rsidP="00206ED8">
      <w:pPr>
        <w:shd w:val="clear" w:color="auto" w:fill="FFFFFF"/>
        <w:tabs>
          <w:tab w:val="left" w:pos="5995"/>
        </w:tabs>
        <w:spacing w:line="360" w:lineRule="auto"/>
        <w:ind w:firstLine="709"/>
        <w:jc w:val="both"/>
        <w:rPr>
          <w:sz w:val="28"/>
          <w:szCs w:val="28"/>
        </w:rPr>
      </w:pPr>
      <w:r w:rsidRPr="00206ED8">
        <w:rPr>
          <w:sz w:val="28"/>
          <w:szCs w:val="28"/>
        </w:rPr>
        <w:t>В зоне экзогенного выветривания породы подвержены интенсивному выщелачиванию. По плоскостям трещин здесь отмечается интенсивное развитие гидроокислов железа и марганца.</w:t>
      </w:r>
    </w:p>
    <w:p w:rsidR="000F5A7C" w:rsidRPr="00206ED8" w:rsidRDefault="000F5A7C" w:rsidP="00206ED8">
      <w:pPr>
        <w:shd w:val="clear" w:color="auto" w:fill="FFFFFF"/>
        <w:tabs>
          <w:tab w:val="left" w:pos="5995"/>
        </w:tabs>
        <w:spacing w:line="360" w:lineRule="auto"/>
        <w:ind w:firstLine="709"/>
        <w:jc w:val="both"/>
        <w:rPr>
          <w:sz w:val="28"/>
          <w:szCs w:val="28"/>
        </w:rPr>
      </w:pPr>
      <w:r w:rsidRPr="00206ED8">
        <w:rPr>
          <w:sz w:val="28"/>
          <w:szCs w:val="28"/>
        </w:rPr>
        <w:t>Гидротермальные метасоматические изменения на площади месторождения наиболее интенсивное развитие получили в вулканогенных породах покровной фации и субвулканических породах. В осадочных породах интенсивность метасоматоза существенно уменьшается, а распространение ограничивается</w:t>
      </w:r>
      <w:r w:rsidR="00206ED8">
        <w:rPr>
          <w:sz w:val="28"/>
          <w:szCs w:val="28"/>
        </w:rPr>
        <w:t xml:space="preserve"> </w:t>
      </w:r>
      <w:r w:rsidRPr="00206ED8">
        <w:rPr>
          <w:sz w:val="28"/>
          <w:szCs w:val="28"/>
        </w:rPr>
        <w:t xml:space="preserve">проявлением его в пределах тектонически ослабленных зон. Мощность зон гидротермального изменения пород базальтового ряда в значительной мере зависит от степени их трещиноватости и изменяется от нескольких метров до 15-40 метров. Гидротермальные изменения представлены пропилитизацией, аргиллизацией, окварцеванием, карбонатизацией, хлоритизацией, сульфидизацией. </w:t>
      </w:r>
    </w:p>
    <w:p w:rsidR="000F5A7C" w:rsidRPr="00206ED8" w:rsidRDefault="000F5A7C" w:rsidP="00206ED8">
      <w:pPr>
        <w:shd w:val="clear" w:color="auto" w:fill="FFFFFF"/>
        <w:tabs>
          <w:tab w:val="left" w:pos="6110"/>
        </w:tabs>
        <w:spacing w:line="360" w:lineRule="auto"/>
        <w:ind w:firstLine="709"/>
        <w:jc w:val="both"/>
        <w:rPr>
          <w:sz w:val="28"/>
          <w:szCs w:val="32"/>
        </w:rPr>
      </w:pPr>
    </w:p>
    <w:p w:rsidR="000F5A7C" w:rsidRPr="00206ED8" w:rsidRDefault="00951030" w:rsidP="00206ED8">
      <w:pPr>
        <w:shd w:val="clear" w:color="auto" w:fill="FFFFFF"/>
        <w:tabs>
          <w:tab w:val="left" w:pos="5995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76219E">
        <w:rPr>
          <w:sz w:val="28"/>
          <w:szCs w:val="28"/>
        </w:rPr>
        <w:t>3.</w:t>
      </w:r>
      <w:r w:rsidR="000F5A7C" w:rsidRPr="00206ED8">
        <w:rPr>
          <w:sz w:val="28"/>
          <w:szCs w:val="28"/>
        </w:rPr>
        <w:t xml:space="preserve"> Влияние трещиноватости на изменение физико</w:t>
      </w:r>
      <w:r w:rsidR="0076219E">
        <w:rPr>
          <w:sz w:val="28"/>
          <w:szCs w:val="28"/>
        </w:rPr>
        <w:t>-</w:t>
      </w:r>
      <w:r w:rsidR="000F5A7C" w:rsidRPr="00206ED8">
        <w:rPr>
          <w:sz w:val="28"/>
          <w:szCs w:val="28"/>
        </w:rPr>
        <w:t>ме</w:t>
      </w:r>
      <w:r w:rsidR="0076219E">
        <w:rPr>
          <w:sz w:val="28"/>
          <w:szCs w:val="28"/>
        </w:rPr>
        <w:t>ханических свойств горных пород</w:t>
      </w:r>
    </w:p>
    <w:p w:rsidR="0076219E" w:rsidRDefault="0076219E" w:rsidP="00206ED8">
      <w:pPr>
        <w:shd w:val="clear" w:color="auto" w:fill="FFFFFF"/>
        <w:tabs>
          <w:tab w:val="left" w:pos="5995"/>
        </w:tabs>
        <w:spacing w:line="360" w:lineRule="auto"/>
        <w:ind w:firstLine="709"/>
        <w:jc w:val="both"/>
        <w:rPr>
          <w:sz w:val="28"/>
          <w:szCs w:val="28"/>
        </w:rPr>
      </w:pPr>
    </w:p>
    <w:p w:rsidR="000F5A7C" w:rsidRPr="00206ED8" w:rsidRDefault="000F5A7C" w:rsidP="00206ED8">
      <w:pPr>
        <w:shd w:val="clear" w:color="auto" w:fill="FFFFFF"/>
        <w:tabs>
          <w:tab w:val="left" w:pos="5995"/>
        </w:tabs>
        <w:spacing w:line="360" w:lineRule="auto"/>
        <w:ind w:firstLine="709"/>
        <w:jc w:val="both"/>
        <w:rPr>
          <w:sz w:val="28"/>
          <w:szCs w:val="28"/>
        </w:rPr>
      </w:pPr>
      <w:r w:rsidRPr="00206ED8">
        <w:rPr>
          <w:sz w:val="28"/>
          <w:szCs w:val="28"/>
        </w:rPr>
        <w:t xml:space="preserve">Определяющим фактором изменчивости физико-механических свойств пород являются структурно-тектонические условия, обуславливающие в свою очередь развитие вторичных процессов. Гидротермальные метасоматические изменения приводят к существенному снижению величин прочностных показателей, а, следовательно, и снижению потенциальной устойчивости пород в горных выработках. Существенное влияние на физико-механические свойства горных пород оказывают также такие факторы как интенсивность трещиноватости, рассланцевание, брекчирование пород и руд. </w:t>
      </w:r>
    </w:p>
    <w:p w:rsidR="000F5A7C" w:rsidRPr="00206ED8" w:rsidRDefault="000F5A7C" w:rsidP="00206ED8">
      <w:pPr>
        <w:shd w:val="clear" w:color="auto" w:fill="FFFFFF"/>
        <w:tabs>
          <w:tab w:val="left" w:pos="5995"/>
        </w:tabs>
        <w:spacing w:line="360" w:lineRule="auto"/>
        <w:ind w:firstLine="709"/>
        <w:jc w:val="both"/>
        <w:rPr>
          <w:sz w:val="28"/>
          <w:szCs w:val="28"/>
        </w:rPr>
      </w:pPr>
      <w:r w:rsidRPr="00206ED8">
        <w:rPr>
          <w:sz w:val="28"/>
          <w:szCs w:val="28"/>
        </w:rPr>
        <w:t xml:space="preserve">Характеристика физико-механических свойств дается по основным петрографическим разностям пород месторождения, характеризующимся различной степенью вторичных преобразований и приуроченным к участкам с различной степенью трещиноватости пород. </w:t>
      </w:r>
    </w:p>
    <w:p w:rsidR="000F5A7C" w:rsidRPr="00206ED8" w:rsidRDefault="000F5A7C" w:rsidP="00206ED8">
      <w:pPr>
        <w:shd w:val="clear" w:color="auto" w:fill="FFFFFF"/>
        <w:tabs>
          <w:tab w:val="left" w:pos="5995"/>
        </w:tabs>
        <w:spacing w:line="360" w:lineRule="auto"/>
        <w:ind w:firstLine="709"/>
        <w:jc w:val="both"/>
        <w:rPr>
          <w:sz w:val="28"/>
          <w:szCs w:val="28"/>
        </w:rPr>
      </w:pPr>
      <w:r w:rsidRPr="00206ED8">
        <w:rPr>
          <w:sz w:val="28"/>
          <w:szCs w:val="28"/>
        </w:rPr>
        <w:t>Из водно-физических параметров определялись удельный вес (кг/см2), объемная масса (кг/см2), водопоглощение (%) и открытая пористость (%), морозостойкость, а из прочностных свойств – прочность на сжатие (МПа). Определение прочностных характеристик горных пород осуществлялось как в воздушно-сухом, так и в водонасыщенном состоянии, что позволило оценить снижение прочностных свойств горных пород при взаимодействии с водой. Расчетное значение σсж. по каждой керновой пробе определялось как среднеарифметическое по 6 предварительно подготовленным образцам.</w:t>
      </w:r>
    </w:p>
    <w:p w:rsidR="000F5A7C" w:rsidRPr="00206ED8" w:rsidRDefault="000F5A7C" w:rsidP="00206ED8">
      <w:pPr>
        <w:shd w:val="clear" w:color="auto" w:fill="FFFFFF"/>
        <w:tabs>
          <w:tab w:val="left" w:pos="5995"/>
        </w:tabs>
        <w:spacing w:line="360" w:lineRule="auto"/>
        <w:ind w:firstLine="709"/>
        <w:jc w:val="both"/>
        <w:rPr>
          <w:sz w:val="28"/>
          <w:szCs w:val="28"/>
        </w:rPr>
      </w:pPr>
      <w:r w:rsidRPr="00206ED8">
        <w:rPr>
          <w:sz w:val="28"/>
          <w:szCs w:val="28"/>
        </w:rPr>
        <w:t>Необходимо отметить, что сочетание такого многообразия факторов, как вторичные преобразования и различная степень трещиноватости пород предопределили изменчивость физико-механических свойств пород даже в пределах одной пробы.</w:t>
      </w:r>
    </w:p>
    <w:p w:rsidR="000F5A7C" w:rsidRPr="00206ED8" w:rsidRDefault="000F5A7C" w:rsidP="00206ED8">
      <w:pPr>
        <w:shd w:val="clear" w:color="auto" w:fill="FFFFFF"/>
        <w:tabs>
          <w:tab w:val="left" w:pos="5995"/>
        </w:tabs>
        <w:spacing w:line="360" w:lineRule="auto"/>
        <w:ind w:firstLine="709"/>
        <w:jc w:val="both"/>
        <w:rPr>
          <w:sz w:val="28"/>
          <w:szCs w:val="28"/>
        </w:rPr>
      </w:pPr>
      <w:r w:rsidRPr="00206ED8">
        <w:rPr>
          <w:sz w:val="28"/>
          <w:szCs w:val="28"/>
        </w:rPr>
        <w:t xml:space="preserve">По данным лабораторных исследований, объемная масса основных горных пород, распространенных на площади месторождения, составила </w:t>
      </w:r>
    </w:p>
    <w:p w:rsidR="0051760C" w:rsidRDefault="000F5A7C" w:rsidP="00206ED8">
      <w:pPr>
        <w:shd w:val="clear" w:color="auto" w:fill="FFFFFF"/>
        <w:tabs>
          <w:tab w:val="left" w:pos="5995"/>
        </w:tabs>
        <w:spacing w:line="360" w:lineRule="auto"/>
        <w:ind w:firstLine="709"/>
        <w:jc w:val="both"/>
        <w:rPr>
          <w:sz w:val="28"/>
          <w:szCs w:val="28"/>
        </w:rPr>
      </w:pPr>
      <w:r w:rsidRPr="00206ED8">
        <w:rPr>
          <w:sz w:val="28"/>
          <w:szCs w:val="28"/>
        </w:rPr>
        <w:t>- базальты – 2,53-2,74 г/см3</w:t>
      </w:r>
      <w:r w:rsidR="00206ED8">
        <w:rPr>
          <w:sz w:val="28"/>
          <w:szCs w:val="28"/>
        </w:rPr>
        <w:t xml:space="preserve"> </w:t>
      </w:r>
      <w:r w:rsidRPr="00206ED8">
        <w:rPr>
          <w:sz w:val="28"/>
          <w:szCs w:val="28"/>
        </w:rPr>
        <w:t xml:space="preserve">(в среднем 2,63 г/см3), конгломераты – 2,53-2,66 г/см3, </w:t>
      </w:r>
    </w:p>
    <w:p w:rsidR="000F5A7C" w:rsidRPr="00206ED8" w:rsidRDefault="000F5A7C" w:rsidP="00206ED8">
      <w:pPr>
        <w:shd w:val="clear" w:color="auto" w:fill="FFFFFF"/>
        <w:tabs>
          <w:tab w:val="left" w:pos="5995"/>
        </w:tabs>
        <w:spacing w:line="360" w:lineRule="auto"/>
        <w:ind w:firstLine="709"/>
        <w:jc w:val="both"/>
        <w:rPr>
          <w:sz w:val="28"/>
          <w:szCs w:val="28"/>
        </w:rPr>
      </w:pPr>
      <w:r w:rsidRPr="00206ED8">
        <w:rPr>
          <w:sz w:val="28"/>
          <w:szCs w:val="28"/>
        </w:rPr>
        <w:t xml:space="preserve">песчаники – 2,59-2,7 г/см3, сиенит-порфиры – 2,29-2,57 г/см3. </w:t>
      </w:r>
    </w:p>
    <w:p w:rsidR="000F5A7C" w:rsidRPr="00206ED8" w:rsidRDefault="000F5A7C" w:rsidP="00206ED8">
      <w:pPr>
        <w:shd w:val="clear" w:color="auto" w:fill="FFFFFF"/>
        <w:tabs>
          <w:tab w:val="left" w:pos="5995"/>
        </w:tabs>
        <w:spacing w:line="360" w:lineRule="auto"/>
        <w:ind w:firstLine="709"/>
        <w:jc w:val="both"/>
        <w:rPr>
          <w:sz w:val="28"/>
          <w:szCs w:val="28"/>
        </w:rPr>
      </w:pPr>
      <w:r w:rsidRPr="00206ED8">
        <w:rPr>
          <w:sz w:val="28"/>
          <w:szCs w:val="28"/>
        </w:rPr>
        <w:t xml:space="preserve">Объемная масса измененных базальтов составляет 2,3-2,71 г/см3. </w:t>
      </w:r>
    </w:p>
    <w:p w:rsidR="000F5A7C" w:rsidRPr="00206ED8" w:rsidRDefault="000F5A7C" w:rsidP="00206ED8">
      <w:pPr>
        <w:shd w:val="clear" w:color="auto" w:fill="FFFFFF"/>
        <w:tabs>
          <w:tab w:val="left" w:pos="5995"/>
        </w:tabs>
        <w:spacing w:line="360" w:lineRule="auto"/>
        <w:ind w:firstLine="709"/>
        <w:jc w:val="both"/>
        <w:rPr>
          <w:sz w:val="28"/>
          <w:szCs w:val="28"/>
        </w:rPr>
      </w:pPr>
      <w:r w:rsidRPr="00206ED8">
        <w:rPr>
          <w:sz w:val="28"/>
          <w:szCs w:val="28"/>
        </w:rPr>
        <w:t xml:space="preserve">Для руд месторождения с общими рядовыми содержаниями свинца и цинка (в сумме 4,6%) объемная масса составляет 3,4-3,5 т/м3. Рудам с суммарным содержанием свинца и цинка равным 2,2 % (что составляет 92 % от всех руд месторождения) соответствует объемная масса на уровне 3,05-3,1 т/м3. </w:t>
      </w:r>
    </w:p>
    <w:p w:rsidR="0076219E" w:rsidRDefault="0076219E" w:rsidP="00206ED8">
      <w:pPr>
        <w:spacing w:line="360" w:lineRule="auto"/>
        <w:ind w:firstLine="709"/>
        <w:jc w:val="both"/>
        <w:rPr>
          <w:rFonts w:cs="Times New Roman CYR"/>
          <w:sz w:val="28"/>
          <w:szCs w:val="28"/>
        </w:rPr>
      </w:pPr>
    </w:p>
    <w:p w:rsidR="000F5A7C" w:rsidRPr="00206ED8" w:rsidRDefault="000F5A7C" w:rsidP="00206ED8">
      <w:pPr>
        <w:spacing w:line="360" w:lineRule="auto"/>
        <w:ind w:firstLine="709"/>
        <w:jc w:val="both"/>
        <w:rPr>
          <w:rFonts w:cs="Times New Roman CYR"/>
          <w:sz w:val="28"/>
          <w:szCs w:val="28"/>
        </w:rPr>
      </w:pPr>
      <w:r w:rsidRPr="00206ED8">
        <w:rPr>
          <w:rFonts w:cs="Times New Roman CYR"/>
          <w:sz w:val="28"/>
          <w:szCs w:val="28"/>
        </w:rPr>
        <w:t xml:space="preserve">Таб. 4. 0 Физико-механические свойства пород Нойон-Тологойского месторождения </w:t>
      </w: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39"/>
        <w:gridCol w:w="1066"/>
        <w:gridCol w:w="1049"/>
        <w:gridCol w:w="960"/>
        <w:gridCol w:w="1049"/>
        <w:gridCol w:w="1059"/>
        <w:gridCol w:w="1015"/>
        <w:gridCol w:w="1119"/>
      </w:tblGrid>
      <w:tr w:rsidR="000F5A7C" w:rsidRPr="0076219E" w:rsidTr="0076219E">
        <w:trPr>
          <w:cantSplit/>
          <w:trHeight w:val="1897"/>
          <w:jc w:val="center"/>
        </w:trPr>
        <w:tc>
          <w:tcPr>
            <w:tcW w:w="2674" w:type="dxa"/>
          </w:tcPr>
          <w:p w:rsidR="000F5A7C" w:rsidRPr="0076219E" w:rsidRDefault="000F5A7C" w:rsidP="0076219E">
            <w:pPr>
              <w:spacing w:line="360" w:lineRule="auto"/>
              <w:rPr>
                <w:rFonts w:cs="Times New Roman CYR"/>
              </w:rPr>
            </w:pPr>
            <w:r w:rsidRPr="0076219E">
              <w:rPr>
                <w:rFonts w:cs="Times New Roman CYR"/>
              </w:rPr>
              <w:t xml:space="preserve">Наименование пород </w:t>
            </w:r>
          </w:p>
        </w:tc>
        <w:tc>
          <w:tcPr>
            <w:tcW w:w="1509" w:type="dxa"/>
            <w:textDirection w:val="btLr"/>
          </w:tcPr>
          <w:p w:rsidR="000F5A7C" w:rsidRPr="0076219E" w:rsidRDefault="000F5A7C" w:rsidP="0076219E">
            <w:pPr>
              <w:spacing w:line="360" w:lineRule="auto"/>
              <w:rPr>
                <w:rFonts w:cs="Times New Roman CYR"/>
              </w:rPr>
            </w:pPr>
            <w:r w:rsidRPr="0076219E">
              <w:rPr>
                <w:rFonts w:cs="Times New Roman CYR"/>
              </w:rPr>
              <w:t>Плотность частиц грунта,</w:t>
            </w:r>
            <w:r w:rsidR="00206ED8" w:rsidRPr="0076219E">
              <w:rPr>
                <w:rFonts w:cs="Times New Roman CYR"/>
              </w:rPr>
              <w:t xml:space="preserve"> </w:t>
            </w:r>
            <w:r w:rsidRPr="0076219E">
              <w:rPr>
                <w:rFonts w:cs="Times New Roman CYR"/>
              </w:rPr>
              <w:t>г/см</w:t>
            </w:r>
            <w:r w:rsidRPr="0076219E">
              <w:rPr>
                <w:rFonts w:cs="Times New Roman CYR"/>
                <w:vertAlign w:val="superscript"/>
              </w:rPr>
              <w:t>3</w:t>
            </w:r>
          </w:p>
        </w:tc>
        <w:tc>
          <w:tcPr>
            <w:tcW w:w="1509" w:type="dxa"/>
            <w:textDirection w:val="btLr"/>
          </w:tcPr>
          <w:p w:rsidR="000F5A7C" w:rsidRPr="0076219E" w:rsidRDefault="000F5A7C" w:rsidP="0076219E">
            <w:pPr>
              <w:spacing w:line="360" w:lineRule="auto"/>
              <w:rPr>
                <w:rFonts w:cs="Times New Roman CYR"/>
              </w:rPr>
            </w:pPr>
            <w:r w:rsidRPr="0076219E">
              <w:rPr>
                <w:rFonts w:cs="Times New Roman CYR"/>
              </w:rPr>
              <w:t>Плотность породы, г/см</w:t>
            </w:r>
            <w:r w:rsidRPr="0076219E">
              <w:rPr>
                <w:rFonts w:cs="Times New Roman CYR"/>
                <w:vertAlign w:val="superscript"/>
              </w:rPr>
              <w:t>3</w:t>
            </w:r>
          </w:p>
        </w:tc>
        <w:tc>
          <w:tcPr>
            <w:tcW w:w="1369" w:type="dxa"/>
            <w:textDirection w:val="btLr"/>
          </w:tcPr>
          <w:p w:rsidR="000F5A7C" w:rsidRPr="0076219E" w:rsidRDefault="000F5A7C" w:rsidP="0076219E">
            <w:pPr>
              <w:spacing w:line="360" w:lineRule="auto"/>
              <w:rPr>
                <w:rFonts w:cs="Times New Roman CYR"/>
              </w:rPr>
            </w:pPr>
            <w:r w:rsidRPr="0076219E">
              <w:rPr>
                <w:rFonts w:cs="Times New Roman CYR"/>
              </w:rPr>
              <w:t>Пористость, %</w:t>
            </w:r>
          </w:p>
        </w:tc>
        <w:tc>
          <w:tcPr>
            <w:tcW w:w="1509" w:type="dxa"/>
            <w:textDirection w:val="btLr"/>
          </w:tcPr>
          <w:p w:rsidR="000F5A7C" w:rsidRPr="0076219E" w:rsidRDefault="000F5A7C" w:rsidP="0076219E">
            <w:pPr>
              <w:spacing w:line="360" w:lineRule="auto"/>
              <w:rPr>
                <w:rFonts w:cs="Times New Roman CYR"/>
              </w:rPr>
            </w:pPr>
            <w:r w:rsidRPr="0076219E">
              <w:rPr>
                <w:rFonts w:cs="Times New Roman CYR"/>
              </w:rPr>
              <w:t>Водопоглощение ,%</w:t>
            </w:r>
          </w:p>
        </w:tc>
        <w:tc>
          <w:tcPr>
            <w:tcW w:w="1439" w:type="dxa"/>
            <w:textDirection w:val="btLr"/>
          </w:tcPr>
          <w:p w:rsidR="000F5A7C" w:rsidRPr="0076219E" w:rsidRDefault="000F5A7C" w:rsidP="0076219E">
            <w:pPr>
              <w:spacing w:line="360" w:lineRule="auto"/>
              <w:rPr>
                <w:rFonts w:cs="Times New Roman CYR"/>
              </w:rPr>
            </w:pPr>
            <w:r w:rsidRPr="0076219E">
              <w:rPr>
                <w:rFonts w:cs="Times New Roman CYR"/>
              </w:rPr>
              <w:t>Прочность на сжатие в воздушно-сухом состоянии, МПа</w:t>
            </w:r>
          </w:p>
        </w:tc>
        <w:tc>
          <w:tcPr>
            <w:tcW w:w="1345" w:type="dxa"/>
            <w:textDirection w:val="btLr"/>
          </w:tcPr>
          <w:p w:rsidR="000F5A7C" w:rsidRPr="0076219E" w:rsidRDefault="000F5A7C" w:rsidP="0076219E">
            <w:pPr>
              <w:spacing w:line="360" w:lineRule="auto"/>
              <w:rPr>
                <w:rFonts w:cs="Times New Roman CYR"/>
              </w:rPr>
            </w:pPr>
            <w:r w:rsidRPr="0076219E">
              <w:rPr>
                <w:rFonts w:cs="Times New Roman CYR"/>
              </w:rPr>
              <w:t>Прочность на сжатие в водонасыщенном</w:t>
            </w:r>
            <w:r w:rsidR="00206ED8" w:rsidRPr="0076219E">
              <w:rPr>
                <w:rFonts w:cs="Times New Roman CYR"/>
              </w:rPr>
              <w:t xml:space="preserve"> </w:t>
            </w:r>
            <w:r w:rsidRPr="0076219E">
              <w:rPr>
                <w:rFonts w:cs="Times New Roman CYR"/>
              </w:rPr>
              <w:t>состоянии, МПа</w:t>
            </w:r>
          </w:p>
        </w:tc>
        <w:tc>
          <w:tcPr>
            <w:tcW w:w="1509" w:type="dxa"/>
            <w:textDirection w:val="btLr"/>
          </w:tcPr>
          <w:p w:rsidR="000F5A7C" w:rsidRPr="0076219E" w:rsidRDefault="000F5A7C" w:rsidP="0076219E">
            <w:pPr>
              <w:spacing w:line="360" w:lineRule="auto"/>
              <w:rPr>
                <w:rFonts w:cs="Times New Roman CYR"/>
              </w:rPr>
            </w:pPr>
            <w:r w:rsidRPr="0076219E">
              <w:rPr>
                <w:rFonts w:cs="Times New Roman CYR"/>
              </w:rPr>
              <w:t>Коэффициент размягчаемости</w:t>
            </w:r>
          </w:p>
        </w:tc>
      </w:tr>
      <w:tr w:rsidR="000F5A7C" w:rsidRPr="0076219E" w:rsidTr="0076219E">
        <w:trPr>
          <w:trHeight w:val="445"/>
          <w:jc w:val="center"/>
        </w:trPr>
        <w:tc>
          <w:tcPr>
            <w:tcW w:w="2674" w:type="dxa"/>
          </w:tcPr>
          <w:p w:rsidR="000F5A7C" w:rsidRPr="0076219E" w:rsidRDefault="000F5A7C" w:rsidP="0076219E">
            <w:pPr>
              <w:spacing w:line="360" w:lineRule="auto"/>
              <w:rPr>
                <w:rFonts w:cs="Times New Roman CYR"/>
              </w:rPr>
            </w:pPr>
            <w:r w:rsidRPr="0076219E">
              <w:rPr>
                <w:rFonts w:cs="Times New Roman CYR"/>
              </w:rPr>
              <w:t xml:space="preserve">Базальты </w:t>
            </w:r>
          </w:p>
        </w:tc>
        <w:tc>
          <w:tcPr>
            <w:tcW w:w="1509" w:type="dxa"/>
          </w:tcPr>
          <w:p w:rsidR="000F5A7C" w:rsidRPr="0076219E" w:rsidRDefault="000F5A7C" w:rsidP="0076219E">
            <w:pPr>
              <w:spacing w:line="360" w:lineRule="auto"/>
              <w:rPr>
                <w:rFonts w:cs="Times New Roman CYR"/>
                <w:u w:val="single"/>
              </w:rPr>
            </w:pPr>
            <w:r w:rsidRPr="0076219E">
              <w:rPr>
                <w:rFonts w:cs="Times New Roman CYR"/>
                <w:u w:val="single"/>
              </w:rPr>
              <w:t>2,67-2,79*</w:t>
            </w:r>
          </w:p>
          <w:p w:rsidR="000F5A7C" w:rsidRPr="0076219E" w:rsidRDefault="000F5A7C" w:rsidP="0076219E">
            <w:pPr>
              <w:spacing w:line="360" w:lineRule="auto"/>
              <w:rPr>
                <w:rFonts w:cs="Times New Roman CYR"/>
              </w:rPr>
            </w:pPr>
            <w:r w:rsidRPr="0076219E">
              <w:rPr>
                <w:rFonts w:cs="Times New Roman CYR"/>
              </w:rPr>
              <w:t>2,71</w:t>
            </w:r>
          </w:p>
        </w:tc>
        <w:tc>
          <w:tcPr>
            <w:tcW w:w="1509" w:type="dxa"/>
          </w:tcPr>
          <w:p w:rsidR="000F5A7C" w:rsidRPr="0076219E" w:rsidRDefault="000F5A7C" w:rsidP="0076219E">
            <w:pPr>
              <w:spacing w:line="360" w:lineRule="auto"/>
              <w:rPr>
                <w:rFonts w:cs="Times New Roman CYR"/>
                <w:u w:val="single"/>
              </w:rPr>
            </w:pPr>
            <w:r w:rsidRPr="0076219E">
              <w:rPr>
                <w:rFonts w:cs="Times New Roman CYR"/>
                <w:u w:val="single"/>
              </w:rPr>
              <w:t>2,53-2,74</w:t>
            </w:r>
          </w:p>
          <w:p w:rsidR="000F5A7C" w:rsidRPr="0076219E" w:rsidRDefault="000F5A7C" w:rsidP="0076219E">
            <w:pPr>
              <w:spacing w:line="360" w:lineRule="auto"/>
              <w:rPr>
                <w:rFonts w:cs="Times New Roman CYR"/>
              </w:rPr>
            </w:pPr>
            <w:r w:rsidRPr="0076219E">
              <w:rPr>
                <w:rFonts w:cs="Times New Roman CYR"/>
              </w:rPr>
              <w:t>2,63</w:t>
            </w:r>
          </w:p>
        </w:tc>
        <w:tc>
          <w:tcPr>
            <w:tcW w:w="1369" w:type="dxa"/>
          </w:tcPr>
          <w:p w:rsidR="000F5A7C" w:rsidRPr="0076219E" w:rsidRDefault="000F5A7C" w:rsidP="0076219E">
            <w:pPr>
              <w:spacing w:line="360" w:lineRule="auto"/>
              <w:rPr>
                <w:rFonts w:cs="Times New Roman CYR"/>
                <w:u w:val="single"/>
              </w:rPr>
            </w:pPr>
            <w:r w:rsidRPr="0076219E">
              <w:rPr>
                <w:rFonts w:cs="Times New Roman CYR"/>
                <w:u w:val="single"/>
              </w:rPr>
              <w:t>0,4-4,8</w:t>
            </w:r>
          </w:p>
          <w:p w:rsidR="000F5A7C" w:rsidRPr="0076219E" w:rsidRDefault="000F5A7C" w:rsidP="0076219E">
            <w:pPr>
              <w:spacing w:line="360" w:lineRule="auto"/>
              <w:rPr>
                <w:rFonts w:cs="Times New Roman CYR"/>
              </w:rPr>
            </w:pPr>
            <w:r w:rsidRPr="0076219E">
              <w:rPr>
                <w:rFonts w:cs="Times New Roman CYR"/>
              </w:rPr>
              <w:t>2,6</w:t>
            </w:r>
          </w:p>
        </w:tc>
        <w:tc>
          <w:tcPr>
            <w:tcW w:w="1509" w:type="dxa"/>
          </w:tcPr>
          <w:p w:rsidR="000F5A7C" w:rsidRPr="0076219E" w:rsidRDefault="000F5A7C" w:rsidP="0076219E">
            <w:pPr>
              <w:spacing w:line="360" w:lineRule="auto"/>
              <w:rPr>
                <w:rFonts w:cs="Times New Roman CYR"/>
                <w:u w:val="single"/>
              </w:rPr>
            </w:pPr>
            <w:r w:rsidRPr="0076219E">
              <w:rPr>
                <w:rFonts w:cs="Times New Roman CYR"/>
                <w:u w:val="single"/>
              </w:rPr>
              <w:t>0,1-1,5</w:t>
            </w:r>
          </w:p>
          <w:p w:rsidR="000F5A7C" w:rsidRPr="0076219E" w:rsidRDefault="000F5A7C" w:rsidP="0076219E">
            <w:pPr>
              <w:spacing w:line="360" w:lineRule="auto"/>
              <w:rPr>
                <w:rFonts w:cs="Times New Roman CYR"/>
              </w:rPr>
            </w:pPr>
            <w:r w:rsidRPr="0076219E">
              <w:rPr>
                <w:rFonts w:cs="Times New Roman CYR"/>
              </w:rPr>
              <w:t>0,64</w:t>
            </w:r>
          </w:p>
        </w:tc>
        <w:tc>
          <w:tcPr>
            <w:tcW w:w="1439" w:type="dxa"/>
          </w:tcPr>
          <w:p w:rsidR="000F5A7C" w:rsidRPr="0076219E" w:rsidRDefault="000F5A7C" w:rsidP="0076219E">
            <w:pPr>
              <w:spacing w:line="360" w:lineRule="auto"/>
              <w:rPr>
                <w:rFonts w:cs="Times New Roman CYR"/>
                <w:u w:val="single"/>
              </w:rPr>
            </w:pPr>
            <w:r w:rsidRPr="0076219E">
              <w:rPr>
                <w:rFonts w:cs="Times New Roman CYR"/>
                <w:u w:val="single"/>
              </w:rPr>
              <w:t>104-199**</w:t>
            </w:r>
          </w:p>
          <w:p w:rsidR="000F5A7C" w:rsidRPr="0076219E" w:rsidRDefault="000F5A7C" w:rsidP="0076219E">
            <w:pPr>
              <w:spacing w:line="360" w:lineRule="auto"/>
              <w:rPr>
                <w:rFonts w:cs="Times New Roman CYR"/>
              </w:rPr>
            </w:pPr>
            <w:r w:rsidRPr="0076219E">
              <w:rPr>
                <w:rFonts w:cs="Times New Roman CYR"/>
              </w:rPr>
              <w:t>155</w:t>
            </w:r>
          </w:p>
        </w:tc>
        <w:tc>
          <w:tcPr>
            <w:tcW w:w="1345" w:type="dxa"/>
          </w:tcPr>
          <w:p w:rsidR="000F5A7C" w:rsidRPr="0076219E" w:rsidRDefault="000F5A7C" w:rsidP="0076219E">
            <w:pPr>
              <w:spacing w:line="360" w:lineRule="auto"/>
              <w:rPr>
                <w:rFonts w:cs="Times New Roman CYR"/>
                <w:u w:val="single"/>
              </w:rPr>
            </w:pPr>
            <w:r w:rsidRPr="0076219E">
              <w:rPr>
                <w:rFonts w:cs="Times New Roman CYR"/>
                <w:u w:val="single"/>
              </w:rPr>
              <w:t>92-160**</w:t>
            </w:r>
          </w:p>
          <w:p w:rsidR="000F5A7C" w:rsidRPr="0076219E" w:rsidRDefault="000F5A7C" w:rsidP="0076219E">
            <w:pPr>
              <w:spacing w:line="360" w:lineRule="auto"/>
              <w:rPr>
                <w:rFonts w:cs="Times New Roman CYR"/>
              </w:rPr>
            </w:pPr>
            <w:r w:rsidRPr="0076219E">
              <w:rPr>
                <w:rFonts w:cs="Times New Roman CYR"/>
              </w:rPr>
              <w:t>130</w:t>
            </w:r>
          </w:p>
        </w:tc>
        <w:tc>
          <w:tcPr>
            <w:tcW w:w="1509" w:type="dxa"/>
          </w:tcPr>
          <w:p w:rsidR="000F5A7C" w:rsidRPr="0076219E" w:rsidRDefault="000F5A7C" w:rsidP="0076219E">
            <w:pPr>
              <w:spacing w:line="360" w:lineRule="auto"/>
              <w:rPr>
                <w:rFonts w:cs="Times New Roman CYR"/>
                <w:u w:val="single"/>
              </w:rPr>
            </w:pPr>
            <w:r w:rsidRPr="0076219E">
              <w:rPr>
                <w:rFonts w:cs="Times New Roman CYR"/>
                <w:u w:val="single"/>
              </w:rPr>
              <w:t>0,73-0,93**</w:t>
            </w:r>
          </w:p>
          <w:p w:rsidR="000F5A7C" w:rsidRPr="0076219E" w:rsidRDefault="000F5A7C" w:rsidP="0076219E">
            <w:pPr>
              <w:spacing w:line="360" w:lineRule="auto"/>
              <w:rPr>
                <w:rFonts w:cs="Times New Roman CYR"/>
              </w:rPr>
            </w:pPr>
            <w:r w:rsidRPr="0076219E">
              <w:rPr>
                <w:rFonts w:cs="Times New Roman CYR"/>
              </w:rPr>
              <w:t>0,84</w:t>
            </w:r>
          </w:p>
        </w:tc>
      </w:tr>
      <w:tr w:rsidR="000F5A7C" w:rsidRPr="0076219E" w:rsidTr="0076219E">
        <w:trPr>
          <w:trHeight w:val="553"/>
          <w:jc w:val="center"/>
        </w:trPr>
        <w:tc>
          <w:tcPr>
            <w:tcW w:w="2674" w:type="dxa"/>
          </w:tcPr>
          <w:p w:rsidR="000F5A7C" w:rsidRPr="0076219E" w:rsidRDefault="000F5A7C" w:rsidP="0076219E">
            <w:pPr>
              <w:spacing w:line="360" w:lineRule="auto"/>
              <w:rPr>
                <w:rFonts w:cs="Times New Roman CYR"/>
              </w:rPr>
            </w:pPr>
            <w:r w:rsidRPr="0076219E">
              <w:rPr>
                <w:rFonts w:cs="Times New Roman CYR"/>
              </w:rPr>
              <w:t>Базальты трещиноватые</w:t>
            </w:r>
          </w:p>
        </w:tc>
        <w:tc>
          <w:tcPr>
            <w:tcW w:w="1509" w:type="dxa"/>
          </w:tcPr>
          <w:p w:rsidR="000F5A7C" w:rsidRPr="0076219E" w:rsidRDefault="000F5A7C" w:rsidP="0076219E">
            <w:pPr>
              <w:spacing w:line="360" w:lineRule="auto"/>
              <w:rPr>
                <w:rFonts w:cs="Times New Roman CYR"/>
                <w:u w:val="single"/>
              </w:rPr>
            </w:pPr>
            <w:r w:rsidRPr="0076219E">
              <w:rPr>
                <w:rFonts w:cs="Times New Roman CYR"/>
                <w:u w:val="single"/>
              </w:rPr>
              <w:t>2,7-2,86</w:t>
            </w:r>
          </w:p>
          <w:p w:rsidR="000F5A7C" w:rsidRPr="0076219E" w:rsidRDefault="000F5A7C" w:rsidP="0076219E">
            <w:pPr>
              <w:spacing w:line="360" w:lineRule="auto"/>
              <w:rPr>
                <w:rFonts w:cs="Times New Roman CYR"/>
              </w:rPr>
            </w:pPr>
            <w:r w:rsidRPr="0076219E">
              <w:rPr>
                <w:rFonts w:cs="Times New Roman CYR"/>
              </w:rPr>
              <w:t>2,79</w:t>
            </w:r>
          </w:p>
        </w:tc>
        <w:tc>
          <w:tcPr>
            <w:tcW w:w="1509" w:type="dxa"/>
          </w:tcPr>
          <w:p w:rsidR="000F5A7C" w:rsidRPr="0076219E" w:rsidRDefault="000F5A7C" w:rsidP="0076219E">
            <w:pPr>
              <w:spacing w:line="360" w:lineRule="auto"/>
              <w:rPr>
                <w:rFonts w:cs="Times New Roman CYR"/>
                <w:u w:val="single"/>
              </w:rPr>
            </w:pPr>
            <w:r w:rsidRPr="0076219E">
              <w:rPr>
                <w:rFonts w:cs="Times New Roman CYR"/>
                <w:u w:val="single"/>
              </w:rPr>
              <w:t>2,59-2,74</w:t>
            </w:r>
          </w:p>
          <w:p w:rsidR="000F5A7C" w:rsidRPr="0076219E" w:rsidRDefault="000F5A7C" w:rsidP="0076219E">
            <w:pPr>
              <w:spacing w:line="360" w:lineRule="auto"/>
              <w:rPr>
                <w:rFonts w:cs="Times New Roman CYR"/>
              </w:rPr>
            </w:pPr>
            <w:r w:rsidRPr="0076219E">
              <w:rPr>
                <w:rFonts w:cs="Times New Roman CYR"/>
              </w:rPr>
              <w:t>2,66</w:t>
            </w:r>
          </w:p>
        </w:tc>
        <w:tc>
          <w:tcPr>
            <w:tcW w:w="1369" w:type="dxa"/>
          </w:tcPr>
          <w:p w:rsidR="000F5A7C" w:rsidRPr="0076219E" w:rsidRDefault="000F5A7C" w:rsidP="0076219E">
            <w:pPr>
              <w:spacing w:line="360" w:lineRule="auto"/>
              <w:rPr>
                <w:rFonts w:cs="Times New Roman CYR"/>
                <w:u w:val="single"/>
              </w:rPr>
            </w:pPr>
            <w:r w:rsidRPr="0076219E">
              <w:rPr>
                <w:rFonts w:cs="Times New Roman CYR"/>
                <w:u w:val="single"/>
              </w:rPr>
              <w:t>2,9-4,0</w:t>
            </w:r>
          </w:p>
          <w:p w:rsidR="000F5A7C" w:rsidRPr="0076219E" w:rsidRDefault="000F5A7C" w:rsidP="0076219E">
            <w:pPr>
              <w:spacing w:line="360" w:lineRule="auto"/>
              <w:rPr>
                <w:rFonts w:cs="Times New Roman CYR"/>
              </w:rPr>
            </w:pPr>
            <w:r w:rsidRPr="0076219E">
              <w:rPr>
                <w:rFonts w:cs="Times New Roman CYR"/>
              </w:rPr>
              <w:t>4,6</w:t>
            </w:r>
          </w:p>
        </w:tc>
        <w:tc>
          <w:tcPr>
            <w:tcW w:w="1509" w:type="dxa"/>
          </w:tcPr>
          <w:p w:rsidR="000F5A7C" w:rsidRPr="0076219E" w:rsidRDefault="000F5A7C" w:rsidP="0076219E">
            <w:pPr>
              <w:spacing w:line="360" w:lineRule="auto"/>
              <w:rPr>
                <w:rFonts w:cs="Times New Roman CYR"/>
                <w:u w:val="single"/>
              </w:rPr>
            </w:pPr>
            <w:r w:rsidRPr="0076219E">
              <w:rPr>
                <w:rFonts w:cs="Times New Roman CYR"/>
                <w:u w:val="single"/>
              </w:rPr>
              <w:t>1,15-3,4</w:t>
            </w:r>
          </w:p>
          <w:p w:rsidR="000F5A7C" w:rsidRPr="0076219E" w:rsidRDefault="000F5A7C" w:rsidP="0076219E">
            <w:pPr>
              <w:spacing w:line="360" w:lineRule="auto"/>
              <w:rPr>
                <w:rFonts w:cs="Times New Roman CYR"/>
              </w:rPr>
            </w:pPr>
            <w:r w:rsidRPr="0076219E">
              <w:rPr>
                <w:rFonts w:cs="Times New Roman CYR"/>
              </w:rPr>
              <w:t>2,3</w:t>
            </w:r>
          </w:p>
        </w:tc>
        <w:tc>
          <w:tcPr>
            <w:tcW w:w="1439" w:type="dxa"/>
          </w:tcPr>
          <w:p w:rsidR="000F5A7C" w:rsidRPr="0076219E" w:rsidRDefault="000F5A7C" w:rsidP="0076219E">
            <w:pPr>
              <w:spacing w:line="360" w:lineRule="auto"/>
              <w:rPr>
                <w:rFonts w:cs="Times New Roman CYR"/>
                <w:u w:val="single"/>
              </w:rPr>
            </w:pPr>
            <w:r w:rsidRPr="0076219E">
              <w:rPr>
                <w:rFonts w:cs="Times New Roman CYR"/>
                <w:u w:val="single"/>
              </w:rPr>
              <w:t>75-129</w:t>
            </w:r>
          </w:p>
          <w:p w:rsidR="000F5A7C" w:rsidRPr="0076219E" w:rsidRDefault="000F5A7C" w:rsidP="0076219E">
            <w:pPr>
              <w:spacing w:line="360" w:lineRule="auto"/>
              <w:rPr>
                <w:rFonts w:cs="Times New Roman CYR"/>
              </w:rPr>
            </w:pPr>
            <w:r w:rsidRPr="0076219E">
              <w:rPr>
                <w:rFonts w:cs="Times New Roman CYR"/>
              </w:rPr>
              <w:t>105</w:t>
            </w:r>
          </w:p>
        </w:tc>
        <w:tc>
          <w:tcPr>
            <w:tcW w:w="1345" w:type="dxa"/>
          </w:tcPr>
          <w:p w:rsidR="000F5A7C" w:rsidRPr="0076219E" w:rsidRDefault="000F5A7C" w:rsidP="0076219E">
            <w:pPr>
              <w:spacing w:line="360" w:lineRule="auto"/>
              <w:rPr>
                <w:rFonts w:cs="Times New Roman CYR"/>
                <w:u w:val="single"/>
              </w:rPr>
            </w:pPr>
            <w:r w:rsidRPr="0076219E">
              <w:rPr>
                <w:rFonts w:cs="Times New Roman CYR"/>
                <w:u w:val="single"/>
              </w:rPr>
              <w:t>44-91</w:t>
            </w:r>
          </w:p>
          <w:p w:rsidR="000F5A7C" w:rsidRPr="0076219E" w:rsidRDefault="000F5A7C" w:rsidP="0076219E">
            <w:pPr>
              <w:spacing w:line="360" w:lineRule="auto"/>
              <w:rPr>
                <w:rFonts w:cs="Times New Roman CYR"/>
              </w:rPr>
            </w:pPr>
            <w:r w:rsidRPr="0076219E">
              <w:rPr>
                <w:rFonts w:cs="Times New Roman CYR"/>
              </w:rPr>
              <w:t>74</w:t>
            </w:r>
          </w:p>
        </w:tc>
        <w:tc>
          <w:tcPr>
            <w:tcW w:w="1509" w:type="dxa"/>
          </w:tcPr>
          <w:p w:rsidR="000F5A7C" w:rsidRPr="0076219E" w:rsidRDefault="000F5A7C" w:rsidP="0076219E">
            <w:pPr>
              <w:spacing w:line="360" w:lineRule="auto"/>
              <w:rPr>
                <w:rFonts w:cs="Times New Roman CYR"/>
                <w:u w:val="single"/>
              </w:rPr>
            </w:pPr>
            <w:r w:rsidRPr="0076219E">
              <w:rPr>
                <w:rFonts w:cs="Times New Roman CYR"/>
                <w:u w:val="single"/>
              </w:rPr>
              <w:t>0,57-0,88</w:t>
            </w:r>
          </w:p>
          <w:p w:rsidR="000F5A7C" w:rsidRPr="0076219E" w:rsidRDefault="000F5A7C" w:rsidP="0076219E">
            <w:pPr>
              <w:spacing w:line="360" w:lineRule="auto"/>
              <w:rPr>
                <w:rFonts w:cs="Times New Roman CYR"/>
              </w:rPr>
            </w:pPr>
            <w:r w:rsidRPr="0076219E">
              <w:rPr>
                <w:rFonts w:cs="Times New Roman CYR"/>
              </w:rPr>
              <w:t>0,70</w:t>
            </w:r>
          </w:p>
        </w:tc>
      </w:tr>
      <w:tr w:rsidR="000F5A7C" w:rsidRPr="0076219E" w:rsidTr="0076219E">
        <w:trPr>
          <w:trHeight w:val="553"/>
          <w:jc w:val="center"/>
        </w:trPr>
        <w:tc>
          <w:tcPr>
            <w:tcW w:w="2674" w:type="dxa"/>
          </w:tcPr>
          <w:p w:rsidR="000F5A7C" w:rsidRPr="0076219E" w:rsidRDefault="000F5A7C" w:rsidP="0076219E">
            <w:pPr>
              <w:spacing w:line="360" w:lineRule="auto"/>
              <w:rPr>
                <w:rFonts w:cs="Times New Roman CYR"/>
              </w:rPr>
            </w:pPr>
            <w:r w:rsidRPr="0076219E">
              <w:rPr>
                <w:rFonts w:cs="Times New Roman CYR"/>
              </w:rPr>
              <w:t>Базальты измененные</w:t>
            </w:r>
          </w:p>
        </w:tc>
        <w:tc>
          <w:tcPr>
            <w:tcW w:w="1509" w:type="dxa"/>
          </w:tcPr>
          <w:p w:rsidR="000F5A7C" w:rsidRPr="0076219E" w:rsidRDefault="000F5A7C" w:rsidP="0076219E">
            <w:pPr>
              <w:spacing w:line="360" w:lineRule="auto"/>
              <w:rPr>
                <w:rFonts w:cs="Times New Roman CYR"/>
                <w:u w:val="single"/>
              </w:rPr>
            </w:pPr>
            <w:r w:rsidRPr="0076219E">
              <w:rPr>
                <w:rFonts w:cs="Times New Roman CYR"/>
                <w:u w:val="single"/>
              </w:rPr>
              <w:t>2,64-2,78</w:t>
            </w:r>
          </w:p>
          <w:p w:rsidR="000F5A7C" w:rsidRPr="0076219E" w:rsidRDefault="000F5A7C" w:rsidP="0076219E">
            <w:pPr>
              <w:spacing w:line="360" w:lineRule="auto"/>
              <w:rPr>
                <w:rFonts w:cs="Times New Roman CYR"/>
              </w:rPr>
            </w:pPr>
            <w:r w:rsidRPr="0076219E">
              <w:rPr>
                <w:rFonts w:cs="Times New Roman CYR"/>
              </w:rPr>
              <w:t>2,71</w:t>
            </w:r>
          </w:p>
        </w:tc>
        <w:tc>
          <w:tcPr>
            <w:tcW w:w="1509" w:type="dxa"/>
          </w:tcPr>
          <w:p w:rsidR="000F5A7C" w:rsidRPr="0076219E" w:rsidRDefault="000F5A7C" w:rsidP="0076219E">
            <w:pPr>
              <w:spacing w:line="360" w:lineRule="auto"/>
              <w:rPr>
                <w:rFonts w:cs="Times New Roman CYR"/>
                <w:u w:val="single"/>
              </w:rPr>
            </w:pPr>
            <w:r w:rsidRPr="0076219E">
              <w:rPr>
                <w:rFonts w:cs="Times New Roman CYR"/>
                <w:u w:val="single"/>
              </w:rPr>
              <w:t>2,3-2,71</w:t>
            </w:r>
          </w:p>
          <w:p w:rsidR="000F5A7C" w:rsidRPr="0076219E" w:rsidRDefault="000F5A7C" w:rsidP="0076219E">
            <w:pPr>
              <w:spacing w:line="360" w:lineRule="auto"/>
              <w:rPr>
                <w:rFonts w:cs="Times New Roman CYR"/>
              </w:rPr>
            </w:pPr>
            <w:r w:rsidRPr="0076219E">
              <w:rPr>
                <w:rFonts w:cs="Times New Roman CYR"/>
              </w:rPr>
              <w:t>2,50</w:t>
            </w:r>
          </w:p>
        </w:tc>
        <w:tc>
          <w:tcPr>
            <w:tcW w:w="1369" w:type="dxa"/>
          </w:tcPr>
          <w:p w:rsidR="000F5A7C" w:rsidRPr="0076219E" w:rsidRDefault="000F5A7C" w:rsidP="0076219E">
            <w:pPr>
              <w:spacing w:line="360" w:lineRule="auto"/>
              <w:rPr>
                <w:rFonts w:cs="Times New Roman CYR"/>
                <w:u w:val="single"/>
              </w:rPr>
            </w:pPr>
            <w:r w:rsidRPr="0076219E">
              <w:rPr>
                <w:rFonts w:cs="Times New Roman CYR"/>
                <w:u w:val="single"/>
              </w:rPr>
              <w:t>2,3-9,1</w:t>
            </w:r>
          </w:p>
          <w:p w:rsidR="000F5A7C" w:rsidRPr="0076219E" w:rsidRDefault="000F5A7C" w:rsidP="0076219E">
            <w:pPr>
              <w:spacing w:line="360" w:lineRule="auto"/>
              <w:rPr>
                <w:rFonts w:cs="Times New Roman CYR"/>
              </w:rPr>
            </w:pPr>
            <w:r w:rsidRPr="0076219E">
              <w:rPr>
                <w:rFonts w:cs="Times New Roman CYR"/>
              </w:rPr>
              <w:t>5,4</w:t>
            </w:r>
          </w:p>
        </w:tc>
        <w:tc>
          <w:tcPr>
            <w:tcW w:w="1509" w:type="dxa"/>
          </w:tcPr>
          <w:p w:rsidR="000F5A7C" w:rsidRPr="0076219E" w:rsidRDefault="000F5A7C" w:rsidP="0076219E">
            <w:pPr>
              <w:spacing w:line="360" w:lineRule="auto"/>
              <w:rPr>
                <w:rFonts w:cs="Times New Roman CYR"/>
                <w:u w:val="single"/>
              </w:rPr>
            </w:pPr>
            <w:r w:rsidRPr="0076219E">
              <w:rPr>
                <w:rFonts w:cs="Times New Roman CYR"/>
                <w:u w:val="single"/>
              </w:rPr>
              <w:t>1,4-4,7</w:t>
            </w:r>
          </w:p>
          <w:p w:rsidR="000F5A7C" w:rsidRPr="0076219E" w:rsidRDefault="000F5A7C" w:rsidP="0076219E">
            <w:pPr>
              <w:spacing w:line="360" w:lineRule="auto"/>
              <w:rPr>
                <w:rFonts w:cs="Times New Roman CYR"/>
              </w:rPr>
            </w:pPr>
            <w:r w:rsidRPr="0076219E">
              <w:rPr>
                <w:rFonts w:cs="Times New Roman CYR"/>
              </w:rPr>
              <w:t>3,3</w:t>
            </w:r>
          </w:p>
        </w:tc>
        <w:tc>
          <w:tcPr>
            <w:tcW w:w="1439" w:type="dxa"/>
          </w:tcPr>
          <w:p w:rsidR="000F5A7C" w:rsidRPr="0076219E" w:rsidRDefault="000F5A7C" w:rsidP="0076219E">
            <w:pPr>
              <w:spacing w:line="360" w:lineRule="auto"/>
              <w:rPr>
                <w:rFonts w:cs="Times New Roman CYR"/>
                <w:u w:val="single"/>
              </w:rPr>
            </w:pPr>
            <w:r w:rsidRPr="0076219E">
              <w:rPr>
                <w:rFonts w:cs="Times New Roman CYR"/>
                <w:u w:val="single"/>
              </w:rPr>
              <w:t>21-104</w:t>
            </w:r>
          </w:p>
          <w:p w:rsidR="000F5A7C" w:rsidRPr="0076219E" w:rsidRDefault="000F5A7C" w:rsidP="0076219E">
            <w:pPr>
              <w:spacing w:line="360" w:lineRule="auto"/>
              <w:rPr>
                <w:rFonts w:cs="Times New Roman CYR"/>
              </w:rPr>
            </w:pPr>
            <w:r w:rsidRPr="0076219E">
              <w:rPr>
                <w:rFonts w:cs="Times New Roman CYR"/>
              </w:rPr>
              <w:t>58</w:t>
            </w:r>
          </w:p>
        </w:tc>
        <w:tc>
          <w:tcPr>
            <w:tcW w:w="1345" w:type="dxa"/>
          </w:tcPr>
          <w:p w:rsidR="000F5A7C" w:rsidRPr="0076219E" w:rsidRDefault="000F5A7C" w:rsidP="0076219E">
            <w:pPr>
              <w:spacing w:line="360" w:lineRule="auto"/>
              <w:rPr>
                <w:rFonts w:cs="Times New Roman CYR"/>
                <w:u w:val="single"/>
              </w:rPr>
            </w:pPr>
            <w:r w:rsidRPr="0076219E">
              <w:rPr>
                <w:rFonts w:cs="Times New Roman CYR"/>
                <w:u w:val="single"/>
              </w:rPr>
              <w:t>7-54</w:t>
            </w:r>
          </w:p>
          <w:p w:rsidR="000F5A7C" w:rsidRPr="0076219E" w:rsidRDefault="000F5A7C" w:rsidP="0076219E">
            <w:pPr>
              <w:spacing w:line="360" w:lineRule="auto"/>
              <w:rPr>
                <w:rFonts w:cs="Times New Roman CYR"/>
              </w:rPr>
            </w:pPr>
            <w:r w:rsidRPr="0076219E">
              <w:rPr>
                <w:rFonts w:cs="Times New Roman CYR"/>
              </w:rPr>
              <w:t>28</w:t>
            </w:r>
          </w:p>
        </w:tc>
        <w:tc>
          <w:tcPr>
            <w:tcW w:w="1509" w:type="dxa"/>
          </w:tcPr>
          <w:p w:rsidR="000F5A7C" w:rsidRPr="0076219E" w:rsidRDefault="000F5A7C" w:rsidP="0076219E">
            <w:pPr>
              <w:spacing w:line="360" w:lineRule="auto"/>
              <w:rPr>
                <w:rFonts w:cs="Times New Roman CYR"/>
                <w:u w:val="single"/>
              </w:rPr>
            </w:pPr>
            <w:r w:rsidRPr="0076219E">
              <w:rPr>
                <w:rFonts w:cs="Times New Roman CYR"/>
                <w:u w:val="single"/>
              </w:rPr>
              <w:t>0,29-0,65</w:t>
            </w:r>
          </w:p>
          <w:p w:rsidR="000F5A7C" w:rsidRPr="0076219E" w:rsidRDefault="000F5A7C" w:rsidP="0076219E">
            <w:pPr>
              <w:spacing w:line="360" w:lineRule="auto"/>
              <w:rPr>
                <w:rFonts w:cs="Times New Roman CYR"/>
              </w:rPr>
            </w:pPr>
            <w:r w:rsidRPr="0076219E">
              <w:rPr>
                <w:rFonts w:cs="Times New Roman CYR"/>
              </w:rPr>
              <w:t>0,47</w:t>
            </w:r>
          </w:p>
        </w:tc>
      </w:tr>
      <w:tr w:rsidR="000F5A7C" w:rsidRPr="0076219E" w:rsidTr="0076219E">
        <w:trPr>
          <w:trHeight w:val="445"/>
          <w:jc w:val="center"/>
        </w:trPr>
        <w:tc>
          <w:tcPr>
            <w:tcW w:w="2674" w:type="dxa"/>
          </w:tcPr>
          <w:p w:rsidR="000F5A7C" w:rsidRPr="0076219E" w:rsidRDefault="000F5A7C" w:rsidP="0076219E">
            <w:pPr>
              <w:spacing w:line="360" w:lineRule="auto"/>
              <w:rPr>
                <w:rFonts w:cs="Times New Roman CYR"/>
              </w:rPr>
            </w:pPr>
            <w:r w:rsidRPr="0076219E">
              <w:rPr>
                <w:rFonts w:cs="Times New Roman CYR"/>
              </w:rPr>
              <w:t>Конгломераты</w:t>
            </w:r>
          </w:p>
        </w:tc>
        <w:tc>
          <w:tcPr>
            <w:tcW w:w="1509" w:type="dxa"/>
          </w:tcPr>
          <w:p w:rsidR="000F5A7C" w:rsidRPr="0076219E" w:rsidRDefault="000F5A7C" w:rsidP="0076219E">
            <w:pPr>
              <w:spacing w:line="360" w:lineRule="auto"/>
              <w:rPr>
                <w:rFonts w:cs="Times New Roman CYR"/>
                <w:u w:val="single"/>
              </w:rPr>
            </w:pPr>
            <w:r w:rsidRPr="0076219E">
              <w:rPr>
                <w:rFonts w:cs="Times New Roman CYR"/>
                <w:u w:val="single"/>
              </w:rPr>
              <w:t>2,71-2,77</w:t>
            </w:r>
          </w:p>
          <w:p w:rsidR="000F5A7C" w:rsidRPr="0076219E" w:rsidRDefault="000F5A7C" w:rsidP="0076219E">
            <w:pPr>
              <w:spacing w:line="360" w:lineRule="auto"/>
              <w:rPr>
                <w:rFonts w:cs="Times New Roman CYR"/>
              </w:rPr>
            </w:pPr>
            <w:r w:rsidRPr="0076219E">
              <w:rPr>
                <w:rFonts w:cs="Times New Roman CYR"/>
              </w:rPr>
              <w:t>2,73</w:t>
            </w:r>
          </w:p>
        </w:tc>
        <w:tc>
          <w:tcPr>
            <w:tcW w:w="1509" w:type="dxa"/>
          </w:tcPr>
          <w:p w:rsidR="000F5A7C" w:rsidRPr="0076219E" w:rsidRDefault="000F5A7C" w:rsidP="0076219E">
            <w:pPr>
              <w:spacing w:line="360" w:lineRule="auto"/>
              <w:rPr>
                <w:rFonts w:cs="Times New Roman CYR"/>
                <w:u w:val="single"/>
              </w:rPr>
            </w:pPr>
            <w:r w:rsidRPr="0076219E">
              <w:rPr>
                <w:rFonts w:cs="Times New Roman CYR"/>
                <w:u w:val="single"/>
              </w:rPr>
              <w:t>2,53-2,66</w:t>
            </w:r>
          </w:p>
          <w:p w:rsidR="000F5A7C" w:rsidRPr="0076219E" w:rsidRDefault="000F5A7C" w:rsidP="0076219E">
            <w:pPr>
              <w:spacing w:line="360" w:lineRule="auto"/>
              <w:rPr>
                <w:rFonts w:cs="Times New Roman CYR"/>
              </w:rPr>
            </w:pPr>
            <w:r w:rsidRPr="0076219E">
              <w:rPr>
                <w:rFonts w:cs="Times New Roman CYR"/>
              </w:rPr>
              <w:t>2,61</w:t>
            </w:r>
          </w:p>
        </w:tc>
        <w:tc>
          <w:tcPr>
            <w:tcW w:w="1369" w:type="dxa"/>
          </w:tcPr>
          <w:p w:rsidR="000F5A7C" w:rsidRPr="0076219E" w:rsidRDefault="000F5A7C" w:rsidP="0076219E">
            <w:pPr>
              <w:spacing w:line="360" w:lineRule="auto"/>
              <w:rPr>
                <w:rFonts w:cs="Times New Roman CYR"/>
                <w:u w:val="single"/>
              </w:rPr>
            </w:pPr>
            <w:r w:rsidRPr="0076219E">
              <w:rPr>
                <w:rFonts w:cs="Times New Roman CYR"/>
                <w:u w:val="single"/>
              </w:rPr>
              <w:t>2,2-8,7</w:t>
            </w:r>
          </w:p>
          <w:p w:rsidR="000F5A7C" w:rsidRPr="0076219E" w:rsidRDefault="000F5A7C" w:rsidP="0076219E">
            <w:pPr>
              <w:spacing w:line="360" w:lineRule="auto"/>
              <w:rPr>
                <w:rFonts w:cs="Times New Roman CYR"/>
              </w:rPr>
            </w:pPr>
            <w:r w:rsidRPr="0076219E">
              <w:rPr>
                <w:rFonts w:cs="Times New Roman CYR"/>
              </w:rPr>
              <w:t>4,3</w:t>
            </w:r>
          </w:p>
        </w:tc>
        <w:tc>
          <w:tcPr>
            <w:tcW w:w="1509" w:type="dxa"/>
          </w:tcPr>
          <w:p w:rsidR="000F5A7C" w:rsidRPr="0076219E" w:rsidRDefault="000F5A7C" w:rsidP="0076219E">
            <w:pPr>
              <w:spacing w:line="360" w:lineRule="auto"/>
              <w:rPr>
                <w:rFonts w:cs="Times New Roman CYR"/>
                <w:u w:val="single"/>
              </w:rPr>
            </w:pPr>
            <w:r w:rsidRPr="0076219E">
              <w:rPr>
                <w:rFonts w:cs="Times New Roman CYR"/>
                <w:u w:val="single"/>
              </w:rPr>
              <w:t>0,9-2,0</w:t>
            </w:r>
          </w:p>
          <w:p w:rsidR="000F5A7C" w:rsidRPr="0076219E" w:rsidRDefault="000F5A7C" w:rsidP="0076219E">
            <w:pPr>
              <w:spacing w:line="360" w:lineRule="auto"/>
              <w:rPr>
                <w:rFonts w:cs="Times New Roman CYR"/>
              </w:rPr>
            </w:pPr>
            <w:r w:rsidRPr="0076219E">
              <w:rPr>
                <w:rFonts w:cs="Times New Roman CYR"/>
              </w:rPr>
              <w:t>1,5</w:t>
            </w:r>
          </w:p>
        </w:tc>
        <w:tc>
          <w:tcPr>
            <w:tcW w:w="1439" w:type="dxa"/>
          </w:tcPr>
          <w:p w:rsidR="000F5A7C" w:rsidRPr="0076219E" w:rsidRDefault="000F5A7C" w:rsidP="0076219E">
            <w:pPr>
              <w:spacing w:line="360" w:lineRule="auto"/>
              <w:rPr>
                <w:rFonts w:cs="Times New Roman CYR"/>
                <w:u w:val="single"/>
              </w:rPr>
            </w:pPr>
            <w:r w:rsidRPr="0076219E">
              <w:rPr>
                <w:rFonts w:cs="Times New Roman CYR"/>
                <w:u w:val="single"/>
              </w:rPr>
              <w:t>70-144</w:t>
            </w:r>
          </w:p>
          <w:p w:rsidR="000F5A7C" w:rsidRPr="0076219E" w:rsidRDefault="000F5A7C" w:rsidP="0076219E">
            <w:pPr>
              <w:spacing w:line="360" w:lineRule="auto"/>
              <w:rPr>
                <w:rFonts w:cs="Times New Roman CYR"/>
              </w:rPr>
            </w:pPr>
            <w:r w:rsidRPr="0076219E">
              <w:rPr>
                <w:rFonts w:cs="Times New Roman CYR"/>
              </w:rPr>
              <w:t>102</w:t>
            </w:r>
          </w:p>
        </w:tc>
        <w:tc>
          <w:tcPr>
            <w:tcW w:w="1345" w:type="dxa"/>
          </w:tcPr>
          <w:p w:rsidR="000F5A7C" w:rsidRPr="0076219E" w:rsidRDefault="000F5A7C" w:rsidP="0076219E">
            <w:pPr>
              <w:spacing w:line="360" w:lineRule="auto"/>
              <w:rPr>
                <w:rFonts w:cs="Times New Roman CYR"/>
                <w:u w:val="single"/>
              </w:rPr>
            </w:pPr>
            <w:r w:rsidRPr="0076219E">
              <w:rPr>
                <w:rFonts w:cs="Times New Roman CYR"/>
                <w:u w:val="single"/>
              </w:rPr>
              <w:t>40-111</w:t>
            </w:r>
          </w:p>
          <w:p w:rsidR="000F5A7C" w:rsidRPr="0076219E" w:rsidRDefault="000F5A7C" w:rsidP="0076219E">
            <w:pPr>
              <w:spacing w:line="360" w:lineRule="auto"/>
              <w:rPr>
                <w:rFonts w:cs="Times New Roman CYR"/>
              </w:rPr>
            </w:pPr>
            <w:r w:rsidRPr="0076219E">
              <w:rPr>
                <w:rFonts w:cs="Times New Roman CYR"/>
              </w:rPr>
              <w:t>67</w:t>
            </w:r>
          </w:p>
        </w:tc>
        <w:tc>
          <w:tcPr>
            <w:tcW w:w="1509" w:type="dxa"/>
          </w:tcPr>
          <w:p w:rsidR="000F5A7C" w:rsidRPr="0076219E" w:rsidRDefault="000F5A7C" w:rsidP="0076219E">
            <w:pPr>
              <w:spacing w:line="360" w:lineRule="auto"/>
              <w:rPr>
                <w:rFonts w:cs="Times New Roman CYR"/>
                <w:u w:val="single"/>
              </w:rPr>
            </w:pPr>
            <w:r w:rsidRPr="0076219E">
              <w:rPr>
                <w:rFonts w:cs="Times New Roman CYR"/>
                <w:u w:val="single"/>
              </w:rPr>
              <w:t>0,5-0,79</w:t>
            </w:r>
          </w:p>
          <w:p w:rsidR="000F5A7C" w:rsidRPr="0076219E" w:rsidRDefault="000F5A7C" w:rsidP="0076219E">
            <w:pPr>
              <w:spacing w:line="360" w:lineRule="auto"/>
              <w:rPr>
                <w:rFonts w:cs="Times New Roman CYR"/>
              </w:rPr>
            </w:pPr>
            <w:r w:rsidRPr="0076219E">
              <w:rPr>
                <w:rFonts w:cs="Times New Roman CYR"/>
              </w:rPr>
              <w:t>0,63</w:t>
            </w:r>
          </w:p>
        </w:tc>
      </w:tr>
      <w:tr w:rsidR="000F5A7C" w:rsidRPr="0076219E" w:rsidTr="0076219E">
        <w:trPr>
          <w:trHeight w:val="461"/>
          <w:jc w:val="center"/>
        </w:trPr>
        <w:tc>
          <w:tcPr>
            <w:tcW w:w="2674" w:type="dxa"/>
          </w:tcPr>
          <w:p w:rsidR="000F5A7C" w:rsidRPr="0076219E" w:rsidRDefault="000F5A7C" w:rsidP="0076219E">
            <w:pPr>
              <w:spacing w:line="360" w:lineRule="auto"/>
              <w:rPr>
                <w:rFonts w:cs="Times New Roman CYR"/>
              </w:rPr>
            </w:pPr>
            <w:r w:rsidRPr="0076219E">
              <w:rPr>
                <w:rFonts w:cs="Times New Roman CYR"/>
              </w:rPr>
              <w:t>Песчаники</w:t>
            </w:r>
          </w:p>
        </w:tc>
        <w:tc>
          <w:tcPr>
            <w:tcW w:w="1509" w:type="dxa"/>
          </w:tcPr>
          <w:p w:rsidR="000F5A7C" w:rsidRPr="0076219E" w:rsidRDefault="000F5A7C" w:rsidP="0076219E">
            <w:pPr>
              <w:spacing w:line="360" w:lineRule="auto"/>
              <w:rPr>
                <w:rFonts w:cs="Times New Roman CYR"/>
                <w:u w:val="single"/>
              </w:rPr>
            </w:pPr>
            <w:r w:rsidRPr="0076219E">
              <w:rPr>
                <w:rFonts w:cs="Times New Roman CYR"/>
                <w:u w:val="single"/>
              </w:rPr>
              <w:t>2,71-2,72</w:t>
            </w:r>
          </w:p>
          <w:p w:rsidR="000F5A7C" w:rsidRPr="0076219E" w:rsidRDefault="000F5A7C" w:rsidP="0076219E">
            <w:pPr>
              <w:spacing w:line="360" w:lineRule="auto"/>
              <w:rPr>
                <w:rFonts w:cs="Times New Roman CYR"/>
                <w:u w:val="single"/>
              </w:rPr>
            </w:pPr>
            <w:r w:rsidRPr="0076219E">
              <w:rPr>
                <w:rFonts w:cs="Times New Roman CYR"/>
              </w:rPr>
              <w:t>2,71</w:t>
            </w:r>
          </w:p>
        </w:tc>
        <w:tc>
          <w:tcPr>
            <w:tcW w:w="1509" w:type="dxa"/>
          </w:tcPr>
          <w:p w:rsidR="000F5A7C" w:rsidRPr="0076219E" w:rsidRDefault="000F5A7C" w:rsidP="0076219E">
            <w:pPr>
              <w:spacing w:line="360" w:lineRule="auto"/>
              <w:rPr>
                <w:rFonts w:cs="Times New Roman CYR"/>
                <w:u w:val="single"/>
              </w:rPr>
            </w:pPr>
            <w:r w:rsidRPr="0076219E">
              <w:rPr>
                <w:rFonts w:cs="Times New Roman CYR"/>
                <w:u w:val="single"/>
              </w:rPr>
              <w:t>2,59-2,7</w:t>
            </w:r>
          </w:p>
          <w:p w:rsidR="000F5A7C" w:rsidRPr="0076219E" w:rsidRDefault="000F5A7C" w:rsidP="0076219E">
            <w:pPr>
              <w:spacing w:line="360" w:lineRule="auto"/>
              <w:rPr>
                <w:rFonts w:cs="Times New Roman CYR"/>
                <w:u w:val="single"/>
              </w:rPr>
            </w:pPr>
            <w:r w:rsidRPr="0076219E">
              <w:rPr>
                <w:rFonts w:cs="Times New Roman CYR"/>
              </w:rPr>
              <w:t>2,63</w:t>
            </w:r>
          </w:p>
        </w:tc>
        <w:tc>
          <w:tcPr>
            <w:tcW w:w="1369" w:type="dxa"/>
          </w:tcPr>
          <w:p w:rsidR="000F5A7C" w:rsidRPr="0076219E" w:rsidRDefault="000F5A7C" w:rsidP="0076219E">
            <w:pPr>
              <w:spacing w:line="360" w:lineRule="auto"/>
              <w:rPr>
                <w:rFonts w:cs="Times New Roman CYR"/>
                <w:u w:val="single"/>
              </w:rPr>
            </w:pPr>
            <w:r w:rsidRPr="0076219E">
              <w:rPr>
                <w:rFonts w:cs="Times New Roman CYR"/>
                <w:u w:val="single"/>
              </w:rPr>
              <w:t>0,7-4,4</w:t>
            </w:r>
          </w:p>
          <w:p w:rsidR="000F5A7C" w:rsidRPr="0076219E" w:rsidRDefault="000F5A7C" w:rsidP="0076219E">
            <w:pPr>
              <w:spacing w:line="360" w:lineRule="auto"/>
              <w:rPr>
                <w:rFonts w:cs="Times New Roman CYR"/>
                <w:u w:val="single"/>
              </w:rPr>
            </w:pPr>
            <w:r w:rsidRPr="0076219E">
              <w:rPr>
                <w:rFonts w:cs="Times New Roman CYR"/>
              </w:rPr>
              <w:t>2,9</w:t>
            </w:r>
          </w:p>
        </w:tc>
        <w:tc>
          <w:tcPr>
            <w:tcW w:w="1509" w:type="dxa"/>
          </w:tcPr>
          <w:p w:rsidR="000F5A7C" w:rsidRPr="0076219E" w:rsidRDefault="000F5A7C" w:rsidP="0076219E">
            <w:pPr>
              <w:spacing w:line="360" w:lineRule="auto"/>
              <w:rPr>
                <w:rFonts w:cs="Times New Roman CYR"/>
                <w:u w:val="single"/>
              </w:rPr>
            </w:pPr>
            <w:r w:rsidRPr="0076219E">
              <w:rPr>
                <w:rFonts w:cs="Times New Roman CYR"/>
                <w:u w:val="single"/>
              </w:rPr>
              <w:t>1,2-1,7</w:t>
            </w:r>
          </w:p>
          <w:p w:rsidR="000F5A7C" w:rsidRPr="0076219E" w:rsidRDefault="000F5A7C" w:rsidP="0076219E">
            <w:pPr>
              <w:spacing w:line="360" w:lineRule="auto"/>
              <w:rPr>
                <w:rFonts w:cs="Times New Roman CYR"/>
                <w:u w:val="single"/>
              </w:rPr>
            </w:pPr>
            <w:r w:rsidRPr="0076219E">
              <w:rPr>
                <w:rFonts w:cs="Times New Roman CYR"/>
              </w:rPr>
              <w:t>1,5</w:t>
            </w:r>
          </w:p>
        </w:tc>
        <w:tc>
          <w:tcPr>
            <w:tcW w:w="1439" w:type="dxa"/>
          </w:tcPr>
          <w:p w:rsidR="000F5A7C" w:rsidRPr="0076219E" w:rsidRDefault="000F5A7C" w:rsidP="0076219E">
            <w:pPr>
              <w:spacing w:line="360" w:lineRule="auto"/>
              <w:rPr>
                <w:rFonts w:cs="Times New Roman CYR"/>
                <w:u w:val="single"/>
              </w:rPr>
            </w:pPr>
            <w:r w:rsidRPr="0076219E">
              <w:rPr>
                <w:rFonts w:cs="Times New Roman CYR"/>
                <w:u w:val="single"/>
              </w:rPr>
              <w:t>89-137</w:t>
            </w:r>
          </w:p>
          <w:p w:rsidR="000F5A7C" w:rsidRPr="0076219E" w:rsidRDefault="000F5A7C" w:rsidP="0076219E">
            <w:pPr>
              <w:spacing w:line="360" w:lineRule="auto"/>
              <w:rPr>
                <w:rFonts w:cs="Times New Roman CYR"/>
                <w:u w:val="single"/>
              </w:rPr>
            </w:pPr>
            <w:r w:rsidRPr="0076219E">
              <w:rPr>
                <w:rFonts w:cs="Times New Roman CYR"/>
              </w:rPr>
              <w:t>119</w:t>
            </w:r>
          </w:p>
        </w:tc>
        <w:tc>
          <w:tcPr>
            <w:tcW w:w="1345" w:type="dxa"/>
          </w:tcPr>
          <w:p w:rsidR="000F5A7C" w:rsidRPr="0076219E" w:rsidRDefault="000F5A7C" w:rsidP="0076219E">
            <w:pPr>
              <w:spacing w:line="360" w:lineRule="auto"/>
              <w:rPr>
                <w:rFonts w:cs="Times New Roman CYR"/>
                <w:u w:val="single"/>
              </w:rPr>
            </w:pPr>
            <w:r w:rsidRPr="0076219E">
              <w:rPr>
                <w:rFonts w:cs="Times New Roman CYR"/>
                <w:u w:val="single"/>
              </w:rPr>
              <w:t>58-100</w:t>
            </w:r>
          </w:p>
          <w:p w:rsidR="000F5A7C" w:rsidRPr="0076219E" w:rsidRDefault="000F5A7C" w:rsidP="0076219E">
            <w:pPr>
              <w:spacing w:line="360" w:lineRule="auto"/>
              <w:rPr>
                <w:rFonts w:cs="Times New Roman CYR"/>
                <w:u w:val="single"/>
              </w:rPr>
            </w:pPr>
            <w:r w:rsidRPr="0076219E">
              <w:rPr>
                <w:rFonts w:cs="Times New Roman CYR"/>
              </w:rPr>
              <w:t>82</w:t>
            </w:r>
          </w:p>
        </w:tc>
        <w:tc>
          <w:tcPr>
            <w:tcW w:w="1509" w:type="dxa"/>
          </w:tcPr>
          <w:p w:rsidR="000F5A7C" w:rsidRPr="0076219E" w:rsidRDefault="000F5A7C" w:rsidP="0076219E">
            <w:pPr>
              <w:spacing w:line="360" w:lineRule="auto"/>
              <w:rPr>
                <w:rFonts w:cs="Times New Roman CYR"/>
                <w:u w:val="single"/>
              </w:rPr>
            </w:pPr>
            <w:r w:rsidRPr="0076219E">
              <w:rPr>
                <w:rFonts w:cs="Times New Roman CYR"/>
                <w:u w:val="single"/>
              </w:rPr>
              <w:t>0,65-0,73</w:t>
            </w:r>
          </w:p>
          <w:p w:rsidR="000F5A7C" w:rsidRPr="0076219E" w:rsidRDefault="000F5A7C" w:rsidP="0076219E">
            <w:pPr>
              <w:spacing w:line="360" w:lineRule="auto"/>
              <w:rPr>
                <w:rFonts w:cs="Times New Roman CYR"/>
                <w:u w:val="single"/>
              </w:rPr>
            </w:pPr>
            <w:r w:rsidRPr="0076219E">
              <w:rPr>
                <w:rFonts w:cs="Times New Roman CYR"/>
              </w:rPr>
              <w:t>0,69</w:t>
            </w:r>
          </w:p>
        </w:tc>
      </w:tr>
      <w:tr w:rsidR="000F5A7C" w:rsidRPr="0076219E" w:rsidTr="0076219E">
        <w:trPr>
          <w:trHeight w:val="461"/>
          <w:jc w:val="center"/>
        </w:trPr>
        <w:tc>
          <w:tcPr>
            <w:tcW w:w="2674" w:type="dxa"/>
          </w:tcPr>
          <w:p w:rsidR="000F5A7C" w:rsidRPr="0076219E" w:rsidRDefault="000F5A7C" w:rsidP="0076219E">
            <w:pPr>
              <w:spacing w:line="360" w:lineRule="auto"/>
              <w:rPr>
                <w:rFonts w:cs="Times New Roman CYR"/>
              </w:rPr>
            </w:pPr>
            <w:r w:rsidRPr="0076219E">
              <w:rPr>
                <w:rFonts w:cs="Times New Roman CYR"/>
              </w:rPr>
              <w:t>Сиенит-порфиры</w:t>
            </w:r>
          </w:p>
        </w:tc>
        <w:tc>
          <w:tcPr>
            <w:tcW w:w="1509" w:type="dxa"/>
          </w:tcPr>
          <w:p w:rsidR="000F5A7C" w:rsidRPr="0076219E" w:rsidRDefault="000F5A7C" w:rsidP="0076219E">
            <w:pPr>
              <w:spacing w:line="360" w:lineRule="auto"/>
              <w:rPr>
                <w:rFonts w:cs="Times New Roman CYR"/>
                <w:u w:val="single"/>
              </w:rPr>
            </w:pPr>
            <w:r w:rsidRPr="0076219E">
              <w:rPr>
                <w:rFonts w:cs="Times New Roman CYR"/>
                <w:u w:val="single"/>
              </w:rPr>
              <w:t>2,65-2,74</w:t>
            </w:r>
          </w:p>
          <w:p w:rsidR="000F5A7C" w:rsidRPr="0076219E" w:rsidRDefault="000F5A7C" w:rsidP="0076219E">
            <w:pPr>
              <w:spacing w:line="360" w:lineRule="auto"/>
              <w:rPr>
                <w:rFonts w:cs="Times New Roman CYR"/>
              </w:rPr>
            </w:pPr>
            <w:r w:rsidRPr="0076219E">
              <w:rPr>
                <w:rFonts w:cs="Times New Roman CYR"/>
              </w:rPr>
              <w:t>2,7</w:t>
            </w:r>
          </w:p>
        </w:tc>
        <w:tc>
          <w:tcPr>
            <w:tcW w:w="1509" w:type="dxa"/>
          </w:tcPr>
          <w:p w:rsidR="000F5A7C" w:rsidRPr="0076219E" w:rsidRDefault="000F5A7C" w:rsidP="0076219E">
            <w:pPr>
              <w:spacing w:line="360" w:lineRule="auto"/>
              <w:rPr>
                <w:rFonts w:cs="Times New Roman CYR"/>
                <w:u w:val="single"/>
              </w:rPr>
            </w:pPr>
            <w:r w:rsidRPr="0076219E">
              <w:rPr>
                <w:rFonts w:cs="Times New Roman CYR"/>
                <w:u w:val="single"/>
              </w:rPr>
              <w:t>2,29-2,57</w:t>
            </w:r>
          </w:p>
          <w:p w:rsidR="000F5A7C" w:rsidRPr="0076219E" w:rsidRDefault="000F5A7C" w:rsidP="0076219E">
            <w:pPr>
              <w:spacing w:line="360" w:lineRule="auto"/>
              <w:rPr>
                <w:rFonts w:cs="Times New Roman CYR"/>
              </w:rPr>
            </w:pPr>
            <w:r w:rsidRPr="0076219E">
              <w:rPr>
                <w:rFonts w:cs="Times New Roman CYR"/>
              </w:rPr>
              <w:t>2,47</w:t>
            </w:r>
          </w:p>
        </w:tc>
        <w:tc>
          <w:tcPr>
            <w:tcW w:w="1369" w:type="dxa"/>
          </w:tcPr>
          <w:p w:rsidR="000F5A7C" w:rsidRPr="0076219E" w:rsidRDefault="000F5A7C" w:rsidP="0076219E">
            <w:pPr>
              <w:spacing w:line="360" w:lineRule="auto"/>
              <w:rPr>
                <w:rFonts w:cs="Times New Roman CYR"/>
                <w:u w:val="single"/>
              </w:rPr>
            </w:pPr>
            <w:r w:rsidRPr="0076219E">
              <w:rPr>
                <w:rFonts w:cs="Times New Roman CYR"/>
                <w:u w:val="single"/>
              </w:rPr>
              <w:t>4,8-7,1</w:t>
            </w:r>
          </w:p>
          <w:p w:rsidR="000F5A7C" w:rsidRPr="0076219E" w:rsidRDefault="000F5A7C" w:rsidP="0076219E">
            <w:pPr>
              <w:spacing w:line="360" w:lineRule="auto"/>
              <w:rPr>
                <w:rFonts w:cs="Times New Roman CYR"/>
                <w:u w:val="single"/>
              </w:rPr>
            </w:pPr>
            <w:r w:rsidRPr="0076219E">
              <w:rPr>
                <w:rFonts w:cs="Times New Roman CYR"/>
              </w:rPr>
              <w:t>5,8</w:t>
            </w:r>
          </w:p>
        </w:tc>
        <w:tc>
          <w:tcPr>
            <w:tcW w:w="1509" w:type="dxa"/>
          </w:tcPr>
          <w:p w:rsidR="000F5A7C" w:rsidRPr="0076219E" w:rsidRDefault="000F5A7C" w:rsidP="0076219E">
            <w:pPr>
              <w:spacing w:line="360" w:lineRule="auto"/>
              <w:rPr>
                <w:rFonts w:cs="Times New Roman CYR"/>
                <w:u w:val="single"/>
              </w:rPr>
            </w:pPr>
            <w:r w:rsidRPr="0076219E">
              <w:rPr>
                <w:rFonts w:cs="Times New Roman CYR"/>
                <w:u w:val="single"/>
              </w:rPr>
              <w:t>2,0-3,7</w:t>
            </w:r>
          </w:p>
          <w:p w:rsidR="000F5A7C" w:rsidRPr="0076219E" w:rsidRDefault="000F5A7C" w:rsidP="0076219E">
            <w:pPr>
              <w:spacing w:line="360" w:lineRule="auto"/>
              <w:rPr>
                <w:rFonts w:cs="Times New Roman CYR"/>
                <w:u w:val="single"/>
              </w:rPr>
            </w:pPr>
            <w:r w:rsidRPr="0076219E">
              <w:rPr>
                <w:rFonts w:cs="Times New Roman CYR"/>
              </w:rPr>
              <w:t>2,9</w:t>
            </w:r>
          </w:p>
        </w:tc>
        <w:tc>
          <w:tcPr>
            <w:tcW w:w="1439" w:type="dxa"/>
          </w:tcPr>
          <w:p w:rsidR="000F5A7C" w:rsidRPr="0076219E" w:rsidRDefault="000F5A7C" w:rsidP="0076219E">
            <w:pPr>
              <w:spacing w:line="360" w:lineRule="auto"/>
              <w:rPr>
                <w:rFonts w:cs="Times New Roman CYR"/>
                <w:u w:val="single"/>
              </w:rPr>
            </w:pPr>
            <w:r w:rsidRPr="0076219E">
              <w:rPr>
                <w:rFonts w:cs="Times New Roman CYR"/>
                <w:u w:val="single"/>
              </w:rPr>
              <w:t>37-157</w:t>
            </w:r>
          </w:p>
          <w:p w:rsidR="000F5A7C" w:rsidRPr="0076219E" w:rsidRDefault="000F5A7C" w:rsidP="0076219E">
            <w:pPr>
              <w:spacing w:line="360" w:lineRule="auto"/>
              <w:rPr>
                <w:rFonts w:cs="Times New Roman CYR"/>
                <w:u w:val="single"/>
              </w:rPr>
            </w:pPr>
            <w:r w:rsidRPr="0076219E">
              <w:rPr>
                <w:rFonts w:cs="Times New Roman CYR"/>
              </w:rPr>
              <w:t>90</w:t>
            </w:r>
          </w:p>
        </w:tc>
        <w:tc>
          <w:tcPr>
            <w:tcW w:w="1345" w:type="dxa"/>
          </w:tcPr>
          <w:p w:rsidR="000F5A7C" w:rsidRPr="0076219E" w:rsidRDefault="000F5A7C" w:rsidP="0076219E">
            <w:pPr>
              <w:spacing w:line="360" w:lineRule="auto"/>
              <w:rPr>
                <w:rFonts w:cs="Times New Roman CYR"/>
                <w:u w:val="single"/>
              </w:rPr>
            </w:pPr>
            <w:r w:rsidRPr="0076219E">
              <w:rPr>
                <w:rFonts w:cs="Times New Roman CYR"/>
                <w:u w:val="single"/>
              </w:rPr>
              <w:t>25-119</w:t>
            </w:r>
          </w:p>
          <w:p w:rsidR="000F5A7C" w:rsidRPr="0076219E" w:rsidRDefault="000F5A7C" w:rsidP="0076219E">
            <w:pPr>
              <w:spacing w:line="360" w:lineRule="auto"/>
              <w:rPr>
                <w:rFonts w:cs="Times New Roman CYR"/>
                <w:u w:val="single"/>
              </w:rPr>
            </w:pPr>
            <w:r w:rsidRPr="0076219E">
              <w:rPr>
                <w:rFonts w:cs="Times New Roman CYR"/>
              </w:rPr>
              <w:t>69</w:t>
            </w:r>
          </w:p>
        </w:tc>
        <w:tc>
          <w:tcPr>
            <w:tcW w:w="1509" w:type="dxa"/>
          </w:tcPr>
          <w:p w:rsidR="000F5A7C" w:rsidRPr="0076219E" w:rsidRDefault="000F5A7C" w:rsidP="0076219E">
            <w:pPr>
              <w:spacing w:line="360" w:lineRule="auto"/>
              <w:rPr>
                <w:rFonts w:cs="Times New Roman CYR"/>
                <w:u w:val="single"/>
              </w:rPr>
            </w:pPr>
            <w:r w:rsidRPr="0076219E">
              <w:rPr>
                <w:rFonts w:cs="Times New Roman CYR"/>
                <w:u w:val="single"/>
              </w:rPr>
              <w:t>0,71-0,87</w:t>
            </w:r>
          </w:p>
          <w:p w:rsidR="000F5A7C" w:rsidRPr="0076219E" w:rsidRDefault="000F5A7C" w:rsidP="0076219E">
            <w:pPr>
              <w:spacing w:line="360" w:lineRule="auto"/>
              <w:rPr>
                <w:rFonts w:cs="Times New Roman CYR"/>
                <w:u w:val="single"/>
              </w:rPr>
            </w:pPr>
            <w:r w:rsidRPr="0076219E">
              <w:rPr>
                <w:rFonts w:cs="Times New Roman CYR"/>
              </w:rPr>
              <w:t>0,76</w:t>
            </w:r>
          </w:p>
        </w:tc>
      </w:tr>
    </w:tbl>
    <w:p w:rsidR="0051760C" w:rsidRDefault="000F5A7C" w:rsidP="00206ED8">
      <w:pPr>
        <w:spacing w:line="360" w:lineRule="auto"/>
        <w:ind w:firstLine="709"/>
        <w:jc w:val="both"/>
        <w:rPr>
          <w:rFonts w:cs="Times New Roman CYR"/>
          <w:sz w:val="28"/>
          <w:szCs w:val="28"/>
        </w:rPr>
      </w:pPr>
      <w:r w:rsidRPr="00206ED8">
        <w:rPr>
          <w:rFonts w:cs="Times New Roman CYR"/>
          <w:sz w:val="28"/>
          <w:szCs w:val="28"/>
        </w:rPr>
        <w:t>Примечание: *-в числителе минимальное и максимальное значения, в знаменателе – среднее.</w:t>
      </w:r>
    </w:p>
    <w:p w:rsidR="000F5A7C" w:rsidRPr="00206ED8" w:rsidRDefault="000F5A7C" w:rsidP="00206ED8">
      <w:pPr>
        <w:spacing w:line="360" w:lineRule="auto"/>
        <w:ind w:firstLine="709"/>
        <w:jc w:val="both"/>
        <w:rPr>
          <w:rFonts w:cs="Times New Roman CYR"/>
          <w:sz w:val="28"/>
          <w:szCs w:val="28"/>
        </w:rPr>
      </w:pPr>
      <w:r w:rsidRPr="00206ED8">
        <w:rPr>
          <w:rFonts w:cs="Times New Roman CYR"/>
          <w:sz w:val="28"/>
          <w:szCs w:val="28"/>
        </w:rPr>
        <w:t>** - данные характеризуют породы массивной текстуры.</w:t>
      </w:r>
    </w:p>
    <w:p w:rsidR="000F5A7C" w:rsidRPr="00206ED8" w:rsidRDefault="000F5A7C" w:rsidP="00206ED8">
      <w:pPr>
        <w:shd w:val="clear" w:color="auto" w:fill="FFFFFF"/>
        <w:tabs>
          <w:tab w:val="left" w:pos="5995"/>
        </w:tabs>
        <w:spacing w:line="360" w:lineRule="auto"/>
        <w:ind w:firstLine="709"/>
        <w:jc w:val="both"/>
        <w:rPr>
          <w:sz w:val="28"/>
          <w:szCs w:val="28"/>
        </w:rPr>
      </w:pPr>
    </w:p>
    <w:p w:rsidR="000F5A7C" w:rsidRPr="00206ED8" w:rsidRDefault="000F5A7C" w:rsidP="00206ED8">
      <w:pPr>
        <w:shd w:val="clear" w:color="auto" w:fill="FFFFFF"/>
        <w:tabs>
          <w:tab w:val="left" w:pos="5995"/>
        </w:tabs>
        <w:spacing w:line="360" w:lineRule="auto"/>
        <w:ind w:firstLine="709"/>
        <w:jc w:val="both"/>
        <w:rPr>
          <w:sz w:val="28"/>
          <w:szCs w:val="28"/>
        </w:rPr>
      </w:pPr>
      <w:r w:rsidRPr="00206ED8">
        <w:rPr>
          <w:sz w:val="28"/>
          <w:szCs w:val="28"/>
        </w:rPr>
        <w:t>Расчетная пористость пород изменяется от 0,4 до 9,1 %. Максимальные вариации водных свойств в зонах дробления с наложенными процессами, где влажность может составлять 9-17%.</w:t>
      </w:r>
    </w:p>
    <w:p w:rsidR="000F5A7C" w:rsidRPr="00206ED8" w:rsidRDefault="000F5A7C" w:rsidP="00206ED8">
      <w:pPr>
        <w:shd w:val="clear" w:color="auto" w:fill="FFFFFF"/>
        <w:tabs>
          <w:tab w:val="left" w:pos="5995"/>
        </w:tabs>
        <w:spacing w:line="360" w:lineRule="auto"/>
        <w:ind w:firstLine="709"/>
        <w:jc w:val="both"/>
        <w:rPr>
          <w:sz w:val="28"/>
          <w:szCs w:val="28"/>
        </w:rPr>
      </w:pPr>
      <w:r w:rsidRPr="00206ED8">
        <w:rPr>
          <w:sz w:val="28"/>
          <w:szCs w:val="28"/>
        </w:rPr>
        <w:t>Водопоглощение горных пород изменяется от 0,1 до 4,7 % и составляет в среднем 1,7 %. Наименьшее водопоглощение характерно для плотных и слаботрещиноватых пород, что обусловлено их невысокой пористостью. Влажность руд в среднем колеблется в пределах</w:t>
      </w:r>
      <w:r w:rsidR="00206ED8">
        <w:rPr>
          <w:sz w:val="28"/>
          <w:szCs w:val="28"/>
        </w:rPr>
        <w:t xml:space="preserve"> </w:t>
      </w:r>
      <w:r w:rsidRPr="00206ED8">
        <w:rPr>
          <w:sz w:val="28"/>
          <w:szCs w:val="28"/>
        </w:rPr>
        <w:t>0,4-2,5% и лишь единичные пробы увлажнены до 4,4%.</w:t>
      </w:r>
    </w:p>
    <w:p w:rsidR="000F5A7C" w:rsidRPr="00206ED8" w:rsidRDefault="000F5A7C" w:rsidP="00206ED8">
      <w:pPr>
        <w:shd w:val="clear" w:color="auto" w:fill="FFFFFF"/>
        <w:tabs>
          <w:tab w:val="left" w:pos="5995"/>
        </w:tabs>
        <w:spacing w:line="360" w:lineRule="auto"/>
        <w:ind w:firstLine="709"/>
        <w:jc w:val="both"/>
        <w:rPr>
          <w:sz w:val="28"/>
          <w:szCs w:val="28"/>
        </w:rPr>
      </w:pPr>
      <w:r w:rsidRPr="00206ED8">
        <w:rPr>
          <w:sz w:val="28"/>
          <w:szCs w:val="28"/>
        </w:rPr>
        <w:t>Руды и вмещающие породы месторождения относятся к средним и, частично, низким категориям крепости. Коэффициент крепости пород и руд по шкале проф. М. М. Протодьяконова, определенный расчетным способом, колеблется от 6 до 12, категория пород по по буримости VIII-IX. Руды характеризуются коэффициентом крепости от 6 до 10. Колебания коэффициента крепости одних и тех же пород происходят из-за разной степени их гидротермальных изменений, степени дробления и трещиноватости. Высокой прочностью пород и руд обусловлено извлечение керна хорошей сохранности. Так, процент выхода керна в большинстве скважин, пробуренных на площади месторождении, составил не менее 80-90%. Лишь при проходке зон интенсивной нарушенности и глинистых швов целостность керна существенно нарушалась.</w:t>
      </w:r>
    </w:p>
    <w:p w:rsidR="000F5A7C" w:rsidRPr="00206ED8" w:rsidRDefault="000F5A7C" w:rsidP="00206ED8">
      <w:pPr>
        <w:shd w:val="clear" w:color="auto" w:fill="FFFFFF"/>
        <w:tabs>
          <w:tab w:val="left" w:pos="5995"/>
        </w:tabs>
        <w:spacing w:line="360" w:lineRule="auto"/>
        <w:ind w:firstLine="709"/>
        <w:jc w:val="both"/>
        <w:rPr>
          <w:sz w:val="28"/>
          <w:szCs w:val="28"/>
        </w:rPr>
      </w:pPr>
      <w:r w:rsidRPr="00206ED8">
        <w:rPr>
          <w:sz w:val="28"/>
          <w:szCs w:val="28"/>
        </w:rPr>
        <w:t>Сопротивление одноосному сжатию неизмененных базальтов, в зависимости от степени их трещиноватости, изменяется от 75 до 199 МПа (до 199 МПа) и в среднем равно 105-155 МПа. При этом коэффициент размягчаемости их обычно составляет более 0,75 (неразмягчаемые породы). Более низкими прочностными свойствами характеризуются породы с порфировой структурой. Так, сопротивление одноосному сжатию миндалекаменных базальтов составило: в воздушно-сухом состоянии – 66-122 МПа (в среднем – 87 Мпа); в водонасыщенном состоянии – 27-97 МПа (в среднем 49 МПа). Измененные базальты в большинстве случаев классифицируются как размягчаемые породы средней прочности и малопрочные (σсж. – менее 60МПа).</w:t>
      </w:r>
    </w:p>
    <w:p w:rsidR="000F5A7C" w:rsidRPr="00206ED8" w:rsidRDefault="000F5A7C" w:rsidP="00206ED8">
      <w:pPr>
        <w:shd w:val="clear" w:color="auto" w:fill="FFFFFF"/>
        <w:tabs>
          <w:tab w:val="left" w:pos="5995"/>
        </w:tabs>
        <w:spacing w:line="360" w:lineRule="auto"/>
        <w:ind w:firstLine="709"/>
        <w:jc w:val="both"/>
        <w:rPr>
          <w:sz w:val="28"/>
          <w:szCs w:val="28"/>
        </w:rPr>
      </w:pPr>
      <w:r w:rsidRPr="00206ED8">
        <w:rPr>
          <w:sz w:val="28"/>
          <w:szCs w:val="28"/>
        </w:rPr>
        <w:t>Прочностные свойства пород дайкового комплекса, вследстви</w:t>
      </w:r>
      <w:r w:rsidR="0076219E">
        <w:rPr>
          <w:sz w:val="28"/>
          <w:szCs w:val="28"/>
        </w:rPr>
        <w:t>е</w:t>
      </w:r>
      <w:r w:rsidRPr="00206ED8">
        <w:rPr>
          <w:sz w:val="28"/>
          <w:szCs w:val="28"/>
        </w:rPr>
        <w:t xml:space="preserve"> структурных особенностей, несколько ниже, чем у базальтов. В зависимости от состояния пород сопротивление одноосному сжатию (σсж.)</w:t>
      </w:r>
      <w:r w:rsidR="00206ED8">
        <w:rPr>
          <w:sz w:val="28"/>
          <w:szCs w:val="28"/>
        </w:rPr>
        <w:t xml:space="preserve"> </w:t>
      </w:r>
      <w:r w:rsidRPr="00206ED8">
        <w:rPr>
          <w:sz w:val="28"/>
          <w:szCs w:val="28"/>
        </w:rPr>
        <w:t>сиенит-порфиров меняется от 37-92 МПа до 157 МПа (среднее – 90 МПа). Данные породы практически не снижают прочность в водонасыщенном состоянии.</w:t>
      </w:r>
    </w:p>
    <w:p w:rsidR="000F5A7C" w:rsidRPr="00206ED8" w:rsidRDefault="000F5A7C" w:rsidP="00206ED8">
      <w:pPr>
        <w:shd w:val="clear" w:color="auto" w:fill="FFFFFF"/>
        <w:tabs>
          <w:tab w:val="left" w:pos="5995"/>
        </w:tabs>
        <w:spacing w:line="360" w:lineRule="auto"/>
        <w:ind w:firstLine="709"/>
        <w:jc w:val="both"/>
        <w:rPr>
          <w:sz w:val="28"/>
          <w:szCs w:val="28"/>
        </w:rPr>
      </w:pPr>
      <w:r w:rsidRPr="00206ED8">
        <w:rPr>
          <w:sz w:val="28"/>
          <w:szCs w:val="28"/>
        </w:rPr>
        <w:t>Наибольшей способностью к размоканию, набуханию и снижению прочностных свойств во влажном состоянии обладают конгломераты верхнегазимурской свиты. При взаимодействии с водой их прочностные свойства (70-144 МПа) снижаются на 25-35 % (до 40 %). Существенное снижение прочностных свойств в водонасыщенном состоянии характерно и для метасоматически измененных базальтов (коэффициент размягчаемости 0,29-0,65). Интенсивно каолинизированные породы при замачивании размокают и становятся рыхлыми.</w:t>
      </w:r>
    </w:p>
    <w:p w:rsidR="000F5A7C" w:rsidRPr="00206ED8" w:rsidRDefault="000F5A7C" w:rsidP="00206ED8">
      <w:pPr>
        <w:shd w:val="clear" w:color="auto" w:fill="FFFFFF"/>
        <w:tabs>
          <w:tab w:val="left" w:pos="5995"/>
        </w:tabs>
        <w:spacing w:line="360" w:lineRule="auto"/>
        <w:ind w:firstLine="709"/>
        <w:jc w:val="both"/>
        <w:rPr>
          <w:sz w:val="28"/>
          <w:szCs w:val="28"/>
        </w:rPr>
      </w:pPr>
      <w:r w:rsidRPr="00206ED8">
        <w:rPr>
          <w:sz w:val="28"/>
          <w:szCs w:val="28"/>
        </w:rPr>
        <w:t>Прочностные характеристики руд не определялись в связи с отбором кернового материала для основных видов опробования. Принимая во внимание идентичные условия образования и во многом схожие геолого-структурные особенности полиметаллических месторождений Восточного Забайкалья, о прочностных свойствах полиметаллических руд можно судить по результатам разведочных работ и эксплуатации некоторых из ранее разведанных месторождений. Исследование прочностных характеристик базальтов, включающих прожилки и вкрапления сульфидов (штокверковое оруденение на Центральном участке), свидетельствует об их соответствии неизмененным эффузивным породам (σсж. среднее – 143 МПа).</w:t>
      </w:r>
    </w:p>
    <w:p w:rsidR="000F5A7C" w:rsidRPr="00206ED8" w:rsidRDefault="000F5A7C" w:rsidP="00206ED8">
      <w:pPr>
        <w:shd w:val="clear" w:color="auto" w:fill="FFFFFF"/>
        <w:tabs>
          <w:tab w:val="left" w:pos="5995"/>
        </w:tabs>
        <w:spacing w:line="360" w:lineRule="auto"/>
        <w:ind w:firstLine="709"/>
        <w:jc w:val="both"/>
        <w:rPr>
          <w:sz w:val="28"/>
          <w:szCs w:val="28"/>
        </w:rPr>
      </w:pPr>
      <w:r w:rsidRPr="00206ED8">
        <w:rPr>
          <w:sz w:val="28"/>
          <w:szCs w:val="28"/>
        </w:rPr>
        <w:t>Как видно из краткой характеристики вмещающих пород и руд на площади месторождения распространены скальные породы с прочностью более 50 МПа. Коэффициент размягчения их изменяется от 0,5 до 0,9. Существенное снижение прочных свойств пород возможно лишь в интервалах интенсивно трещиноватых гидротермально измененных пород. Наряду с геологическими факторами, существенную роль в инженерно-геологических процессах играет и тектоническая обстановка на месторождении.</w:t>
      </w:r>
    </w:p>
    <w:p w:rsidR="000F5A7C" w:rsidRPr="00206ED8" w:rsidRDefault="000F5A7C" w:rsidP="00206ED8">
      <w:pPr>
        <w:shd w:val="clear" w:color="auto" w:fill="FFFFFF"/>
        <w:tabs>
          <w:tab w:val="left" w:pos="5995"/>
        </w:tabs>
        <w:spacing w:line="360" w:lineRule="auto"/>
        <w:ind w:firstLine="709"/>
        <w:jc w:val="both"/>
        <w:rPr>
          <w:sz w:val="28"/>
          <w:szCs w:val="28"/>
        </w:rPr>
      </w:pPr>
      <w:r w:rsidRPr="00206ED8">
        <w:rPr>
          <w:sz w:val="28"/>
          <w:szCs w:val="28"/>
        </w:rPr>
        <w:t>Породы подвержены морозному выветриванию, после испытаний на морозостойкость прочностные характеристики их снижались. При проведении цикла испытаний (10-15 испытаний) в насыщенном растворе сернокислого натрия, потеря в весе составила: базальты – 5,4-10,5 % (у интенсивно трещиноватых пород до 24,5 % и более); конгломераты - 12,0-20,3 %.</w:t>
      </w:r>
    </w:p>
    <w:p w:rsidR="000F5A7C" w:rsidRPr="00206ED8" w:rsidRDefault="000F5A7C" w:rsidP="00206ED8">
      <w:pPr>
        <w:shd w:val="clear" w:color="auto" w:fill="FFFFFF"/>
        <w:tabs>
          <w:tab w:val="left" w:pos="5995"/>
        </w:tabs>
        <w:spacing w:line="360" w:lineRule="auto"/>
        <w:ind w:firstLine="709"/>
        <w:jc w:val="both"/>
        <w:rPr>
          <w:sz w:val="28"/>
          <w:szCs w:val="28"/>
        </w:rPr>
      </w:pPr>
      <w:r w:rsidRPr="00206ED8">
        <w:rPr>
          <w:sz w:val="28"/>
          <w:szCs w:val="28"/>
        </w:rPr>
        <w:t>Горные породы и руды месторождения довольно устойчивы, что подтверждается опытом горных работ при проходке наклонных стволов. Проходка производилась с использованием патронированного аммонита при среднем расходе его 16-18 кг на 1 п.м. проходки. Разрушенные взрывом горные породы представляют собой глыбы и куски неправильной формы. При проходке горных выработок больших обрушений и значительных вывалов горных пород не отмечалось. Мелкие вывалы с кровли обусловлены пониженной механической прочностью и связностью гидротермально переработанных пород, а также трещинами напластования. При ведении горных работ отставание крепления от забоя достигало 50 и более метров. Углы естественного откоса вмещающих пород в отвалах изменяются от 40 до 55о.</w:t>
      </w:r>
    </w:p>
    <w:p w:rsidR="000F5A7C" w:rsidRPr="00206ED8" w:rsidRDefault="000F5A7C" w:rsidP="00206ED8">
      <w:pPr>
        <w:shd w:val="clear" w:color="auto" w:fill="FFFFFF"/>
        <w:tabs>
          <w:tab w:val="left" w:pos="5995"/>
        </w:tabs>
        <w:spacing w:line="360" w:lineRule="auto"/>
        <w:ind w:firstLine="709"/>
        <w:jc w:val="both"/>
        <w:rPr>
          <w:sz w:val="28"/>
          <w:szCs w:val="28"/>
        </w:rPr>
      </w:pPr>
      <w:r w:rsidRPr="00206ED8">
        <w:rPr>
          <w:sz w:val="28"/>
          <w:szCs w:val="28"/>
        </w:rPr>
        <w:t>С поверхности и до глубины предполагаемой отработки породы и руды не радиоактивны.</w:t>
      </w:r>
    </w:p>
    <w:p w:rsidR="000F5A7C" w:rsidRPr="00206ED8" w:rsidRDefault="000F5A7C" w:rsidP="00206ED8">
      <w:pPr>
        <w:shd w:val="clear" w:color="auto" w:fill="FFFFFF"/>
        <w:tabs>
          <w:tab w:val="left" w:pos="5995"/>
        </w:tabs>
        <w:spacing w:line="360" w:lineRule="auto"/>
        <w:ind w:firstLine="709"/>
        <w:jc w:val="both"/>
        <w:rPr>
          <w:sz w:val="28"/>
          <w:szCs w:val="28"/>
        </w:rPr>
      </w:pPr>
      <w:r w:rsidRPr="00206ED8">
        <w:rPr>
          <w:sz w:val="28"/>
          <w:szCs w:val="28"/>
        </w:rPr>
        <w:t>Основное внимание при проведении дальнейших инженерно-геологических исследований следует сосредоточить на характеристике наиболее слабых разновидностей пород, их пространственному распределению, как по площади, так и в разрезе. Особое внимание следует обратить на тектоническое строение, так как сочетание этих факторов может привести к существенному усложнению инженерно-геологической обстановки на месторождении.</w:t>
      </w:r>
    </w:p>
    <w:p w:rsidR="000F5A7C" w:rsidRPr="00206ED8" w:rsidRDefault="000F5A7C" w:rsidP="00206ED8">
      <w:pPr>
        <w:shd w:val="clear" w:color="auto" w:fill="FFFFFF"/>
        <w:tabs>
          <w:tab w:val="left" w:pos="5995"/>
        </w:tabs>
        <w:spacing w:line="360" w:lineRule="auto"/>
        <w:ind w:firstLine="709"/>
        <w:jc w:val="both"/>
        <w:rPr>
          <w:sz w:val="28"/>
          <w:szCs w:val="28"/>
        </w:rPr>
      </w:pPr>
      <w:r w:rsidRPr="00206ED8">
        <w:rPr>
          <w:sz w:val="28"/>
          <w:szCs w:val="28"/>
        </w:rPr>
        <w:t>Из современных геологических процессов, наиболее активно проявленных в данном районе, необходимо выделить плоскостной смыв, струйчатую эрозию, морозное растрескивание. В пределах участков, приуроченных к межсопочным понижениям и характеризующимися худшими условиями дренирования – заболоченность, вторичное засоление и пучение грунтов, а также проявление термокарстовых явлений на участках развития многолетнемерзлых пород. При ведении наземного строительства необходимо учитывать значительную глубину сезонного промерзания грунтов и их просадочные свойства, особенно при замачивании. Учитывая слабую естественную дренированность территории, особое внимание при разработке месторождения необходимо уделить организации водоотлива и объектов водного хозяйства (очистные сооружения, хво-стохранилища, отстойники и т.п.).</w:t>
      </w:r>
    </w:p>
    <w:p w:rsidR="000F5A7C" w:rsidRDefault="000F5A7C" w:rsidP="00206ED8">
      <w:pPr>
        <w:shd w:val="clear" w:color="auto" w:fill="FFFFFF"/>
        <w:tabs>
          <w:tab w:val="left" w:pos="5995"/>
        </w:tabs>
        <w:spacing w:line="360" w:lineRule="auto"/>
        <w:ind w:firstLine="709"/>
        <w:jc w:val="both"/>
        <w:rPr>
          <w:sz w:val="28"/>
          <w:szCs w:val="28"/>
        </w:rPr>
      </w:pPr>
      <w:r w:rsidRPr="00206ED8">
        <w:rPr>
          <w:sz w:val="28"/>
          <w:szCs w:val="28"/>
        </w:rPr>
        <w:t>Для количественной оценки интенсивности трещиноватости массива горных пород применяется площадной коэффициент трещинной пустотности, предложенный Л. И, Нейштадт (1969). Под коэффициентом трещинной пустотности</w:t>
      </w:r>
      <w:r w:rsidR="00206ED8">
        <w:rPr>
          <w:sz w:val="28"/>
          <w:szCs w:val="28"/>
        </w:rPr>
        <w:t xml:space="preserve"> </w:t>
      </w:r>
      <w:r w:rsidRPr="00206ED8">
        <w:rPr>
          <w:sz w:val="28"/>
          <w:szCs w:val="28"/>
        </w:rPr>
        <w:t xml:space="preserve">понимается отношение площади трещин (в любой плоскости) </w:t>
      </w:r>
      <w:r w:rsidRPr="00206ED8">
        <w:rPr>
          <w:sz w:val="28"/>
          <w:szCs w:val="28"/>
          <w:lang w:val="en-US"/>
        </w:rPr>
        <w:t>St</w:t>
      </w:r>
      <w:r w:rsidRPr="00206ED8">
        <w:rPr>
          <w:sz w:val="28"/>
          <w:szCs w:val="28"/>
        </w:rPr>
        <w:t xml:space="preserve"> к площади </w:t>
      </w:r>
      <w:r w:rsidRPr="00206ED8">
        <w:rPr>
          <w:sz w:val="28"/>
          <w:szCs w:val="28"/>
          <w:lang w:val="en-US"/>
        </w:rPr>
        <w:t>S</w:t>
      </w:r>
      <w:r w:rsidRPr="00206ED8">
        <w:rPr>
          <w:sz w:val="28"/>
          <w:szCs w:val="28"/>
        </w:rPr>
        <w:t xml:space="preserve"> той площадки, на которой произведено измерение этих трещин, выраженное в процентах:</w:t>
      </w:r>
    </w:p>
    <w:p w:rsidR="0076219E" w:rsidRPr="00206ED8" w:rsidRDefault="0076219E" w:rsidP="00206ED8">
      <w:pPr>
        <w:shd w:val="clear" w:color="auto" w:fill="FFFFFF"/>
        <w:tabs>
          <w:tab w:val="left" w:pos="5995"/>
        </w:tabs>
        <w:spacing w:line="360" w:lineRule="auto"/>
        <w:ind w:firstLine="709"/>
        <w:jc w:val="both"/>
        <w:rPr>
          <w:sz w:val="28"/>
          <w:szCs w:val="28"/>
        </w:rPr>
      </w:pPr>
    </w:p>
    <w:p w:rsidR="000F5A7C" w:rsidRDefault="0005063B" w:rsidP="00206ED8">
      <w:pPr>
        <w:shd w:val="clear" w:color="auto" w:fill="FFFFFF"/>
        <w:tabs>
          <w:tab w:val="left" w:pos="5995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036" type="#_x0000_t75" style="width:94.5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stylePaneFormatFilter w:val=&quot;3F01&quot;/&gt;&lt;w:defaultTabStop w:val=&quot;709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8576CC&quot;/&gt;&lt;wsp:rsid wsp:val=&quot;00025D75&quot;/&gt;&lt;wsp:rsid wsp:val=&quot;0002663C&quot;/&gt;&lt;wsp:rsid wsp:val=&quot;00033B7A&quot;/&gt;&lt;wsp:rsid wsp:val=&quot;00097A81&quot;/&gt;&lt;wsp:rsid wsp:val=&quot;000A291D&quot;/&gt;&lt;wsp:rsid wsp:val=&quot;0017672A&quot;/&gt;&lt;wsp:rsid wsp:val=&quot;00183CEE&quot;/&gt;&lt;wsp:rsid wsp:val=&quot;001D02D5&quot;/&gt;&lt;wsp:rsid wsp:val=&quot;001D2D8C&quot;/&gt;&lt;wsp:rsid wsp:val=&quot;001F69C2&quot;/&gt;&lt;wsp:rsid wsp:val=&quot;00201BC7&quot;/&gt;&lt;wsp:rsid wsp:val=&quot;002026B5&quot;/&gt;&lt;wsp:rsid wsp:val=&quot;00207724&quot;/&gt;&lt;wsp:rsid wsp:val=&quot;00296207&quot;/&gt;&lt;wsp:rsid wsp:val=&quot;002D071F&quot;/&gt;&lt;wsp:rsid wsp:val=&quot;002E0E3D&quot;/&gt;&lt;wsp:rsid wsp:val=&quot;003F0F50&quot;/&gt;&lt;wsp:rsid wsp:val=&quot;00420CB1&quot;/&gt;&lt;wsp:rsid wsp:val=&quot;00473716&quot;/&gt;&lt;wsp:rsid wsp:val=&quot;004A5886&quot;/&gt;&lt;wsp:rsid wsp:val=&quot;004E6EFF&quot;/&gt;&lt;wsp:rsid wsp:val=&quot;00534647&quot;/&gt;&lt;wsp:rsid wsp:val=&quot;005F402E&quot;/&gt;&lt;wsp:rsid wsp:val=&quot;0063678F&quot;/&gt;&lt;wsp:rsid wsp:val=&quot;00647712&quot;/&gt;&lt;wsp:rsid wsp:val=&quot;006F0775&quot;/&gt;&lt;wsp:rsid wsp:val=&quot;00703FDC&quot;/&gt;&lt;wsp:rsid wsp:val=&quot;007D62E9&quot;/&gt;&lt;wsp:rsid wsp:val=&quot;008576CC&quot;/&gt;&lt;wsp:rsid wsp:val=&quot;008A0DCB&quot;/&gt;&lt;wsp:rsid wsp:val=&quot;008B01F2&quot;/&gt;&lt;wsp:rsid wsp:val=&quot;008C1427&quot;/&gt;&lt;wsp:rsid wsp:val=&quot;00901C6B&quot;/&gt;&lt;wsp:rsid wsp:val=&quot;00954426&quot;/&gt;&lt;wsp:rsid wsp:val=&quot;00960B8E&quot;/&gt;&lt;wsp:rsid wsp:val=&quot;0098629D&quot;/&gt;&lt;wsp:rsid wsp:val=&quot;009976D1&quot;/&gt;&lt;wsp:rsid wsp:val=&quot;009F7D4B&quot;/&gt;&lt;wsp:rsid wsp:val=&quot;00A17DDC&quot;/&gt;&lt;wsp:rsid wsp:val=&quot;00A52724&quot;/&gt;&lt;wsp:rsid wsp:val=&quot;00A60244&quot;/&gt;&lt;wsp:rsid wsp:val=&quot;00AD6F6F&quot;/&gt;&lt;wsp:rsid wsp:val=&quot;00AF2D07&quot;/&gt;&lt;wsp:rsid wsp:val=&quot;00B05A09&quot;/&gt;&lt;wsp:rsid wsp:val=&quot;00B309B9&quot;/&gt;&lt;wsp:rsid wsp:val=&quot;00B82324&quot;/&gt;&lt;wsp:rsid wsp:val=&quot;00BD2DC5&quot;/&gt;&lt;wsp:rsid wsp:val=&quot;00BF1A4F&quot;/&gt;&lt;wsp:rsid wsp:val=&quot;00C3559C&quot;/&gt;&lt;wsp:rsid wsp:val=&quot;00C45BF7&quot;/&gt;&lt;wsp:rsid wsp:val=&quot;00C71E18&quot;/&gt;&lt;wsp:rsid wsp:val=&quot;00CA3CEC&quot;/&gt;&lt;wsp:rsid wsp:val=&quot;00D00B2C&quot;/&gt;&lt;wsp:rsid wsp:val=&quot;00D3443E&quot;/&gt;&lt;wsp:rsid wsp:val=&quot;00D408E3&quot;/&gt;&lt;wsp:rsid wsp:val=&quot;00D46AF7&quot;/&gt;&lt;wsp:rsid wsp:val=&quot;00D5432A&quot;/&gt;&lt;wsp:rsid wsp:val=&quot;00DA12A1&quot;/&gt;&lt;wsp:rsid wsp:val=&quot;00DA590A&quot;/&gt;&lt;wsp:rsid wsp:val=&quot;00DE0EB1&quot;/&gt;&lt;wsp:rsid wsp:val=&quot;00DE5AD4&quot;/&gt;&lt;wsp:rsid wsp:val=&quot;00E0714E&quot;/&gt;&lt;wsp:rsid wsp:val=&quot;00E46A56&quot;/&gt;&lt;wsp:rsid wsp:val=&quot;00E97B35&quot;/&gt;&lt;wsp:rsid wsp:val=&quot;00ED6CD4&quot;/&gt;&lt;wsp:rsid wsp:val=&quot;00F03474&quot;/&gt;&lt;wsp:rsid wsp:val=&quot;00F73A92&quot;/&gt;&lt;wsp:rsid wsp:val=&quot;00F74F6E&quot;/&gt;&lt;wsp:rsid wsp:val=&quot;00F8331A&quot;/&gt;&lt;wsp:rsid wsp:val=&quot;00F94CB5&quot;/&gt;&lt;wsp:rsid wsp:val=&quot;00FF08C8&quot;/&gt;&lt;/wsp:rsids&gt;&lt;/w:docPr&gt;&lt;w:body&gt;&lt;w:p wsp:rsidR=&quot;00000000&quot; wsp:rsidRDefault=&quot;00703FDC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t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St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S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*100%;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:body&gt;&lt;/w:wordDocument&gt;">
            <v:imagedata r:id="rId18" o:title="" chromakey="white"/>
          </v:shape>
        </w:pict>
      </w:r>
    </w:p>
    <w:p w:rsidR="0076219E" w:rsidRPr="00206ED8" w:rsidRDefault="0076219E" w:rsidP="00206ED8">
      <w:pPr>
        <w:shd w:val="clear" w:color="auto" w:fill="FFFFFF"/>
        <w:tabs>
          <w:tab w:val="left" w:pos="5995"/>
        </w:tabs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0F5A7C" w:rsidRPr="00206ED8" w:rsidRDefault="000F5A7C" w:rsidP="00206ED8">
      <w:pPr>
        <w:shd w:val="clear" w:color="auto" w:fill="FFFFFF"/>
        <w:tabs>
          <w:tab w:val="left" w:pos="5995"/>
        </w:tabs>
        <w:spacing w:line="360" w:lineRule="auto"/>
        <w:ind w:firstLine="709"/>
        <w:jc w:val="both"/>
        <w:rPr>
          <w:sz w:val="28"/>
          <w:szCs w:val="28"/>
        </w:rPr>
      </w:pPr>
      <w:r w:rsidRPr="00206ED8">
        <w:rPr>
          <w:sz w:val="28"/>
          <w:szCs w:val="28"/>
        </w:rPr>
        <w:t>В обнажении трещиноватых горных пород выбирается площадка квадратной формы, величина которой определяется характером, размером и густотой трещин. Площадка зарисовывается или фотографируется, а все встреченные в ее пределах трещины нумеруются и описываются . Все трещины подразделяются по генезису, ширине и характеру выполнения на несколько групп, для каждой из которых указываются количество трещин, их средние ширина и длина. Площади трещин, вычисленные по группам, суммируются, берется отношение (%) общей площади трещин к площади площадки подсчета, что дает площадной коэффициент трещинной пустотности.</w:t>
      </w:r>
    </w:p>
    <w:p w:rsidR="000F5A7C" w:rsidRPr="00206ED8" w:rsidRDefault="000F5A7C" w:rsidP="00206ED8">
      <w:pPr>
        <w:shd w:val="clear" w:color="auto" w:fill="FFFFFF"/>
        <w:tabs>
          <w:tab w:val="left" w:pos="5995"/>
        </w:tabs>
        <w:spacing w:line="360" w:lineRule="auto"/>
        <w:ind w:firstLine="709"/>
        <w:jc w:val="both"/>
        <w:rPr>
          <w:sz w:val="28"/>
          <w:szCs w:val="28"/>
        </w:rPr>
      </w:pPr>
      <w:r w:rsidRPr="00206ED8">
        <w:rPr>
          <w:sz w:val="28"/>
          <w:szCs w:val="28"/>
        </w:rPr>
        <w:t>Площадной коэффициент трещинной пустотности является приближенной количественной характеристикой интенсивности трещиноватости массива пород. Однако этот способ не дает полного представления о трещиноватости горных пород, так как коэффициентом трещинной пустотности не полностью учитываются такие качественные показатели, как их ширина, протяженность, изменчивость с глубиной, пространственное распределение н т. д., существенно влияющие на общую трещиноватость массива.</w:t>
      </w:r>
    </w:p>
    <w:p w:rsidR="000F5A7C" w:rsidRPr="00206ED8" w:rsidRDefault="000F5A7C" w:rsidP="00206ED8">
      <w:pPr>
        <w:shd w:val="clear" w:color="auto" w:fill="FFFFFF"/>
        <w:tabs>
          <w:tab w:val="left" w:pos="5995"/>
        </w:tabs>
        <w:spacing w:line="360" w:lineRule="auto"/>
        <w:ind w:firstLine="709"/>
        <w:jc w:val="both"/>
        <w:rPr>
          <w:sz w:val="28"/>
          <w:szCs w:val="28"/>
        </w:rPr>
      </w:pPr>
    </w:p>
    <w:p w:rsidR="000F5A7C" w:rsidRPr="00206ED8" w:rsidRDefault="0076219E" w:rsidP="00206ED8">
      <w:pPr>
        <w:shd w:val="clear" w:color="auto" w:fill="FFFFFF"/>
        <w:tabs>
          <w:tab w:val="left" w:pos="5995"/>
        </w:tabs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br w:type="page"/>
      </w:r>
      <w:r w:rsidR="000F5A7C" w:rsidRPr="00206ED8">
        <w:rPr>
          <w:sz w:val="28"/>
          <w:szCs w:val="28"/>
        </w:rPr>
        <w:t>Приложение</w:t>
      </w:r>
    </w:p>
    <w:p w:rsidR="0076219E" w:rsidRDefault="0076219E" w:rsidP="00206ED8">
      <w:pPr>
        <w:shd w:val="clear" w:color="auto" w:fill="FFFFFF"/>
        <w:tabs>
          <w:tab w:val="left" w:pos="5995"/>
        </w:tabs>
        <w:spacing w:line="360" w:lineRule="auto"/>
        <w:ind w:firstLine="709"/>
        <w:jc w:val="both"/>
        <w:rPr>
          <w:sz w:val="28"/>
          <w:szCs w:val="28"/>
        </w:rPr>
      </w:pPr>
    </w:p>
    <w:p w:rsidR="000F5A7C" w:rsidRPr="00206ED8" w:rsidRDefault="000F5A7C" w:rsidP="00206ED8">
      <w:pPr>
        <w:shd w:val="clear" w:color="auto" w:fill="FFFFFF"/>
        <w:tabs>
          <w:tab w:val="left" w:pos="5995"/>
        </w:tabs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206ED8">
        <w:rPr>
          <w:sz w:val="28"/>
          <w:szCs w:val="28"/>
          <w:lang w:val="en-US"/>
        </w:rPr>
        <w:t>Program geo_rashet;</w:t>
      </w:r>
    </w:p>
    <w:p w:rsidR="000F5A7C" w:rsidRPr="00206ED8" w:rsidRDefault="000F5A7C" w:rsidP="00206ED8">
      <w:pPr>
        <w:shd w:val="clear" w:color="auto" w:fill="FFFFFF"/>
        <w:tabs>
          <w:tab w:val="left" w:pos="5995"/>
        </w:tabs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206ED8">
        <w:rPr>
          <w:sz w:val="28"/>
          <w:szCs w:val="28"/>
          <w:lang w:val="en-US"/>
        </w:rPr>
        <w:t>uses crt;</w:t>
      </w:r>
    </w:p>
    <w:p w:rsidR="000F5A7C" w:rsidRPr="00206ED8" w:rsidRDefault="000F5A7C" w:rsidP="00206ED8">
      <w:pPr>
        <w:shd w:val="clear" w:color="auto" w:fill="FFFFFF"/>
        <w:tabs>
          <w:tab w:val="left" w:pos="5995"/>
        </w:tabs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206ED8">
        <w:rPr>
          <w:sz w:val="28"/>
          <w:szCs w:val="28"/>
          <w:lang w:val="en-US"/>
        </w:rPr>
        <w:t>var</w:t>
      </w:r>
    </w:p>
    <w:p w:rsidR="000F5A7C" w:rsidRPr="00206ED8" w:rsidRDefault="000F5A7C" w:rsidP="00206ED8">
      <w:pPr>
        <w:shd w:val="clear" w:color="auto" w:fill="FFFFFF"/>
        <w:tabs>
          <w:tab w:val="left" w:pos="5995"/>
        </w:tabs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206ED8">
        <w:rPr>
          <w:sz w:val="28"/>
          <w:szCs w:val="28"/>
          <w:lang w:val="en-US"/>
        </w:rPr>
        <w:t>St,S,Kt:real;</w:t>
      </w:r>
    </w:p>
    <w:p w:rsidR="000F5A7C" w:rsidRPr="00206ED8" w:rsidRDefault="000F5A7C" w:rsidP="00206ED8">
      <w:pPr>
        <w:shd w:val="clear" w:color="auto" w:fill="FFFFFF"/>
        <w:tabs>
          <w:tab w:val="left" w:pos="5995"/>
        </w:tabs>
        <w:spacing w:line="360" w:lineRule="auto"/>
        <w:ind w:firstLine="709"/>
        <w:jc w:val="both"/>
        <w:rPr>
          <w:sz w:val="28"/>
          <w:szCs w:val="28"/>
        </w:rPr>
      </w:pPr>
      <w:r w:rsidRPr="00206ED8">
        <w:rPr>
          <w:sz w:val="28"/>
          <w:szCs w:val="28"/>
        </w:rPr>
        <w:t>begin</w:t>
      </w:r>
    </w:p>
    <w:p w:rsidR="000F5A7C" w:rsidRPr="00206ED8" w:rsidRDefault="000F5A7C" w:rsidP="00206ED8">
      <w:pPr>
        <w:shd w:val="clear" w:color="auto" w:fill="FFFFFF"/>
        <w:tabs>
          <w:tab w:val="left" w:pos="5995"/>
        </w:tabs>
        <w:spacing w:line="360" w:lineRule="auto"/>
        <w:ind w:firstLine="709"/>
        <w:jc w:val="both"/>
        <w:rPr>
          <w:sz w:val="28"/>
          <w:szCs w:val="28"/>
        </w:rPr>
      </w:pPr>
      <w:r w:rsidRPr="00206ED8">
        <w:rPr>
          <w:sz w:val="28"/>
          <w:szCs w:val="28"/>
        </w:rPr>
        <w:t>Writeln('Какова общая площадь трещин St= ');</w:t>
      </w:r>
    </w:p>
    <w:p w:rsidR="000F5A7C" w:rsidRPr="00206ED8" w:rsidRDefault="000F5A7C" w:rsidP="00206ED8">
      <w:pPr>
        <w:shd w:val="clear" w:color="auto" w:fill="FFFFFF"/>
        <w:tabs>
          <w:tab w:val="left" w:pos="5995"/>
        </w:tabs>
        <w:spacing w:line="360" w:lineRule="auto"/>
        <w:ind w:firstLine="709"/>
        <w:jc w:val="both"/>
        <w:rPr>
          <w:sz w:val="28"/>
          <w:szCs w:val="28"/>
        </w:rPr>
      </w:pPr>
      <w:r w:rsidRPr="00206ED8">
        <w:rPr>
          <w:sz w:val="28"/>
          <w:szCs w:val="28"/>
        </w:rPr>
        <w:t>readln(St);</w:t>
      </w:r>
    </w:p>
    <w:p w:rsidR="000F5A7C" w:rsidRPr="00206ED8" w:rsidRDefault="000F5A7C" w:rsidP="00206ED8">
      <w:pPr>
        <w:shd w:val="clear" w:color="auto" w:fill="FFFFFF"/>
        <w:tabs>
          <w:tab w:val="left" w:pos="5995"/>
        </w:tabs>
        <w:spacing w:line="360" w:lineRule="auto"/>
        <w:ind w:firstLine="709"/>
        <w:jc w:val="both"/>
        <w:rPr>
          <w:sz w:val="28"/>
          <w:szCs w:val="28"/>
        </w:rPr>
      </w:pPr>
      <w:r w:rsidRPr="00206ED8">
        <w:rPr>
          <w:sz w:val="28"/>
          <w:szCs w:val="28"/>
        </w:rPr>
        <w:t>Writeln('Площадь площадки, где взяты измерения трещиноватости</w:t>
      </w:r>
      <w:r w:rsidR="00206ED8">
        <w:rPr>
          <w:sz w:val="28"/>
          <w:szCs w:val="28"/>
        </w:rPr>
        <w:t xml:space="preserve"> </w:t>
      </w:r>
      <w:r w:rsidRPr="00206ED8">
        <w:rPr>
          <w:sz w:val="28"/>
          <w:szCs w:val="28"/>
        </w:rPr>
        <w:t>S=');</w:t>
      </w:r>
    </w:p>
    <w:p w:rsidR="000F5A7C" w:rsidRPr="00206ED8" w:rsidRDefault="000F5A7C" w:rsidP="00206ED8">
      <w:pPr>
        <w:shd w:val="clear" w:color="auto" w:fill="FFFFFF"/>
        <w:tabs>
          <w:tab w:val="left" w:pos="5995"/>
        </w:tabs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206ED8">
        <w:rPr>
          <w:sz w:val="28"/>
          <w:szCs w:val="28"/>
          <w:lang w:val="en-US"/>
        </w:rPr>
        <w:t>readln(S);</w:t>
      </w:r>
    </w:p>
    <w:p w:rsidR="000F5A7C" w:rsidRPr="00206ED8" w:rsidRDefault="000F5A7C" w:rsidP="00206ED8">
      <w:pPr>
        <w:shd w:val="clear" w:color="auto" w:fill="FFFFFF"/>
        <w:tabs>
          <w:tab w:val="left" w:pos="5995"/>
        </w:tabs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206ED8">
        <w:rPr>
          <w:sz w:val="28"/>
          <w:szCs w:val="28"/>
          <w:lang w:val="en-US"/>
        </w:rPr>
        <w:t>Kt:=St/S;</w:t>
      </w:r>
    </w:p>
    <w:p w:rsidR="000F5A7C" w:rsidRPr="00206ED8" w:rsidRDefault="000F5A7C" w:rsidP="00206ED8">
      <w:pPr>
        <w:shd w:val="clear" w:color="auto" w:fill="FFFFFF"/>
        <w:tabs>
          <w:tab w:val="left" w:pos="5995"/>
        </w:tabs>
        <w:spacing w:line="360" w:lineRule="auto"/>
        <w:ind w:firstLine="709"/>
        <w:jc w:val="both"/>
        <w:rPr>
          <w:sz w:val="28"/>
          <w:szCs w:val="28"/>
        </w:rPr>
      </w:pPr>
      <w:r w:rsidRPr="00206ED8">
        <w:rPr>
          <w:sz w:val="28"/>
          <w:szCs w:val="28"/>
        </w:rPr>
        <w:t>Writeln;</w:t>
      </w:r>
    </w:p>
    <w:p w:rsidR="000F5A7C" w:rsidRPr="00206ED8" w:rsidRDefault="000F5A7C" w:rsidP="00206ED8">
      <w:pPr>
        <w:shd w:val="clear" w:color="auto" w:fill="FFFFFF"/>
        <w:tabs>
          <w:tab w:val="left" w:pos="5995"/>
        </w:tabs>
        <w:spacing w:line="360" w:lineRule="auto"/>
        <w:ind w:firstLine="709"/>
        <w:jc w:val="both"/>
        <w:rPr>
          <w:sz w:val="28"/>
          <w:szCs w:val="28"/>
        </w:rPr>
      </w:pPr>
      <w:r w:rsidRPr="00206ED8">
        <w:rPr>
          <w:sz w:val="28"/>
          <w:szCs w:val="28"/>
        </w:rPr>
        <w:t>Writeln('Площадной коэфицент трещиноватой пустотности равен Kt= ',Kt:2:2,'*100%');</w:t>
      </w:r>
    </w:p>
    <w:p w:rsidR="000F5A7C" w:rsidRPr="00206ED8" w:rsidRDefault="000F5A7C" w:rsidP="00206ED8">
      <w:pPr>
        <w:shd w:val="clear" w:color="auto" w:fill="FFFFFF"/>
        <w:tabs>
          <w:tab w:val="left" w:pos="5995"/>
        </w:tabs>
        <w:spacing w:line="360" w:lineRule="auto"/>
        <w:ind w:firstLine="709"/>
        <w:jc w:val="both"/>
        <w:rPr>
          <w:sz w:val="28"/>
          <w:szCs w:val="28"/>
        </w:rPr>
      </w:pPr>
      <w:r w:rsidRPr="00206ED8">
        <w:rPr>
          <w:sz w:val="28"/>
          <w:szCs w:val="28"/>
        </w:rPr>
        <w:t>end.</w:t>
      </w:r>
    </w:p>
    <w:p w:rsidR="0076219E" w:rsidRDefault="0076219E" w:rsidP="00206ED8">
      <w:pPr>
        <w:shd w:val="clear" w:color="auto" w:fill="FFFFFF"/>
        <w:tabs>
          <w:tab w:val="left" w:pos="5995"/>
        </w:tabs>
        <w:spacing w:line="360" w:lineRule="auto"/>
        <w:ind w:firstLine="709"/>
        <w:jc w:val="both"/>
        <w:rPr>
          <w:sz w:val="28"/>
          <w:szCs w:val="28"/>
        </w:rPr>
      </w:pPr>
    </w:p>
    <w:p w:rsidR="000F5A7C" w:rsidRPr="00206ED8" w:rsidRDefault="0076219E" w:rsidP="00206ED8">
      <w:pPr>
        <w:shd w:val="clear" w:color="auto" w:fill="FFFFFF"/>
        <w:tabs>
          <w:tab w:val="left" w:pos="5995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  <w:t>Заключение</w:t>
      </w:r>
    </w:p>
    <w:p w:rsidR="0076219E" w:rsidRDefault="0076219E" w:rsidP="00206ED8">
      <w:pPr>
        <w:shd w:val="clear" w:color="auto" w:fill="FFFFFF"/>
        <w:tabs>
          <w:tab w:val="left" w:pos="5995"/>
        </w:tabs>
        <w:spacing w:line="360" w:lineRule="auto"/>
        <w:ind w:firstLine="709"/>
        <w:jc w:val="both"/>
        <w:rPr>
          <w:sz w:val="28"/>
          <w:szCs w:val="28"/>
        </w:rPr>
      </w:pPr>
    </w:p>
    <w:p w:rsidR="000F5A7C" w:rsidRPr="00206ED8" w:rsidRDefault="000F5A7C" w:rsidP="00206ED8">
      <w:pPr>
        <w:shd w:val="clear" w:color="auto" w:fill="FFFFFF"/>
        <w:tabs>
          <w:tab w:val="left" w:pos="5995"/>
        </w:tabs>
        <w:spacing w:line="360" w:lineRule="auto"/>
        <w:ind w:firstLine="709"/>
        <w:jc w:val="both"/>
        <w:rPr>
          <w:sz w:val="28"/>
          <w:szCs w:val="28"/>
        </w:rPr>
      </w:pPr>
      <w:r w:rsidRPr="00206ED8">
        <w:rPr>
          <w:sz w:val="28"/>
          <w:szCs w:val="28"/>
        </w:rPr>
        <w:t>Наиболее важными особенностями инженерно-геологических условий, определяющими систему эксплуатации данного месторождения, являются:</w:t>
      </w:r>
    </w:p>
    <w:p w:rsidR="000F5A7C" w:rsidRPr="00206ED8" w:rsidRDefault="000F5A7C" w:rsidP="00206ED8">
      <w:pPr>
        <w:shd w:val="clear" w:color="auto" w:fill="FFFFFF"/>
        <w:tabs>
          <w:tab w:val="left" w:pos="5995"/>
        </w:tabs>
        <w:spacing w:line="360" w:lineRule="auto"/>
        <w:ind w:firstLine="709"/>
        <w:jc w:val="both"/>
        <w:rPr>
          <w:sz w:val="28"/>
          <w:szCs w:val="28"/>
        </w:rPr>
      </w:pPr>
      <w:r w:rsidRPr="00206ED8">
        <w:rPr>
          <w:sz w:val="28"/>
          <w:szCs w:val="28"/>
        </w:rPr>
        <w:t>- геолого-структурные условия залегания рудных тел;</w:t>
      </w:r>
    </w:p>
    <w:p w:rsidR="000F5A7C" w:rsidRPr="00206ED8" w:rsidRDefault="000F5A7C" w:rsidP="00206ED8">
      <w:pPr>
        <w:shd w:val="clear" w:color="auto" w:fill="FFFFFF"/>
        <w:tabs>
          <w:tab w:val="left" w:pos="5995"/>
        </w:tabs>
        <w:spacing w:line="360" w:lineRule="auto"/>
        <w:ind w:firstLine="709"/>
        <w:jc w:val="both"/>
        <w:rPr>
          <w:sz w:val="28"/>
          <w:szCs w:val="28"/>
        </w:rPr>
      </w:pPr>
      <w:r w:rsidRPr="00206ED8">
        <w:rPr>
          <w:sz w:val="28"/>
          <w:szCs w:val="28"/>
        </w:rPr>
        <w:t>- прочностные и горно-технологические свойства руд и вмещающих пород;</w:t>
      </w:r>
    </w:p>
    <w:p w:rsidR="000F5A7C" w:rsidRPr="00206ED8" w:rsidRDefault="000F5A7C" w:rsidP="00206ED8">
      <w:pPr>
        <w:shd w:val="clear" w:color="auto" w:fill="FFFFFF"/>
        <w:tabs>
          <w:tab w:val="left" w:pos="5995"/>
        </w:tabs>
        <w:spacing w:line="360" w:lineRule="auto"/>
        <w:ind w:firstLine="709"/>
        <w:jc w:val="both"/>
        <w:rPr>
          <w:sz w:val="28"/>
          <w:szCs w:val="28"/>
        </w:rPr>
      </w:pPr>
      <w:r w:rsidRPr="00206ED8">
        <w:rPr>
          <w:sz w:val="28"/>
          <w:szCs w:val="28"/>
        </w:rPr>
        <w:t>- гидрогеологические условия.</w:t>
      </w:r>
    </w:p>
    <w:p w:rsidR="000F5A7C" w:rsidRPr="00206ED8" w:rsidRDefault="000F5A7C" w:rsidP="00206ED8">
      <w:pPr>
        <w:shd w:val="clear" w:color="auto" w:fill="FFFFFF"/>
        <w:tabs>
          <w:tab w:val="left" w:pos="5995"/>
        </w:tabs>
        <w:spacing w:line="360" w:lineRule="auto"/>
        <w:ind w:firstLine="709"/>
        <w:jc w:val="both"/>
        <w:rPr>
          <w:sz w:val="28"/>
          <w:szCs w:val="28"/>
        </w:rPr>
      </w:pPr>
      <w:r w:rsidRPr="00206ED8">
        <w:rPr>
          <w:sz w:val="28"/>
          <w:szCs w:val="28"/>
        </w:rPr>
        <w:t xml:space="preserve">Ненарушенные скальные вмещающие породы и руды Нойон-Тологойского месторождения обычно крепкие, монолитные, устойчивые. Лишь в зонах тектонических нарушений устойчивость пород и руд снижается за счет наложенных гидротермально-метасоматических изменений и трещиноватости, появляются ослабленные участки дробления, брекчирования и перетирания пород. Мощность слабо устойчивых зон может достигать десяти и более метров. При проведении подземных горных работ возможны осложнения в виде отслоений в кровле выработок, особенно при проходке по зонам послойных срывов, состоящих из ряда сближенных субпараллельных тектонических швов. Проходка этих интервалов должна сопровождаться обязательным креплением. Предварительные данные позволяют оценить горно-геологические особенности месторождения как средней сложности, требующие дальнейшего изучения. </w:t>
      </w:r>
    </w:p>
    <w:p w:rsidR="000F5A7C" w:rsidRPr="00206ED8" w:rsidRDefault="000F5A7C" w:rsidP="00206ED8">
      <w:pPr>
        <w:shd w:val="clear" w:color="auto" w:fill="FFFFFF"/>
        <w:tabs>
          <w:tab w:val="left" w:pos="5995"/>
        </w:tabs>
        <w:spacing w:line="360" w:lineRule="auto"/>
        <w:ind w:firstLine="709"/>
        <w:jc w:val="both"/>
        <w:rPr>
          <w:sz w:val="28"/>
          <w:szCs w:val="28"/>
        </w:rPr>
      </w:pPr>
    </w:p>
    <w:p w:rsidR="000F5A7C" w:rsidRDefault="0076219E" w:rsidP="00206ED8">
      <w:pPr>
        <w:pStyle w:val="1"/>
        <w:spacing w:line="360" w:lineRule="auto"/>
        <w:ind w:left="0" w:right="0" w:firstLine="709"/>
        <w:jc w:val="both"/>
        <w:rPr>
          <w:b w:val="0"/>
          <w:caps w:val="0"/>
          <w:sz w:val="28"/>
          <w:szCs w:val="28"/>
        </w:rPr>
      </w:pPr>
      <w:bookmarkStart w:id="1" w:name="_Toc267081002"/>
      <w:r>
        <w:rPr>
          <w:b w:val="0"/>
          <w:caps w:val="0"/>
          <w:sz w:val="28"/>
          <w:szCs w:val="28"/>
        </w:rPr>
        <w:br w:type="page"/>
      </w:r>
      <w:r w:rsidRPr="00206ED8">
        <w:rPr>
          <w:b w:val="0"/>
          <w:caps w:val="0"/>
          <w:sz w:val="28"/>
          <w:szCs w:val="28"/>
        </w:rPr>
        <w:t>Список использованной литературы</w:t>
      </w:r>
      <w:bookmarkEnd w:id="1"/>
    </w:p>
    <w:p w:rsidR="0076219E" w:rsidRPr="0076219E" w:rsidRDefault="0076219E" w:rsidP="0076219E">
      <w:pPr>
        <w:pStyle w:val="3"/>
        <w:rPr>
          <w:sz w:val="28"/>
          <w:szCs w:val="28"/>
        </w:rPr>
      </w:pPr>
    </w:p>
    <w:p w:rsidR="000F5A7C" w:rsidRPr="00206ED8" w:rsidRDefault="000F5A7C" w:rsidP="0076219E">
      <w:pPr>
        <w:shd w:val="clear" w:color="auto" w:fill="FFFFFF"/>
        <w:tabs>
          <w:tab w:val="left" w:pos="5995"/>
        </w:tabs>
        <w:spacing w:line="360" w:lineRule="auto"/>
        <w:jc w:val="both"/>
        <w:rPr>
          <w:sz w:val="28"/>
          <w:szCs w:val="28"/>
        </w:rPr>
      </w:pPr>
      <w:r w:rsidRPr="00206ED8">
        <w:rPr>
          <w:sz w:val="28"/>
          <w:szCs w:val="28"/>
        </w:rPr>
        <w:t>1. Ермолов В.А. Геология. Часть I. Основы геологии: учебник В.А.Ермолов. Л.Н.</w:t>
      </w:r>
      <w:r w:rsidR="0076219E">
        <w:rPr>
          <w:sz w:val="28"/>
          <w:szCs w:val="28"/>
        </w:rPr>
        <w:t xml:space="preserve"> </w:t>
      </w:r>
      <w:r w:rsidRPr="00206ED8">
        <w:rPr>
          <w:sz w:val="28"/>
          <w:szCs w:val="28"/>
        </w:rPr>
        <w:t>Ларичев. В.В.</w:t>
      </w:r>
      <w:r w:rsidR="0076219E">
        <w:rPr>
          <w:sz w:val="28"/>
          <w:szCs w:val="28"/>
        </w:rPr>
        <w:t xml:space="preserve"> </w:t>
      </w:r>
      <w:r w:rsidRPr="00206ED8">
        <w:rPr>
          <w:sz w:val="28"/>
          <w:szCs w:val="28"/>
        </w:rPr>
        <w:t>Мосейкин - М.: МГУ. 2004. -599с.</w:t>
      </w:r>
    </w:p>
    <w:p w:rsidR="000F5A7C" w:rsidRPr="00206ED8" w:rsidRDefault="000F5A7C" w:rsidP="0076219E">
      <w:pPr>
        <w:shd w:val="clear" w:color="auto" w:fill="FFFFFF"/>
        <w:tabs>
          <w:tab w:val="left" w:pos="5995"/>
        </w:tabs>
        <w:spacing w:line="360" w:lineRule="auto"/>
        <w:jc w:val="both"/>
        <w:rPr>
          <w:sz w:val="28"/>
          <w:szCs w:val="28"/>
        </w:rPr>
      </w:pPr>
      <w:r w:rsidRPr="00206ED8">
        <w:rPr>
          <w:sz w:val="28"/>
          <w:szCs w:val="28"/>
        </w:rPr>
        <w:t>2. Ермолов А.А. Месторождения полезных ископаемых: учебник В.А.</w:t>
      </w:r>
      <w:r w:rsidR="0076219E">
        <w:rPr>
          <w:sz w:val="28"/>
          <w:szCs w:val="28"/>
        </w:rPr>
        <w:t xml:space="preserve"> </w:t>
      </w:r>
      <w:r w:rsidRPr="00206ED8">
        <w:rPr>
          <w:sz w:val="28"/>
          <w:szCs w:val="28"/>
        </w:rPr>
        <w:t>Ермолов. Л.Н.</w:t>
      </w:r>
      <w:r w:rsidR="0076219E">
        <w:rPr>
          <w:sz w:val="28"/>
          <w:szCs w:val="28"/>
        </w:rPr>
        <w:t xml:space="preserve"> </w:t>
      </w:r>
      <w:r w:rsidRPr="00206ED8">
        <w:rPr>
          <w:sz w:val="28"/>
          <w:szCs w:val="28"/>
        </w:rPr>
        <w:t>Ларичев. В.В.</w:t>
      </w:r>
      <w:r w:rsidR="0076219E">
        <w:rPr>
          <w:sz w:val="28"/>
          <w:szCs w:val="28"/>
        </w:rPr>
        <w:t xml:space="preserve"> </w:t>
      </w:r>
      <w:r w:rsidRPr="00206ED8">
        <w:rPr>
          <w:sz w:val="28"/>
          <w:szCs w:val="28"/>
        </w:rPr>
        <w:t>Мосейкин - М.: МГУ. 2003. - 407с.</w:t>
      </w:r>
    </w:p>
    <w:p w:rsidR="000F5A7C" w:rsidRPr="00206ED8" w:rsidRDefault="000F5A7C" w:rsidP="0076219E">
      <w:pPr>
        <w:shd w:val="clear" w:color="auto" w:fill="FFFFFF"/>
        <w:tabs>
          <w:tab w:val="left" w:pos="5995"/>
        </w:tabs>
        <w:spacing w:line="360" w:lineRule="auto"/>
        <w:jc w:val="both"/>
        <w:rPr>
          <w:sz w:val="28"/>
          <w:szCs w:val="28"/>
        </w:rPr>
      </w:pPr>
      <w:r w:rsidRPr="00206ED8">
        <w:rPr>
          <w:sz w:val="28"/>
          <w:szCs w:val="28"/>
        </w:rPr>
        <w:t xml:space="preserve">3. </w:t>
      </w:r>
      <w:r w:rsidR="0076219E">
        <w:rPr>
          <w:sz w:val="28"/>
          <w:szCs w:val="28"/>
        </w:rPr>
        <w:t>Карлович И.</w:t>
      </w:r>
      <w:r w:rsidRPr="00206ED8">
        <w:rPr>
          <w:sz w:val="28"/>
          <w:szCs w:val="28"/>
        </w:rPr>
        <w:t>А. Геология: учебное пособие И.А.Карлович - М.: - Академический проект. ТРИКСТА, 2005. -703с.</w:t>
      </w:r>
    </w:p>
    <w:p w:rsidR="000F5A7C" w:rsidRPr="00206ED8" w:rsidRDefault="000F5A7C" w:rsidP="0076219E">
      <w:pPr>
        <w:shd w:val="clear" w:color="auto" w:fill="FFFFFF"/>
        <w:tabs>
          <w:tab w:val="left" w:pos="5995"/>
        </w:tabs>
        <w:spacing w:line="360" w:lineRule="auto"/>
        <w:jc w:val="both"/>
        <w:rPr>
          <w:sz w:val="28"/>
          <w:szCs w:val="28"/>
        </w:rPr>
      </w:pPr>
      <w:r w:rsidRPr="00206ED8">
        <w:rPr>
          <w:sz w:val="28"/>
          <w:szCs w:val="28"/>
        </w:rPr>
        <w:t>4. Невский В.А. Трещинная тектоника рудных полей и месторождений; учебник В.А.</w:t>
      </w:r>
      <w:r w:rsidR="0076219E">
        <w:rPr>
          <w:sz w:val="28"/>
          <w:szCs w:val="28"/>
        </w:rPr>
        <w:t xml:space="preserve"> </w:t>
      </w:r>
      <w:r w:rsidRPr="00206ED8">
        <w:rPr>
          <w:sz w:val="28"/>
          <w:szCs w:val="28"/>
        </w:rPr>
        <w:t>Невский - М.: Недра. 1979. — 224с.</w:t>
      </w:r>
    </w:p>
    <w:p w:rsidR="000F5A7C" w:rsidRPr="00206ED8" w:rsidRDefault="000F5A7C" w:rsidP="0076219E">
      <w:pPr>
        <w:shd w:val="clear" w:color="auto" w:fill="FFFFFF"/>
        <w:tabs>
          <w:tab w:val="left" w:pos="5995"/>
        </w:tabs>
        <w:spacing w:line="360" w:lineRule="auto"/>
        <w:jc w:val="both"/>
        <w:rPr>
          <w:sz w:val="28"/>
          <w:szCs w:val="28"/>
        </w:rPr>
      </w:pPr>
      <w:r w:rsidRPr="00206ED8">
        <w:rPr>
          <w:sz w:val="28"/>
          <w:szCs w:val="28"/>
        </w:rPr>
        <w:t>5. Чернышов С.Н. Трещины горных пород; учебник /С.Н.</w:t>
      </w:r>
      <w:r w:rsidR="0076219E">
        <w:rPr>
          <w:sz w:val="28"/>
          <w:szCs w:val="28"/>
        </w:rPr>
        <w:t xml:space="preserve"> </w:t>
      </w:r>
      <w:r w:rsidRPr="00206ED8">
        <w:rPr>
          <w:sz w:val="28"/>
          <w:szCs w:val="28"/>
        </w:rPr>
        <w:t>Чернышов -</w:t>
      </w:r>
      <w:r w:rsidR="0076219E">
        <w:rPr>
          <w:sz w:val="28"/>
          <w:szCs w:val="28"/>
        </w:rPr>
        <w:t xml:space="preserve"> </w:t>
      </w:r>
      <w:r w:rsidRPr="00206ED8">
        <w:rPr>
          <w:sz w:val="28"/>
          <w:szCs w:val="28"/>
        </w:rPr>
        <w:t>М.: Наука. 1983. -240с.</w:t>
      </w:r>
    </w:p>
    <w:p w:rsidR="000F5A7C" w:rsidRPr="00206ED8" w:rsidRDefault="000F5A7C" w:rsidP="0076219E">
      <w:pPr>
        <w:shd w:val="clear" w:color="auto" w:fill="FFFFFF"/>
        <w:tabs>
          <w:tab w:val="left" w:pos="5995"/>
        </w:tabs>
        <w:spacing w:line="360" w:lineRule="auto"/>
        <w:jc w:val="both"/>
        <w:rPr>
          <w:sz w:val="28"/>
          <w:szCs w:val="28"/>
        </w:rPr>
      </w:pPr>
      <w:r w:rsidRPr="00206ED8">
        <w:rPr>
          <w:sz w:val="28"/>
          <w:szCs w:val="28"/>
        </w:rPr>
        <w:t>6. Михайлов А.Е. Структурная геология и геологическое картировании; учебник А.Е.</w:t>
      </w:r>
      <w:r w:rsidR="0076219E">
        <w:rPr>
          <w:sz w:val="28"/>
          <w:szCs w:val="28"/>
        </w:rPr>
        <w:t xml:space="preserve"> </w:t>
      </w:r>
      <w:r w:rsidRPr="00206ED8">
        <w:rPr>
          <w:sz w:val="28"/>
          <w:szCs w:val="28"/>
        </w:rPr>
        <w:t>Михайлов - М.: Недра. 1973. - 432с.</w:t>
      </w:r>
    </w:p>
    <w:p w:rsidR="000F5A7C" w:rsidRPr="00206ED8" w:rsidRDefault="000F5A7C" w:rsidP="0076219E">
      <w:pPr>
        <w:shd w:val="clear" w:color="auto" w:fill="FFFFFF"/>
        <w:tabs>
          <w:tab w:val="left" w:pos="5995"/>
        </w:tabs>
        <w:spacing w:line="360" w:lineRule="auto"/>
        <w:jc w:val="both"/>
        <w:rPr>
          <w:sz w:val="28"/>
          <w:szCs w:val="28"/>
        </w:rPr>
      </w:pPr>
      <w:r w:rsidRPr="00206ED8">
        <w:rPr>
          <w:sz w:val="28"/>
          <w:szCs w:val="28"/>
        </w:rPr>
        <w:t>7. Отчет по результатам дооценки полиметаллического месторождения Нойон – Тологой; «БайкалРУД» Чита, 2008.</w:t>
      </w:r>
      <w:bookmarkStart w:id="2" w:name="_GoBack"/>
      <w:bookmarkEnd w:id="2"/>
    </w:p>
    <w:sectPr w:rsidR="000F5A7C" w:rsidRPr="00206ED8" w:rsidSect="00CD1C90">
      <w:footerReference w:type="even" r:id="rId19"/>
      <w:footerReference w:type="default" r:id="rId20"/>
      <w:footerReference w:type="first" r:id="rId21"/>
      <w:pgSz w:w="11906" w:h="16838" w:code="9"/>
      <w:pgMar w:top="1134" w:right="851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2C97" w:rsidRDefault="00F72C97">
      <w:r>
        <w:separator/>
      </w:r>
    </w:p>
  </w:endnote>
  <w:endnote w:type="continuationSeparator" w:id="0">
    <w:p w:rsidR="00F72C97" w:rsidRDefault="00F72C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5A7C" w:rsidRDefault="000F5A7C" w:rsidP="00CD1C90">
    <w:pPr>
      <w:pStyle w:val="a3"/>
      <w:framePr w:wrap="around" w:vAnchor="text" w:hAnchor="margin" w:xAlign="right" w:y="1"/>
      <w:rPr>
        <w:rStyle w:val="a7"/>
      </w:rPr>
    </w:pPr>
  </w:p>
  <w:p w:rsidR="000F5A7C" w:rsidRDefault="000F5A7C" w:rsidP="002D071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1C90" w:rsidRDefault="00D80035" w:rsidP="00D51A41">
    <w:pPr>
      <w:pStyle w:val="a3"/>
      <w:framePr w:wrap="around" w:vAnchor="text" w:hAnchor="margin" w:xAlign="right" w:y="1"/>
      <w:rPr>
        <w:rStyle w:val="a7"/>
      </w:rPr>
    </w:pPr>
    <w:r>
      <w:rPr>
        <w:rStyle w:val="a7"/>
        <w:noProof/>
      </w:rPr>
      <w:t>2</w:t>
    </w:r>
  </w:p>
  <w:p w:rsidR="000F5A7C" w:rsidRDefault="000F5A7C" w:rsidP="00CD1C90">
    <w:pPr>
      <w:pStyle w:val="a3"/>
      <w:ind w:right="360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5A7C" w:rsidRDefault="000F5A7C">
    <w:pPr>
      <w:pStyle w:val="a3"/>
      <w:jc w:val="center"/>
    </w:pPr>
  </w:p>
  <w:p w:rsidR="000F5A7C" w:rsidRDefault="000F5A7C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2C97" w:rsidRDefault="00F72C97">
      <w:r>
        <w:separator/>
      </w:r>
    </w:p>
  </w:footnote>
  <w:footnote w:type="continuationSeparator" w:id="0">
    <w:p w:rsidR="00F72C97" w:rsidRDefault="00F72C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FD5AD5"/>
    <w:multiLevelType w:val="multilevel"/>
    <w:tmpl w:val="E37802DE"/>
    <w:lvl w:ilvl="0">
      <w:start w:val="1"/>
      <w:numFmt w:val="decimal"/>
      <w:lvlText w:val="%1.0"/>
      <w:lvlJc w:val="left"/>
      <w:pPr>
        <w:ind w:left="1264" w:hanging="49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973" w:hanging="49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907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976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4685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5754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6463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7532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8241" w:hanging="1800"/>
      </w:pPr>
      <w:rPr>
        <w:rFonts w:cs="Times New Roman" w:hint="default"/>
      </w:rPr>
    </w:lvl>
  </w:abstractNum>
  <w:abstractNum w:abstractNumId="1">
    <w:nsid w:val="1526173C"/>
    <w:multiLevelType w:val="hybridMultilevel"/>
    <w:tmpl w:val="99A615D0"/>
    <w:lvl w:ilvl="0" w:tplc="74A0C386">
      <w:start w:val="1"/>
      <w:numFmt w:val="decimal"/>
      <w:lvlText w:val="%1-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2">
    <w:nsid w:val="2F3120D7"/>
    <w:multiLevelType w:val="hybridMultilevel"/>
    <w:tmpl w:val="793EDBFC"/>
    <w:lvl w:ilvl="0" w:tplc="C9C2B2CA">
      <w:start w:val="1"/>
      <w:numFmt w:val="decimal"/>
      <w:lvlText w:val="%1-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>
    <w:nsid w:val="521F25DF"/>
    <w:multiLevelType w:val="multilevel"/>
    <w:tmpl w:val="34C6FFAE"/>
    <w:lvl w:ilvl="0">
      <w:start w:val="1"/>
      <w:numFmt w:val="decimal"/>
      <w:lvlText w:val="%1.0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159" w:hanging="45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cs="Times New Roman" w:hint="default"/>
      </w:rPr>
    </w:lvl>
  </w:abstractNum>
  <w:abstractNum w:abstractNumId="4">
    <w:nsid w:val="6F2C28D8"/>
    <w:multiLevelType w:val="hybridMultilevel"/>
    <w:tmpl w:val="724EBB60"/>
    <w:lvl w:ilvl="0" w:tplc="68B8D0A2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6F846A60"/>
    <w:multiLevelType w:val="hybridMultilevel"/>
    <w:tmpl w:val="8EDC0F74"/>
    <w:lvl w:ilvl="0" w:tplc="BF9A2908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77473335"/>
    <w:multiLevelType w:val="hybridMultilevel"/>
    <w:tmpl w:val="554CC06E"/>
    <w:lvl w:ilvl="0" w:tplc="EF5E76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7A0F55D0"/>
    <w:multiLevelType w:val="hybridMultilevel"/>
    <w:tmpl w:val="17AEAD9E"/>
    <w:lvl w:ilvl="0" w:tplc="AACA8844">
      <w:start w:val="1"/>
      <w:numFmt w:val="decimal"/>
      <w:lvlText w:val="%1-"/>
      <w:lvlJc w:val="left"/>
      <w:pPr>
        <w:ind w:left="157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1"/>
  </w:num>
  <w:num w:numId="5">
    <w:abstractNumId w:val="7"/>
  </w:num>
  <w:num w:numId="6">
    <w:abstractNumId w:val="5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576CC"/>
    <w:rsid w:val="00025D75"/>
    <w:rsid w:val="0002663C"/>
    <w:rsid w:val="00033B7A"/>
    <w:rsid w:val="0005063B"/>
    <w:rsid w:val="00097A81"/>
    <w:rsid w:val="000A291D"/>
    <w:rsid w:val="000E37DE"/>
    <w:rsid w:val="000F5A7C"/>
    <w:rsid w:val="0017672A"/>
    <w:rsid w:val="00183CEE"/>
    <w:rsid w:val="001D02D5"/>
    <w:rsid w:val="001D2D8C"/>
    <w:rsid w:val="001F69C2"/>
    <w:rsid w:val="00201BC7"/>
    <w:rsid w:val="002026B5"/>
    <w:rsid w:val="00206ED8"/>
    <w:rsid w:val="00207724"/>
    <w:rsid w:val="002509BA"/>
    <w:rsid w:val="00296207"/>
    <w:rsid w:val="002D071F"/>
    <w:rsid w:val="002E0E3D"/>
    <w:rsid w:val="00307907"/>
    <w:rsid w:val="003A404F"/>
    <w:rsid w:val="003F0F50"/>
    <w:rsid w:val="00420CB1"/>
    <w:rsid w:val="00473716"/>
    <w:rsid w:val="004A5886"/>
    <w:rsid w:val="004E6EFF"/>
    <w:rsid w:val="00503076"/>
    <w:rsid w:val="0051760C"/>
    <w:rsid w:val="00534647"/>
    <w:rsid w:val="005F402E"/>
    <w:rsid w:val="0063678F"/>
    <w:rsid w:val="00647712"/>
    <w:rsid w:val="00666FE9"/>
    <w:rsid w:val="006F0775"/>
    <w:rsid w:val="0071277F"/>
    <w:rsid w:val="0076219E"/>
    <w:rsid w:val="007D62E9"/>
    <w:rsid w:val="008576CC"/>
    <w:rsid w:val="008A0DCB"/>
    <w:rsid w:val="008B01F2"/>
    <w:rsid w:val="008C1427"/>
    <w:rsid w:val="00901C6B"/>
    <w:rsid w:val="00951030"/>
    <w:rsid w:val="00954426"/>
    <w:rsid w:val="00960B8E"/>
    <w:rsid w:val="0098629D"/>
    <w:rsid w:val="009976D1"/>
    <w:rsid w:val="009F7D4B"/>
    <w:rsid w:val="00A17DDC"/>
    <w:rsid w:val="00A52724"/>
    <w:rsid w:val="00A60244"/>
    <w:rsid w:val="00AD6F6F"/>
    <w:rsid w:val="00AF2D07"/>
    <w:rsid w:val="00B05A09"/>
    <w:rsid w:val="00B309B9"/>
    <w:rsid w:val="00B82324"/>
    <w:rsid w:val="00B8332D"/>
    <w:rsid w:val="00BD2DC5"/>
    <w:rsid w:val="00BF1A4F"/>
    <w:rsid w:val="00C3559C"/>
    <w:rsid w:val="00C45BF7"/>
    <w:rsid w:val="00C71E18"/>
    <w:rsid w:val="00CA3CEC"/>
    <w:rsid w:val="00CD1C90"/>
    <w:rsid w:val="00D00B2C"/>
    <w:rsid w:val="00D3443E"/>
    <w:rsid w:val="00D408E3"/>
    <w:rsid w:val="00D46AF7"/>
    <w:rsid w:val="00D51A41"/>
    <w:rsid w:val="00D5432A"/>
    <w:rsid w:val="00D80035"/>
    <w:rsid w:val="00DA12A1"/>
    <w:rsid w:val="00DA590A"/>
    <w:rsid w:val="00DE0EB1"/>
    <w:rsid w:val="00DE5AD4"/>
    <w:rsid w:val="00E0714E"/>
    <w:rsid w:val="00E46A56"/>
    <w:rsid w:val="00E97B35"/>
    <w:rsid w:val="00ED6CD4"/>
    <w:rsid w:val="00F03474"/>
    <w:rsid w:val="00F72C97"/>
    <w:rsid w:val="00F73A92"/>
    <w:rsid w:val="00F74F6E"/>
    <w:rsid w:val="00F8331A"/>
    <w:rsid w:val="00F94CB5"/>
    <w:rsid w:val="00FF0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9"/>
    <o:shapelayout v:ext="edit">
      <o:idmap v:ext="edit" data="1"/>
    </o:shapelayout>
  </w:shapeDefaults>
  <w:decimalSymbol w:val=","/>
  <w:listSeparator w:val=";"/>
  <w14:defaultImageDpi w14:val="0"/>
  <w15:chartTrackingRefBased/>
  <w15:docId w15:val="{822916C6-319B-4BC2-B925-D821C2DE0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76CC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3"/>
    <w:link w:val="10"/>
    <w:uiPriority w:val="99"/>
    <w:qFormat/>
    <w:rsid w:val="00D3443E"/>
    <w:pPr>
      <w:widowControl/>
      <w:autoSpaceDE/>
      <w:autoSpaceDN/>
      <w:adjustRightInd/>
      <w:spacing w:line="300" w:lineRule="exact"/>
      <w:ind w:left="851" w:right="851"/>
      <w:jc w:val="center"/>
      <w:outlineLvl w:val="0"/>
    </w:pPr>
    <w:rPr>
      <w:b/>
      <w:caps/>
      <w:sz w:val="26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rsid w:val="00D3443E"/>
    <w:pPr>
      <w:spacing w:after="120"/>
      <w:ind w:left="283"/>
    </w:pPr>
    <w:rPr>
      <w:sz w:val="16"/>
      <w:szCs w:val="16"/>
    </w:rPr>
  </w:style>
  <w:style w:type="character" w:customStyle="1" w:styleId="10">
    <w:name w:val="Заголовок 1 Знак"/>
    <w:link w:val="1"/>
    <w:uiPriority w:val="99"/>
    <w:locked/>
    <w:rsid w:val="00D3443E"/>
    <w:rPr>
      <w:b/>
      <w:caps/>
      <w:snapToGrid w:val="0"/>
      <w:sz w:val="24"/>
      <w:lang w:val="ru-RU" w:eastAsia="ru-RU"/>
    </w:rPr>
  </w:style>
  <w:style w:type="character" w:customStyle="1" w:styleId="30">
    <w:name w:val="Основной текст с отступом 3 Знак"/>
    <w:link w:val="3"/>
    <w:uiPriority w:val="99"/>
    <w:semiHidden/>
    <w:rPr>
      <w:sz w:val="16"/>
      <w:szCs w:val="16"/>
    </w:rPr>
  </w:style>
  <w:style w:type="paragraph" w:styleId="a3">
    <w:name w:val="footer"/>
    <w:basedOn w:val="a"/>
    <w:link w:val="a4"/>
    <w:uiPriority w:val="99"/>
    <w:rsid w:val="002D071F"/>
    <w:pPr>
      <w:tabs>
        <w:tab w:val="center" w:pos="4677"/>
        <w:tab w:val="right" w:pos="9355"/>
      </w:tabs>
    </w:pPr>
  </w:style>
  <w:style w:type="paragraph" w:styleId="a5">
    <w:name w:val="Body Text"/>
    <w:basedOn w:val="a"/>
    <w:link w:val="a6"/>
    <w:uiPriority w:val="99"/>
    <w:rsid w:val="00D5432A"/>
    <w:pPr>
      <w:spacing w:after="120"/>
    </w:pPr>
  </w:style>
  <w:style w:type="character" w:styleId="a7">
    <w:name w:val="page number"/>
    <w:uiPriority w:val="99"/>
    <w:rsid w:val="002D071F"/>
    <w:rPr>
      <w:rFonts w:cs="Times New Roman"/>
    </w:rPr>
  </w:style>
  <w:style w:type="paragraph" w:styleId="a8">
    <w:name w:val="header"/>
    <w:basedOn w:val="a"/>
    <w:link w:val="a9"/>
    <w:uiPriority w:val="99"/>
    <w:rsid w:val="00E46A56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link w:val="a3"/>
    <w:uiPriority w:val="99"/>
    <w:locked/>
    <w:rsid w:val="00E46A56"/>
    <w:rPr>
      <w:rFonts w:cs="Times New Roman"/>
    </w:rPr>
  </w:style>
  <w:style w:type="character" w:customStyle="1" w:styleId="a9">
    <w:name w:val="Верхний колонтитул Знак"/>
    <w:link w:val="a8"/>
    <w:uiPriority w:val="99"/>
    <w:locked/>
    <w:rsid w:val="00E46A56"/>
    <w:rPr>
      <w:rFonts w:cs="Times New Roman"/>
    </w:rPr>
  </w:style>
  <w:style w:type="paragraph" w:customStyle="1" w:styleId="xl28">
    <w:name w:val="xl28"/>
    <w:basedOn w:val="a"/>
    <w:uiPriority w:val="99"/>
    <w:rsid w:val="00D5432A"/>
    <w:pPr>
      <w:widowControl/>
      <w:autoSpaceDE/>
      <w:autoSpaceDN/>
      <w:adjustRightInd/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character" w:customStyle="1" w:styleId="a6">
    <w:name w:val="Основной текст Знак"/>
    <w:link w:val="a5"/>
    <w:uiPriority w:val="99"/>
    <w:locked/>
    <w:rsid w:val="00D5432A"/>
    <w:rPr>
      <w:rFonts w:cs="Times New Roman"/>
    </w:rPr>
  </w:style>
  <w:style w:type="paragraph" w:styleId="aa">
    <w:name w:val="Normal (Web)"/>
    <w:basedOn w:val="a"/>
    <w:uiPriority w:val="99"/>
    <w:rsid w:val="000A291D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b">
    <w:name w:val="Strong"/>
    <w:uiPriority w:val="99"/>
    <w:qFormat/>
    <w:rsid w:val="000A291D"/>
    <w:rPr>
      <w:rFonts w:cs="Times New Roman"/>
      <w:b/>
    </w:rPr>
  </w:style>
  <w:style w:type="character" w:customStyle="1" w:styleId="apple-converted-space">
    <w:name w:val="apple-converted-space"/>
    <w:uiPriority w:val="99"/>
    <w:rsid w:val="000A291D"/>
  </w:style>
  <w:style w:type="character" w:styleId="ac">
    <w:name w:val="Hyperlink"/>
    <w:uiPriority w:val="99"/>
    <w:rsid w:val="000A291D"/>
    <w:rPr>
      <w:rFonts w:cs="Times New Roman"/>
      <w:color w:val="0000FF"/>
      <w:u w:val="single"/>
    </w:rPr>
  </w:style>
  <w:style w:type="paragraph" w:styleId="ad">
    <w:name w:val="Balloon Text"/>
    <w:basedOn w:val="a"/>
    <w:link w:val="ae"/>
    <w:uiPriority w:val="99"/>
    <w:rsid w:val="0002663C"/>
    <w:rPr>
      <w:rFonts w:ascii="Tahoma" w:hAnsi="Tahoma" w:cs="Tahoma"/>
      <w:sz w:val="16"/>
      <w:szCs w:val="16"/>
    </w:rPr>
  </w:style>
  <w:style w:type="character" w:styleId="af">
    <w:name w:val="Placeholder Text"/>
    <w:uiPriority w:val="99"/>
    <w:semiHidden/>
    <w:rsid w:val="0002663C"/>
    <w:rPr>
      <w:rFonts w:cs="Times New Roman"/>
      <w:color w:val="808080"/>
    </w:rPr>
  </w:style>
  <w:style w:type="character" w:customStyle="1" w:styleId="ae">
    <w:name w:val="Текст выноски Знак"/>
    <w:link w:val="ad"/>
    <w:uiPriority w:val="99"/>
    <w:locked/>
    <w:rsid w:val="000266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2014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01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1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014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01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01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014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201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1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808080"/>
                <w:right w:val="none" w:sz="0" w:space="0" w:color="auto"/>
              </w:divBdr>
              <w:divsChild>
                <w:div w:id="542014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5878</Words>
  <Characters>33508</Characters>
  <Application>Microsoft Office Word</Application>
  <DocSecurity>0</DocSecurity>
  <Lines>279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МЕТОДИКА ИЗУЧЕНИЯ КРИОГЕННОГО ПУЧЕНИЯ И ОСАДКИ ПРОМЕРЗАЮЩИХ—ОТТАИВАЮЩИХ ПОРОД</vt:lpstr>
    </vt:vector>
  </TitlesOfParts>
  <Company>SkyNet</Company>
  <LinksUpToDate>false</LinksUpToDate>
  <CharactersWithSpaces>39308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МЕТОДИКА ИЗУЧЕНИЯ КРИОГЕННОГО ПУЧЕНИЯ И ОСАДКИ ПРОМЕРЗАЮЩИХ—ОТТАИВАЮЩИХ ПОРОД</dc:title>
  <dc:subject/>
  <dc:creator>admin</dc:creator>
  <cp:keywords/>
  <dc:description/>
  <cp:lastModifiedBy>admin</cp:lastModifiedBy>
  <cp:revision>2</cp:revision>
  <cp:lastPrinted>2010-12-26T13:03:00Z</cp:lastPrinted>
  <dcterms:created xsi:type="dcterms:W3CDTF">2014-03-22T01:18:00Z</dcterms:created>
  <dcterms:modified xsi:type="dcterms:W3CDTF">2014-03-22T01:18:00Z</dcterms:modified>
</cp:coreProperties>
</file>