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56" w:rsidRPr="00160356" w:rsidRDefault="00160356" w:rsidP="00160356">
      <w:pPr>
        <w:spacing w:line="480" w:lineRule="auto"/>
        <w:jc w:val="center"/>
        <w:rPr>
          <w:b/>
          <w:bCs/>
          <w:sz w:val="28"/>
          <w:szCs w:val="28"/>
        </w:rPr>
      </w:pPr>
      <w:r w:rsidRPr="00160356">
        <w:rPr>
          <w:b/>
          <w:bCs/>
          <w:sz w:val="28"/>
          <w:szCs w:val="28"/>
        </w:rPr>
        <w:t>СОДЕРЖАНИЕ</w:t>
      </w:r>
    </w:p>
    <w:p w:rsidR="00160356" w:rsidRPr="00160356" w:rsidRDefault="00160356" w:rsidP="00160356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ВВЕДЕНИЕ</w:t>
      </w:r>
      <w:r w:rsidRPr="00160356">
        <w:rPr>
          <w:noProof/>
          <w:webHidden/>
          <w:sz w:val="28"/>
          <w:szCs w:val="28"/>
        </w:rPr>
        <w:tab/>
        <w:t>3</w:t>
      </w:r>
    </w:p>
    <w:p w:rsidR="00160356" w:rsidRPr="00160356" w:rsidRDefault="00160356" w:rsidP="00160356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1. ОБЩАЯ ХАРАКТЕРИСТИКА ПРЕДПРИЯТИЯ</w:t>
      </w:r>
      <w:r w:rsidRPr="00160356">
        <w:rPr>
          <w:noProof/>
          <w:webHidden/>
          <w:sz w:val="28"/>
          <w:szCs w:val="28"/>
        </w:rPr>
        <w:tab/>
        <w:t>5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1.1 Направления хозяйственной деятельности, производственная структура и структура управления</w:t>
      </w:r>
      <w:r w:rsidRPr="00160356">
        <w:rPr>
          <w:noProof/>
          <w:webHidden/>
          <w:sz w:val="28"/>
          <w:szCs w:val="28"/>
        </w:rPr>
        <w:tab/>
        <w:t>5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1.2 Основные технико-экономические показатели</w:t>
      </w:r>
      <w:r w:rsidRPr="00160356">
        <w:rPr>
          <w:noProof/>
          <w:webHidden/>
          <w:sz w:val="28"/>
          <w:szCs w:val="28"/>
        </w:rPr>
        <w:tab/>
        <w:t>8</w:t>
      </w:r>
    </w:p>
    <w:p w:rsidR="00160356" w:rsidRPr="00160356" w:rsidRDefault="00160356" w:rsidP="00160356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2. СУЩНОСТЬ АМОРТИЗАЦИИ И ИЗНОСА В ХОЗЯЙСТВЕННОМ ОБОРОТЕ СРЕДСТВ ПРЕДПРИЯТИЯ</w:t>
      </w:r>
      <w:r w:rsidRPr="00160356">
        <w:rPr>
          <w:noProof/>
          <w:webHidden/>
          <w:sz w:val="28"/>
          <w:szCs w:val="28"/>
        </w:rPr>
        <w:tab/>
        <w:t>12</w:t>
      </w:r>
    </w:p>
    <w:p w:rsidR="00160356" w:rsidRPr="00160356" w:rsidRDefault="00160356" w:rsidP="00160356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3. УЧЕТ АМОРТИЗАЦИИ И ИЗНОСА ОС</w:t>
      </w:r>
      <w:r w:rsidRPr="00160356">
        <w:rPr>
          <w:noProof/>
          <w:webHidden/>
          <w:sz w:val="28"/>
          <w:szCs w:val="28"/>
        </w:rPr>
        <w:tab/>
        <w:t>19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3.1 Методика начисления амортизации ОС</w:t>
      </w:r>
      <w:r w:rsidRPr="00160356">
        <w:rPr>
          <w:noProof/>
          <w:webHidden/>
          <w:sz w:val="28"/>
          <w:szCs w:val="28"/>
        </w:rPr>
        <w:tab/>
        <w:t>19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3.2 Синтетический и аналитический учет амортизации и износа ОС</w:t>
      </w:r>
      <w:r w:rsidRPr="00160356">
        <w:rPr>
          <w:noProof/>
          <w:webHidden/>
          <w:sz w:val="28"/>
          <w:szCs w:val="28"/>
        </w:rPr>
        <w:tab/>
        <w:t>22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3.3 Порядок образования, использования и отражения в учете амортизационного фонда</w:t>
      </w:r>
      <w:r w:rsidRPr="00160356">
        <w:rPr>
          <w:noProof/>
          <w:webHidden/>
          <w:sz w:val="28"/>
          <w:szCs w:val="28"/>
        </w:rPr>
        <w:tab/>
        <w:t>24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3.4 Отражение амортизации и износа ОС в бухгалтерской и статистической отчетности.</w:t>
      </w:r>
      <w:r w:rsidRPr="00160356">
        <w:rPr>
          <w:noProof/>
          <w:webHidden/>
          <w:sz w:val="28"/>
          <w:szCs w:val="28"/>
        </w:rPr>
        <w:tab/>
        <w:t>29</w:t>
      </w:r>
    </w:p>
    <w:p w:rsidR="00160356" w:rsidRPr="00160356" w:rsidRDefault="00160356" w:rsidP="00160356">
      <w:pPr>
        <w:pStyle w:val="2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3.5 Оценка организации учета амортизации и износа ОС</w:t>
      </w:r>
      <w:r w:rsidRPr="00160356">
        <w:rPr>
          <w:noProof/>
          <w:webHidden/>
          <w:sz w:val="28"/>
          <w:szCs w:val="28"/>
        </w:rPr>
        <w:tab/>
        <w:t>35</w:t>
      </w:r>
    </w:p>
    <w:p w:rsidR="00160356" w:rsidRPr="00160356" w:rsidRDefault="00160356" w:rsidP="00160356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F227A">
        <w:rPr>
          <w:rStyle w:val="aa"/>
          <w:noProof/>
          <w:sz w:val="28"/>
          <w:szCs w:val="28"/>
        </w:rPr>
        <w:t>ЗАКЛЮЧЕНИЕ</w:t>
      </w:r>
      <w:r w:rsidRPr="00160356">
        <w:rPr>
          <w:noProof/>
          <w:webHidden/>
          <w:sz w:val="28"/>
          <w:szCs w:val="28"/>
        </w:rPr>
        <w:tab/>
        <w:t>39</w:t>
      </w:r>
    </w:p>
    <w:p w:rsidR="00160356" w:rsidRDefault="00160356" w:rsidP="00160356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9F227A">
        <w:rPr>
          <w:rStyle w:val="aa"/>
          <w:noProof/>
          <w:sz w:val="28"/>
          <w:szCs w:val="28"/>
        </w:rPr>
        <w:t>СПИСОК ИСПОЛЬЗОВАННЫХ ИСТОЧНИКОВ</w:t>
      </w:r>
      <w:r w:rsidRPr="00160356">
        <w:rPr>
          <w:noProof/>
          <w:webHidden/>
          <w:sz w:val="28"/>
          <w:szCs w:val="28"/>
        </w:rPr>
        <w:tab/>
        <w:t>41</w:t>
      </w:r>
    </w:p>
    <w:p w:rsidR="00160356" w:rsidRPr="00160356" w:rsidRDefault="00160356" w:rsidP="00160356"/>
    <w:p w:rsidR="00EF4565" w:rsidRPr="00EF4565" w:rsidRDefault="00160356" w:rsidP="00EF4565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47909490"/>
      <w:r w:rsidR="00EF4565" w:rsidRPr="00EF4565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EF4565" w:rsidRDefault="00EF4565" w:rsidP="00EF456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условиях перехода Республики Беларусь к рыночной экономике возросла потребность всех уровней управления в своевременной и достоверной информации, обеспечивающей принятие обоснованных решений. В этой связи возрастает роль учёта как составной части экономической информации.</w:t>
      </w:r>
    </w:p>
    <w:p w:rsidR="00EF4565" w:rsidRDefault="00EF4565" w:rsidP="00EF4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предприятием требует систематической информации об осуществляемых хозяйственных процессах, их характере и объёме, о наличии материальных, трудовых и финансовых ресурсов, их использовании, собственном капитале, обязательствах и финансовых результатах деятельности.</w:t>
      </w:r>
    </w:p>
    <w:p w:rsidR="00EF4565" w:rsidRDefault="00EF4565" w:rsidP="00EF4565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принятием национальных стандартов изменился порядок определения, оценки основных средств, а также порядок начисления их амортизации, методы амортизации, которые дают возможность правильно «самортизировать» балансовую стоимость основных средств.</w:t>
      </w:r>
    </w:p>
    <w:p w:rsidR="00EF4565" w:rsidRDefault="00EF4565" w:rsidP="00EF4565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Как известно, основные средства подвержены физическому и моральному износу, то есть, находясь под влиянием физических сил, технических и экономических факторов, они постепенно утрачивают свои свойства и приходят в негодность. Физический износ частично можно восстановить, произведя ремонт, реконструируя и модернизируя основные средства, но приходит время и затраты на ремонт не окупаются и данные средства становится  нецелесообразно использовать. Моральный износ проявляется в том, что основные средства по своей конструкции, производительности, расходам по эксплуатации и обслуживанию отстают от более новых конструкций, а главное, что они не могут выпускать продукцию такого качества и в количестве, которую можно выпускать на более совершенном оборудовании. Это требует замены устаревших объектов основных средств более совершенными.</w:t>
      </w:r>
    </w:p>
    <w:p w:rsidR="00EF4565" w:rsidRDefault="00EF4565" w:rsidP="00EF4565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Амортизационные отчисления являются основой для  погашения расходов на ремонт, модернизацию, реконструкцию основных средств.</w:t>
      </w:r>
    </w:p>
    <w:p w:rsidR="00EF4565" w:rsidRDefault="00EF4565" w:rsidP="00EF4565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Кроме того, правильное начисление амортизации играет важную роль при формировании налогооблагаемой прибыли у предприятия, так как на сумму амортизационных отчислений уменьшается валовой доход.  В случае если выявляются ошибки относительно неправильного начисления  амортизации основных фондов  налоговыми органами, такая ошибка рассматривается как существенная и к предприятию применяют штрафные санкции. В результате реформы в системе национального учёта предприятию дана возможность самостоятельного выбора метода начисления амортизации основных средств</w:t>
      </w:r>
      <w:r w:rsidR="00D90FD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- прямолинейного метода, метода уменьшения остаточной стоимости, метода ускоренного уменьшения остаточной стоимости, кумулятивного метода, производственного метода, налогового метода. Однако к разным объектам основных средств применимы разные методы. Поэтому правильный выбор метода и правильное отражение амортизации основных средств в бухгалтерском и налоговом учете на сегодняшний день является актуальным.</w:t>
      </w:r>
    </w:p>
    <w:p w:rsidR="00EF4565" w:rsidRDefault="00EF4565" w:rsidP="00EF456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Цель данной работы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изучить учёт  и контроль основных средств и их амортизацию, обосновать целесообразность применяемых методов амортизации к разным объектам основных средств.</w:t>
      </w:r>
    </w:p>
    <w:p w:rsidR="00EF4565" w:rsidRDefault="00EF4565" w:rsidP="00EF45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работы: </w:t>
      </w:r>
    </w:p>
    <w:p w:rsidR="00EF4565" w:rsidRDefault="00EF4565" w:rsidP="00EF4565">
      <w:pPr>
        <w:widowControl w:val="0"/>
        <w:numPr>
          <w:ilvl w:val="0"/>
          <w:numId w:val="1"/>
        </w:numPr>
        <w:tabs>
          <w:tab w:val="clear" w:pos="1866"/>
          <w:tab w:val="num" w:pos="-20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нормативную базу по учёту основных средств и их амортизации.</w:t>
      </w:r>
    </w:p>
    <w:p w:rsidR="00EF4565" w:rsidRDefault="00EF4565" w:rsidP="00EF4565">
      <w:pPr>
        <w:widowControl w:val="0"/>
        <w:numPr>
          <w:ilvl w:val="0"/>
          <w:numId w:val="1"/>
        </w:numPr>
        <w:tabs>
          <w:tab w:val="clear" w:pos="1866"/>
          <w:tab w:val="num" w:pos="-20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учёт основных средств их амортизации.</w:t>
      </w:r>
    </w:p>
    <w:p w:rsidR="00EF4565" w:rsidRDefault="00EF4565" w:rsidP="00EF4565">
      <w:pPr>
        <w:pStyle w:val="21"/>
        <w:numPr>
          <w:ilvl w:val="0"/>
          <w:numId w:val="1"/>
        </w:numPr>
        <w:tabs>
          <w:tab w:val="clear" w:pos="1866"/>
          <w:tab w:val="num" w:pos="-3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    документооборот по учёту основных средств, бухгалтерские данные и данные финансовой отчётности. </w:t>
      </w:r>
    </w:p>
    <w:p w:rsidR="00EF4565" w:rsidRDefault="00EF4565" w:rsidP="00EF4565">
      <w:pPr>
        <w:widowControl w:val="0"/>
        <w:numPr>
          <w:ilvl w:val="0"/>
          <w:numId w:val="1"/>
        </w:numPr>
        <w:tabs>
          <w:tab w:val="clear" w:pos="18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сравнительный анализ методов начисления амортизации основных средств и оценить   целесообразность     применяемого метода начисления амортизации основных средств    с   позиции   обеспечения    будущих экономических выгод  предприятия. </w:t>
      </w:r>
    </w:p>
    <w:p w:rsidR="00EF4565" w:rsidRDefault="00EF4565" w:rsidP="00EF4565">
      <w:pPr>
        <w:widowControl w:val="0"/>
        <w:numPr>
          <w:ilvl w:val="0"/>
          <w:numId w:val="1"/>
        </w:numPr>
        <w:tabs>
          <w:tab w:val="clear" w:pos="18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методы контроля за сохранностью основных средств на предприятии. </w:t>
      </w:r>
    </w:p>
    <w:p w:rsidR="00D90FD7" w:rsidRPr="00D90FD7" w:rsidRDefault="00D90FD7" w:rsidP="00D90FD7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147909491"/>
      <w:r w:rsidRPr="00D90FD7">
        <w:rPr>
          <w:rFonts w:ascii="Times New Roman" w:hAnsi="Times New Roman" w:cs="Times New Roman"/>
          <w:sz w:val="28"/>
          <w:szCs w:val="28"/>
        </w:rPr>
        <w:t>1. ОБЩАЯ ХАРАКТЕРИСТИКА ПРЕДПРИЯТИЯ</w:t>
      </w:r>
      <w:bookmarkEnd w:id="1"/>
    </w:p>
    <w:p w:rsidR="00D90FD7" w:rsidRPr="00D90FD7" w:rsidRDefault="00D90FD7" w:rsidP="00D90FD7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2" w:name="_Toc147909492"/>
      <w:r w:rsidRPr="00D90FD7">
        <w:rPr>
          <w:rFonts w:ascii="Times New Roman" w:hAnsi="Times New Roman" w:cs="Times New Roman"/>
          <w:i w:val="0"/>
          <w:iCs w:val="0"/>
        </w:rPr>
        <w:t>1.1 Направления хозяйственной деятельности, производственная структура и структура управления</w:t>
      </w:r>
      <w:bookmarkEnd w:id="2"/>
    </w:p>
    <w:p w:rsidR="00DC664F" w:rsidRDefault="00DC664F" w:rsidP="00DC66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ОАО «Гомсельмаш» является крупнейшим предприятием сельскохозяйственного машиностроения Республики Беларусь по выпуску сельскохозяйственного оборудования. Завод располагает мощной производственной базой, представленной развитым механообрабатывающим, сварочно-сборочным, литейным и кузнечно-прессовым производствами, работающих на основе передовых технологий.</w:t>
      </w:r>
    </w:p>
    <w:p w:rsidR="00DC664F" w:rsidRDefault="00DC664F" w:rsidP="00DC66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пользовании предприятия находится земельный участок общей площадью 210,6 га,  в том числе под промышленной зоной 106,3 га, производственные помещения занимают 426  734,2 кв. м.,  предоставленный компании в постоянное пользование. На территории земельного участка располагается 172 сооружения.</w:t>
      </w:r>
    </w:p>
    <w:p w:rsidR="00DC664F" w:rsidRDefault="00DC664F" w:rsidP="00DC66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Уставный фонд предприятия разделён на  207 535 684 простых именных акций номиналом 250 руб. и составляет 5188392100 руб. Привилегированных акций предприятие не выпускало. На сегодняшний день на льготных условиях работникам предприятия за денежные средства  и КС реализовано 0,08% акций, за ПИС- 1,54% акций предприятия, высшему и среднему руководства реализовано- 0,90% акций. На фондовой бирже продано 25% акций. На сертификатном аукционе за ПИС реализовано 22,46% акций. Фонд госимущества выставляет на коммерческий конкурс 50,02%-ный пакет акций предприятия. </w:t>
      </w:r>
    </w:p>
    <w:p w:rsidR="00DC664F" w:rsidRDefault="00DC664F" w:rsidP="00DC66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«Гомсельмаш» специализируется на выпуске оборудования для сельскохозяйственных работ. </w:t>
      </w:r>
    </w:p>
    <w:p w:rsidR="00DC664F" w:rsidRDefault="00DC664F" w:rsidP="00DC66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освоен выпуск нового семейства механизированных машин типа КД90, на базе серийно выпускаемых, созданы модернизированные крепи М87Л и МТ1,5. Налажен капитальный ремонт выпускаемого сельскохозяйственного оборудования. Модернизированы и производятся: механизированная крепь МК98Д, контактные электровозы ЭК10Т иЭК10Р, выпускаемые в Республики Беларусь. Подходит к завершению запуск в серийное производство новой сельскохозяйственной техники, по своим техническим характеристикам не уступающей лучшим зарубежным аналогам. Кроме того, расширен ассортимент товаров народного потребления и услуг по производству литья, поковок, сварочных металлоконструкций, запчастей к сельхозоборудованию.</w:t>
      </w:r>
    </w:p>
    <w:p w:rsidR="00DC664F" w:rsidRDefault="00DC664F" w:rsidP="00DC66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распределение акций ОАО «Гомсельмаш» иллюстрирует рисунок 1.1 </w:t>
      </w:r>
    </w:p>
    <w:p w:rsidR="00DC664F" w:rsidRDefault="00DC664F" w:rsidP="00DC664F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    </w:t>
      </w:r>
      <w:r w:rsidR="003817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24.25pt">
            <v:imagedata r:id="rId7" o:title=""/>
          </v:shape>
        </w:pict>
      </w:r>
    </w:p>
    <w:p w:rsidR="00DC664F" w:rsidRDefault="00DC664F" w:rsidP="00DC6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1.1 - Фактическое распределение акций ОАО «Гомсельмаш»</w:t>
      </w:r>
    </w:p>
    <w:p w:rsidR="00DC664F" w:rsidRDefault="00DC664F" w:rsidP="00CC6F9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структуру управления бухгалтерией на ОАО «</w:t>
      </w:r>
      <w:r w:rsidR="00CC6F9E">
        <w:rPr>
          <w:sz w:val="28"/>
          <w:szCs w:val="28"/>
        </w:rPr>
        <w:t>Гомсельмаш</w:t>
      </w:r>
      <w:r>
        <w:rPr>
          <w:sz w:val="28"/>
          <w:szCs w:val="28"/>
        </w:rPr>
        <w:t xml:space="preserve">» можно представить на рисунке </w:t>
      </w:r>
      <w:r w:rsidR="00CC6F9E">
        <w:rPr>
          <w:sz w:val="28"/>
          <w:szCs w:val="28"/>
        </w:rPr>
        <w:t>1.2</w:t>
      </w:r>
    </w:p>
    <w:p w:rsidR="00DC664F" w:rsidRDefault="00DC664F" w:rsidP="00CC6F9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организационной системы управления бухгалтерией заключается в установлении обязанностей, прав и ответственности за выполняемую работу. </w:t>
      </w:r>
    </w:p>
    <w:p w:rsidR="00DC664F" w:rsidRDefault="00DC664F" w:rsidP="00CC6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отдела бухгалтерии и, в частности бухгалтера, являются:</w:t>
      </w:r>
    </w:p>
    <w:p w:rsidR="00DC664F" w:rsidRDefault="00DC664F" w:rsidP="00CC6F9E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Соблюдение закона </w:t>
      </w:r>
      <w:r w:rsidR="00CC6F9E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«О бухгалтерском учете и финансовой отчетности».</w:t>
      </w:r>
    </w:p>
    <w:p w:rsidR="00DC664F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Учёт, анализ, контроль за выполнением производства в разрезе количества, качества и ассортимента продукции.</w:t>
      </w:r>
    </w:p>
    <w:p w:rsidR="00DC664F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Учёт, анализ, контроль за экономным использованием имеющихся ресурсов.</w:t>
      </w:r>
    </w:p>
    <w:p w:rsidR="00DC664F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Учёт, анализ, контроль и выявление фактических затрат и результатов деятельности предприятия.</w:t>
      </w:r>
    </w:p>
    <w:p w:rsidR="00DC664F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Учёт, анализ, контроль за затратами труда и его оплатой.</w:t>
      </w:r>
    </w:p>
    <w:p w:rsidR="00DC664F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Учёт, анализ, контроль за расчетами с поставщиками.</w:t>
      </w:r>
    </w:p>
    <w:p w:rsidR="00DC664F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Учёт, анализ, контроль за реализацией и отгрузкой продукции.</w:t>
      </w:r>
    </w:p>
    <w:p w:rsidR="00DC664F" w:rsidRDefault="003817EE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115.2pt;width:493.85pt;height:308.65pt;z-index:251657728">
            <v:imagedata r:id="rId8" o:title=""/>
            <w10:wrap type="topAndBottom"/>
          </v:shape>
        </w:pict>
      </w:r>
      <w:r w:rsidR="00DC664F">
        <w:rPr>
          <w:sz w:val="28"/>
          <w:szCs w:val="28"/>
        </w:rPr>
        <w:t>Учёт, анализ, контроль за формированием прибыли, финансовым состоянием, соответствием расходов предприятия и его доходом.</w:t>
      </w:r>
    </w:p>
    <w:p w:rsidR="00CC6F9E" w:rsidRDefault="00DC664F" w:rsidP="00DC664F">
      <w:pPr>
        <w:numPr>
          <w:ilvl w:val="0"/>
          <w:numId w:val="2"/>
        </w:numPr>
        <w:tabs>
          <w:tab w:val="clear" w:pos="1686"/>
          <w:tab w:val="num" w:pos="-5040"/>
        </w:tabs>
        <w:spacing w:line="360" w:lineRule="auto"/>
        <w:ind w:left="0" w:firstLine="0"/>
      </w:pPr>
      <w:r>
        <w:rPr>
          <w:sz w:val="28"/>
          <w:szCs w:val="28"/>
        </w:rPr>
        <w:t>Выявление резервов дальнейшего увеличения эффективности производства.</w:t>
      </w:r>
    </w:p>
    <w:p w:rsidR="00DC664F" w:rsidRDefault="00CC6F9E" w:rsidP="00CC6F9E">
      <w:pPr>
        <w:tabs>
          <w:tab w:val="left" w:pos="1029"/>
        </w:tabs>
        <w:rPr>
          <w:sz w:val="28"/>
          <w:szCs w:val="28"/>
        </w:rPr>
      </w:pPr>
      <w:r>
        <w:tab/>
      </w:r>
    </w:p>
    <w:p w:rsidR="00DC664F" w:rsidRDefault="00DC664F" w:rsidP="00DC664F">
      <w:pPr>
        <w:spacing w:line="360" w:lineRule="auto"/>
        <w:jc w:val="both"/>
        <w:rPr>
          <w:sz w:val="28"/>
          <w:szCs w:val="28"/>
        </w:rPr>
      </w:pPr>
    </w:p>
    <w:p w:rsidR="00EF4565" w:rsidRPr="00D90FD7" w:rsidRDefault="00DC664F" w:rsidP="00D90FD7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3" w:name="_Toc147909493"/>
      <w:r>
        <w:rPr>
          <w:rFonts w:ascii="Times New Roman" w:hAnsi="Times New Roman" w:cs="Times New Roman"/>
          <w:i w:val="0"/>
          <w:iCs w:val="0"/>
        </w:rPr>
        <w:t>1.2</w:t>
      </w:r>
      <w:r w:rsidR="00D90FD7" w:rsidRPr="00D90FD7">
        <w:rPr>
          <w:rFonts w:ascii="Times New Roman" w:hAnsi="Times New Roman" w:cs="Times New Roman"/>
          <w:i w:val="0"/>
          <w:iCs w:val="0"/>
        </w:rPr>
        <w:t xml:space="preserve"> Основные технико-экономические показатели</w:t>
      </w:r>
      <w:bookmarkEnd w:id="3"/>
    </w:p>
    <w:p w:rsidR="00D90FD7" w:rsidRDefault="00D90FD7" w:rsidP="00D90FD7">
      <w:pPr>
        <w:pStyle w:val="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технико-экономические показатели завода по состоянию на 1</w:t>
      </w:r>
      <w:r w:rsidR="00CC6F9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200</w:t>
      </w:r>
      <w:r w:rsidR="00CC6F9E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г. представлены в таблице  </w:t>
      </w:r>
      <w:r w:rsidR="00DC664F">
        <w:rPr>
          <w:sz w:val="28"/>
          <w:szCs w:val="28"/>
        </w:rPr>
        <w:t>1.1</w:t>
      </w:r>
      <w:r>
        <w:rPr>
          <w:sz w:val="28"/>
          <w:szCs w:val="28"/>
        </w:rPr>
        <w:t>.</w:t>
      </w:r>
    </w:p>
    <w:p w:rsidR="00D90FD7" w:rsidRDefault="00D90FD7" w:rsidP="00D90FD7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C664F">
        <w:rPr>
          <w:sz w:val="28"/>
          <w:szCs w:val="28"/>
        </w:rPr>
        <w:t xml:space="preserve">1.1 </w:t>
      </w:r>
      <w:r>
        <w:rPr>
          <w:sz w:val="28"/>
          <w:szCs w:val="28"/>
        </w:rPr>
        <w:t>Основные технико-экономические показатели по заводу за 2001год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264"/>
        <w:gridCol w:w="1324"/>
        <w:gridCol w:w="1188"/>
        <w:gridCol w:w="1214"/>
        <w:gridCol w:w="1229"/>
        <w:gridCol w:w="1633"/>
      </w:tblGrid>
      <w:tr w:rsidR="00D90FD7" w:rsidRPr="00CC6F9E">
        <w:trPr>
          <w:cantSplit/>
        </w:trPr>
        <w:tc>
          <w:tcPr>
            <w:tcW w:w="719" w:type="dxa"/>
            <w:vMerge w:val="restart"/>
          </w:tcPr>
          <w:p w:rsidR="00D90FD7" w:rsidRPr="00CC6F9E" w:rsidRDefault="00D90FD7" w:rsidP="00C5415A">
            <w:pPr>
              <w:pStyle w:val="3"/>
              <w:spacing w:line="360" w:lineRule="auto"/>
              <w:ind w:right="-108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№</w:t>
            </w:r>
          </w:p>
        </w:tc>
        <w:tc>
          <w:tcPr>
            <w:tcW w:w="2263" w:type="dxa"/>
            <w:vMerge w:val="restart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24" w:type="dxa"/>
            <w:vMerge w:val="restart"/>
          </w:tcPr>
          <w:p w:rsidR="00D90FD7" w:rsidRPr="00CC6F9E" w:rsidRDefault="00CC6F9E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2004</w:t>
            </w:r>
            <w:r w:rsidR="00D90FD7" w:rsidRPr="00CC6F9E">
              <w:rPr>
                <w:sz w:val="22"/>
                <w:szCs w:val="22"/>
              </w:rPr>
              <w:t>г. (факт)</w:t>
            </w:r>
          </w:p>
        </w:tc>
        <w:tc>
          <w:tcPr>
            <w:tcW w:w="3632" w:type="dxa"/>
            <w:gridSpan w:val="3"/>
          </w:tcPr>
          <w:p w:rsidR="00D90FD7" w:rsidRPr="00CC6F9E" w:rsidRDefault="00CC6F9E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2005</w:t>
            </w:r>
            <w:r w:rsidR="00D90FD7" w:rsidRPr="00CC6F9E">
              <w:rPr>
                <w:sz w:val="22"/>
                <w:szCs w:val="22"/>
              </w:rPr>
              <w:t>год</w:t>
            </w:r>
          </w:p>
        </w:tc>
        <w:tc>
          <w:tcPr>
            <w:tcW w:w="1633" w:type="dxa"/>
            <w:vMerge w:val="restart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Отклонения</w:t>
            </w:r>
          </w:p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по сравнению с 2000г.</w:t>
            </w:r>
          </w:p>
        </w:tc>
      </w:tr>
      <w:tr w:rsidR="00D90FD7" w:rsidRPr="00CC6F9E">
        <w:trPr>
          <w:cantSplit/>
        </w:trPr>
        <w:tc>
          <w:tcPr>
            <w:tcW w:w="719" w:type="dxa"/>
            <w:vMerge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4" w:type="dxa"/>
            <w:vMerge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план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факт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%;+/-</w:t>
            </w:r>
          </w:p>
        </w:tc>
        <w:tc>
          <w:tcPr>
            <w:tcW w:w="1633" w:type="dxa"/>
            <w:vMerge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6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7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Товарная продукция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116890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225880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208790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92,4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+91900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Реализованная продукция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115298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225880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214795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95,1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+99497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Себестоимость товарной продукции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19475,43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215123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19567,8</w:t>
            </w:r>
          </w:p>
        </w:tc>
        <w:tc>
          <w:tcPr>
            <w:tcW w:w="1229" w:type="dxa"/>
          </w:tcPr>
          <w:p w:rsidR="00D90FD7" w:rsidRPr="00CC6F9E" w:rsidRDefault="003817EE" w:rsidP="00C5415A">
            <w:pPr>
              <w:pStyle w:val="3"/>
              <w:spacing w:line="360" w:lineRule="auto"/>
              <w:ind w:left="-102" w:right="-95"/>
              <w:jc w:val="center"/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pict>
                <v:shape id="_x0000_i1026" type="#_x0000_t75" style="width:9pt;height:17.25pt">
                  <v:imagedata r:id="rId9" o:title=""/>
                </v:shape>
              </w:pict>
            </w:r>
            <w:r w:rsidR="00D90FD7" w:rsidRPr="00CC6F9E">
              <w:rPr>
                <w:sz w:val="22"/>
                <w:szCs w:val="22"/>
              </w:rPr>
              <w:t>-19452,2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+92,37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CC6F9E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затраты на 100 руб. т</w:t>
            </w:r>
            <w:r w:rsidR="00D90FD7" w:rsidRPr="00CC6F9E">
              <w:rPr>
                <w:sz w:val="22"/>
                <w:szCs w:val="22"/>
              </w:rPr>
              <w:t>оварной продукции</w:t>
            </w: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88,56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95,24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93,72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-1,52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+5,16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Прибыль от выпуска товарной продукции (убытки)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13344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10757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13119,2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+2362,2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-224,8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5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Себестоимость реализованной  продукции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97259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215786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201547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93,4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+104288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6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Прибыль (убытки) от реализации продукции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18039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9684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13248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136,8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-4791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7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Чистая прибыль (убытки)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-11322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-5379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+5943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8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Численность трудящихся (чел.)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6077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6052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6056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100,1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-21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В т.ч. промышленно-производственный персонал (чел.)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5257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5354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5373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100,4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+116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-из них рабочие (чел.)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4125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4228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4253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100,6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+128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Фонд оплаты труда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20848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25642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25024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97,6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+4176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В т.ч. ППП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18841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23850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23219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97,3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+4378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-из них рабочие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13776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18739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17927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95,7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+4151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Средняя заработная плата (в эквиваленте полной занятости)   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310,7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353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363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102,8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+52,3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В том числе промышленно-производственный персонал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326,5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371,2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380,4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102,5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+53,9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-из них рабочие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307,4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9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369,3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5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371,9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9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100,7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ind w:firstLine="119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+64,5</w:t>
            </w:r>
          </w:p>
        </w:tc>
      </w:tr>
      <w:tr w:rsidR="00D90FD7" w:rsidRPr="00CC6F9E">
        <w:tc>
          <w:tcPr>
            <w:tcW w:w="719" w:type="dxa"/>
            <w:tcBorders>
              <w:bottom w:val="nil"/>
            </w:tcBorders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11</w:t>
            </w:r>
          </w:p>
        </w:tc>
        <w:tc>
          <w:tcPr>
            <w:tcW w:w="2263" w:type="dxa"/>
            <w:tcBorders>
              <w:bottom w:val="nil"/>
            </w:tcBorders>
          </w:tcPr>
          <w:p w:rsidR="00D90FD7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Дебиторская задолженность (тыс. руб.)</w:t>
            </w:r>
          </w:p>
          <w:p w:rsidR="00CC6F9E" w:rsidRPr="00CC6F9E" w:rsidRDefault="00CC6F9E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29343</w:t>
            </w:r>
          </w:p>
        </w:tc>
        <w:tc>
          <w:tcPr>
            <w:tcW w:w="1189" w:type="dxa"/>
            <w:tcBorders>
              <w:bottom w:val="nil"/>
            </w:tcBorders>
          </w:tcPr>
          <w:p w:rsidR="00D90FD7" w:rsidRPr="00CC6F9E" w:rsidRDefault="00D90FD7" w:rsidP="00C5415A">
            <w:pPr>
              <w:pStyle w:val="3"/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48642</w:t>
            </w:r>
          </w:p>
        </w:tc>
        <w:tc>
          <w:tcPr>
            <w:tcW w:w="1214" w:type="dxa"/>
            <w:tcBorders>
              <w:bottom w:val="nil"/>
            </w:tcBorders>
          </w:tcPr>
          <w:p w:rsidR="00D90FD7" w:rsidRPr="00CC6F9E" w:rsidRDefault="00D90FD7" w:rsidP="00C5415A">
            <w:pPr>
              <w:pStyle w:val="3"/>
              <w:spacing w:line="360" w:lineRule="auto"/>
              <w:ind w:hanging="20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48642</w:t>
            </w:r>
          </w:p>
        </w:tc>
        <w:tc>
          <w:tcPr>
            <w:tcW w:w="1229" w:type="dxa"/>
            <w:tcBorders>
              <w:bottom w:val="nil"/>
            </w:tcBorders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bottom w:val="nil"/>
            </w:tcBorders>
          </w:tcPr>
          <w:p w:rsidR="00D90FD7" w:rsidRPr="00CC6F9E" w:rsidRDefault="00D90FD7" w:rsidP="00C5415A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+19299</w:t>
            </w:r>
          </w:p>
        </w:tc>
      </w:tr>
      <w:tr w:rsidR="00CC6F9E" w:rsidRPr="00CC6F9E"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:rsidR="00CC6F9E" w:rsidRPr="00CC6F9E" w:rsidRDefault="00CC6F9E" w:rsidP="00CC6F9E">
            <w:pPr>
              <w:pStyle w:val="3"/>
              <w:spacing w:line="360" w:lineRule="auto"/>
              <w:ind w:left="0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Продолжение таблицы 1.1</w:t>
            </w:r>
          </w:p>
        </w:tc>
      </w:tr>
      <w:tr w:rsidR="00CC6F9E" w:rsidRPr="00CC6F9E">
        <w:tc>
          <w:tcPr>
            <w:tcW w:w="719" w:type="dxa"/>
          </w:tcPr>
          <w:p w:rsidR="00CC6F9E" w:rsidRPr="00CC6F9E" w:rsidRDefault="00CC6F9E" w:rsidP="00CC6F9E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3" w:type="dxa"/>
          </w:tcPr>
          <w:p w:rsidR="00CC6F9E" w:rsidRPr="00CC6F9E" w:rsidRDefault="00CC6F9E" w:rsidP="00CC6F9E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</w:tcPr>
          <w:p w:rsidR="00CC6F9E" w:rsidRPr="00CC6F9E" w:rsidRDefault="00CC6F9E" w:rsidP="00CC6F9E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</w:tcPr>
          <w:p w:rsidR="00CC6F9E" w:rsidRPr="00CC6F9E" w:rsidRDefault="00CC6F9E" w:rsidP="00CC6F9E">
            <w:pPr>
              <w:pStyle w:val="3"/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4" w:type="dxa"/>
          </w:tcPr>
          <w:p w:rsidR="00CC6F9E" w:rsidRPr="00CC6F9E" w:rsidRDefault="00CC6F9E" w:rsidP="00CC6F9E">
            <w:pPr>
              <w:pStyle w:val="3"/>
              <w:spacing w:line="36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:rsidR="00CC6F9E" w:rsidRPr="00CC6F9E" w:rsidRDefault="00CC6F9E" w:rsidP="00CC6F9E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3" w:type="dxa"/>
          </w:tcPr>
          <w:p w:rsidR="00CC6F9E" w:rsidRPr="00CC6F9E" w:rsidRDefault="00CC6F9E" w:rsidP="00CC6F9E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12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Кредиторская задолженность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72447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ind w:firstLine="30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114092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6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114092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+41645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В том числе по заработной плате (тыс. руб.)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1928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1536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1536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-392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 по заработной плате с начислениями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2702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2428</w:t>
            </w: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2428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-274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Стоимость основных фондов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282782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284305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+1523</w:t>
            </w:r>
          </w:p>
        </w:tc>
      </w:tr>
      <w:tr w:rsidR="00D90FD7" w:rsidRPr="00CC6F9E">
        <w:tc>
          <w:tcPr>
            <w:tcW w:w="719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D90FD7" w:rsidRPr="00CC6F9E" w:rsidRDefault="00D90FD7" w:rsidP="00C5415A">
            <w:pPr>
              <w:pStyle w:val="3"/>
              <w:spacing w:line="360" w:lineRule="auto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В том числе промышленно-производственных фондов (</w:t>
            </w:r>
            <w:r w:rsidR="00CC6F9E">
              <w:rPr>
                <w:sz w:val="22"/>
                <w:szCs w:val="22"/>
              </w:rPr>
              <w:t>тыс. руб</w:t>
            </w:r>
            <w:r w:rsidRPr="00CC6F9E">
              <w:rPr>
                <w:sz w:val="22"/>
                <w:szCs w:val="22"/>
              </w:rPr>
              <w:t>.)</w:t>
            </w:r>
          </w:p>
        </w:tc>
        <w:tc>
          <w:tcPr>
            <w:tcW w:w="132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272339</w:t>
            </w:r>
          </w:p>
        </w:tc>
        <w:tc>
          <w:tcPr>
            <w:tcW w:w="118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273617</w:t>
            </w:r>
          </w:p>
        </w:tc>
        <w:tc>
          <w:tcPr>
            <w:tcW w:w="1229" w:type="dxa"/>
          </w:tcPr>
          <w:p w:rsidR="00D90FD7" w:rsidRPr="00CC6F9E" w:rsidRDefault="00D90FD7" w:rsidP="00C5415A">
            <w:pPr>
              <w:pStyle w:val="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D90FD7" w:rsidRPr="00CC6F9E" w:rsidRDefault="00D90FD7" w:rsidP="00C5415A">
            <w:pPr>
              <w:pStyle w:val="3"/>
              <w:spacing w:line="360" w:lineRule="auto"/>
              <w:ind w:hanging="1"/>
              <w:jc w:val="center"/>
              <w:rPr>
                <w:sz w:val="22"/>
                <w:szCs w:val="22"/>
              </w:rPr>
            </w:pPr>
            <w:r w:rsidRPr="00CC6F9E">
              <w:rPr>
                <w:sz w:val="22"/>
                <w:szCs w:val="22"/>
              </w:rPr>
              <w:t>+1278</w:t>
            </w:r>
          </w:p>
        </w:tc>
      </w:tr>
    </w:tbl>
    <w:p w:rsidR="00D90FD7" w:rsidRDefault="00D90FD7" w:rsidP="00CC6F9E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проанализировать основные технико-экономические показатели</w:t>
      </w:r>
      <w:r w:rsidR="00CC6F9E">
        <w:rPr>
          <w:sz w:val="28"/>
          <w:szCs w:val="28"/>
        </w:rPr>
        <w:t xml:space="preserve"> по предприятию в динамике (2004-2005 </w:t>
      </w:r>
      <w:r>
        <w:rPr>
          <w:sz w:val="28"/>
          <w:szCs w:val="28"/>
        </w:rPr>
        <w:t>гг.), то можно прийти к</w:t>
      </w:r>
      <w:r w:rsidR="00CC6F9E">
        <w:rPr>
          <w:sz w:val="28"/>
          <w:szCs w:val="28"/>
        </w:rPr>
        <w:t xml:space="preserve"> выводу, что по сравнению с 2004 </w:t>
      </w:r>
      <w:r>
        <w:rPr>
          <w:sz w:val="28"/>
          <w:szCs w:val="28"/>
        </w:rPr>
        <w:t>г. возросли  объемы товарной и реализованной продукции на 91900</w:t>
      </w:r>
      <w:r w:rsidR="00CC6F9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99497 тыс. руб. соответственно, однако плановые показатели  не выполнены. За счёт роста цен на материа</w:t>
      </w:r>
      <w:r w:rsidR="00CC6F9E">
        <w:rPr>
          <w:sz w:val="28"/>
          <w:szCs w:val="28"/>
        </w:rPr>
        <w:t xml:space="preserve">лы в 2005 </w:t>
      </w:r>
      <w:r>
        <w:rPr>
          <w:sz w:val="28"/>
          <w:szCs w:val="28"/>
        </w:rPr>
        <w:t>г. выросла ее себестоимость, увеличились затраты на оплату труда (4176</w:t>
      </w:r>
      <w:r w:rsidR="00CC6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руб..). Не смотря на это, прибыль от реализации продукции по сравнению с предыдущим годом снизилась на 4791 </w:t>
      </w:r>
      <w:r w:rsidR="00CC6F9E">
        <w:rPr>
          <w:sz w:val="28"/>
          <w:szCs w:val="28"/>
        </w:rPr>
        <w:t xml:space="preserve">тыс. руб. В 2005 </w:t>
      </w:r>
      <w:r>
        <w:rPr>
          <w:sz w:val="28"/>
          <w:szCs w:val="28"/>
        </w:rPr>
        <w:t>г. предприятие несет убытки в размере 5379тыс. руб.</w:t>
      </w:r>
      <w:r w:rsidR="00CC6F9E">
        <w:rPr>
          <w:sz w:val="28"/>
          <w:szCs w:val="28"/>
        </w:rPr>
        <w:t xml:space="preserve">., и по сравнению с 2004 </w:t>
      </w:r>
      <w:r>
        <w:rPr>
          <w:sz w:val="28"/>
          <w:szCs w:val="28"/>
        </w:rPr>
        <w:t>г. они сократились на 5943тыс. руб.</w:t>
      </w:r>
      <w:r w:rsidR="00CC6F9E">
        <w:rPr>
          <w:sz w:val="28"/>
          <w:szCs w:val="28"/>
        </w:rPr>
        <w:t xml:space="preserve">. В 2005 </w:t>
      </w:r>
      <w:r>
        <w:rPr>
          <w:sz w:val="28"/>
          <w:szCs w:val="28"/>
        </w:rPr>
        <w:t>г. наблюдается рост дебиторской задолженности на 19299 тыс. руб. и кредиторской на 41645тыс. руб.</w:t>
      </w:r>
    </w:p>
    <w:p w:rsidR="00D90FD7" w:rsidRDefault="00D90FD7" w:rsidP="00CC6F9E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Анализируя показатели</w:t>
      </w:r>
      <w:r w:rsidR="00CC6F9E">
        <w:rPr>
          <w:sz w:val="28"/>
          <w:szCs w:val="28"/>
        </w:rPr>
        <w:t xml:space="preserve"> деятельности  машзавода за 2005</w:t>
      </w:r>
      <w:r>
        <w:rPr>
          <w:sz w:val="28"/>
          <w:szCs w:val="28"/>
        </w:rPr>
        <w:t xml:space="preserve"> год, можно сделать вывод: в активе предприятия увеличилась доля незавершенного производства (10169 тыс. руб.), произошло уменьшения балансовой стоимости основных средств за счёт их списания и ликвидации (9307тыс. руб.),  увеличился запас продукции предприятия (19413 тыс. руб.), готовая продукция на складе уменьшилась (7439 тыс. руб.); за счёт недостаточной платёжеспособности покупателей увеличилась дебиторская задолженность за отгруженную продукцию (13914 тыс. руб.) и с этой целью был создан резерв сомнительных долгов (3200 тыс. руб.). Пассив предприятия претерпел изменения:  убытки предприятия возросли (7957 тыс. руб.), были погашены краткосрочные кредиты банка (85 тыс. руб.),  увеличилась кредиторская задолженность за товары (34327 тыс. руб.), произведены расчёты с бюджетом (8559 тыс. руб.)</w:t>
      </w:r>
      <w:r w:rsidR="00CC6F9E">
        <w:rPr>
          <w:sz w:val="28"/>
          <w:szCs w:val="28"/>
        </w:rPr>
        <w:t xml:space="preserve">.  Также по результатам 2005 </w:t>
      </w:r>
      <w:r>
        <w:rPr>
          <w:sz w:val="28"/>
          <w:szCs w:val="28"/>
        </w:rPr>
        <w:t xml:space="preserve">г. наблюдается увеличение дохода от реализации продукции (119366 тыс. руб.),  однако при этом увеличилась себестоимость продукции за счёт увеличения количества выпущенной продукции, цен на материалы, затрат на производство продукции; за счёт увеличения себестоимости уменьшилась и валовая прибыль. За счёт значительных затрат, связанных с операционной деятельностью, и незначительной валовой прибылью  по результатам работы предприятия был получен убыток (приложение). По результатам </w:t>
      </w:r>
      <w:r w:rsidR="00CC6F9E">
        <w:rPr>
          <w:sz w:val="28"/>
          <w:szCs w:val="28"/>
        </w:rPr>
        <w:t>деятельности предприятия за 2005</w:t>
      </w:r>
      <w:r>
        <w:rPr>
          <w:sz w:val="28"/>
          <w:szCs w:val="28"/>
        </w:rPr>
        <w:t xml:space="preserve"> год можно прийти к такому заключению - поступление денежных средств  от операционной дея</w:t>
      </w:r>
      <w:r w:rsidR="00CC6F9E">
        <w:rPr>
          <w:sz w:val="28"/>
          <w:szCs w:val="28"/>
        </w:rPr>
        <w:t xml:space="preserve">тельности по сравнению с 2004 </w:t>
      </w:r>
      <w:r>
        <w:rPr>
          <w:sz w:val="28"/>
          <w:szCs w:val="28"/>
        </w:rPr>
        <w:t>годом сократилось за счёт превышения  обязательств предприятия над его активами, доходы от инвестиционной деятельности также сократились (1265 тыс. руб.) за счёт приобретения необоротных активов, результатом финансовой деятельности является погашения долга в размере 1000</w:t>
      </w:r>
      <w:r w:rsidR="00CC6F9E">
        <w:rPr>
          <w:sz w:val="28"/>
          <w:szCs w:val="28"/>
        </w:rPr>
        <w:t xml:space="preserve">тыс. руб. В 2005 </w:t>
      </w:r>
      <w:r>
        <w:rPr>
          <w:sz w:val="28"/>
          <w:szCs w:val="28"/>
        </w:rPr>
        <w:t>г. величина уставного капитала не изменилась, сумма дополнительного капитала изменилась за счёт исправления ошибок,  неп</w:t>
      </w:r>
      <w:r w:rsidR="00CC6F9E">
        <w:rPr>
          <w:sz w:val="28"/>
          <w:szCs w:val="28"/>
        </w:rPr>
        <w:t>окрытые убытки увеличились</w:t>
      </w:r>
      <w:r>
        <w:rPr>
          <w:sz w:val="28"/>
          <w:szCs w:val="28"/>
        </w:rPr>
        <w:t>.</w:t>
      </w:r>
    </w:p>
    <w:p w:rsidR="00D90FD7" w:rsidRPr="00622823" w:rsidRDefault="00622823" w:rsidP="00622823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147909494"/>
      <w:r w:rsidRPr="00622823">
        <w:rPr>
          <w:rFonts w:ascii="Times New Roman" w:hAnsi="Times New Roman" w:cs="Times New Roman"/>
          <w:sz w:val="28"/>
          <w:szCs w:val="28"/>
        </w:rPr>
        <w:t>2. СУЩНОСТЬ АМОРТИЗАЦИИ И ИЗНОСА В ХОЗЯЙСТВЕННОМ ОБОРОТЕ СРЕДСТВ ПРЕДПРИЯТИЯ</w:t>
      </w:r>
      <w:bookmarkEnd w:id="4"/>
    </w:p>
    <w:p w:rsidR="00C5415A" w:rsidRPr="00C46295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95">
        <w:rPr>
          <w:color w:val="000000"/>
          <w:sz w:val="28"/>
          <w:szCs w:val="28"/>
        </w:rPr>
        <w:t xml:space="preserve">Любые объекты, входящие в состав основных средств, кроме земли, подвержены </w:t>
      </w:r>
      <w:r w:rsidRPr="00C46295">
        <w:rPr>
          <w:i/>
          <w:iCs/>
          <w:color w:val="000000"/>
          <w:sz w:val="28"/>
          <w:szCs w:val="28"/>
        </w:rPr>
        <w:t>физическом</w:t>
      </w:r>
      <w:r>
        <w:rPr>
          <w:i/>
          <w:iCs/>
          <w:color w:val="000000"/>
          <w:sz w:val="28"/>
          <w:szCs w:val="28"/>
        </w:rPr>
        <w:t xml:space="preserve"> </w:t>
      </w:r>
      <w:r w:rsidRPr="00C46295">
        <w:rPr>
          <w:i/>
          <w:iCs/>
          <w:color w:val="000000"/>
          <w:sz w:val="28"/>
          <w:szCs w:val="28"/>
        </w:rPr>
        <w:t>у и моральному износу.</w:t>
      </w:r>
    </w:p>
    <w:p w:rsidR="00C5415A" w:rsidRPr="00C46295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95">
        <w:rPr>
          <w:i/>
          <w:iCs/>
          <w:color w:val="000000"/>
          <w:sz w:val="28"/>
          <w:szCs w:val="28"/>
        </w:rPr>
        <w:t>Износ представляет собой потерю потребительских свойств как в процессе эк</w:t>
      </w:r>
      <w:r>
        <w:rPr>
          <w:i/>
          <w:iCs/>
          <w:color w:val="000000"/>
          <w:sz w:val="28"/>
          <w:szCs w:val="28"/>
        </w:rPr>
        <w:t>сплуатации, так и при их бездей</w:t>
      </w:r>
      <w:r w:rsidRPr="00C46295">
        <w:rPr>
          <w:i/>
          <w:iCs/>
          <w:color w:val="000000"/>
          <w:sz w:val="28"/>
          <w:szCs w:val="28"/>
        </w:rPr>
        <w:t xml:space="preserve">ствии, </w:t>
      </w:r>
      <w:r w:rsidRPr="00C46295">
        <w:rPr>
          <w:color w:val="000000"/>
          <w:sz w:val="28"/>
          <w:szCs w:val="28"/>
        </w:rPr>
        <w:t>т.е. под влиянием</w:t>
      </w:r>
      <w:r>
        <w:rPr>
          <w:color w:val="000000"/>
          <w:sz w:val="28"/>
          <w:szCs w:val="28"/>
        </w:rPr>
        <w:t xml:space="preserve"> физических сил, технических и эк</w:t>
      </w:r>
      <w:r w:rsidRPr="00C46295">
        <w:rPr>
          <w:color w:val="000000"/>
          <w:sz w:val="28"/>
          <w:szCs w:val="28"/>
        </w:rPr>
        <w:t>ономических факторо</w:t>
      </w:r>
      <w:r>
        <w:rPr>
          <w:color w:val="000000"/>
          <w:sz w:val="28"/>
          <w:szCs w:val="28"/>
        </w:rPr>
        <w:t>в основные средства постепенно  ут</w:t>
      </w:r>
      <w:r w:rsidRPr="00C46295">
        <w:rPr>
          <w:color w:val="000000"/>
          <w:sz w:val="28"/>
          <w:szCs w:val="28"/>
        </w:rPr>
        <w:t>рачивают свои потребительские свойства и приходят в негодность. Это значит, что они не могут выполнять свои функции по каким-либо т</w:t>
      </w:r>
      <w:r>
        <w:rPr>
          <w:color w:val="000000"/>
          <w:sz w:val="28"/>
          <w:szCs w:val="28"/>
        </w:rPr>
        <w:t>ехническим причинам или в силу эк</w:t>
      </w:r>
      <w:r w:rsidRPr="00C46295">
        <w:rPr>
          <w:color w:val="000000"/>
          <w:sz w:val="28"/>
          <w:szCs w:val="28"/>
        </w:rPr>
        <w:t>ономической невыгодности. Фактически из</w:t>
      </w:r>
      <w:r>
        <w:rPr>
          <w:color w:val="000000"/>
          <w:sz w:val="28"/>
          <w:szCs w:val="28"/>
        </w:rPr>
        <w:t>ношенные ос</w:t>
      </w:r>
      <w:r w:rsidRPr="00C46295">
        <w:rPr>
          <w:color w:val="000000"/>
          <w:sz w:val="28"/>
          <w:szCs w:val="28"/>
        </w:rPr>
        <w:t>новные средства можно частично восстановить, производя их ремонт, реконструкцию</w:t>
      </w:r>
      <w:r>
        <w:rPr>
          <w:color w:val="000000"/>
          <w:sz w:val="28"/>
          <w:szCs w:val="28"/>
        </w:rPr>
        <w:t xml:space="preserve"> или модернизацию. Однако прихо</w:t>
      </w:r>
      <w:r w:rsidRPr="00C46295">
        <w:rPr>
          <w:color w:val="000000"/>
          <w:sz w:val="28"/>
          <w:szCs w:val="28"/>
        </w:rPr>
        <w:t>дит время, когда затраты на ремонт не окупаются и ста</w:t>
      </w:r>
      <w:r w:rsidRPr="00C46295">
        <w:rPr>
          <w:color w:val="000000"/>
          <w:sz w:val="28"/>
          <w:szCs w:val="28"/>
        </w:rPr>
        <w:softHyphen/>
        <w:t>новятся бесполезными.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95">
        <w:rPr>
          <w:i/>
          <w:iCs/>
          <w:color w:val="000000"/>
          <w:sz w:val="28"/>
          <w:szCs w:val="28"/>
        </w:rPr>
        <w:t xml:space="preserve">Моральный износ </w:t>
      </w:r>
      <w:r w:rsidRPr="00C46295">
        <w:rPr>
          <w:color w:val="000000"/>
          <w:sz w:val="28"/>
          <w:szCs w:val="28"/>
        </w:rPr>
        <w:t>проявляется иначе, чем физический. Основные средства по своей конструкции, производитель</w:t>
      </w:r>
      <w:r w:rsidRPr="00C46295">
        <w:rPr>
          <w:color w:val="000000"/>
          <w:sz w:val="28"/>
          <w:szCs w:val="28"/>
        </w:rPr>
        <w:softHyphen/>
        <w:t>ности, расходам на обслужи</w:t>
      </w:r>
      <w:r>
        <w:rPr>
          <w:color w:val="000000"/>
          <w:sz w:val="28"/>
          <w:szCs w:val="28"/>
        </w:rPr>
        <w:t>вание и эксплуатацию уступают св</w:t>
      </w:r>
      <w:r w:rsidRPr="00C46295">
        <w:rPr>
          <w:color w:val="000000"/>
          <w:sz w:val="28"/>
          <w:szCs w:val="28"/>
        </w:rPr>
        <w:t xml:space="preserve">оим новейшим «собратьям». Главное в том, что они не  </w:t>
      </w:r>
      <w:r>
        <w:rPr>
          <w:color w:val="000000"/>
          <w:sz w:val="28"/>
          <w:szCs w:val="28"/>
        </w:rPr>
        <w:t>с</w:t>
      </w:r>
      <w:r w:rsidRPr="00C46295">
        <w:rPr>
          <w:color w:val="000000"/>
          <w:sz w:val="28"/>
          <w:szCs w:val="28"/>
        </w:rPr>
        <w:t>пособны выпускать продукцию такого качества, которую можно производить на более со</w:t>
      </w:r>
      <w:r>
        <w:rPr>
          <w:color w:val="000000"/>
          <w:sz w:val="28"/>
          <w:szCs w:val="28"/>
        </w:rPr>
        <w:t>временной технике. Следо</w:t>
      </w:r>
      <w:r w:rsidRPr="00C46295">
        <w:rPr>
          <w:color w:val="000000"/>
          <w:sz w:val="28"/>
          <w:szCs w:val="28"/>
        </w:rPr>
        <w:t>вательно, периодически возникает необходимость заменять</w:t>
      </w:r>
      <w:r>
        <w:rPr>
          <w:sz w:val="28"/>
          <w:szCs w:val="28"/>
        </w:rPr>
        <w:t xml:space="preserve"> ос</w:t>
      </w:r>
      <w:r w:rsidRPr="00C46295">
        <w:rPr>
          <w:color w:val="000000"/>
          <w:sz w:val="28"/>
          <w:szCs w:val="28"/>
        </w:rPr>
        <w:t>новные средства, прежде всего их активную часть, новы</w:t>
      </w:r>
      <w:r w:rsidRPr="00C46295">
        <w:rPr>
          <w:color w:val="000000"/>
          <w:sz w:val="28"/>
          <w:szCs w:val="28"/>
        </w:rPr>
        <w:softHyphen/>
        <w:t>ми, более современными экземплярами. При э</w:t>
      </w:r>
      <w:r>
        <w:rPr>
          <w:color w:val="000000"/>
          <w:sz w:val="28"/>
          <w:szCs w:val="28"/>
        </w:rPr>
        <w:t>том физичес</w:t>
      </w:r>
      <w:r w:rsidRPr="00C46295">
        <w:rPr>
          <w:color w:val="000000"/>
          <w:sz w:val="28"/>
          <w:szCs w:val="28"/>
        </w:rPr>
        <w:t>кий износ не является главным фактором. В современной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</w:t>
      </w:r>
      <w:r w:rsidRPr="00C46295">
        <w:rPr>
          <w:color w:val="000000"/>
          <w:sz w:val="28"/>
          <w:szCs w:val="28"/>
        </w:rPr>
        <w:t>омике необходимость замены определяется моральным и</w:t>
      </w:r>
      <w:r>
        <w:rPr>
          <w:color w:val="000000"/>
          <w:sz w:val="28"/>
          <w:szCs w:val="28"/>
        </w:rPr>
        <w:t>зн</w:t>
      </w:r>
      <w:r w:rsidRPr="00C46295">
        <w:rPr>
          <w:color w:val="000000"/>
          <w:sz w:val="28"/>
          <w:szCs w:val="28"/>
        </w:rPr>
        <w:t>осом, экономическими факторами. Денежные средства,</w:t>
      </w:r>
      <w:r w:rsidRPr="00686427">
        <w:rPr>
          <w:color w:val="000000"/>
          <w:sz w:val="28"/>
          <w:szCs w:val="28"/>
        </w:rPr>
        <w:t xml:space="preserve"> </w:t>
      </w:r>
      <w:r w:rsidRPr="00A22946">
        <w:rPr>
          <w:color w:val="000000"/>
          <w:sz w:val="28"/>
          <w:szCs w:val="28"/>
        </w:rPr>
        <w:t>необходимые для воспроизводства основных средств, т.е. замены износившихся экземпляров новыми, могут быть по</w:t>
      </w:r>
      <w:r w:rsidRPr="00A22946">
        <w:rPr>
          <w:color w:val="000000"/>
          <w:sz w:val="28"/>
          <w:szCs w:val="28"/>
        </w:rPr>
        <w:softHyphen/>
        <w:t>лучены только из выручки за реализуемые товары и услуги. В стоимость товаров, поступающих в обращение, включает</w:t>
      </w:r>
      <w:r w:rsidRPr="00A22946">
        <w:rPr>
          <w:color w:val="000000"/>
          <w:sz w:val="28"/>
          <w:szCs w:val="28"/>
        </w:rPr>
        <w:softHyphen/>
        <w:t>ся и частичное погашение стоимости действующих основ</w:t>
      </w:r>
      <w:r w:rsidRPr="00A22946">
        <w:rPr>
          <w:color w:val="000000"/>
          <w:sz w:val="28"/>
          <w:szCs w:val="28"/>
        </w:rPr>
        <w:softHyphen/>
        <w:t>ных средств в соответствии с новым положением участия объектов в хозяйственной деятельности.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color w:val="000000"/>
          <w:sz w:val="28"/>
          <w:szCs w:val="28"/>
        </w:rPr>
        <w:t xml:space="preserve">Экономическим выражением процесса физического и (или) морального износа является процесс амортизации. </w:t>
      </w:r>
      <w:r w:rsidRPr="00A22946">
        <w:rPr>
          <w:i/>
          <w:iCs/>
          <w:color w:val="000000"/>
          <w:sz w:val="28"/>
          <w:szCs w:val="28"/>
        </w:rPr>
        <w:t xml:space="preserve">Механизм </w:t>
      </w:r>
      <w:r w:rsidRPr="00A22946">
        <w:rPr>
          <w:color w:val="000000"/>
          <w:sz w:val="28"/>
          <w:szCs w:val="28"/>
        </w:rPr>
        <w:t xml:space="preserve">(процесс) постепенного </w:t>
      </w:r>
      <w:r w:rsidRPr="00A22946">
        <w:rPr>
          <w:i/>
          <w:iCs/>
          <w:color w:val="000000"/>
          <w:sz w:val="28"/>
          <w:szCs w:val="28"/>
        </w:rPr>
        <w:t>переноса стоимости ос</w:t>
      </w:r>
      <w:r w:rsidRPr="00A22946">
        <w:rPr>
          <w:i/>
          <w:iCs/>
          <w:color w:val="000000"/>
          <w:sz w:val="28"/>
          <w:szCs w:val="28"/>
        </w:rPr>
        <w:softHyphen/>
        <w:t xml:space="preserve">новных средств </w:t>
      </w:r>
      <w:r w:rsidRPr="00A22946">
        <w:rPr>
          <w:color w:val="000000"/>
          <w:sz w:val="28"/>
          <w:szCs w:val="28"/>
        </w:rPr>
        <w:t>на готовый продукт и накопление аморти</w:t>
      </w:r>
      <w:r w:rsidRPr="00A22946">
        <w:rPr>
          <w:color w:val="000000"/>
          <w:sz w:val="28"/>
          <w:szCs w:val="28"/>
        </w:rPr>
        <w:softHyphen/>
        <w:t>зационного фонда для замены изношенных экземпляров на</w:t>
      </w:r>
      <w:r w:rsidRPr="00A22946">
        <w:rPr>
          <w:color w:val="000000"/>
          <w:sz w:val="28"/>
          <w:szCs w:val="28"/>
        </w:rPr>
        <w:softHyphen/>
        <w:t xml:space="preserve">зывается </w:t>
      </w:r>
      <w:r>
        <w:rPr>
          <w:i/>
          <w:iCs/>
          <w:color w:val="000000"/>
          <w:sz w:val="28"/>
          <w:szCs w:val="28"/>
        </w:rPr>
        <w:t>аморт</w:t>
      </w:r>
      <w:r w:rsidRPr="00A22946">
        <w:rPr>
          <w:i/>
          <w:iCs/>
          <w:color w:val="000000"/>
          <w:sz w:val="28"/>
          <w:szCs w:val="28"/>
        </w:rPr>
        <w:t xml:space="preserve">изацией. </w:t>
      </w:r>
      <w:r w:rsidRPr="00A22946">
        <w:rPr>
          <w:color w:val="000000"/>
          <w:sz w:val="28"/>
          <w:szCs w:val="28"/>
        </w:rPr>
        <w:t>Процесс накопления амортизаци</w:t>
      </w:r>
      <w:r w:rsidRPr="00A22946">
        <w:rPr>
          <w:color w:val="000000"/>
          <w:sz w:val="28"/>
          <w:szCs w:val="28"/>
        </w:rPr>
        <w:softHyphen/>
        <w:t>онного фонда отражается на счетах бухгалтерского учета.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color w:val="000000"/>
          <w:sz w:val="28"/>
          <w:szCs w:val="28"/>
        </w:rPr>
        <w:t xml:space="preserve">В Плане счетов для учета амортизационных отчислений и накопления суммы амортизации предназначен счет </w:t>
      </w:r>
      <w:r w:rsidRPr="00A22946">
        <w:rPr>
          <w:i/>
          <w:iCs/>
          <w:color w:val="000000"/>
          <w:sz w:val="28"/>
          <w:szCs w:val="28"/>
        </w:rPr>
        <w:t xml:space="preserve">02 «Амортизация основных средств». </w:t>
      </w:r>
      <w:r w:rsidRPr="00A22946">
        <w:rPr>
          <w:color w:val="000000"/>
          <w:sz w:val="28"/>
          <w:szCs w:val="28"/>
        </w:rPr>
        <w:t>Это регулирующий пассивный (контрактивный) счет, на котором открывается два субсчета: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i/>
          <w:iCs/>
          <w:color w:val="000000"/>
          <w:sz w:val="28"/>
          <w:szCs w:val="28"/>
        </w:rPr>
        <w:t>02/1 «Амортизация собственных основных средств»;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i/>
          <w:iCs/>
          <w:color w:val="000000"/>
          <w:sz w:val="28"/>
          <w:szCs w:val="28"/>
        </w:rPr>
        <w:t>02/2 «Амортизация долгосрочно арендуемых основных</w:t>
      </w:r>
      <w:r>
        <w:rPr>
          <w:sz w:val="28"/>
          <w:szCs w:val="28"/>
        </w:rPr>
        <w:t xml:space="preserve"> </w:t>
      </w:r>
      <w:r w:rsidRPr="00A22946">
        <w:rPr>
          <w:i/>
          <w:iCs/>
          <w:color w:val="000000"/>
          <w:sz w:val="28"/>
          <w:szCs w:val="28"/>
        </w:rPr>
        <w:t>средств».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color w:val="000000"/>
          <w:sz w:val="28"/>
          <w:szCs w:val="28"/>
        </w:rPr>
        <w:t xml:space="preserve">Кредитовое сальдо по счету </w:t>
      </w:r>
      <w:r w:rsidRPr="00A22946">
        <w:rPr>
          <w:i/>
          <w:iCs/>
          <w:color w:val="000000"/>
          <w:sz w:val="28"/>
          <w:szCs w:val="28"/>
        </w:rPr>
        <w:t xml:space="preserve">02 «Амортизация основных средств» </w:t>
      </w:r>
      <w:r>
        <w:rPr>
          <w:color w:val="000000"/>
          <w:sz w:val="28"/>
          <w:szCs w:val="28"/>
        </w:rPr>
        <w:t>отраж</w:t>
      </w:r>
      <w:r w:rsidRPr="00A22946">
        <w:rPr>
          <w:color w:val="000000"/>
          <w:sz w:val="28"/>
          <w:szCs w:val="28"/>
        </w:rPr>
        <w:t>ает величину накопленной амортизации ос</w:t>
      </w:r>
      <w:r w:rsidRPr="00A22946">
        <w:rPr>
          <w:color w:val="000000"/>
          <w:sz w:val="28"/>
          <w:szCs w:val="28"/>
        </w:rPr>
        <w:softHyphen/>
        <w:t xml:space="preserve">новных средств, которые числятся на счете </w:t>
      </w:r>
      <w:r w:rsidRPr="00A22946">
        <w:rPr>
          <w:i/>
          <w:iCs/>
          <w:color w:val="000000"/>
          <w:sz w:val="28"/>
          <w:szCs w:val="28"/>
        </w:rPr>
        <w:t>01 «Основные средства».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color w:val="000000"/>
          <w:sz w:val="28"/>
          <w:szCs w:val="28"/>
        </w:rPr>
        <w:t xml:space="preserve">Организации при принятии объекта основных средств к бухгалтерскому учету </w:t>
      </w:r>
      <w:r w:rsidRPr="00A22946">
        <w:rPr>
          <w:i/>
          <w:iCs/>
          <w:color w:val="000000"/>
          <w:sz w:val="28"/>
          <w:szCs w:val="28"/>
        </w:rPr>
        <w:t xml:space="preserve">самостоятельно </w:t>
      </w:r>
      <w:r w:rsidRPr="00A22946">
        <w:rPr>
          <w:color w:val="000000"/>
          <w:sz w:val="28"/>
          <w:szCs w:val="28"/>
        </w:rPr>
        <w:t xml:space="preserve">определяют </w:t>
      </w:r>
      <w:r w:rsidRPr="00A22946">
        <w:rPr>
          <w:i/>
          <w:iCs/>
          <w:color w:val="000000"/>
          <w:sz w:val="28"/>
          <w:szCs w:val="28"/>
        </w:rPr>
        <w:t xml:space="preserve">нормы амортизации </w:t>
      </w:r>
      <w:r w:rsidRPr="00A22946">
        <w:rPr>
          <w:color w:val="000000"/>
          <w:sz w:val="28"/>
          <w:szCs w:val="28"/>
        </w:rPr>
        <w:t>в соответствии с выбранным способом ее на</w:t>
      </w:r>
      <w:r w:rsidRPr="00A22946">
        <w:rPr>
          <w:color w:val="000000"/>
          <w:sz w:val="28"/>
          <w:szCs w:val="28"/>
        </w:rPr>
        <w:softHyphen/>
        <w:t>числения в рамках установленных диапазонов сроков по</w:t>
      </w:r>
      <w:r w:rsidRPr="00A22946">
        <w:rPr>
          <w:color w:val="000000"/>
          <w:sz w:val="28"/>
          <w:szCs w:val="28"/>
        </w:rPr>
        <w:softHyphen/>
        <w:t xml:space="preserve">лезного использования. Амортизация по объектам основных средств начисляется </w:t>
      </w:r>
      <w:r w:rsidRPr="00A22946">
        <w:rPr>
          <w:i/>
          <w:iCs/>
          <w:color w:val="000000"/>
          <w:sz w:val="28"/>
          <w:szCs w:val="28"/>
        </w:rPr>
        <w:t>ежемесячно.</w:t>
      </w:r>
    </w:p>
    <w:p w:rsidR="00C5415A" w:rsidRPr="00A22946" w:rsidRDefault="00C5415A" w:rsidP="00C54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2946">
        <w:rPr>
          <w:i/>
          <w:iCs/>
          <w:color w:val="000000"/>
          <w:sz w:val="28"/>
          <w:szCs w:val="28"/>
        </w:rPr>
        <w:t xml:space="preserve">Норма </w:t>
      </w:r>
      <w:r w:rsidRPr="00A22946">
        <w:rPr>
          <w:color w:val="000000"/>
          <w:sz w:val="28"/>
          <w:szCs w:val="28"/>
        </w:rPr>
        <w:t xml:space="preserve">амортизации - </w:t>
      </w:r>
      <w:r w:rsidRPr="00A22946">
        <w:rPr>
          <w:i/>
          <w:iCs/>
          <w:color w:val="000000"/>
          <w:sz w:val="28"/>
          <w:szCs w:val="28"/>
        </w:rPr>
        <w:t xml:space="preserve">доля </w:t>
      </w:r>
      <w:r w:rsidRPr="00A22946">
        <w:rPr>
          <w:color w:val="000000"/>
          <w:sz w:val="28"/>
          <w:szCs w:val="28"/>
        </w:rPr>
        <w:t>(в процентах) стоимости объекта, подлежащая включению в издержки производства</w:t>
      </w:r>
      <w:r>
        <w:rPr>
          <w:color w:val="000000"/>
          <w:sz w:val="28"/>
          <w:szCs w:val="28"/>
        </w:rPr>
        <w:t xml:space="preserve"> с установленной периодичностью на протяжении срока полезного использования или отнесению за счет соответствующих источников.</w:t>
      </w:r>
    </w:p>
    <w:p w:rsidR="00C5415A" w:rsidRPr="00E071C8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Проектом Положения от 16 ноября 2001 года о порядке начисления амортизации основных средств и нематериальных активов вводится понятие «Амортизируемая стоимость», по которому объекты ОС числятся в учете. В качестве таковой может выступать как первоначальная, так и восстановительная стоимость.</w:t>
      </w:r>
    </w:p>
    <w:p w:rsidR="00C5415A" w:rsidRPr="00E071C8" w:rsidRDefault="00C5415A" w:rsidP="00C5415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E071C8">
        <w:rPr>
          <w:sz w:val="28"/>
          <w:szCs w:val="28"/>
        </w:rPr>
        <w:t>Амортизируемая стоимость изменяется по решению комиссии, утверждаемой руководителем организации, в случаях: завершения модернизации оборудования, технического перевооружения, дооборудования, реконструкции, достройки, а также в иных случаях в соответствии с законодательством.</w:t>
      </w:r>
    </w:p>
    <w:p w:rsidR="00C5415A" w:rsidRPr="00E071C8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 xml:space="preserve">Разница амортизируемой стоимости объекта </w:t>
      </w:r>
      <w:r>
        <w:rPr>
          <w:sz w:val="28"/>
          <w:szCs w:val="28"/>
        </w:rPr>
        <w:t>основных средств</w:t>
      </w:r>
      <w:r w:rsidRPr="00E071C8">
        <w:rPr>
          <w:sz w:val="28"/>
          <w:szCs w:val="28"/>
        </w:rPr>
        <w:t xml:space="preserve"> и суммы амортизации, начисленной по нему, представляет собой его недоамортизируемую стоимость, отражаемую по строке 110 бухгалтерского баланса.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Объектами начисления амортизации являют</w:t>
      </w:r>
      <w:r w:rsidRPr="00E071C8">
        <w:rPr>
          <w:sz w:val="28"/>
          <w:szCs w:val="28"/>
        </w:rPr>
        <w:softHyphen/>
        <w:t>ся основные средства и нематериальные активы ор</w:t>
      </w:r>
      <w:r w:rsidRPr="00E071C8">
        <w:rPr>
          <w:sz w:val="28"/>
          <w:szCs w:val="28"/>
        </w:rPr>
        <w:softHyphen/>
        <w:t>ганизаций как используемые, так и не используемые в предпринимательской деятельности.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У индивидуальных предпринимателей основные средства и нематериальные активы, не используемые в предпринимательской деятельности, объектами на</w:t>
      </w:r>
      <w:r w:rsidRPr="00E071C8">
        <w:rPr>
          <w:sz w:val="28"/>
          <w:szCs w:val="28"/>
        </w:rPr>
        <w:softHyphen/>
        <w:t>числения амортизации не являются.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К амортизируемым основным средствам от</w:t>
      </w:r>
      <w:r w:rsidRPr="00E071C8">
        <w:rPr>
          <w:sz w:val="28"/>
          <w:szCs w:val="28"/>
        </w:rPr>
        <w:softHyphen/>
        <w:t>носятся: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1. здания, включая временные титульные; со</w:t>
      </w:r>
      <w:r w:rsidRPr="00E071C8">
        <w:rPr>
          <w:sz w:val="28"/>
          <w:szCs w:val="28"/>
        </w:rPr>
        <w:softHyphen/>
        <w:t>оружения, включая ведомственные дороги; переда</w:t>
      </w:r>
      <w:r w:rsidRPr="00E071C8">
        <w:rPr>
          <w:sz w:val="28"/>
          <w:szCs w:val="28"/>
        </w:rPr>
        <w:softHyphen/>
        <w:t>точные устройства; рабочие и силовые машины, ме</w:t>
      </w:r>
      <w:r w:rsidRPr="00E071C8">
        <w:rPr>
          <w:sz w:val="28"/>
          <w:szCs w:val="28"/>
        </w:rPr>
        <w:softHyphen/>
        <w:t>ханизмы и оборудование; транспортные средства; измерительные и регулирующие приборы и устрой</w:t>
      </w:r>
      <w:r w:rsidRPr="00E071C8">
        <w:rPr>
          <w:sz w:val="28"/>
          <w:szCs w:val="28"/>
        </w:rPr>
        <w:softHyphen/>
        <w:t>ства; вычислительная техника, оргтехника; инстру</w:t>
      </w:r>
      <w:r w:rsidRPr="00E071C8">
        <w:rPr>
          <w:sz w:val="28"/>
          <w:szCs w:val="28"/>
        </w:rPr>
        <w:softHyphen/>
        <w:t>мент; производственный и хозяйственный инвентарь и принадлежности; рабочий скот; многолетние наса</w:t>
      </w:r>
      <w:r w:rsidRPr="00E071C8">
        <w:rPr>
          <w:sz w:val="28"/>
          <w:szCs w:val="28"/>
        </w:rPr>
        <w:softHyphen/>
        <w:t>ждения: основные средства горнодобывающей про</w:t>
      </w:r>
      <w:r w:rsidRPr="00E071C8">
        <w:rPr>
          <w:sz w:val="28"/>
          <w:szCs w:val="28"/>
        </w:rPr>
        <w:softHyphen/>
        <w:t>мышленности; буферный газ и прочее имущество (активы), относимые по установленной законода</w:t>
      </w:r>
      <w:r w:rsidRPr="00E071C8">
        <w:rPr>
          <w:sz w:val="28"/>
          <w:szCs w:val="28"/>
        </w:rPr>
        <w:softHyphen/>
        <w:t>тельством классификации к основным средствам (далее - по действующей классификации);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2.  капитальные вложения в улучшение земель (мелиоративные, ирригационные и другие работы), не связанные с созданием сооружений; капитальные вложения  в  арендованное  (полученное  в  лизинг) имущество;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3.  оборудование, модели, образцы, находящиеся в кабинетах, лабораториях и на других площадях на</w:t>
      </w:r>
      <w:r w:rsidRPr="00E071C8">
        <w:rPr>
          <w:sz w:val="28"/>
          <w:szCs w:val="28"/>
        </w:rPr>
        <w:softHyphen/>
        <w:t>учных и учебных организаций (селекционных цен</w:t>
      </w:r>
      <w:r w:rsidRPr="00E071C8">
        <w:rPr>
          <w:sz w:val="28"/>
          <w:szCs w:val="28"/>
        </w:rPr>
        <w:softHyphen/>
        <w:t>тров,  опытно-экспериментальных баз,  центров  кол</w:t>
      </w:r>
      <w:r w:rsidRPr="00E071C8">
        <w:rPr>
          <w:sz w:val="28"/>
          <w:szCs w:val="28"/>
        </w:rPr>
        <w:softHyphen/>
        <w:t>лективного   пользования,   специальных мастерских, фитотронов, вивариев, теплиц и тому подобных), ис</w:t>
      </w:r>
      <w:r w:rsidRPr="00E071C8">
        <w:rPr>
          <w:sz w:val="28"/>
          <w:szCs w:val="28"/>
        </w:rPr>
        <w:softHyphen/>
        <w:t>пользуемые для научных  и учебных целей  (кроме принятых к учету до начала применения настоящего Положения), выставочные и рекламные стенды;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4. объекты жилищного фонда, внешнего бла</w:t>
      </w:r>
      <w:r w:rsidRPr="00E071C8">
        <w:rPr>
          <w:sz w:val="28"/>
          <w:szCs w:val="28"/>
        </w:rPr>
        <w:softHyphen/>
        <w:t>гоустройства,  наружного  освещения,  используемые организацией для выполнения уставных целей. К объектам внешнего благо</w:t>
      </w:r>
      <w:r w:rsidRPr="00E071C8">
        <w:rPr>
          <w:sz w:val="28"/>
          <w:szCs w:val="28"/>
        </w:rPr>
        <w:softHyphen/>
        <w:t>устройства следует относить объекты согласно ут</w:t>
      </w:r>
      <w:r w:rsidRPr="00E071C8">
        <w:rPr>
          <w:sz w:val="28"/>
          <w:szCs w:val="28"/>
        </w:rPr>
        <w:softHyphen/>
        <w:t>вержденному в установленном порядке перечню;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5. спортивные сооружения, автомобильные до</w:t>
      </w:r>
      <w:r w:rsidRPr="00E071C8">
        <w:rPr>
          <w:sz w:val="28"/>
          <w:szCs w:val="28"/>
        </w:rPr>
        <w:softHyphen/>
        <w:t>роги и комплекс инженерных сооружений, входящих в состав дорог (земляное полотно, дорожная одежда, мосты, путепроводы, трубы, системы водоотвода, до</w:t>
      </w:r>
      <w:r w:rsidRPr="00E071C8">
        <w:rPr>
          <w:sz w:val="28"/>
          <w:szCs w:val="28"/>
        </w:rPr>
        <w:softHyphen/>
        <w:t>рожные знаки, защитные устройства, площадки отды</w:t>
      </w:r>
      <w:r w:rsidRPr="00E071C8">
        <w:rPr>
          <w:sz w:val="28"/>
          <w:szCs w:val="28"/>
        </w:rPr>
        <w:softHyphen/>
        <w:t xml:space="preserve">ха,  средства  связи;  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 объекты, указанные в настоящем подпункте, при условии их функционирования с привлечением финансирования из республиканского и/или местных бюджетов, а также финансирования из аналогичных и иных   источников   организаций   республиканской   и коммунальной форм собственности, потеря стоимости которых отражается в бухгалтерском учете справочно на забалансовых счетах в конце отчетного года: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6.1. судоходные гидротехнические сооружения,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6.2. объекты жилищного фонда,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6.3.  объекты внешнего благоустройства и на</w:t>
      </w:r>
      <w:r w:rsidRPr="00E071C8">
        <w:rPr>
          <w:sz w:val="28"/>
          <w:szCs w:val="28"/>
        </w:rPr>
        <w:softHyphen/>
        <w:t>ружного освещения,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 xml:space="preserve">6.4.  </w:t>
      </w:r>
      <w:r>
        <w:rPr>
          <w:sz w:val="28"/>
          <w:szCs w:val="28"/>
        </w:rPr>
        <w:t>а</w:t>
      </w:r>
      <w:r w:rsidRPr="00E071C8">
        <w:rPr>
          <w:sz w:val="28"/>
          <w:szCs w:val="28"/>
        </w:rPr>
        <w:t>втомобильные дороги общего пользова</w:t>
      </w:r>
      <w:r w:rsidRPr="00E071C8">
        <w:rPr>
          <w:sz w:val="28"/>
          <w:szCs w:val="28"/>
        </w:rPr>
        <w:softHyphen/>
        <w:t>ния, комплекс инженерных сооружений, входящих в состав этих дорог,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6.5. специализированные спортивные соору</w:t>
      </w:r>
      <w:r w:rsidRPr="00E071C8">
        <w:rPr>
          <w:sz w:val="28"/>
          <w:szCs w:val="28"/>
        </w:rPr>
        <w:softHyphen/>
        <w:t>жения (трамплин, стрельбище для занятий биатло</w:t>
      </w:r>
      <w:r w:rsidRPr="00E071C8">
        <w:rPr>
          <w:sz w:val="28"/>
          <w:szCs w:val="28"/>
        </w:rPr>
        <w:softHyphen/>
        <w:t>ном, роллерная трасса, трасса для фристайла, легко</w:t>
      </w:r>
      <w:r w:rsidRPr="00E071C8">
        <w:rPr>
          <w:sz w:val="28"/>
          <w:szCs w:val="28"/>
        </w:rPr>
        <w:softHyphen/>
        <w:t>атлетическое   сооружение   для   толкания   ядра   с беговой дорожкой),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6.6.  прочие объекты основных средств, поря</w:t>
      </w:r>
      <w:r w:rsidRPr="00E071C8">
        <w:rPr>
          <w:sz w:val="28"/>
          <w:szCs w:val="28"/>
        </w:rPr>
        <w:softHyphen/>
        <w:t>док функционирования которых является законода</w:t>
      </w:r>
      <w:r w:rsidRPr="00E071C8">
        <w:rPr>
          <w:sz w:val="28"/>
          <w:szCs w:val="28"/>
        </w:rPr>
        <w:softHyphen/>
        <w:t>тельно установленной отраслевой особенностью;</w:t>
      </w:r>
    </w:p>
    <w:p w:rsidR="00C5415A" w:rsidRPr="00E071C8" w:rsidRDefault="00C5415A" w:rsidP="00C5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6.7.  мобилизационные объекты: запасные пункты управления, отдельно стоящие убежища и укрытия граждан</w:t>
      </w:r>
      <w:r w:rsidRPr="00E071C8">
        <w:rPr>
          <w:sz w:val="28"/>
          <w:szCs w:val="28"/>
        </w:rPr>
        <w:softHyphen/>
        <w:t>ской обороны республиканской и коммунальной форм собственности, законсервированные в установленном порядке мобилизационные мощности,</w:t>
      </w:r>
      <w:r w:rsidRPr="00E071C8">
        <w:rPr>
          <w:color w:val="000000"/>
          <w:sz w:val="28"/>
          <w:szCs w:val="28"/>
        </w:rPr>
        <w:t xml:space="preserve"> складские здания и сооружения или части склад</w:t>
      </w:r>
      <w:r w:rsidRPr="00E071C8">
        <w:rPr>
          <w:color w:val="000000"/>
          <w:sz w:val="28"/>
          <w:szCs w:val="28"/>
        </w:rPr>
        <w:softHyphen/>
        <w:t>ских помещений, хранилищ, емкостей,</w:t>
      </w:r>
      <w:r w:rsidRPr="00E071C8">
        <w:rPr>
          <w:sz w:val="28"/>
          <w:szCs w:val="28"/>
        </w:rPr>
        <w:t xml:space="preserve"> </w:t>
      </w:r>
      <w:r w:rsidRPr="00E071C8">
        <w:rPr>
          <w:color w:val="000000"/>
          <w:sz w:val="28"/>
          <w:szCs w:val="28"/>
        </w:rPr>
        <w:t>полигоны, площадки и другие сооружения, пред</w:t>
      </w:r>
      <w:r w:rsidRPr="00E071C8">
        <w:rPr>
          <w:color w:val="000000"/>
          <w:sz w:val="28"/>
          <w:szCs w:val="28"/>
        </w:rPr>
        <w:softHyphen/>
        <w:t>назначенные для хранения материальных ценностей государственного и мобилизационного резервов, сис</w:t>
      </w:r>
      <w:r w:rsidRPr="00E071C8">
        <w:rPr>
          <w:color w:val="000000"/>
          <w:sz w:val="28"/>
          <w:szCs w:val="28"/>
        </w:rPr>
        <w:softHyphen/>
        <w:t>темы резервов материальных ресурсов для ликвида</w:t>
      </w:r>
      <w:r w:rsidRPr="00E071C8">
        <w:rPr>
          <w:color w:val="000000"/>
          <w:sz w:val="28"/>
          <w:szCs w:val="28"/>
        </w:rPr>
        <w:softHyphen/>
        <w:t>ции последствий чрезвычайных ситуаций,</w:t>
      </w:r>
      <w:r w:rsidRPr="00E071C8">
        <w:rPr>
          <w:sz w:val="28"/>
          <w:szCs w:val="28"/>
        </w:rPr>
        <w:t xml:space="preserve"> </w:t>
      </w:r>
      <w:r w:rsidRPr="00E071C8">
        <w:rPr>
          <w:color w:val="000000"/>
          <w:sz w:val="28"/>
          <w:szCs w:val="28"/>
        </w:rPr>
        <w:t>находящиеся в запасе объекты мобилизационного и государственного резервов, системы резервов мате</w:t>
      </w:r>
      <w:r w:rsidRPr="00E071C8">
        <w:rPr>
          <w:color w:val="000000"/>
          <w:sz w:val="28"/>
          <w:szCs w:val="28"/>
        </w:rPr>
        <w:softHyphen/>
        <w:t>риальных ресурсов для ликвидации чрезвычайных ситуаций, объекты вооружения, военной и специаль</w:t>
      </w:r>
      <w:r w:rsidRPr="00E071C8">
        <w:rPr>
          <w:color w:val="000000"/>
          <w:sz w:val="28"/>
          <w:szCs w:val="28"/>
        </w:rPr>
        <w:softHyphen/>
        <w:t>ной техники и объекты, предназначенные для их хра</w:t>
      </w:r>
      <w:r w:rsidRPr="00E071C8">
        <w:rPr>
          <w:color w:val="000000"/>
          <w:sz w:val="28"/>
          <w:szCs w:val="28"/>
        </w:rPr>
        <w:softHyphen/>
        <w:t>нения и утилизации, объекты неснижаемого запаса.</w:t>
      </w:r>
    </w:p>
    <w:p w:rsidR="00C5415A" w:rsidRPr="00E071C8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В настоящее время по всем объектам жил</w:t>
      </w:r>
      <w:r>
        <w:rPr>
          <w:sz w:val="28"/>
          <w:szCs w:val="28"/>
        </w:rPr>
        <w:t xml:space="preserve">ищного </w:t>
      </w:r>
      <w:r w:rsidRPr="00E071C8">
        <w:rPr>
          <w:sz w:val="28"/>
          <w:szCs w:val="28"/>
        </w:rPr>
        <w:t>фонда и внешнего благоустройства амортизация не начисляется.</w:t>
      </w:r>
    </w:p>
    <w:p w:rsidR="00C5415A" w:rsidRPr="00586D90" w:rsidRDefault="00C5415A" w:rsidP="00C5415A">
      <w:pPr>
        <w:shd w:val="clear" w:color="auto" w:fill="FFFFFF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586D90">
        <w:rPr>
          <w:color w:val="000000"/>
          <w:sz w:val="28"/>
          <w:szCs w:val="28"/>
        </w:rPr>
        <w:t>Нормативный срок служ</w:t>
      </w:r>
      <w:r w:rsidRPr="00586D90">
        <w:rPr>
          <w:color w:val="000000"/>
          <w:sz w:val="28"/>
          <w:szCs w:val="28"/>
        </w:rPr>
        <w:softHyphen/>
        <w:t>бы объектов основных средств, как используемых, так и не ис</w:t>
      </w:r>
      <w:r w:rsidRPr="00586D90">
        <w:rPr>
          <w:color w:val="000000"/>
          <w:sz w:val="28"/>
          <w:szCs w:val="28"/>
        </w:rPr>
        <w:softHyphen/>
        <w:t>пользуемых в предпринима</w:t>
      </w:r>
      <w:r w:rsidRPr="00586D90">
        <w:rPr>
          <w:color w:val="000000"/>
          <w:sz w:val="28"/>
          <w:szCs w:val="28"/>
        </w:rPr>
        <w:softHyphen/>
        <w:t>тельской деятельности, уста</w:t>
      </w:r>
      <w:r w:rsidRPr="00586D90">
        <w:rPr>
          <w:color w:val="000000"/>
          <w:sz w:val="28"/>
          <w:szCs w:val="28"/>
        </w:rPr>
        <w:softHyphen/>
        <w:t>навливается применительно к каждой позиции основных средств, включенной в дейст</w:t>
      </w:r>
      <w:r w:rsidRPr="00586D90">
        <w:rPr>
          <w:color w:val="000000"/>
          <w:sz w:val="28"/>
          <w:szCs w:val="28"/>
        </w:rPr>
        <w:softHyphen/>
        <w:t>вующую классификацию а</w:t>
      </w:r>
      <w:r>
        <w:rPr>
          <w:color w:val="000000"/>
          <w:sz w:val="28"/>
          <w:szCs w:val="28"/>
        </w:rPr>
        <w:t>мор</w:t>
      </w:r>
      <w:r>
        <w:rPr>
          <w:color w:val="000000"/>
          <w:sz w:val="28"/>
          <w:szCs w:val="28"/>
        </w:rPr>
        <w:softHyphen/>
        <w:t>тизируемых основных средств.</w:t>
      </w:r>
    </w:p>
    <w:p w:rsidR="00C5415A" w:rsidRPr="00E071C8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586D90">
        <w:rPr>
          <w:color w:val="000000"/>
          <w:sz w:val="28"/>
          <w:szCs w:val="28"/>
        </w:rPr>
        <w:t>Нормативный срок службы по объектам основных средств, не включенным в действую</w:t>
      </w:r>
      <w:r w:rsidRPr="00586D90">
        <w:rPr>
          <w:color w:val="000000"/>
          <w:sz w:val="28"/>
          <w:szCs w:val="28"/>
        </w:rPr>
        <w:softHyphen/>
        <w:t>щую классификацию, устанав</w:t>
      </w:r>
      <w:r w:rsidRPr="00586D90">
        <w:rPr>
          <w:color w:val="000000"/>
          <w:sz w:val="28"/>
          <w:szCs w:val="28"/>
        </w:rPr>
        <w:softHyphen/>
        <w:t>ливается решением комиссии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586D90">
        <w:rPr>
          <w:color w:val="000000"/>
          <w:sz w:val="28"/>
          <w:szCs w:val="28"/>
        </w:rPr>
        <w:t>на основании технической до</w:t>
      </w:r>
      <w:r w:rsidRPr="00586D90">
        <w:rPr>
          <w:color w:val="000000"/>
          <w:sz w:val="28"/>
          <w:szCs w:val="28"/>
        </w:rPr>
        <w:softHyphen/>
        <w:t>кументации организаций-изго</w:t>
      </w:r>
      <w:r w:rsidRPr="00586D90">
        <w:rPr>
          <w:color w:val="000000"/>
          <w:sz w:val="28"/>
          <w:szCs w:val="28"/>
        </w:rPr>
        <w:softHyphen/>
        <w:t>товителей, а в ее отсутствие — комиссией путем оценки тех</w:t>
      </w:r>
      <w:r w:rsidRPr="00586D90">
        <w:rPr>
          <w:color w:val="000000"/>
          <w:sz w:val="28"/>
          <w:szCs w:val="28"/>
        </w:rPr>
        <w:softHyphen/>
        <w:t>нического состояния объекта в соответствии с законодательст</w:t>
      </w:r>
      <w:r w:rsidRPr="00586D90">
        <w:rPr>
          <w:color w:val="000000"/>
          <w:sz w:val="28"/>
          <w:szCs w:val="28"/>
        </w:rPr>
        <w:softHyphen/>
        <w:t xml:space="preserve">вом. </w:t>
      </w:r>
    </w:p>
    <w:p w:rsidR="00C5415A" w:rsidRPr="00586D90" w:rsidRDefault="00C5415A" w:rsidP="00C5415A">
      <w:pPr>
        <w:shd w:val="clear" w:color="auto" w:fill="FFFFFF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586D90">
        <w:rPr>
          <w:color w:val="000000"/>
          <w:sz w:val="28"/>
          <w:szCs w:val="28"/>
        </w:rPr>
        <w:t>При расхождении значений нормативных сроков службы, установленных применитель</w:t>
      </w:r>
      <w:r w:rsidRPr="00586D90">
        <w:rPr>
          <w:color w:val="000000"/>
          <w:sz w:val="28"/>
          <w:szCs w:val="28"/>
        </w:rPr>
        <w:softHyphen/>
        <w:t>но к позициям действующей классификации, и значений сроков эксплуатации отдель</w:t>
      </w:r>
      <w:r w:rsidRPr="00586D90">
        <w:rPr>
          <w:color w:val="000000"/>
          <w:sz w:val="28"/>
          <w:szCs w:val="28"/>
        </w:rPr>
        <w:softHyphen/>
        <w:t>ных объектов основных средств, устанавливаемых организация</w:t>
      </w:r>
      <w:r w:rsidRPr="00586D90">
        <w:rPr>
          <w:color w:val="000000"/>
          <w:sz w:val="28"/>
          <w:szCs w:val="28"/>
        </w:rPr>
        <w:softHyphen/>
        <w:t>ми-изготовителями в техничес</w:t>
      </w:r>
      <w:r w:rsidRPr="00586D90">
        <w:rPr>
          <w:color w:val="000000"/>
          <w:sz w:val="28"/>
          <w:szCs w:val="28"/>
        </w:rPr>
        <w:softHyphen/>
        <w:t>кой документации на продук</w:t>
      </w:r>
      <w:r w:rsidRPr="00586D90">
        <w:rPr>
          <w:color w:val="000000"/>
          <w:sz w:val="28"/>
          <w:szCs w:val="28"/>
        </w:rPr>
        <w:softHyphen/>
        <w:t>цию на срок, равный году или более чем на 1 год, комиссия организации вправе использо</w:t>
      </w:r>
      <w:r w:rsidRPr="00586D90">
        <w:rPr>
          <w:color w:val="000000"/>
          <w:sz w:val="28"/>
          <w:szCs w:val="28"/>
        </w:rPr>
        <w:softHyphen/>
        <w:t>вать для целей настоящего По</w:t>
      </w:r>
      <w:r w:rsidRPr="00586D90">
        <w:rPr>
          <w:color w:val="000000"/>
          <w:sz w:val="28"/>
          <w:szCs w:val="28"/>
        </w:rPr>
        <w:softHyphen/>
        <w:t>ложения значения норматив</w:t>
      </w:r>
      <w:r w:rsidRPr="00586D90">
        <w:rPr>
          <w:color w:val="000000"/>
          <w:sz w:val="28"/>
          <w:szCs w:val="28"/>
        </w:rPr>
        <w:softHyphen/>
        <w:t>ных сроков службы этих объ</w:t>
      </w:r>
      <w:r w:rsidRPr="00586D90">
        <w:rPr>
          <w:color w:val="000000"/>
          <w:sz w:val="28"/>
          <w:szCs w:val="28"/>
        </w:rPr>
        <w:softHyphen/>
        <w:t>ектов исходя из сроков эксплуа</w:t>
      </w:r>
      <w:r w:rsidRPr="00586D90">
        <w:rPr>
          <w:color w:val="000000"/>
          <w:sz w:val="28"/>
          <w:szCs w:val="28"/>
        </w:rPr>
        <w:softHyphen/>
        <w:t>тации, подтверждаемых техни</w:t>
      </w:r>
      <w:r w:rsidRPr="00586D90">
        <w:rPr>
          <w:color w:val="000000"/>
          <w:sz w:val="28"/>
          <w:szCs w:val="28"/>
        </w:rPr>
        <w:softHyphen/>
        <w:t>ческой документацией орга</w:t>
      </w:r>
      <w:r w:rsidRPr="00586D90">
        <w:rPr>
          <w:color w:val="000000"/>
          <w:sz w:val="28"/>
          <w:szCs w:val="28"/>
        </w:rPr>
        <w:softHyphen/>
        <w:t>низаций-изготовителей. Орга</w:t>
      </w:r>
      <w:r w:rsidRPr="00586D90">
        <w:rPr>
          <w:color w:val="000000"/>
          <w:sz w:val="28"/>
          <w:szCs w:val="28"/>
        </w:rPr>
        <w:softHyphen/>
        <w:t>низации должны обеспечить со</w:t>
      </w:r>
      <w:r w:rsidRPr="00586D90">
        <w:rPr>
          <w:color w:val="000000"/>
          <w:sz w:val="28"/>
          <w:szCs w:val="28"/>
        </w:rPr>
        <w:softHyphen/>
        <w:t>хранность документов по учету основных средств и указанной технической документации на протяжении всего срока службы объекта.</w:t>
      </w:r>
    </w:p>
    <w:p w:rsidR="00C5415A" w:rsidRPr="00586D90" w:rsidRDefault="00C5415A" w:rsidP="00C5415A">
      <w:pPr>
        <w:shd w:val="clear" w:color="auto" w:fill="FFFFFF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86D90">
        <w:rPr>
          <w:color w:val="000000"/>
          <w:sz w:val="28"/>
          <w:szCs w:val="28"/>
        </w:rPr>
        <w:t>ормативный срок служ</w:t>
      </w:r>
      <w:r w:rsidRPr="00586D90">
        <w:rPr>
          <w:color w:val="000000"/>
          <w:sz w:val="28"/>
          <w:szCs w:val="28"/>
        </w:rPr>
        <w:softHyphen/>
        <w:t>бы объектов основных средств, не используемых в предприни</w:t>
      </w:r>
      <w:r w:rsidRPr="00586D90">
        <w:rPr>
          <w:color w:val="000000"/>
          <w:sz w:val="28"/>
          <w:szCs w:val="28"/>
        </w:rPr>
        <w:softHyphen/>
        <w:t>мательской деятельности, в том числе ранее находившихся в эксплуатации, определяется при приобретении каждым ба</w:t>
      </w:r>
      <w:r w:rsidRPr="00586D90">
        <w:rPr>
          <w:color w:val="000000"/>
          <w:sz w:val="28"/>
          <w:szCs w:val="28"/>
        </w:rPr>
        <w:softHyphen/>
        <w:t>лансодерж</w:t>
      </w:r>
      <w:r>
        <w:rPr>
          <w:color w:val="000000"/>
          <w:sz w:val="28"/>
          <w:szCs w:val="28"/>
        </w:rPr>
        <w:t>ателем или собст</w:t>
      </w:r>
      <w:r>
        <w:rPr>
          <w:color w:val="000000"/>
          <w:sz w:val="28"/>
          <w:szCs w:val="28"/>
        </w:rPr>
        <w:softHyphen/>
        <w:t>венником со дня</w:t>
      </w:r>
      <w:r w:rsidRPr="00586D90">
        <w:rPr>
          <w:color w:val="000000"/>
          <w:sz w:val="28"/>
          <w:szCs w:val="28"/>
        </w:rPr>
        <w:t xml:space="preserve"> принятия их на учет при вводе в эксплуата</w:t>
      </w:r>
      <w:r w:rsidRPr="00586D90">
        <w:rPr>
          <w:color w:val="000000"/>
          <w:sz w:val="28"/>
          <w:szCs w:val="28"/>
        </w:rPr>
        <w:softHyphen/>
        <w:t>цию. По объектам, ранее нахо</w:t>
      </w:r>
      <w:r w:rsidRPr="00586D90">
        <w:rPr>
          <w:color w:val="000000"/>
          <w:sz w:val="28"/>
          <w:szCs w:val="28"/>
        </w:rPr>
        <w:softHyphen/>
        <w:t>дившимся в эксплуатации, ко</w:t>
      </w:r>
      <w:r w:rsidRPr="00586D90">
        <w:rPr>
          <w:color w:val="000000"/>
          <w:sz w:val="28"/>
          <w:szCs w:val="28"/>
        </w:rPr>
        <w:softHyphen/>
        <w:t>миссия вправе понижать нор</w:t>
      </w:r>
      <w:r w:rsidRPr="00586D90">
        <w:rPr>
          <w:color w:val="000000"/>
          <w:sz w:val="28"/>
          <w:szCs w:val="28"/>
        </w:rPr>
        <w:softHyphen/>
        <w:t>мативные сроки службы вдвое, но не ниже чем до двух лет.</w:t>
      </w:r>
    </w:p>
    <w:p w:rsidR="00C5415A" w:rsidRPr="00F0171C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586D90">
        <w:rPr>
          <w:color w:val="000000"/>
          <w:sz w:val="28"/>
          <w:szCs w:val="28"/>
        </w:rPr>
        <w:t>Нормативный срок служ</w:t>
      </w:r>
      <w:r w:rsidRPr="00586D90">
        <w:rPr>
          <w:color w:val="000000"/>
          <w:sz w:val="28"/>
          <w:szCs w:val="28"/>
        </w:rPr>
        <w:softHyphen/>
        <w:t>бы и срок полезного использо</w:t>
      </w:r>
      <w:r w:rsidRPr="00586D90">
        <w:rPr>
          <w:color w:val="000000"/>
          <w:sz w:val="28"/>
          <w:szCs w:val="28"/>
        </w:rPr>
        <w:softHyphen/>
        <w:t>вания объектов нематериаль</w:t>
      </w:r>
      <w:r w:rsidRPr="00586D90">
        <w:rPr>
          <w:color w:val="000000"/>
          <w:sz w:val="28"/>
          <w:szCs w:val="28"/>
        </w:rPr>
        <w:softHyphen/>
        <w:t>ных активов определяется ис</w:t>
      </w:r>
      <w:r w:rsidRPr="00586D90">
        <w:rPr>
          <w:color w:val="000000"/>
          <w:sz w:val="28"/>
          <w:szCs w:val="28"/>
        </w:rPr>
        <w:softHyphen/>
        <w:t xml:space="preserve">ходя из времени их </w:t>
      </w:r>
      <w:r>
        <w:rPr>
          <w:color w:val="000000"/>
          <w:sz w:val="28"/>
          <w:szCs w:val="28"/>
        </w:rPr>
        <w:t>использо</w:t>
      </w:r>
      <w:r>
        <w:rPr>
          <w:color w:val="000000"/>
          <w:sz w:val="28"/>
          <w:szCs w:val="28"/>
        </w:rPr>
        <w:softHyphen/>
        <w:t xml:space="preserve">вания (срока службы), устанавливаемого патентами, свидетельствами, </w:t>
      </w:r>
      <w:r w:rsidRPr="00586D90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>цензиями, со</w:t>
      </w:r>
      <w:r w:rsidRPr="00586D90">
        <w:rPr>
          <w:color w:val="000000"/>
          <w:sz w:val="28"/>
          <w:szCs w:val="28"/>
        </w:rPr>
        <w:t>ответствующими договорами и другими  документами,   под</w:t>
      </w:r>
      <w:r w:rsidRPr="00586D90">
        <w:rPr>
          <w:color w:val="000000"/>
          <w:sz w:val="28"/>
          <w:szCs w:val="28"/>
        </w:rPr>
        <w:softHyphen/>
        <w:t>тверждающими нрава правооб</w:t>
      </w:r>
      <w:r w:rsidRPr="00586D90">
        <w:rPr>
          <w:color w:val="000000"/>
          <w:sz w:val="28"/>
          <w:szCs w:val="28"/>
        </w:rPr>
        <w:softHyphen/>
        <w:t>ладателя. При невозможности определения   нормативного срока службы нематериально</w:t>
      </w:r>
      <w:r w:rsidRPr="00586D90">
        <w:rPr>
          <w:color w:val="000000"/>
          <w:sz w:val="28"/>
          <w:szCs w:val="28"/>
        </w:rPr>
        <w:softHyphen/>
        <w:t>го актива нормы амортизаци</w:t>
      </w:r>
      <w:r w:rsidRPr="00586D90">
        <w:rPr>
          <w:color w:val="000000"/>
          <w:sz w:val="28"/>
          <w:szCs w:val="28"/>
        </w:rPr>
        <w:softHyphen/>
        <w:t>онных отчислений по нему ус</w:t>
      </w:r>
      <w:r w:rsidRPr="00586D90">
        <w:rPr>
          <w:color w:val="000000"/>
          <w:sz w:val="28"/>
          <w:szCs w:val="28"/>
        </w:rPr>
        <w:softHyphen/>
        <w:t>танавливаются по решению ко</w:t>
      </w:r>
      <w:r w:rsidRPr="00586D90">
        <w:rPr>
          <w:color w:val="000000"/>
          <w:sz w:val="28"/>
          <w:szCs w:val="28"/>
        </w:rPr>
        <w:softHyphen/>
        <w:t>миссии:  на срок до двадцати лет, но не более срока деятель</w:t>
      </w:r>
      <w:r w:rsidRPr="00586D90">
        <w:rPr>
          <w:color w:val="000000"/>
          <w:sz w:val="28"/>
          <w:szCs w:val="28"/>
        </w:rPr>
        <w:softHyphen/>
        <w:t>ности организации (по сред</w:t>
      </w:r>
      <w:r w:rsidRPr="00586D90">
        <w:rPr>
          <w:color w:val="000000"/>
          <w:sz w:val="28"/>
          <w:szCs w:val="28"/>
        </w:rPr>
        <w:softHyphen/>
        <w:t>ствам индивидуализации участ</w:t>
      </w:r>
      <w:r w:rsidRPr="00586D90">
        <w:rPr>
          <w:color w:val="000000"/>
          <w:sz w:val="28"/>
          <w:szCs w:val="28"/>
        </w:rPr>
        <w:softHyphen/>
        <w:t>ников граждан</w:t>
      </w:r>
      <w:r>
        <w:rPr>
          <w:color w:val="000000"/>
          <w:sz w:val="28"/>
          <w:szCs w:val="28"/>
        </w:rPr>
        <w:t>ского оборота товаров и</w:t>
      </w:r>
      <w:r w:rsidRPr="00586D90">
        <w:rPr>
          <w:color w:val="000000"/>
          <w:sz w:val="28"/>
          <w:szCs w:val="28"/>
        </w:rPr>
        <w:t xml:space="preserve">   услуг</w:t>
      </w:r>
      <w:r>
        <w:rPr>
          <w:color w:val="000000"/>
          <w:sz w:val="28"/>
          <w:szCs w:val="28"/>
        </w:rPr>
        <w:t>).</w:t>
      </w:r>
      <w:r w:rsidRPr="00F0171C">
        <w:rPr>
          <w:sz w:val="28"/>
          <w:szCs w:val="28"/>
        </w:rPr>
        <w:t xml:space="preserve"> </w:t>
      </w:r>
      <w:r w:rsidRPr="00E071C8">
        <w:rPr>
          <w:sz w:val="28"/>
          <w:szCs w:val="28"/>
        </w:rPr>
        <w:t>Нормативный срок слу</w:t>
      </w:r>
      <w:r>
        <w:rPr>
          <w:sz w:val="28"/>
          <w:szCs w:val="28"/>
        </w:rPr>
        <w:t>жбы основных средств</w:t>
      </w:r>
      <w:r w:rsidRPr="00E071C8">
        <w:rPr>
          <w:sz w:val="28"/>
          <w:szCs w:val="28"/>
        </w:rPr>
        <w:t>, ранее находившихся в эксплуатации, определяется с момента принятия их на учет при первоначальном вводе в экс</w:t>
      </w:r>
      <w:r>
        <w:rPr>
          <w:sz w:val="28"/>
          <w:szCs w:val="28"/>
        </w:rPr>
        <w:t>плуатацию.</w:t>
      </w:r>
    </w:p>
    <w:p w:rsidR="00C5415A" w:rsidRPr="00586D90" w:rsidRDefault="00C5415A" w:rsidP="00C5415A">
      <w:pPr>
        <w:shd w:val="clear" w:color="auto" w:fill="FFFFFF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586D90">
        <w:rPr>
          <w:color w:val="000000"/>
          <w:sz w:val="28"/>
          <w:szCs w:val="28"/>
        </w:rPr>
        <w:t>Годовая норма аморти</w:t>
      </w:r>
      <w:r w:rsidRPr="00586D90">
        <w:rPr>
          <w:color w:val="000000"/>
          <w:sz w:val="28"/>
          <w:szCs w:val="28"/>
        </w:rPr>
        <w:softHyphen/>
        <w:t>зационных отчислений каждо</w:t>
      </w:r>
      <w:r w:rsidRPr="00586D90">
        <w:rPr>
          <w:color w:val="000000"/>
          <w:sz w:val="28"/>
          <w:szCs w:val="28"/>
        </w:rPr>
        <w:softHyphen/>
        <w:t>го из объектов основных средств и нематериальных активов, не используемых в предпринима</w:t>
      </w:r>
      <w:r w:rsidRPr="00586D90">
        <w:rPr>
          <w:color w:val="000000"/>
          <w:sz w:val="28"/>
          <w:szCs w:val="28"/>
        </w:rPr>
        <w:softHyphen/>
        <w:t>тельской  деятельности,   рас</w:t>
      </w:r>
      <w:r w:rsidRPr="00586D90">
        <w:rPr>
          <w:color w:val="000000"/>
          <w:sz w:val="28"/>
          <w:szCs w:val="28"/>
        </w:rPr>
        <w:softHyphen/>
        <w:t>считывается как величина, об</w:t>
      </w:r>
      <w:r w:rsidRPr="00586D90">
        <w:rPr>
          <w:color w:val="000000"/>
          <w:sz w:val="28"/>
          <w:szCs w:val="28"/>
        </w:rPr>
        <w:softHyphen/>
        <w:t>ратная  нормативному  сроку службы объекта.</w:t>
      </w:r>
    </w:p>
    <w:p w:rsidR="00C5415A" w:rsidRPr="00E071C8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Нормативные сроки службы устанавливаются только по объектам, неиспользуемым предпринимательской деятельностью, применительно к каждой позиции, включенной в их классификацию. При этом по машинам и оборудованию они определены исходя из режима работы в две смены.</w:t>
      </w:r>
    </w:p>
    <w:p w:rsidR="00C5415A" w:rsidRPr="00E071C8" w:rsidRDefault="00C5415A" w:rsidP="00C5415A">
      <w:p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Для объектов, используемых в предпринимательской деятельности, новый порядок амортизации предусматривает применение диапазонных сроков полезного использования. Эти сроки и производственные от них нормы амортизации ус</w:t>
      </w:r>
      <w:r>
        <w:rPr>
          <w:sz w:val="28"/>
          <w:szCs w:val="28"/>
        </w:rPr>
        <w:t>тановлены по семи группам основных средств</w:t>
      </w:r>
      <w:r w:rsidRPr="00E071C8">
        <w:rPr>
          <w:sz w:val="28"/>
          <w:szCs w:val="28"/>
        </w:rPr>
        <w:t>: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Здания;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Сооружения;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Машины и оборудование, измерительные и регулирующие приборы и устройства, рабочий и племенной скот;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Вычислительная техника, оборудование связи, оргтехника и т.д.;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Транспортные средства;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Воздушные суда;</w:t>
      </w:r>
    </w:p>
    <w:p w:rsidR="00C5415A" w:rsidRPr="00E071C8" w:rsidRDefault="00C5415A" w:rsidP="00C5415A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</w:t>
      </w:r>
      <w:r w:rsidRPr="00E071C8">
        <w:rPr>
          <w:sz w:val="28"/>
          <w:szCs w:val="28"/>
        </w:rPr>
        <w:t xml:space="preserve"> горнодобывающих отраслей промышленности.</w:t>
      </w:r>
    </w:p>
    <w:p w:rsidR="00C5415A" w:rsidRPr="00E071C8" w:rsidRDefault="00C5415A" w:rsidP="00C5415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E071C8">
        <w:rPr>
          <w:sz w:val="28"/>
          <w:szCs w:val="28"/>
        </w:rPr>
        <w:tab/>
        <w:t>Организации самостоятельно определяют нормы амортизации в рамках установленных диапазонов сроков полезного использования, исходя из ожидаемого периода функционирования объекта, в течение которого может быть получена экономическая выгода (доход). Эта операция оформляется решением комиссии, утвержденной руководителем организации.</w:t>
      </w:r>
    </w:p>
    <w:p w:rsidR="00C5415A" w:rsidRPr="00E071C8" w:rsidRDefault="00C5415A" w:rsidP="00C5415A">
      <w:pPr>
        <w:spacing w:line="360" w:lineRule="auto"/>
        <w:ind w:firstLine="709"/>
        <w:rPr>
          <w:sz w:val="28"/>
          <w:szCs w:val="28"/>
        </w:rPr>
      </w:pPr>
      <w:r w:rsidRPr="00E071C8">
        <w:rPr>
          <w:sz w:val="28"/>
          <w:szCs w:val="28"/>
        </w:rPr>
        <w:t>Амортизация основных средств и нематериальных активов начисляется:</w:t>
      </w:r>
    </w:p>
    <w:p w:rsidR="00C5415A" w:rsidRPr="00E071C8" w:rsidRDefault="00C5415A" w:rsidP="00C5415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E071C8">
        <w:rPr>
          <w:sz w:val="28"/>
          <w:szCs w:val="28"/>
        </w:rPr>
        <w:t xml:space="preserve">– по объектам, используемым в предпринимательской деятельности, амортизация </w:t>
      </w:r>
      <w:r>
        <w:rPr>
          <w:sz w:val="28"/>
          <w:szCs w:val="28"/>
        </w:rPr>
        <w:t>основных средств</w:t>
      </w:r>
      <w:r w:rsidRPr="00E071C8">
        <w:rPr>
          <w:sz w:val="28"/>
          <w:szCs w:val="28"/>
        </w:rPr>
        <w:t xml:space="preserve"> начисляется исходя из выбранного срока полезного использования линейным, нелинейным и производительным способами; </w:t>
      </w:r>
    </w:p>
    <w:p w:rsidR="00C5415A" w:rsidRPr="00E071C8" w:rsidRDefault="00C5415A" w:rsidP="00C5415A">
      <w:pPr>
        <w:pStyle w:val="a5"/>
        <w:spacing w:after="0" w:line="360" w:lineRule="auto"/>
        <w:ind w:firstLine="709"/>
        <w:rPr>
          <w:sz w:val="28"/>
          <w:szCs w:val="28"/>
        </w:rPr>
      </w:pPr>
      <w:r w:rsidRPr="00E071C8">
        <w:rPr>
          <w:sz w:val="28"/>
          <w:szCs w:val="28"/>
        </w:rPr>
        <w:t xml:space="preserve">– по </w:t>
      </w:r>
      <w:r>
        <w:rPr>
          <w:sz w:val="28"/>
          <w:szCs w:val="28"/>
        </w:rPr>
        <w:t>основным средствам</w:t>
      </w:r>
      <w:r w:rsidRPr="00E071C8">
        <w:rPr>
          <w:sz w:val="28"/>
          <w:szCs w:val="28"/>
        </w:rPr>
        <w:t>, неиспользуемым в предпринимательской деятельности, - исходя из нормативного срока службы линейным способом.</w:t>
      </w:r>
    </w:p>
    <w:p w:rsidR="00C5415A" w:rsidRPr="00D40483" w:rsidRDefault="00C5415A" w:rsidP="00D40483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5" w:name="_Toc147909495"/>
      <w:r w:rsidR="00D40483" w:rsidRPr="00D40483">
        <w:rPr>
          <w:rFonts w:ascii="Times New Roman" w:hAnsi="Times New Roman" w:cs="Times New Roman"/>
          <w:sz w:val="28"/>
          <w:szCs w:val="28"/>
        </w:rPr>
        <w:t>3. УЧЕТ АМОРТИЗАЦИИ И ИЗНОСА ОС</w:t>
      </w:r>
      <w:bookmarkEnd w:id="5"/>
    </w:p>
    <w:p w:rsidR="00C5415A" w:rsidRPr="00C507AD" w:rsidRDefault="00C507AD" w:rsidP="00C507AD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6" w:name="_Toc147909496"/>
      <w:r>
        <w:rPr>
          <w:rFonts w:ascii="Times New Roman" w:hAnsi="Times New Roman" w:cs="Times New Roman"/>
          <w:i w:val="0"/>
          <w:iCs w:val="0"/>
        </w:rPr>
        <w:t>3.1</w:t>
      </w:r>
      <w:r w:rsidR="00C5415A" w:rsidRPr="00C507AD">
        <w:rPr>
          <w:rFonts w:ascii="Times New Roman" w:hAnsi="Times New Roman" w:cs="Times New Roman"/>
          <w:i w:val="0"/>
          <w:iCs w:val="0"/>
        </w:rPr>
        <w:t xml:space="preserve"> Мет</w:t>
      </w:r>
      <w:r w:rsidRPr="00C507AD">
        <w:rPr>
          <w:rFonts w:ascii="Times New Roman" w:hAnsi="Times New Roman" w:cs="Times New Roman"/>
          <w:i w:val="0"/>
          <w:iCs w:val="0"/>
        </w:rPr>
        <w:t>одика начисления амортизации ОС</w:t>
      </w:r>
      <w:bookmarkEnd w:id="6"/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Линейный способ заключается в равномерном (по годам) начислении организацией амортизации в течение всего нормативного срока службы или срока полезного  использования  объекта  основных  средств или нематериальных активов. Годовые нормы начисле</w:t>
      </w:r>
      <w:r w:rsidRPr="00E071C8">
        <w:rPr>
          <w:color w:val="000000"/>
          <w:sz w:val="28"/>
          <w:szCs w:val="28"/>
        </w:rPr>
        <w:softHyphen/>
        <w:t>ния амортизации в первом и каждом из последующих лет срока эксплуатации объекта у одного балансодер</w:t>
      </w:r>
      <w:r w:rsidRPr="00E071C8">
        <w:rPr>
          <w:color w:val="000000"/>
          <w:sz w:val="28"/>
          <w:szCs w:val="28"/>
        </w:rPr>
        <w:softHyphen/>
        <w:t>жателя  или   собственника   совпадают.   Несовпадение этих норм возможно в случаях изменения условий эксплуатации объектов (коэффициентов сменности ра</w:t>
      </w:r>
      <w:r w:rsidRPr="00E071C8">
        <w:rPr>
          <w:color w:val="000000"/>
          <w:sz w:val="28"/>
          <w:szCs w:val="28"/>
        </w:rPr>
        <w:softHyphen/>
        <w:t>боты машин и оборудования, среды, в которой они эксплуатируются, иных отклонений от установленных базовых режимов работы и других условий в соответ</w:t>
      </w:r>
      <w:r w:rsidRPr="00E071C8">
        <w:rPr>
          <w:color w:val="000000"/>
          <w:sz w:val="28"/>
          <w:szCs w:val="28"/>
        </w:rPr>
        <w:softHyphen/>
        <w:t>ствии с действующим законодательством).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1C8">
        <w:rPr>
          <w:color w:val="000000"/>
          <w:sz w:val="28"/>
          <w:szCs w:val="28"/>
        </w:rPr>
        <w:t>При   линейном   способе   годовая   сумма амортизационных отчислений определяется, исходя из  амортизируемой  стоимости   объекта   основных средств или нематериальных активов и нормативно</w:t>
      </w:r>
      <w:r w:rsidRPr="00E071C8">
        <w:rPr>
          <w:color w:val="000000"/>
          <w:sz w:val="28"/>
          <w:szCs w:val="28"/>
        </w:rPr>
        <w:softHyphen/>
        <w:t>го срока службы или срока его полезного использо</w:t>
      </w:r>
      <w:r w:rsidRPr="00E071C8">
        <w:rPr>
          <w:color w:val="000000"/>
          <w:sz w:val="28"/>
          <w:szCs w:val="28"/>
        </w:rPr>
        <w:softHyphen/>
        <w:t>вания путем умножения амортизируемой стоимости на принятую годовую линейную норму амортизаци</w:t>
      </w:r>
      <w:r w:rsidRPr="00E071C8">
        <w:rPr>
          <w:color w:val="000000"/>
          <w:sz w:val="28"/>
          <w:szCs w:val="28"/>
        </w:rPr>
        <w:softHyphen/>
        <w:t xml:space="preserve">онных отчислений. 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Нелинейный способ заключается в неравно</w:t>
      </w:r>
      <w:r w:rsidRPr="00E071C8">
        <w:rPr>
          <w:color w:val="000000"/>
          <w:sz w:val="28"/>
          <w:szCs w:val="28"/>
        </w:rPr>
        <w:softHyphen/>
        <w:t>мерном (по годам) начислении организацией аморти</w:t>
      </w:r>
      <w:r w:rsidRPr="00E071C8">
        <w:rPr>
          <w:color w:val="000000"/>
          <w:sz w:val="28"/>
          <w:szCs w:val="28"/>
        </w:rPr>
        <w:softHyphen/>
        <w:t>зации в течение срока полезного использования объек</w:t>
      </w:r>
      <w:r w:rsidRPr="00E071C8">
        <w:rPr>
          <w:color w:val="000000"/>
          <w:sz w:val="28"/>
          <w:szCs w:val="28"/>
        </w:rPr>
        <w:softHyphen/>
        <w:t>та основных средств или нематериальных активов.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Объектом применения нелинейного способа начисления амортизации являются передаточные уст</w:t>
      </w:r>
      <w:r w:rsidRPr="00E071C8">
        <w:rPr>
          <w:color w:val="000000"/>
          <w:sz w:val="28"/>
          <w:szCs w:val="28"/>
        </w:rPr>
        <w:softHyphen/>
        <w:t>ройства, рабочие, силовые машины и механизмы, обо</w:t>
      </w:r>
      <w:r w:rsidRPr="00E071C8">
        <w:rPr>
          <w:color w:val="000000"/>
          <w:sz w:val="28"/>
          <w:szCs w:val="28"/>
        </w:rPr>
        <w:softHyphen/>
        <w:t>рудование (включая оборудование связи, лаборатор</w:t>
      </w:r>
      <w:r w:rsidRPr="00E071C8">
        <w:rPr>
          <w:color w:val="000000"/>
          <w:sz w:val="28"/>
          <w:szCs w:val="28"/>
        </w:rPr>
        <w:softHyphen/>
        <w:t>ное и учебное оборудование), вычислительная техника и оргтехника, транспортные средства и дру</w:t>
      </w:r>
      <w:r w:rsidRPr="00E071C8">
        <w:rPr>
          <w:color w:val="000000"/>
          <w:sz w:val="28"/>
          <w:szCs w:val="28"/>
        </w:rPr>
        <w:softHyphen/>
        <w:t>гие объекты основных средств, которые непосредст</w:t>
      </w:r>
      <w:r w:rsidRPr="00E071C8">
        <w:rPr>
          <w:color w:val="000000"/>
          <w:sz w:val="28"/>
          <w:szCs w:val="28"/>
        </w:rPr>
        <w:softHyphen/>
        <w:t>венно участвуют в процессе производства продукции (работ, услуг), включая антенны, взлетно-посадочные полосы, измерительные и регулирующие приборы и устройства (устройства системы гражданской авиа</w:t>
      </w:r>
      <w:r w:rsidRPr="00E071C8">
        <w:rPr>
          <w:color w:val="000000"/>
          <w:sz w:val="28"/>
          <w:szCs w:val="28"/>
        </w:rPr>
        <w:softHyphen/>
        <w:t>ции, оборудование системы посадки и наземные сред</w:t>
      </w:r>
      <w:r w:rsidRPr="00E071C8">
        <w:rPr>
          <w:color w:val="000000"/>
          <w:sz w:val="28"/>
          <w:szCs w:val="28"/>
        </w:rPr>
        <w:softHyphen/>
        <w:t>ства вождения самолета, аппаратура диспетчерского управления специальных видов связи и другие), ин</w:t>
      </w:r>
      <w:r w:rsidRPr="00E071C8">
        <w:rPr>
          <w:color w:val="000000"/>
          <w:sz w:val="28"/>
          <w:szCs w:val="28"/>
        </w:rPr>
        <w:softHyphen/>
        <w:t>струмент, рабочий скот, нематериальные активы (за исключением фирменных наименований и товарных знаков), а также объекты лизинга.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Нелинейный способ начисления амортизации не распространяется на следующие виды машин, оборудования и транспортных средств:</w:t>
      </w:r>
    </w:p>
    <w:p w:rsidR="00C507AD" w:rsidRPr="00C5415A" w:rsidRDefault="00C507AD" w:rsidP="00C507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1C8">
        <w:rPr>
          <w:color w:val="000000"/>
          <w:sz w:val="28"/>
          <w:szCs w:val="28"/>
        </w:rPr>
        <w:t>-машины, оборудование и транспортные средства с нормативным сроком службы до 3 лет,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DD0">
        <w:rPr>
          <w:color w:val="000000"/>
          <w:sz w:val="28"/>
          <w:szCs w:val="28"/>
        </w:rPr>
        <w:t xml:space="preserve"> -</w:t>
      </w:r>
      <w:r w:rsidRPr="00E071C8">
        <w:rPr>
          <w:color w:val="000000"/>
          <w:sz w:val="28"/>
          <w:szCs w:val="28"/>
        </w:rPr>
        <w:t>легковые</w:t>
      </w:r>
      <w:r w:rsidRPr="008C1DD0">
        <w:rPr>
          <w:sz w:val="28"/>
          <w:szCs w:val="28"/>
        </w:rPr>
        <w:t xml:space="preserve"> </w:t>
      </w:r>
      <w:r w:rsidRPr="00E071C8">
        <w:rPr>
          <w:color w:val="000000"/>
          <w:sz w:val="28"/>
          <w:szCs w:val="28"/>
        </w:rPr>
        <w:t>автомобили (кроме эксплуатируемых в качестве служебных и используемых для услуг такси);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-отдельные виды оборудования гражданской авиации. срок полезного использования которых оп</w:t>
      </w:r>
      <w:r w:rsidRPr="00E071C8">
        <w:rPr>
          <w:color w:val="000000"/>
          <w:sz w:val="28"/>
          <w:szCs w:val="28"/>
        </w:rPr>
        <w:softHyphen/>
        <w:t>ределяется исходя из установленных ресурсов;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-уникальную технику и оборудование, предназна</w:t>
      </w:r>
      <w:r w:rsidRPr="00E071C8">
        <w:rPr>
          <w:color w:val="000000"/>
          <w:sz w:val="28"/>
          <w:szCs w:val="28"/>
        </w:rPr>
        <w:softHyphen/>
        <w:t>ченные для использования только при определенных видах испытаний и производства ограниченного вида конкретной продукции;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-предметы интерьера, включая офисную мебель;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-предметы для отдыха, досуга и развлечений.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При нелинейном способе годовая сумма амортизационных отчислений рассчитывается мето</w:t>
      </w:r>
      <w:r w:rsidRPr="00E071C8">
        <w:rPr>
          <w:color w:val="000000"/>
          <w:sz w:val="28"/>
          <w:szCs w:val="28"/>
        </w:rPr>
        <w:softHyphen/>
        <w:t>дом суммы чисел лет либо методом уменьшаемого остатка с коэффициентом ускорения от 1 до 2,5 раза. Нормы начисления амортизации в первом и каждом из последующих лет срока применения нелинейного способа могут быть различными.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С целью сокращения учетных работ по объектам, применительно к которым Комиссией выбран нели</w:t>
      </w:r>
      <w:r w:rsidRPr="00E071C8">
        <w:rPr>
          <w:color w:val="000000"/>
          <w:sz w:val="28"/>
          <w:szCs w:val="28"/>
        </w:rPr>
        <w:softHyphen/>
        <w:t>нейный способ начисления амортизации, организа</w:t>
      </w:r>
      <w:r w:rsidRPr="00E071C8">
        <w:rPr>
          <w:color w:val="000000"/>
          <w:sz w:val="28"/>
          <w:szCs w:val="28"/>
        </w:rPr>
        <w:softHyphen/>
        <w:t>ции вправе временно до окончания календарного го</w:t>
      </w:r>
      <w:r w:rsidRPr="00E071C8">
        <w:rPr>
          <w:color w:val="000000"/>
          <w:sz w:val="28"/>
          <w:szCs w:val="28"/>
        </w:rPr>
        <w:softHyphen/>
        <w:t>да, в течение которого эти объекты были приняты в эксплуатацию, начислять амортизацию по ним ли</w:t>
      </w:r>
      <w:r w:rsidRPr="00E071C8">
        <w:rPr>
          <w:color w:val="000000"/>
          <w:sz w:val="28"/>
          <w:szCs w:val="28"/>
        </w:rPr>
        <w:softHyphen/>
        <w:t>нейным способом. С начала следующего календарного года амортизация по данным объектам начисляется одним из методов нелинейного способа, определен</w:t>
      </w:r>
      <w:r w:rsidRPr="00E071C8">
        <w:rPr>
          <w:color w:val="000000"/>
          <w:sz w:val="28"/>
          <w:szCs w:val="28"/>
        </w:rPr>
        <w:softHyphen/>
        <w:t>ным Комиссией.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Применение метода суммы чисел лет пред</w:t>
      </w:r>
      <w:r w:rsidRPr="00E071C8">
        <w:rPr>
          <w:color w:val="000000"/>
          <w:sz w:val="28"/>
          <w:szCs w:val="28"/>
        </w:rPr>
        <w:softHyphen/>
        <w:t>полагает определение годовой суммы амортизацион</w:t>
      </w:r>
      <w:r w:rsidRPr="00E071C8">
        <w:rPr>
          <w:color w:val="000000"/>
          <w:sz w:val="28"/>
          <w:szCs w:val="28"/>
        </w:rPr>
        <w:softHyphen/>
        <w:t>ных отчислений, исходя из амортизируемой стоимо</w:t>
      </w:r>
      <w:r w:rsidRPr="00E071C8">
        <w:rPr>
          <w:color w:val="000000"/>
          <w:sz w:val="28"/>
          <w:szCs w:val="28"/>
        </w:rPr>
        <w:softHyphen/>
        <w:t>сти объектов основных средств и нематериальных активов и отношения, в числителе которого - число лет, остающихся до конца срока полезного использо</w:t>
      </w:r>
      <w:r w:rsidRPr="00E071C8">
        <w:rPr>
          <w:color w:val="000000"/>
          <w:sz w:val="28"/>
          <w:szCs w:val="28"/>
        </w:rPr>
        <w:softHyphen/>
        <w:t xml:space="preserve">вания объекта, а в знаменателе - сумма чисел лет срока полезного использования объекта.    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Сумма чисел лет срока полезного использования объекта определяется по следующей формуле:</w:t>
      </w:r>
    </w:p>
    <w:p w:rsidR="00C507AD" w:rsidRDefault="00C507AD" w:rsidP="00C507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СЧЛ = Спи * ( Спи + 1 ) / 2    (1)</w:t>
      </w:r>
    </w:p>
    <w:p w:rsidR="00C507AD" w:rsidRPr="00E071C8" w:rsidRDefault="00C507AD" w:rsidP="00C507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071C8">
        <w:rPr>
          <w:color w:val="000000"/>
          <w:sz w:val="28"/>
          <w:szCs w:val="28"/>
        </w:rPr>
        <w:t>СЧЛ - сумма чисел лет выбранного организаци</w:t>
      </w:r>
      <w:r w:rsidRPr="00E071C8">
        <w:rPr>
          <w:color w:val="000000"/>
          <w:sz w:val="28"/>
          <w:szCs w:val="28"/>
        </w:rPr>
        <w:softHyphen/>
        <w:t>ей самостоятельно в пределах установленного диапа</w:t>
      </w:r>
      <w:r w:rsidRPr="00E071C8">
        <w:rPr>
          <w:color w:val="000000"/>
          <w:sz w:val="28"/>
          <w:szCs w:val="28"/>
        </w:rPr>
        <w:softHyphen/>
        <w:t>зона срока полезного использования объекта;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С</w:t>
      </w:r>
      <w:r w:rsidRPr="00E071C8">
        <w:rPr>
          <w:color w:val="000000"/>
          <w:sz w:val="28"/>
          <w:szCs w:val="28"/>
          <w:vertAlign w:val="subscript"/>
        </w:rPr>
        <w:t>пи</w:t>
      </w:r>
      <w:r w:rsidRPr="00E071C8">
        <w:rPr>
          <w:color w:val="000000"/>
          <w:sz w:val="28"/>
          <w:szCs w:val="28"/>
        </w:rPr>
        <w:t xml:space="preserve"> - выбранный организацией самостоятельно в пределах установленного диапазона срок полезного использования объекта.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1C8">
        <w:rPr>
          <w:color w:val="000000"/>
          <w:sz w:val="28"/>
          <w:szCs w:val="28"/>
        </w:rPr>
        <w:t>При методе уменьшаемого остатка годовая сумма начисленной амортизации рассчитывается ис</w:t>
      </w:r>
      <w:r w:rsidRPr="00E071C8">
        <w:rPr>
          <w:color w:val="000000"/>
          <w:sz w:val="28"/>
          <w:szCs w:val="28"/>
        </w:rPr>
        <w:softHyphen/>
        <w:t>ходя из определяемой на начало отчетного года недоамортизированной стоимости (разности амортизи</w:t>
      </w:r>
      <w:r w:rsidRPr="00E071C8">
        <w:rPr>
          <w:color w:val="000000"/>
          <w:sz w:val="28"/>
          <w:szCs w:val="28"/>
        </w:rPr>
        <w:softHyphen/>
        <w:t xml:space="preserve">руемой стоимости и суммы начисленной до начала отчетного года амортизации) и нормы амортизации, исчисленной исходя из срока полезного использования объекта и коэффициента ускорения (от 1 до 2,5 раза), принятого организацией. 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Производительный способ начисления амор</w:t>
      </w:r>
      <w:r w:rsidRPr="00E071C8">
        <w:rPr>
          <w:color w:val="000000"/>
          <w:sz w:val="28"/>
          <w:szCs w:val="28"/>
        </w:rPr>
        <w:softHyphen/>
        <w:t>тизации объекта основных средств или нематериаль</w:t>
      </w:r>
      <w:r w:rsidRPr="00E071C8">
        <w:rPr>
          <w:color w:val="000000"/>
          <w:sz w:val="28"/>
          <w:szCs w:val="28"/>
        </w:rPr>
        <w:softHyphen/>
        <w:t>ных активов заключается в начислении организацией амортизации исходя из амортизируемой стоимости объекта и отношения натуральных показателей объ</w:t>
      </w:r>
      <w:r w:rsidRPr="00E071C8">
        <w:rPr>
          <w:color w:val="000000"/>
          <w:sz w:val="28"/>
          <w:szCs w:val="28"/>
        </w:rPr>
        <w:softHyphen/>
        <w:t>ема продукции (работ, услуг), выпущенной (выпол</w:t>
      </w:r>
      <w:r w:rsidRPr="00E071C8">
        <w:rPr>
          <w:color w:val="000000"/>
          <w:sz w:val="28"/>
          <w:szCs w:val="28"/>
        </w:rPr>
        <w:softHyphen/>
        <w:t>ненных) в текущем периоде, к ресурсу объекта, опре</w:t>
      </w:r>
      <w:r w:rsidRPr="00E071C8">
        <w:rPr>
          <w:color w:val="000000"/>
          <w:sz w:val="28"/>
          <w:szCs w:val="28"/>
        </w:rPr>
        <w:softHyphen/>
        <w:t>деленному в соответствии с пунктом 25 настоящего Положения.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71C8">
        <w:rPr>
          <w:color w:val="000000"/>
          <w:sz w:val="28"/>
          <w:szCs w:val="28"/>
        </w:rPr>
        <w:t>Амортизационные отчисления рассчитываются производительным способом в каждом отчетном го</w:t>
      </w:r>
      <w:r w:rsidRPr="00E071C8">
        <w:rPr>
          <w:color w:val="000000"/>
          <w:sz w:val="28"/>
          <w:szCs w:val="28"/>
        </w:rPr>
        <w:softHyphen/>
        <w:t>ду по следующей формуле:</w:t>
      </w:r>
    </w:p>
    <w:p w:rsidR="00C507AD" w:rsidRDefault="00C507AD" w:rsidP="00C507A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071C8">
        <w:rPr>
          <w:color w:val="000000"/>
          <w:sz w:val="28"/>
          <w:szCs w:val="28"/>
          <w:lang w:val="en-US"/>
        </w:rPr>
        <w:t>AO</w:t>
      </w:r>
      <w:r w:rsidRPr="00E071C8">
        <w:rPr>
          <w:color w:val="000000"/>
          <w:sz w:val="28"/>
          <w:szCs w:val="28"/>
          <w:vertAlign w:val="subscript"/>
          <w:lang w:val="en-US"/>
        </w:rPr>
        <w:t>t</w:t>
      </w:r>
      <w:r w:rsidRPr="00E071C8">
        <w:rPr>
          <w:color w:val="000000"/>
          <w:sz w:val="28"/>
          <w:szCs w:val="28"/>
        </w:rPr>
        <w:t xml:space="preserve"> = ОПР</w:t>
      </w:r>
      <w:r w:rsidRPr="00E071C8">
        <w:rPr>
          <w:color w:val="000000"/>
          <w:sz w:val="28"/>
          <w:szCs w:val="28"/>
          <w:vertAlign w:val="subscript"/>
          <w:lang w:val="en-US"/>
        </w:rPr>
        <w:t>t</w:t>
      </w:r>
      <w:r w:rsidRPr="00E071C8">
        <w:rPr>
          <w:color w:val="000000"/>
          <w:sz w:val="28"/>
          <w:szCs w:val="28"/>
          <w:vertAlign w:val="subscript"/>
        </w:rPr>
        <w:t xml:space="preserve">  </w:t>
      </w:r>
      <w:r w:rsidRPr="00E071C8">
        <w:rPr>
          <w:color w:val="000000"/>
          <w:sz w:val="28"/>
          <w:szCs w:val="28"/>
        </w:rPr>
        <w:t>*( АС/∑ ОПР</w:t>
      </w:r>
      <w:r w:rsidRPr="00E071C8"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</w:rPr>
        <w:t>)   (2)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  <w:r w:rsidRPr="00E071C8">
        <w:rPr>
          <w:color w:val="000000"/>
          <w:sz w:val="28"/>
          <w:szCs w:val="28"/>
          <w:lang w:val="en-US"/>
        </w:rPr>
        <w:t>AO</w:t>
      </w:r>
      <w:r w:rsidRPr="00E071C8">
        <w:rPr>
          <w:color w:val="000000"/>
          <w:sz w:val="28"/>
          <w:szCs w:val="28"/>
          <w:vertAlign w:val="subscript"/>
          <w:lang w:val="en-US"/>
        </w:rPr>
        <w:t>t</w:t>
      </w:r>
      <w:r w:rsidRPr="00E071C8">
        <w:rPr>
          <w:color w:val="000000"/>
          <w:sz w:val="28"/>
          <w:szCs w:val="28"/>
        </w:rPr>
        <w:t xml:space="preserve"> - сумма амортизационных отчислений в году;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АС - амортизируемая стоимость объекта;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ОПР</w:t>
      </w:r>
      <w:r w:rsidRPr="00E071C8">
        <w:rPr>
          <w:color w:val="000000"/>
          <w:sz w:val="28"/>
          <w:szCs w:val="28"/>
          <w:vertAlign w:val="subscript"/>
          <w:lang w:val="en-US"/>
        </w:rPr>
        <w:t>t</w:t>
      </w:r>
      <w:r w:rsidRPr="00E071C8">
        <w:rPr>
          <w:color w:val="000000"/>
          <w:sz w:val="28"/>
          <w:szCs w:val="28"/>
        </w:rPr>
        <w:t xml:space="preserve"> - прогнозируемый в течение срока экс</w:t>
      </w:r>
      <w:r w:rsidRPr="00E071C8">
        <w:rPr>
          <w:color w:val="000000"/>
          <w:sz w:val="28"/>
          <w:szCs w:val="28"/>
        </w:rPr>
        <w:softHyphen/>
        <w:t xml:space="preserve">плуатации объекта объем продукции (работ, услуг) в году </w:t>
      </w:r>
      <w:r w:rsidRPr="00E071C8">
        <w:rPr>
          <w:color w:val="000000"/>
          <w:sz w:val="28"/>
          <w:szCs w:val="28"/>
          <w:lang w:val="en-US"/>
        </w:rPr>
        <w:t>t</w:t>
      </w:r>
      <w:r w:rsidRPr="00E071C8">
        <w:rPr>
          <w:color w:val="000000"/>
          <w:sz w:val="28"/>
          <w:szCs w:val="28"/>
        </w:rPr>
        <w:t>;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  <w:lang w:val="en-US"/>
        </w:rPr>
        <w:t>t</w:t>
      </w:r>
      <w:r w:rsidRPr="00E071C8">
        <w:rPr>
          <w:color w:val="000000"/>
          <w:sz w:val="28"/>
          <w:szCs w:val="28"/>
        </w:rPr>
        <w:t xml:space="preserve"> = 1, ... , </w:t>
      </w:r>
      <w:r w:rsidRPr="00E071C8">
        <w:rPr>
          <w:color w:val="000000"/>
          <w:sz w:val="28"/>
          <w:szCs w:val="28"/>
          <w:lang w:val="en-US"/>
        </w:rPr>
        <w:t>n</w:t>
      </w:r>
      <w:r w:rsidRPr="00E071C8">
        <w:rPr>
          <w:color w:val="000000"/>
          <w:sz w:val="28"/>
          <w:szCs w:val="28"/>
        </w:rPr>
        <w:t xml:space="preserve"> - годы срока полезного использова</w:t>
      </w:r>
      <w:r w:rsidRPr="00E071C8">
        <w:rPr>
          <w:color w:val="000000"/>
          <w:sz w:val="28"/>
          <w:szCs w:val="28"/>
        </w:rPr>
        <w:softHyphen/>
        <w:t>ния объекта.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Применение   линейного,   нелинейного   или производительного  способов начисления амортиза</w:t>
      </w:r>
      <w:r w:rsidRPr="00E071C8">
        <w:rPr>
          <w:color w:val="000000"/>
          <w:sz w:val="28"/>
          <w:szCs w:val="28"/>
        </w:rPr>
        <w:softHyphen/>
        <w:t>ции по объектам одного наименования предусматри</w:t>
      </w:r>
      <w:r w:rsidRPr="00E071C8">
        <w:rPr>
          <w:color w:val="000000"/>
          <w:sz w:val="28"/>
          <w:szCs w:val="28"/>
        </w:rPr>
        <w:softHyphen/>
        <w:t>вает выделение их в отдельные подгруппы.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color w:val="000000"/>
          <w:sz w:val="28"/>
          <w:szCs w:val="28"/>
        </w:rPr>
        <w:t>Месячная норма амортизации при линейном и нелинейном  способах  ее начисления составляет 1/12 ее годовой нормы с месяца начала начисления амортизации.</w:t>
      </w:r>
    </w:p>
    <w:p w:rsidR="00C507AD" w:rsidRPr="00E071C8" w:rsidRDefault="00C507AD" w:rsidP="00C507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71C8">
        <w:rPr>
          <w:sz w:val="28"/>
          <w:szCs w:val="28"/>
        </w:rPr>
        <w:t>Амортизационные отчисления по объектам основных   средств,  используемым   в  предпринима</w:t>
      </w:r>
      <w:r w:rsidRPr="00E071C8">
        <w:rPr>
          <w:sz w:val="28"/>
          <w:szCs w:val="28"/>
        </w:rPr>
        <w:softHyphen/>
        <w:t xml:space="preserve">тельской деятельности, производятся на протяжении всего срока полезного использования объектов и вне зависимости от источника их приобретения. </w:t>
      </w:r>
    </w:p>
    <w:p w:rsidR="00C5415A" w:rsidRPr="009D3C75" w:rsidRDefault="009D3C75" w:rsidP="009D3C75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7" w:name="_Toc147909497"/>
      <w:r w:rsidRPr="009D3C75">
        <w:rPr>
          <w:rFonts w:ascii="Times New Roman" w:hAnsi="Times New Roman" w:cs="Times New Roman"/>
          <w:i w:val="0"/>
          <w:iCs w:val="0"/>
        </w:rPr>
        <w:t>3.2</w:t>
      </w:r>
      <w:r w:rsidR="00C5415A" w:rsidRPr="009D3C75">
        <w:rPr>
          <w:rFonts w:ascii="Times New Roman" w:hAnsi="Times New Roman" w:cs="Times New Roman"/>
          <w:i w:val="0"/>
          <w:iCs w:val="0"/>
        </w:rPr>
        <w:t xml:space="preserve"> Синтетический и аналитическ</w:t>
      </w:r>
      <w:r w:rsidRPr="009D3C75">
        <w:rPr>
          <w:rFonts w:ascii="Times New Roman" w:hAnsi="Times New Roman" w:cs="Times New Roman"/>
          <w:i w:val="0"/>
          <w:iCs w:val="0"/>
        </w:rPr>
        <w:t>ий учет амортизации и износа ОС</w:t>
      </w:r>
      <w:bookmarkEnd w:id="7"/>
    </w:p>
    <w:p w:rsidR="009D3C75" w:rsidRDefault="009D3C75" w:rsidP="009D3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Синтетический учёт основных средств ведется по счёту 01 «Основные средства», необоротных активов - на счёте 04 «Прочие необоротные материальные активы», амортизация необоротных материальных активов - на счёте 02 «Износ необоротных активов».</w:t>
      </w:r>
    </w:p>
    <w:p w:rsidR="009D3C75" w:rsidRDefault="009D3C75" w:rsidP="009D3C75">
      <w:pPr>
        <w:pStyle w:val="21"/>
        <w:ind w:firstLine="600"/>
        <w:rPr>
          <w:sz w:val="28"/>
          <w:szCs w:val="28"/>
        </w:rPr>
      </w:pPr>
      <w:r>
        <w:rPr>
          <w:sz w:val="28"/>
          <w:szCs w:val="28"/>
        </w:rPr>
        <w:t>Учёт основных фондов на предприятии ведет бюро материального учёта. Это бюро ответственно за расчёт транспортно-заготовительных расходов по материальным счетам, расчёт амортизационных отчислений по всем цехам и службам, ведение учёта основных средств и нематериальных активов, обработка инвентаризационных ведомостей по основным фондам, ведение аренды основных средств, предъявление счетов на отгрузку сторонним организациям, ведение журналов-ордеров №4, в которых отражена информация относительно списания амортизационных отчислений на счета - 20 «Производство», 25 «Общепроизводственные расходы», 26 «Общехозяйственные расходы», 44 «Коммерческие расходы». В журнале-ордере №4 сосредоточен учёт по кредиту счётов 02 «Износ основных средств», 05 «Износ нематериальных активов» и дебиту соответствующих счетов. Основанием для отражения информации в данном журнале служит «Бухгалтерская справка», в которой отражается наличие и  движение  основных средств и нематериальных активов, их износ, арендная плата, расходы на их капитальный ремонт, а также указываются корреспондирующие счета.</w:t>
      </w:r>
    </w:p>
    <w:p w:rsidR="009D3C75" w:rsidRDefault="009D3C75" w:rsidP="009D3C75">
      <w:pPr>
        <w:pStyle w:val="21"/>
        <w:ind w:firstLine="600"/>
        <w:rPr>
          <w:sz w:val="28"/>
          <w:szCs w:val="28"/>
        </w:rPr>
      </w:pPr>
      <w:r>
        <w:rPr>
          <w:sz w:val="28"/>
          <w:szCs w:val="28"/>
        </w:rPr>
        <w:t>Учёт основных средств, прочих необоротных активов, их амортизации приведен в таблице 3.1.</w:t>
      </w:r>
    </w:p>
    <w:p w:rsidR="009D3C75" w:rsidRDefault="009D3C75" w:rsidP="009D3C75">
      <w:pPr>
        <w:pStyle w:val="21"/>
        <w:ind w:firstLine="360"/>
        <w:rPr>
          <w:sz w:val="28"/>
          <w:szCs w:val="28"/>
        </w:rPr>
      </w:pPr>
      <w:r>
        <w:rPr>
          <w:sz w:val="28"/>
          <w:szCs w:val="28"/>
        </w:rPr>
        <w:t>Таблица  3.1 - Журнал хозяйственных операций по учёту основных средств за январь  2005 года на ОАО «Гомсельмаш»</w:t>
      </w:r>
    </w:p>
    <w:tbl>
      <w:tblPr>
        <w:tblW w:w="98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369"/>
        <w:gridCol w:w="1295"/>
        <w:gridCol w:w="1082"/>
        <w:gridCol w:w="1489"/>
      </w:tblGrid>
      <w:tr w:rsidR="009D3C75" w:rsidRPr="009D3C75">
        <w:trPr>
          <w:cantSplit/>
        </w:trPr>
        <w:tc>
          <w:tcPr>
            <w:tcW w:w="588" w:type="dxa"/>
            <w:vMerge w:val="restart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№</w:t>
            </w:r>
          </w:p>
        </w:tc>
        <w:tc>
          <w:tcPr>
            <w:tcW w:w="5369" w:type="dxa"/>
            <w:vMerge w:val="restart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2377" w:type="dxa"/>
            <w:gridSpan w:val="2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Корреспонденция счетов</w:t>
            </w:r>
          </w:p>
        </w:tc>
        <w:tc>
          <w:tcPr>
            <w:tcW w:w="1489" w:type="dxa"/>
            <w:vMerge w:val="restart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  <w:t>руб</w:t>
            </w:r>
            <w:r w:rsidRPr="009D3C75">
              <w:rPr>
                <w:sz w:val="28"/>
                <w:szCs w:val="28"/>
              </w:rPr>
              <w:t>.</w:t>
            </w:r>
          </w:p>
        </w:tc>
      </w:tr>
      <w:tr w:rsidR="009D3C75" w:rsidRPr="009D3C75">
        <w:trPr>
          <w:cantSplit/>
        </w:trPr>
        <w:tc>
          <w:tcPr>
            <w:tcW w:w="588" w:type="dxa"/>
            <w:vMerge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Дебет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Кредит</w:t>
            </w:r>
          </w:p>
        </w:tc>
        <w:tc>
          <w:tcPr>
            <w:tcW w:w="1489" w:type="dxa"/>
            <w:vMerge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D3C75" w:rsidRPr="009D3C75">
        <w:trPr>
          <w:cantSplit/>
        </w:trPr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5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Оприходован лом от ликвидации основных средств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  <w:r w:rsidRPr="009D3C75">
              <w:rPr>
                <w:sz w:val="28"/>
                <w:szCs w:val="28"/>
              </w:rPr>
              <w:t>40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 xml:space="preserve">Отражение дохода от операционной аренды основных средств 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3324</w:t>
            </w:r>
            <w:r w:rsidRPr="009D3C75">
              <w:rPr>
                <w:sz w:val="28"/>
                <w:szCs w:val="28"/>
              </w:rPr>
              <w:t>65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3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Ввод в эксплуатацию основных средств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50623</w:t>
            </w:r>
            <w:r w:rsidRPr="009D3C75">
              <w:rPr>
                <w:sz w:val="28"/>
                <w:szCs w:val="28"/>
              </w:rPr>
              <w:t>64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4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Произведено списание остаточной стоимости объектов основных средств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  <w:r w:rsidRPr="009D3C75">
              <w:rPr>
                <w:sz w:val="28"/>
                <w:szCs w:val="28"/>
              </w:rPr>
              <w:t>67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5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Списание износа ликвидируемых объектов основных средств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103402</w:t>
            </w:r>
            <w:r w:rsidRPr="009D3C75">
              <w:rPr>
                <w:sz w:val="28"/>
                <w:szCs w:val="28"/>
              </w:rPr>
              <w:t>35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6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Начисление износа основных средств управления рабочего снабжения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3473</w:t>
            </w:r>
            <w:r w:rsidRPr="009D3C75">
              <w:rPr>
                <w:sz w:val="28"/>
                <w:szCs w:val="28"/>
              </w:rPr>
              <w:t>42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7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Начислен износ основных средств ремонтно-строительного управления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</w:t>
            </w:r>
            <w:r w:rsidRPr="009D3C75">
              <w:rPr>
                <w:sz w:val="28"/>
                <w:szCs w:val="28"/>
              </w:rPr>
              <w:t>38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8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 xml:space="preserve">Начислен износ основных средств 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49235</w:t>
            </w:r>
            <w:r w:rsidRPr="009D3C75">
              <w:rPr>
                <w:sz w:val="28"/>
                <w:szCs w:val="28"/>
              </w:rPr>
              <w:t>24</w:t>
            </w:r>
          </w:p>
        </w:tc>
      </w:tr>
      <w:tr w:rsidR="009D3C75" w:rsidRPr="009D3C75">
        <w:tc>
          <w:tcPr>
            <w:tcW w:w="588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9</w:t>
            </w:r>
          </w:p>
        </w:tc>
        <w:tc>
          <w:tcPr>
            <w:tcW w:w="5369" w:type="dxa"/>
          </w:tcPr>
          <w:p w:rsidR="009D3C75" w:rsidRPr="009D3C75" w:rsidRDefault="009D3C75" w:rsidP="009D3C75">
            <w:pPr>
              <w:pStyle w:val="21"/>
              <w:ind w:firstLine="0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Начислен износ нематериальных активов</w:t>
            </w:r>
          </w:p>
        </w:tc>
        <w:tc>
          <w:tcPr>
            <w:tcW w:w="1295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2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89" w:type="dxa"/>
          </w:tcPr>
          <w:p w:rsidR="009D3C75" w:rsidRPr="009D3C75" w:rsidRDefault="009D3C75" w:rsidP="009D3C75">
            <w:pPr>
              <w:pStyle w:val="21"/>
              <w:ind w:right="29" w:firstLine="0"/>
              <w:jc w:val="right"/>
              <w:rPr>
                <w:sz w:val="28"/>
                <w:szCs w:val="28"/>
              </w:rPr>
            </w:pPr>
            <w:r w:rsidRPr="009D3C75">
              <w:rPr>
                <w:sz w:val="28"/>
                <w:szCs w:val="28"/>
              </w:rPr>
              <w:t>12183</w:t>
            </w:r>
          </w:p>
        </w:tc>
      </w:tr>
    </w:tbl>
    <w:p w:rsidR="00C5415A" w:rsidRPr="00C507AD" w:rsidRDefault="009D3C75" w:rsidP="00C507AD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8" w:name="_Toc147909498"/>
      <w:r>
        <w:rPr>
          <w:rFonts w:ascii="Times New Roman" w:hAnsi="Times New Roman" w:cs="Times New Roman"/>
          <w:i w:val="0"/>
          <w:iCs w:val="0"/>
        </w:rPr>
        <w:t>3.3</w:t>
      </w:r>
      <w:r w:rsidR="00C5415A" w:rsidRPr="00C507AD">
        <w:rPr>
          <w:rFonts w:ascii="Times New Roman" w:hAnsi="Times New Roman" w:cs="Times New Roman"/>
          <w:i w:val="0"/>
          <w:iCs w:val="0"/>
        </w:rPr>
        <w:t xml:space="preserve"> Порядок образования, использования и отражения в учете амортизацион</w:t>
      </w:r>
      <w:r w:rsidR="00C507AD" w:rsidRPr="00C507AD">
        <w:rPr>
          <w:rFonts w:ascii="Times New Roman" w:hAnsi="Times New Roman" w:cs="Times New Roman"/>
          <w:i w:val="0"/>
          <w:iCs w:val="0"/>
        </w:rPr>
        <w:t>ного фонда</w:t>
      </w:r>
      <w:bookmarkEnd w:id="8"/>
    </w:p>
    <w:p w:rsidR="00C507AD" w:rsidRDefault="00C507AD" w:rsidP="00C507A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Немаловажную роль в деятельности предприятия в целом и обновлении основных средств в частности играет создание амортизационного фонда. Именно благодаря этому фонду предприятие располагает средствами для покупки нового оборудования, подвижного состава, офисной техники более нового уровня производительности и качества работы. Всё это позволяет предприятию постоянно удерживать производство на высоком уровне, как качественном, так и количественном, и вести конкурентную борьбу за покупателя на рынке. 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Учет формирования и использования  амортизацион</w:t>
      </w:r>
      <w:r w:rsidRPr="00571072">
        <w:rPr>
          <w:color w:val="000000"/>
          <w:sz w:val="28"/>
          <w:szCs w:val="28"/>
        </w:rPr>
        <w:softHyphen/>
        <w:t>ного фонда ведется на забалан</w:t>
      </w:r>
      <w:r w:rsidRPr="00571072">
        <w:rPr>
          <w:color w:val="000000"/>
          <w:sz w:val="28"/>
          <w:szCs w:val="28"/>
        </w:rPr>
        <w:softHyphen/>
        <w:t>совых счетах «Амортизацион</w:t>
      </w:r>
      <w:r w:rsidRPr="00571072">
        <w:rPr>
          <w:color w:val="000000"/>
          <w:sz w:val="28"/>
          <w:szCs w:val="28"/>
        </w:rPr>
        <w:softHyphen/>
        <w:t>ный фонд воспроизводства ос</w:t>
      </w:r>
      <w:r w:rsidRPr="00571072">
        <w:rPr>
          <w:color w:val="000000"/>
          <w:sz w:val="28"/>
          <w:szCs w:val="28"/>
        </w:rPr>
        <w:softHyphen/>
        <w:t>новных средств» и «Амортиза</w:t>
      </w:r>
      <w:r w:rsidRPr="00571072">
        <w:rPr>
          <w:color w:val="000000"/>
          <w:sz w:val="28"/>
          <w:szCs w:val="28"/>
        </w:rPr>
        <w:softHyphen/>
        <w:t>ционный  фонд  воспроизвод</w:t>
      </w:r>
      <w:r w:rsidRPr="00571072">
        <w:rPr>
          <w:color w:val="000000"/>
          <w:sz w:val="28"/>
          <w:szCs w:val="28"/>
        </w:rPr>
        <w:softHyphen/>
        <w:t>ства нематериальных активов».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По дебету перечислен</w:t>
      </w:r>
      <w:r w:rsidRPr="00571072">
        <w:rPr>
          <w:color w:val="000000"/>
          <w:sz w:val="28"/>
          <w:szCs w:val="28"/>
        </w:rPr>
        <w:softHyphen/>
        <w:t>ных забалансовых счетов отра</w:t>
      </w:r>
      <w:r w:rsidRPr="00571072">
        <w:rPr>
          <w:color w:val="000000"/>
          <w:sz w:val="28"/>
          <w:szCs w:val="28"/>
        </w:rPr>
        <w:softHyphen/>
        <w:t>жаются: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71072">
        <w:rPr>
          <w:color w:val="000000"/>
          <w:sz w:val="28"/>
          <w:szCs w:val="28"/>
        </w:rPr>
        <w:t>организациями торговли и общественного питания — сум</w:t>
      </w:r>
      <w:r w:rsidRPr="00571072">
        <w:rPr>
          <w:color w:val="000000"/>
          <w:sz w:val="28"/>
          <w:szCs w:val="28"/>
        </w:rPr>
        <w:softHyphen/>
        <w:t>мы амортизационных отчисле</w:t>
      </w:r>
      <w:r w:rsidRPr="00571072">
        <w:rPr>
          <w:color w:val="000000"/>
          <w:sz w:val="28"/>
          <w:szCs w:val="28"/>
        </w:rPr>
        <w:softHyphen/>
        <w:t>ний, включенных в состав из</w:t>
      </w:r>
      <w:r w:rsidRPr="00571072">
        <w:rPr>
          <w:color w:val="000000"/>
          <w:sz w:val="28"/>
          <w:szCs w:val="28"/>
        </w:rPr>
        <w:softHyphen/>
        <w:t>держек обращения (за исклю</w:t>
      </w:r>
      <w:r w:rsidRPr="00571072">
        <w:rPr>
          <w:color w:val="000000"/>
          <w:sz w:val="28"/>
          <w:szCs w:val="28"/>
        </w:rPr>
        <w:softHyphen/>
        <w:t>чением сумм начисленной ли</w:t>
      </w:r>
      <w:r w:rsidRPr="00571072">
        <w:rPr>
          <w:color w:val="000000"/>
          <w:sz w:val="28"/>
          <w:szCs w:val="28"/>
        </w:rPr>
        <w:softHyphen/>
        <w:t>зингополучателем амортиза</w:t>
      </w:r>
      <w:r w:rsidRPr="00571072">
        <w:rPr>
          <w:color w:val="000000"/>
          <w:sz w:val="28"/>
          <w:szCs w:val="28"/>
        </w:rPr>
        <w:softHyphen/>
        <w:t>ции по объектам лизинга);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71072">
        <w:rPr>
          <w:color w:val="000000"/>
          <w:sz w:val="28"/>
          <w:szCs w:val="28"/>
        </w:rPr>
        <w:t>организациями-лизингода</w:t>
      </w:r>
      <w:r w:rsidRPr="00571072">
        <w:rPr>
          <w:color w:val="000000"/>
          <w:sz w:val="28"/>
          <w:szCs w:val="28"/>
        </w:rPr>
        <w:softHyphen/>
        <w:t>телями — суммы, равные вели</w:t>
      </w:r>
      <w:r w:rsidRPr="00571072">
        <w:rPr>
          <w:color w:val="000000"/>
          <w:sz w:val="28"/>
          <w:szCs w:val="28"/>
        </w:rPr>
        <w:softHyphen/>
        <w:t>чине амортизационных отчис</w:t>
      </w:r>
      <w:r w:rsidRPr="00571072">
        <w:rPr>
          <w:color w:val="000000"/>
          <w:sz w:val="28"/>
          <w:szCs w:val="28"/>
        </w:rPr>
        <w:softHyphen/>
        <w:t>лений, включенных в состав внереализационных расходов по операциям лизинга;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71072">
        <w:rPr>
          <w:color w:val="000000"/>
          <w:sz w:val="28"/>
          <w:szCs w:val="28"/>
        </w:rPr>
        <w:t>коммерческими организа</w:t>
      </w:r>
      <w:r w:rsidRPr="00571072">
        <w:rPr>
          <w:color w:val="000000"/>
          <w:sz w:val="28"/>
          <w:szCs w:val="28"/>
        </w:rPr>
        <w:softHyphen/>
        <w:t>циями, выполняющими рабо</w:t>
      </w:r>
      <w:r w:rsidRPr="00571072">
        <w:rPr>
          <w:color w:val="000000"/>
          <w:sz w:val="28"/>
          <w:szCs w:val="28"/>
        </w:rPr>
        <w:softHyphen/>
        <w:t>ты и оказывающими услуги, учетной политикой которых предусмотрен метод учета реа</w:t>
      </w:r>
      <w:r w:rsidRPr="00571072">
        <w:rPr>
          <w:color w:val="000000"/>
          <w:sz w:val="28"/>
          <w:szCs w:val="28"/>
        </w:rPr>
        <w:softHyphen/>
        <w:t>лизации по отгрузке, — суммы амортизационных отчислений, включенных в состав издержек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571072">
        <w:rPr>
          <w:color w:val="000000"/>
          <w:sz w:val="28"/>
          <w:szCs w:val="28"/>
        </w:rPr>
        <w:t>производства с учетом общехо</w:t>
      </w:r>
      <w:r w:rsidRPr="00571072">
        <w:rPr>
          <w:color w:val="000000"/>
          <w:sz w:val="28"/>
          <w:szCs w:val="28"/>
        </w:rPr>
        <w:softHyphen/>
        <w:t>зяйственных и коммерческих расходов, если особенности хозяйственной деятельности названных организаций не предусматривают наличия ос</w:t>
      </w:r>
      <w:r w:rsidRPr="00571072">
        <w:rPr>
          <w:color w:val="000000"/>
          <w:sz w:val="28"/>
          <w:szCs w:val="28"/>
        </w:rPr>
        <w:softHyphen/>
        <w:t>татков по счетам учета затрат на производство;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71072">
        <w:rPr>
          <w:color w:val="000000"/>
          <w:sz w:val="28"/>
          <w:szCs w:val="28"/>
        </w:rPr>
        <w:t>по иным видам деятельнос</w:t>
      </w:r>
      <w:r w:rsidRPr="00571072">
        <w:rPr>
          <w:color w:val="000000"/>
          <w:sz w:val="28"/>
          <w:szCs w:val="28"/>
        </w:rPr>
        <w:softHyphen/>
        <w:t>ти — суммы, равные величине амортизационных отчислений в составе полной (с учетом об</w:t>
      </w:r>
      <w:r w:rsidRPr="00571072">
        <w:rPr>
          <w:color w:val="000000"/>
          <w:sz w:val="28"/>
          <w:szCs w:val="28"/>
        </w:rPr>
        <w:softHyphen/>
        <w:t>щехозяйственных и коммер</w:t>
      </w:r>
      <w:r w:rsidRPr="00571072">
        <w:rPr>
          <w:color w:val="000000"/>
          <w:sz w:val="28"/>
          <w:szCs w:val="28"/>
        </w:rPr>
        <w:softHyphen/>
        <w:t>ческих расходов) себестоимос</w:t>
      </w:r>
      <w:r w:rsidRPr="00571072">
        <w:rPr>
          <w:color w:val="000000"/>
          <w:sz w:val="28"/>
          <w:szCs w:val="28"/>
        </w:rPr>
        <w:softHyphen/>
        <w:t>ти реализованной продукции (работ, услуг).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Многопрофильные органи</w:t>
      </w:r>
      <w:r w:rsidRPr="00571072">
        <w:rPr>
          <w:color w:val="000000"/>
          <w:sz w:val="28"/>
          <w:szCs w:val="28"/>
        </w:rPr>
        <w:softHyphen/>
        <w:t>зации формируют амортизаци</w:t>
      </w:r>
      <w:r w:rsidRPr="00571072">
        <w:rPr>
          <w:color w:val="000000"/>
          <w:sz w:val="28"/>
          <w:szCs w:val="28"/>
        </w:rPr>
        <w:softHyphen/>
        <w:t>онные фонды по данным раз</w:t>
      </w:r>
      <w:r w:rsidRPr="00571072">
        <w:rPr>
          <w:color w:val="000000"/>
          <w:sz w:val="28"/>
          <w:szCs w:val="28"/>
        </w:rPr>
        <w:softHyphen/>
        <w:t>дельного учета затрат по каж</w:t>
      </w:r>
      <w:r w:rsidRPr="00571072">
        <w:rPr>
          <w:color w:val="000000"/>
          <w:sz w:val="28"/>
          <w:szCs w:val="28"/>
        </w:rPr>
        <w:softHyphen/>
        <w:t>дому из перечисленных в нас</w:t>
      </w:r>
      <w:r w:rsidRPr="00571072">
        <w:rPr>
          <w:color w:val="000000"/>
          <w:sz w:val="28"/>
          <w:szCs w:val="28"/>
        </w:rPr>
        <w:softHyphen/>
        <w:t>тоящем пункте видов деятель</w:t>
      </w:r>
      <w:r w:rsidRPr="00571072">
        <w:rPr>
          <w:color w:val="000000"/>
          <w:sz w:val="28"/>
          <w:szCs w:val="28"/>
        </w:rPr>
        <w:softHyphen/>
        <w:t>ности.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Амортизационные фон</w:t>
      </w:r>
      <w:r w:rsidRPr="00571072">
        <w:rPr>
          <w:color w:val="000000"/>
          <w:sz w:val="28"/>
          <w:szCs w:val="28"/>
        </w:rPr>
        <w:softHyphen/>
        <w:t>ды воспроизводства основных средств и нематериальных ак</w:t>
      </w:r>
      <w:r w:rsidRPr="00571072">
        <w:rPr>
          <w:color w:val="000000"/>
          <w:sz w:val="28"/>
          <w:szCs w:val="28"/>
        </w:rPr>
        <w:softHyphen/>
        <w:t>тивов формируются с учетом следующих особенностей.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Сумма амортизационных отчислений в составе полной себестоимости реализованной продукции (работ, услуг) рас</w:t>
      </w:r>
      <w:r w:rsidRPr="00571072">
        <w:rPr>
          <w:color w:val="000000"/>
          <w:sz w:val="28"/>
          <w:szCs w:val="28"/>
        </w:rPr>
        <w:softHyphen/>
        <w:t>считывается умножением удель</w:t>
      </w:r>
      <w:r w:rsidRPr="00571072">
        <w:rPr>
          <w:color w:val="000000"/>
          <w:sz w:val="28"/>
          <w:szCs w:val="28"/>
        </w:rPr>
        <w:softHyphen/>
        <w:t>ного веса суммы амортизации (основных средств — с учетом индексации) в затратах на про</w:t>
      </w:r>
      <w:r w:rsidRPr="00571072">
        <w:rPr>
          <w:color w:val="000000"/>
          <w:sz w:val="28"/>
          <w:szCs w:val="28"/>
        </w:rPr>
        <w:softHyphen/>
        <w:t>изводство с учетом общехозяй</w:t>
      </w:r>
      <w:r w:rsidRPr="00571072">
        <w:rPr>
          <w:color w:val="000000"/>
          <w:sz w:val="28"/>
          <w:szCs w:val="28"/>
        </w:rPr>
        <w:softHyphen/>
        <w:t>ственных и коммерческих рас</w:t>
      </w:r>
      <w:r w:rsidRPr="00571072">
        <w:rPr>
          <w:color w:val="000000"/>
          <w:sz w:val="28"/>
          <w:szCs w:val="28"/>
        </w:rPr>
        <w:softHyphen/>
        <w:t>ходов (за исключением сумм начисленной лизингополуча</w:t>
      </w:r>
      <w:r w:rsidRPr="00571072">
        <w:rPr>
          <w:color w:val="000000"/>
          <w:sz w:val="28"/>
          <w:szCs w:val="28"/>
        </w:rPr>
        <w:softHyphen/>
        <w:t>телем амортизации по объек</w:t>
      </w:r>
      <w:r w:rsidRPr="00571072">
        <w:rPr>
          <w:color w:val="000000"/>
          <w:sz w:val="28"/>
          <w:szCs w:val="28"/>
        </w:rPr>
        <w:softHyphen/>
        <w:t>там лизинга) нарастающим итогом с начала отчетного го</w:t>
      </w:r>
      <w:r w:rsidRPr="00571072">
        <w:rPr>
          <w:color w:val="000000"/>
          <w:sz w:val="28"/>
          <w:szCs w:val="28"/>
        </w:rPr>
        <w:softHyphen/>
        <w:t>да на полную себестоимость реализованной продукции (работ, услуг) с начала отчет</w:t>
      </w:r>
      <w:r w:rsidRPr="00571072">
        <w:rPr>
          <w:color w:val="000000"/>
          <w:sz w:val="28"/>
          <w:szCs w:val="28"/>
        </w:rPr>
        <w:softHyphen/>
        <w:t>ного года.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Затраты на производство принимаются в расчет по эко</w:t>
      </w:r>
      <w:r w:rsidRPr="00571072">
        <w:rPr>
          <w:color w:val="000000"/>
          <w:sz w:val="28"/>
          <w:szCs w:val="28"/>
        </w:rPr>
        <w:softHyphen/>
        <w:t>номическим   элементам   без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571072">
        <w:rPr>
          <w:color w:val="000000"/>
          <w:sz w:val="28"/>
          <w:szCs w:val="28"/>
        </w:rPr>
        <w:t>внутреннего и внутризавод</w:t>
      </w:r>
      <w:r w:rsidRPr="00571072">
        <w:rPr>
          <w:color w:val="000000"/>
          <w:sz w:val="28"/>
          <w:szCs w:val="28"/>
        </w:rPr>
        <w:softHyphen/>
        <w:t>ского оборота, то есть опреде</w:t>
      </w:r>
      <w:r w:rsidRPr="00571072">
        <w:rPr>
          <w:color w:val="000000"/>
          <w:sz w:val="28"/>
          <w:szCs w:val="28"/>
        </w:rPr>
        <w:softHyphen/>
        <w:t>ляются как сумма оборотов по дебету счетов учета затрат на производство: 20 «Основное производство», 23 «Вспомога</w:t>
      </w:r>
      <w:r w:rsidRPr="00571072">
        <w:rPr>
          <w:color w:val="000000"/>
          <w:sz w:val="28"/>
          <w:szCs w:val="28"/>
        </w:rPr>
        <w:softHyphen/>
        <w:t>тельные производства», 25 «Об</w:t>
      </w:r>
      <w:r w:rsidRPr="00571072">
        <w:rPr>
          <w:color w:val="000000"/>
          <w:sz w:val="28"/>
          <w:szCs w:val="28"/>
        </w:rPr>
        <w:softHyphen/>
        <w:t>щепроизводственные расхо</w:t>
      </w:r>
      <w:r w:rsidRPr="00571072">
        <w:rPr>
          <w:color w:val="000000"/>
          <w:sz w:val="28"/>
          <w:szCs w:val="28"/>
        </w:rPr>
        <w:softHyphen/>
        <w:t>ды», 26</w:t>
      </w:r>
      <w:r>
        <w:rPr>
          <w:color w:val="000000"/>
          <w:sz w:val="28"/>
          <w:szCs w:val="28"/>
        </w:rPr>
        <w:t xml:space="preserve"> «Общехозяйственные расходы», 44</w:t>
      </w:r>
      <w:r w:rsidRPr="00571072">
        <w:rPr>
          <w:color w:val="000000"/>
          <w:sz w:val="28"/>
          <w:szCs w:val="28"/>
        </w:rPr>
        <w:t xml:space="preserve"> «Коммерческие расходы», за исключением внутренних и внутризавод</w:t>
      </w:r>
      <w:r w:rsidRPr="00571072">
        <w:rPr>
          <w:color w:val="000000"/>
          <w:sz w:val="28"/>
          <w:szCs w:val="28"/>
        </w:rPr>
        <w:softHyphen/>
        <w:t>ских оборотов (бухгалтерских записей Дебет счета 20 Кредит счетов 20, 21 «Полуфабрикаты собственного производства», 23, 25, 26; Дебет счета 23 Кре</w:t>
      </w:r>
      <w:r w:rsidRPr="00571072">
        <w:rPr>
          <w:color w:val="000000"/>
          <w:sz w:val="28"/>
          <w:szCs w:val="28"/>
        </w:rPr>
        <w:softHyphen/>
        <w:t>дит счетов 21, 23, 25, 26; Дебет счета 25 Кредит счетов 21, 23, 25; Дебет счета 26 Кредит сче</w:t>
      </w:r>
      <w:r w:rsidRPr="00571072">
        <w:rPr>
          <w:color w:val="000000"/>
          <w:sz w:val="28"/>
          <w:szCs w:val="28"/>
        </w:rPr>
        <w:softHyphen/>
        <w:t>тов 21, 23, 26; Дебет счета 43 Кредит счетов 23, 43; Дебет сче</w:t>
      </w:r>
      <w:r w:rsidRPr="00571072">
        <w:rPr>
          <w:color w:val="000000"/>
          <w:sz w:val="28"/>
          <w:szCs w:val="28"/>
        </w:rPr>
        <w:softHyphen/>
        <w:t>тов 10 «Материалы», 12 «Ма</w:t>
      </w:r>
      <w:r w:rsidRPr="00571072">
        <w:rPr>
          <w:color w:val="000000"/>
          <w:sz w:val="28"/>
          <w:szCs w:val="28"/>
        </w:rPr>
        <w:softHyphen/>
        <w:t>лоценные и быстроизнашива</w:t>
      </w:r>
      <w:r w:rsidRPr="00571072">
        <w:rPr>
          <w:color w:val="000000"/>
          <w:sz w:val="28"/>
          <w:szCs w:val="28"/>
        </w:rPr>
        <w:softHyphen/>
        <w:t>ющиеся предметы», 28 «Брак в производстве» Кредит сче</w:t>
      </w:r>
      <w:r w:rsidRPr="00571072">
        <w:rPr>
          <w:color w:val="000000"/>
          <w:sz w:val="28"/>
          <w:szCs w:val="28"/>
        </w:rPr>
        <w:softHyphen/>
        <w:t>тов 20, 23 и других запи</w:t>
      </w:r>
      <w:r w:rsidRPr="00571072">
        <w:rPr>
          <w:color w:val="000000"/>
          <w:sz w:val="28"/>
          <w:szCs w:val="28"/>
        </w:rPr>
        <w:softHyphen/>
        <w:t>сей).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Если в структуру коммер</w:t>
      </w:r>
      <w:r w:rsidRPr="00571072">
        <w:rPr>
          <w:color w:val="000000"/>
          <w:sz w:val="28"/>
          <w:szCs w:val="28"/>
        </w:rPr>
        <w:softHyphen/>
        <w:t>ческой организации — юриди</w:t>
      </w:r>
      <w:r w:rsidRPr="00571072">
        <w:rPr>
          <w:color w:val="000000"/>
          <w:sz w:val="28"/>
          <w:szCs w:val="28"/>
        </w:rPr>
        <w:softHyphen/>
        <w:t>ческого лица входят обособ</w:t>
      </w:r>
      <w:r w:rsidRPr="00571072">
        <w:rPr>
          <w:color w:val="000000"/>
          <w:sz w:val="28"/>
          <w:szCs w:val="28"/>
        </w:rPr>
        <w:softHyphen/>
        <w:t>ленные подразделения, самос</w:t>
      </w:r>
      <w:r w:rsidRPr="00571072">
        <w:rPr>
          <w:color w:val="000000"/>
          <w:sz w:val="28"/>
          <w:szCs w:val="28"/>
        </w:rPr>
        <w:softHyphen/>
        <w:t>тоятельно осуществляющие хозяйственную деятельность в соответствии с установленны</w:t>
      </w:r>
      <w:r w:rsidRPr="00571072">
        <w:rPr>
          <w:color w:val="000000"/>
          <w:sz w:val="28"/>
          <w:szCs w:val="28"/>
        </w:rPr>
        <w:softHyphen/>
        <w:t>ми функциями (филиалы, представительства и другие обособленные подразделения независимо от подчиненности и форм собственности), удель</w:t>
      </w:r>
      <w:r w:rsidRPr="00571072">
        <w:rPr>
          <w:color w:val="000000"/>
          <w:sz w:val="28"/>
          <w:szCs w:val="28"/>
        </w:rPr>
        <w:softHyphen/>
        <w:t>ный вес суммы амортизации (основных средств — с учетом индексации) в затратах на про</w:t>
      </w:r>
      <w:r w:rsidRPr="00571072">
        <w:rPr>
          <w:color w:val="000000"/>
          <w:sz w:val="28"/>
          <w:szCs w:val="28"/>
        </w:rPr>
        <w:softHyphen/>
        <w:t>изводство с учетом общехозяй</w:t>
      </w:r>
      <w:r w:rsidRPr="00571072">
        <w:rPr>
          <w:color w:val="000000"/>
          <w:sz w:val="28"/>
          <w:szCs w:val="28"/>
        </w:rPr>
        <w:softHyphen/>
        <w:t>ственных и коммерческих рас</w:t>
      </w:r>
      <w:r w:rsidRPr="00571072">
        <w:rPr>
          <w:color w:val="000000"/>
          <w:sz w:val="28"/>
          <w:szCs w:val="28"/>
        </w:rPr>
        <w:softHyphen/>
        <w:t>ходов рассчитывается в целом по организации. При этом зат</w:t>
      </w:r>
      <w:r w:rsidRPr="00571072">
        <w:rPr>
          <w:color w:val="000000"/>
          <w:sz w:val="28"/>
          <w:szCs w:val="28"/>
        </w:rPr>
        <w:softHyphen/>
        <w:t>раты на производство прини</w:t>
      </w:r>
      <w:r w:rsidRPr="00571072">
        <w:rPr>
          <w:color w:val="000000"/>
          <w:sz w:val="28"/>
          <w:szCs w:val="28"/>
        </w:rPr>
        <w:softHyphen/>
        <w:t>маются в расчет в целом по юридическому лицу по эконо</w:t>
      </w:r>
      <w:r w:rsidRPr="00571072">
        <w:rPr>
          <w:color w:val="000000"/>
          <w:sz w:val="28"/>
          <w:szCs w:val="28"/>
        </w:rPr>
        <w:softHyphen/>
        <w:t>мическим  элементам,   за  исключением как внутренних и внутризаводских, так и внут</w:t>
      </w:r>
      <w:r w:rsidRPr="00571072">
        <w:rPr>
          <w:color w:val="000000"/>
          <w:sz w:val="28"/>
          <w:szCs w:val="28"/>
        </w:rPr>
        <w:softHyphen/>
        <w:t>рихозяйственных оборотов между организацией и ее обо</w:t>
      </w:r>
      <w:r w:rsidRPr="00571072">
        <w:rPr>
          <w:color w:val="000000"/>
          <w:sz w:val="28"/>
          <w:szCs w:val="28"/>
        </w:rPr>
        <w:softHyphen/>
        <w:t>собленными подразделениями (бухгалтерские записи Дебет счетов 20, 21, 23, 25, 26, 43 и дру</w:t>
      </w:r>
      <w:r w:rsidRPr="00571072">
        <w:rPr>
          <w:color w:val="000000"/>
          <w:sz w:val="28"/>
          <w:szCs w:val="28"/>
        </w:rPr>
        <w:softHyphen/>
        <w:t>гих счетов Кредит счета 79 «Внут</w:t>
      </w:r>
      <w:r w:rsidRPr="00571072">
        <w:rPr>
          <w:color w:val="000000"/>
          <w:sz w:val="28"/>
          <w:szCs w:val="28"/>
        </w:rPr>
        <w:softHyphen/>
        <w:t>рихозяйственные расчеты»).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Коммерческие организации, в структуру которых входят обособленные подразделения (филиалы, представительства и другие), вправе своей учетной политикой устанавливать как централизованный (в целом по юридическому лицу), так и де</w:t>
      </w:r>
      <w:r w:rsidRPr="00571072">
        <w:rPr>
          <w:color w:val="000000"/>
          <w:sz w:val="28"/>
          <w:szCs w:val="28"/>
        </w:rPr>
        <w:softHyphen/>
        <w:t>централизованный (по органи</w:t>
      </w:r>
      <w:r w:rsidRPr="00571072">
        <w:rPr>
          <w:color w:val="000000"/>
          <w:sz w:val="28"/>
          <w:szCs w:val="28"/>
        </w:rPr>
        <w:softHyphen/>
        <w:t>зации без включения обособ</w:t>
      </w:r>
      <w:r w:rsidRPr="00571072">
        <w:rPr>
          <w:color w:val="000000"/>
          <w:sz w:val="28"/>
          <w:szCs w:val="28"/>
        </w:rPr>
        <w:softHyphen/>
        <w:t>ленных подразделений и по каждому обособленному под</w:t>
      </w:r>
      <w:r w:rsidRPr="00571072">
        <w:rPr>
          <w:color w:val="000000"/>
          <w:sz w:val="28"/>
          <w:szCs w:val="28"/>
        </w:rPr>
        <w:softHyphen/>
        <w:t>разделению в отдельности) по</w:t>
      </w:r>
      <w:r w:rsidRPr="00571072">
        <w:rPr>
          <w:color w:val="000000"/>
          <w:sz w:val="28"/>
          <w:szCs w:val="28"/>
        </w:rPr>
        <w:softHyphen/>
        <w:t>рядок формирования аморти</w:t>
      </w:r>
      <w:r w:rsidRPr="00571072">
        <w:rPr>
          <w:color w:val="000000"/>
          <w:sz w:val="28"/>
          <w:szCs w:val="28"/>
        </w:rPr>
        <w:softHyphen/>
        <w:t>зационных фондов, их исполь</w:t>
      </w:r>
      <w:r w:rsidRPr="00571072">
        <w:rPr>
          <w:color w:val="000000"/>
          <w:sz w:val="28"/>
          <w:szCs w:val="28"/>
        </w:rPr>
        <w:softHyphen/>
        <w:t>зования и отражения на заба</w:t>
      </w:r>
      <w:r w:rsidRPr="00571072">
        <w:rPr>
          <w:color w:val="000000"/>
          <w:sz w:val="28"/>
          <w:szCs w:val="28"/>
        </w:rPr>
        <w:softHyphen/>
        <w:t>лансовых счетах.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При установлении центра</w:t>
      </w:r>
      <w:r w:rsidRPr="00571072">
        <w:rPr>
          <w:color w:val="000000"/>
          <w:sz w:val="28"/>
          <w:szCs w:val="28"/>
        </w:rPr>
        <w:softHyphen/>
        <w:t>лизованного порядка величина амортизационных фондов оп</w:t>
      </w:r>
      <w:r w:rsidRPr="00571072">
        <w:rPr>
          <w:color w:val="000000"/>
          <w:sz w:val="28"/>
          <w:szCs w:val="28"/>
        </w:rPr>
        <w:softHyphen/>
        <w:t>ределяется исходя из полной (с учетом общехозяйственных и коммерческих расходов) се</w:t>
      </w:r>
      <w:r w:rsidRPr="00571072">
        <w:rPr>
          <w:color w:val="000000"/>
          <w:sz w:val="28"/>
          <w:szCs w:val="28"/>
        </w:rPr>
        <w:softHyphen/>
        <w:t>бестоимости продукции, реа</w:t>
      </w:r>
      <w:r w:rsidRPr="00571072">
        <w:rPr>
          <w:color w:val="000000"/>
          <w:sz w:val="28"/>
          <w:szCs w:val="28"/>
        </w:rPr>
        <w:softHyphen/>
        <w:t>лизованной юридическим ли</w:t>
      </w:r>
      <w:r w:rsidRPr="00571072">
        <w:rPr>
          <w:color w:val="000000"/>
          <w:sz w:val="28"/>
          <w:szCs w:val="28"/>
        </w:rPr>
        <w:softHyphen/>
        <w:t>цом другим организациям, и рассчитанного в целом по юри</w:t>
      </w:r>
      <w:r w:rsidRPr="00571072">
        <w:rPr>
          <w:color w:val="000000"/>
          <w:sz w:val="28"/>
          <w:szCs w:val="28"/>
        </w:rPr>
        <w:softHyphen/>
        <w:t>дическому лицу удельного ве</w:t>
      </w:r>
      <w:r w:rsidRPr="00571072">
        <w:rPr>
          <w:color w:val="000000"/>
          <w:sz w:val="28"/>
          <w:szCs w:val="28"/>
        </w:rPr>
        <w:softHyphen/>
        <w:t>са суммы амортизации (основ</w:t>
      </w:r>
      <w:r w:rsidRPr="00571072">
        <w:rPr>
          <w:color w:val="000000"/>
          <w:sz w:val="28"/>
          <w:szCs w:val="28"/>
        </w:rPr>
        <w:softHyphen/>
        <w:t>ных средств — с учетом индек</w:t>
      </w:r>
      <w:r w:rsidRPr="00571072">
        <w:rPr>
          <w:color w:val="000000"/>
          <w:sz w:val="28"/>
          <w:szCs w:val="28"/>
        </w:rPr>
        <w:softHyphen/>
        <w:t>сации) в затратах на производ</w:t>
      </w:r>
      <w:r w:rsidRPr="00571072">
        <w:rPr>
          <w:color w:val="000000"/>
          <w:sz w:val="28"/>
          <w:szCs w:val="28"/>
        </w:rPr>
        <w:softHyphen/>
        <w:t>ство (с учетом общехозяй</w:t>
      </w:r>
      <w:r w:rsidRPr="00571072">
        <w:rPr>
          <w:color w:val="000000"/>
          <w:sz w:val="28"/>
          <w:szCs w:val="28"/>
        </w:rPr>
        <w:softHyphen/>
        <w:t>ственных и коммерческих рас</w:t>
      </w:r>
      <w:r w:rsidRPr="00571072">
        <w:rPr>
          <w:color w:val="000000"/>
          <w:sz w:val="28"/>
          <w:szCs w:val="28"/>
        </w:rPr>
        <w:softHyphen/>
        <w:t>ходов). Формирование и ис</w:t>
      </w:r>
      <w:r w:rsidRPr="00571072">
        <w:rPr>
          <w:color w:val="000000"/>
          <w:sz w:val="28"/>
          <w:szCs w:val="28"/>
        </w:rPr>
        <w:softHyphen/>
        <w:t>пользование амортизационных фондов в целом по юридичес</w:t>
      </w:r>
      <w:r w:rsidRPr="00571072">
        <w:rPr>
          <w:color w:val="000000"/>
          <w:sz w:val="28"/>
          <w:szCs w:val="28"/>
        </w:rPr>
        <w:softHyphen/>
        <w:t>кому лицу учитывается голов</w:t>
      </w:r>
      <w:r w:rsidRPr="00571072">
        <w:rPr>
          <w:color w:val="000000"/>
          <w:sz w:val="28"/>
          <w:szCs w:val="28"/>
        </w:rPr>
        <w:softHyphen/>
        <w:t>ной организацией и в бухгал</w:t>
      </w:r>
      <w:r w:rsidRPr="00571072">
        <w:rPr>
          <w:color w:val="000000"/>
          <w:sz w:val="28"/>
          <w:szCs w:val="28"/>
        </w:rPr>
        <w:softHyphen/>
        <w:t>терском учете обособленных подразделений не отражается.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При установлении децен</w:t>
      </w:r>
      <w:r w:rsidRPr="00571072">
        <w:rPr>
          <w:color w:val="000000"/>
          <w:sz w:val="28"/>
          <w:szCs w:val="28"/>
        </w:rPr>
        <w:softHyphen/>
        <w:t>трализованного порядка вели</w:t>
      </w:r>
      <w:r w:rsidRPr="00571072">
        <w:rPr>
          <w:color w:val="000000"/>
          <w:sz w:val="28"/>
          <w:szCs w:val="28"/>
        </w:rPr>
        <w:softHyphen/>
        <w:t>чина амортизационных фон</w:t>
      </w:r>
      <w:r w:rsidRPr="00571072">
        <w:rPr>
          <w:color w:val="000000"/>
          <w:sz w:val="28"/>
          <w:szCs w:val="28"/>
        </w:rPr>
        <w:softHyphen/>
        <w:t>дов определяется орг</w:t>
      </w:r>
      <w:r>
        <w:rPr>
          <w:color w:val="000000"/>
          <w:sz w:val="28"/>
          <w:szCs w:val="28"/>
        </w:rPr>
        <w:t>анизаци</w:t>
      </w:r>
      <w:r w:rsidRPr="00571072">
        <w:rPr>
          <w:color w:val="000000"/>
          <w:sz w:val="28"/>
          <w:szCs w:val="28"/>
        </w:rPr>
        <w:t>ей (без включения обособлен</w:t>
      </w:r>
      <w:r w:rsidRPr="00571072">
        <w:rPr>
          <w:color w:val="000000"/>
          <w:sz w:val="28"/>
          <w:szCs w:val="28"/>
        </w:rPr>
        <w:softHyphen/>
        <w:t>ных подразделений) и отдель</w:t>
      </w:r>
      <w:r w:rsidRPr="00571072">
        <w:rPr>
          <w:color w:val="000000"/>
          <w:sz w:val="28"/>
          <w:szCs w:val="28"/>
        </w:rPr>
        <w:softHyphen/>
        <w:t>но каждым обособленным под</w:t>
      </w:r>
      <w:r w:rsidRPr="00571072">
        <w:rPr>
          <w:color w:val="000000"/>
          <w:sz w:val="28"/>
          <w:szCs w:val="28"/>
        </w:rPr>
        <w:softHyphen/>
        <w:t>разделением исходя из полной (с учетом общехозяйственных и коммерческих расходов) се</w:t>
      </w:r>
      <w:r w:rsidRPr="00571072">
        <w:rPr>
          <w:color w:val="000000"/>
          <w:sz w:val="28"/>
          <w:szCs w:val="28"/>
        </w:rPr>
        <w:softHyphen/>
        <w:t>бестоимости продукции, реа</w:t>
      </w:r>
      <w:r w:rsidRPr="00571072">
        <w:rPr>
          <w:color w:val="000000"/>
          <w:sz w:val="28"/>
          <w:szCs w:val="28"/>
        </w:rPr>
        <w:softHyphen/>
        <w:t>лизованной организацией (без включения обособленных под</w:t>
      </w:r>
      <w:r w:rsidRPr="00571072">
        <w:rPr>
          <w:color w:val="000000"/>
          <w:sz w:val="28"/>
          <w:szCs w:val="28"/>
        </w:rPr>
        <w:softHyphen/>
        <w:t>разделений) и каждым обособ</w:t>
      </w:r>
      <w:r w:rsidRPr="00571072">
        <w:rPr>
          <w:color w:val="000000"/>
          <w:sz w:val="28"/>
          <w:szCs w:val="28"/>
        </w:rPr>
        <w:softHyphen/>
        <w:t>ленным подразделением дру</w:t>
      </w:r>
      <w:r w:rsidRPr="00571072">
        <w:rPr>
          <w:color w:val="000000"/>
          <w:sz w:val="28"/>
          <w:szCs w:val="28"/>
        </w:rPr>
        <w:softHyphen/>
        <w:t>гим организациям и рассчитан</w:t>
      </w:r>
      <w:r w:rsidRPr="00571072">
        <w:rPr>
          <w:color w:val="000000"/>
          <w:sz w:val="28"/>
          <w:szCs w:val="28"/>
        </w:rPr>
        <w:softHyphen/>
        <w:t>ного в целом по юридическому лицу удельного веса суммы амор</w:t>
      </w:r>
      <w:r w:rsidRPr="00571072">
        <w:rPr>
          <w:color w:val="000000"/>
          <w:sz w:val="28"/>
          <w:szCs w:val="28"/>
        </w:rPr>
        <w:softHyphen/>
        <w:t>тизации (основных средств — с учетом индексации) в затратах на производство (с учетом об</w:t>
      </w:r>
      <w:r w:rsidRPr="00571072">
        <w:rPr>
          <w:color w:val="000000"/>
          <w:sz w:val="28"/>
          <w:szCs w:val="28"/>
        </w:rPr>
        <w:softHyphen/>
        <w:t>щехозяйственных и коммер</w:t>
      </w:r>
      <w:r w:rsidRPr="00571072">
        <w:rPr>
          <w:color w:val="000000"/>
          <w:sz w:val="28"/>
          <w:szCs w:val="28"/>
        </w:rPr>
        <w:softHyphen/>
        <w:t>ческих расходов). Формирова</w:t>
      </w:r>
      <w:r w:rsidRPr="00571072">
        <w:rPr>
          <w:color w:val="000000"/>
          <w:sz w:val="28"/>
          <w:szCs w:val="28"/>
        </w:rPr>
        <w:softHyphen/>
        <w:t>ние и использование амортиза</w:t>
      </w:r>
      <w:r w:rsidRPr="00571072">
        <w:rPr>
          <w:color w:val="000000"/>
          <w:sz w:val="28"/>
          <w:szCs w:val="28"/>
        </w:rPr>
        <w:softHyphen/>
        <w:t>ционных фондов отражается в бухгалтерском учете как орга</w:t>
      </w:r>
      <w:r w:rsidRPr="00571072">
        <w:rPr>
          <w:color w:val="000000"/>
          <w:sz w:val="28"/>
          <w:szCs w:val="28"/>
        </w:rPr>
        <w:softHyphen/>
        <w:t>низации, так и каждого ее обо</w:t>
      </w:r>
      <w:r w:rsidRPr="00571072">
        <w:rPr>
          <w:color w:val="000000"/>
          <w:sz w:val="28"/>
          <w:szCs w:val="28"/>
        </w:rPr>
        <w:softHyphen/>
        <w:t>собленного подразделения.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По кредиту каждого</w:t>
      </w:r>
      <w:r>
        <w:rPr>
          <w:color w:val="000000"/>
          <w:sz w:val="28"/>
          <w:szCs w:val="28"/>
        </w:rPr>
        <w:t xml:space="preserve"> из забалансовых счетов «Аморти</w:t>
      </w:r>
      <w:r w:rsidRPr="00571072">
        <w:rPr>
          <w:color w:val="000000"/>
          <w:sz w:val="28"/>
          <w:szCs w:val="28"/>
        </w:rPr>
        <w:t>зационный фонд воспроизвод</w:t>
      </w:r>
      <w:r w:rsidRPr="00571072">
        <w:rPr>
          <w:color w:val="000000"/>
          <w:sz w:val="28"/>
          <w:szCs w:val="28"/>
        </w:rPr>
        <w:softHyphen/>
        <w:t>ства основных средс</w:t>
      </w:r>
      <w:r>
        <w:rPr>
          <w:color w:val="000000"/>
          <w:sz w:val="28"/>
          <w:szCs w:val="28"/>
        </w:rPr>
        <w:t>тв» и «Амортизационный фонд вос</w:t>
      </w:r>
      <w:r w:rsidRPr="00571072">
        <w:rPr>
          <w:color w:val="000000"/>
          <w:sz w:val="28"/>
          <w:szCs w:val="28"/>
        </w:rPr>
        <w:t>производства нематериальных активов» отражается напр</w:t>
      </w:r>
      <w:r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softHyphen/>
        <w:t>ление средств указанных амор</w:t>
      </w:r>
      <w:r w:rsidRPr="00571072">
        <w:rPr>
          <w:color w:val="000000"/>
          <w:sz w:val="28"/>
          <w:szCs w:val="28"/>
        </w:rPr>
        <w:t>тизационных фондов на фи</w:t>
      </w:r>
      <w:r w:rsidRPr="00571072">
        <w:rPr>
          <w:color w:val="000000"/>
          <w:sz w:val="28"/>
          <w:szCs w:val="28"/>
        </w:rPr>
        <w:softHyphen/>
        <w:t>нансирование фактически про</w:t>
      </w:r>
      <w:r w:rsidRPr="00571072">
        <w:rPr>
          <w:color w:val="000000"/>
          <w:sz w:val="28"/>
          <w:szCs w:val="28"/>
        </w:rPr>
        <w:softHyphen/>
        <w:t>изведенных в отчетном периоде: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— капитальных вложений про</w:t>
      </w:r>
      <w:r w:rsidRPr="00571072">
        <w:rPr>
          <w:color w:val="000000"/>
          <w:sz w:val="28"/>
          <w:szCs w:val="28"/>
        </w:rPr>
        <w:softHyphen/>
        <w:t>изводственного назначения и затрат организации на жилищ</w:t>
      </w:r>
      <w:r w:rsidRPr="00571072">
        <w:rPr>
          <w:color w:val="000000"/>
          <w:sz w:val="28"/>
          <w:szCs w:val="28"/>
        </w:rPr>
        <w:softHyphen/>
        <w:t>ное строительство (в том числе на выдачу ссуд и приобретение жилья работникам организа</w:t>
      </w:r>
      <w:r w:rsidRPr="00571072">
        <w:rPr>
          <w:color w:val="000000"/>
          <w:sz w:val="28"/>
          <w:szCs w:val="28"/>
        </w:rPr>
        <w:softHyphen/>
        <w:t>ции, состоящим на учете по улучшению жилищных усло</w:t>
      </w:r>
      <w:r w:rsidRPr="00571072">
        <w:rPr>
          <w:color w:val="000000"/>
          <w:sz w:val="28"/>
          <w:szCs w:val="28"/>
        </w:rPr>
        <w:softHyphen/>
        <w:t>вий), осуществляемых при вы</w:t>
      </w:r>
      <w:r w:rsidRPr="00571072">
        <w:rPr>
          <w:color w:val="000000"/>
          <w:sz w:val="28"/>
          <w:szCs w:val="28"/>
        </w:rPr>
        <w:softHyphen/>
        <w:t>полнении работ хозяйствен</w:t>
      </w:r>
      <w:r w:rsidRPr="00571072">
        <w:rPr>
          <w:color w:val="000000"/>
          <w:sz w:val="28"/>
          <w:szCs w:val="28"/>
        </w:rPr>
        <w:softHyphen/>
        <w:t>ным и/или подрядным спосо</w:t>
      </w:r>
      <w:r w:rsidRPr="00571072">
        <w:rPr>
          <w:color w:val="000000"/>
          <w:sz w:val="28"/>
          <w:szCs w:val="28"/>
        </w:rPr>
        <w:softHyphen/>
        <w:t>бом (по оплаченным и/или принятым к оплате счетам в за</w:t>
      </w:r>
      <w:r w:rsidRPr="00571072">
        <w:rPr>
          <w:color w:val="000000"/>
          <w:sz w:val="28"/>
          <w:szCs w:val="28"/>
        </w:rPr>
        <w:softHyphen/>
        <w:t>висимости от установленного учетной политикой метода уче</w:t>
      </w:r>
      <w:r w:rsidRPr="00571072">
        <w:rPr>
          <w:color w:val="000000"/>
          <w:sz w:val="28"/>
          <w:szCs w:val="28"/>
        </w:rPr>
        <w:softHyphen/>
        <w:t>та реализации), погашение кредитов и займов, получен</w:t>
      </w:r>
      <w:r w:rsidRPr="00571072">
        <w:rPr>
          <w:color w:val="000000"/>
          <w:sz w:val="28"/>
          <w:szCs w:val="28"/>
        </w:rPr>
        <w:softHyphen/>
        <w:t>ных на эти цели, и процентов</w:t>
      </w:r>
      <w:r w:rsidRPr="00FC38A8">
        <w:rPr>
          <w:rFonts w:ascii="Courier New" w:hAnsi="Courier New" w:cs="Courier New"/>
          <w:sz w:val="28"/>
          <w:szCs w:val="28"/>
        </w:rPr>
        <w:t xml:space="preserve"> </w:t>
      </w:r>
      <w:r w:rsidRPr="00571072">
        <w:rPr>
          <w:color w:val="000000"/>
          <w:sz w:val="28"/>
          <w:szCs w:val="28"/>
        </w:rPr>
        <w:t>по ним (при их отнесении на увеличение стоимости объек</w:t>
      </w:r>
      <w:r w:rsidRPr="00571072">
        <w:rPr>
          <w:color w:val="000000"/>
          <w:sz w:val="28"/>
          <w:szCs w:val="28"/>
        </w:rPr>
        <w:softHyphen/>
        <w:t>тов), у лизингодателей — ин</w:t>
      </w:r>
      <w:r w:rsidRPr="00571072">
        <w:rPr>
          <w:color w:val="000000"/>
          <w:sz w:val="28"/>
          <w:szCs w:val="28"/>
        </w:rPr>
        <w:softHyphen/>
        <w:t>вестиционных расходов по объектам лизинга. Под капи</w:t>
      </w:r>
      <w:r w:rsidRPr="00571072">
        <w:rPr>
          <w:color w:val="000000"/>
          <w:sz w:val="28"/>
          <w:szCs w:val="28"/>
        </w:rPr>
        <w:softHyphen/>
        <w:t>тальными вложениями про</w:t>
      </w:r>
      <w:r w:rsidRPr="00571072">
        <w:rPr>
          <w:color w:val="000000"/>
          <w:sz w:val="28"/>
          <w:szCs w:val="28"/>
        </w:rPr>
        <w:softHyphen/>
        <w:t>изводственного назначения для целей настоящего Положе</w:t>
      </w:r>
      <w:r w:rsidRPr="00571072">
        <w:rPr>
          <w:color w:val="000000"/>
          <w:sz w:val="28"/>
          <w:szCs w:val="28"/>
        </w:rPr>
        <w:softHyphen/>
        <w:t>ния понимаются: капитальное строительство в форме нового строительства, в том числе до</w:t>
      </w:r>
      <w:r w:rsidRPr="00571072">
        <w:rPr>
          <w:color w:val="000000"/>
          <w:sz w:val="28"/>
          <w:szCs w:val="28"/>
        </w:rPr>
        <w:softHyphen/>
        <w:t>стройка, приобретение и изго</w:t>
      </w:r>
      <w:r w:rsidRPr="00571072">
        <w:rPr>
          <w:color w:val="000000"/>
          <w:sz w:val="28"/>
          <w:szCs w:val="28"/>
        </w:rPr>
        <w:softHyphen/>
        <w:t>товление объектов основных средств, предназначенных для использования в предпринима</w:t>
      </w:r>
      <w:r w:rsidRPr="00571072">
        <w:rPr>
          <w:color w:val="000000"/>
          <w:sz w:val="28"/>
          <w:szCs w:val="28"/>
        </w:rPr>
        <w:softHyphen/>
        <w:t>тельской деятельности, рекон</w:t>
      </w:r>
      <w:r w:rsidRPr="00571072">
        <w:rPr>
          <w:color w:val="000000"/>
          <w:sz w:val="28"/>
          <w:szCs w:val="28"/>
        </w:rPr>
        <w:softHyphen/>
        <w:t>струкция, модернизация и тех</w:t>
      </w:r>
      <w:r w:rsidRPr="00571072">
        <w:rPr>
          <w:color w:val="000000"/>
          <w:sz w:val="28"/>
          <w:szCs w:val="28"/>
        </w:rPr>
        <w:softHyphen/>
        <w:t>ническое перевооружение объ</w:t>
      </w:r>
      <w:r w:rsidRPr="00571072">
        <w:rPr>
          <w:color w:val="000000"/>
          <w:sz w:val="28"/>
          <w:szCs w:val="28"/>
        </w:rPr>
        <w:softHyphen/>
        <w:t>ектов основных средств, ис</w:t>
      </w:r>
      <w:r w:rsidRPr="00571072">
        <w:rPr>
          <w:color w:val="000000"/>
          <w:sz w:val="28"/>
          <w:szCs w:val="28"/>
        </w:rPr>
        <w:softHyphen/>
        <w:t>пользуемых в предпринима</w:t>
      </w:r>
      <w:r w:rsidRPr="00571072">
        <w:rPr>
          <w:color w:val="000000"/>
          <w:sz w:val="28"/>
          <w:szCs w:val="28"/>
        </w:rPr>
        <w:softHyphen/>
        <w:t>тельской деятельности;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— вложений в создание (в том числе проведение научно-ис</w:t>
      </w:r>
      <w:r w:rsidRPr="00571072">
        <w:rPr>
          <w:color w:val="000000"/>
          <w:sz w:val="28"/>
          <w:szCs w:val="28"/>
        </w:rPr>
        <w:softHyphen/>
        <w:t>следовательских, опытно-кон</w:t>
      </w:r>
      <w:r w:rsidRPr="00571072">
        <w:rPr>
          <w:color w:val="000000"/>
          <w:sz w:val="28"/>
          <w:szCs w:val="28"/>
        </w:rPr>
        <w:softHyphen/>
        <w:t>структорских и опытно-техно</w:t>
      </w:r>
      <w:r w:rsidRPr="00571072">
        <w:rPr>
          <w:color w:val="000000"/>
          <w:sz w:val="28"/>
          <w:szCs w:val="28"/>
        </w:rPr>
        <w:softHyphen/>
        <w:t>логических работ)</w:t>
      </w:r>
      <w:r>
        <w:rPr>
          <w:color w:val="000000"/>
          <w:sz w:val="28"/>
          <w:szCs w:val="28"/>
        </w:rPr>
        <w:t xml:space="preserve"> </w:t>
      </w:r>
      <w:r w:rsidRPr="00571072">
        <w:rPr>
          <w:color w:val="000000"/>
          <w:sz w:val="28"/>
          <w:szCs w:val="28"/>
        </w:rPr>
        <w:t>и в приобре</w:t>
      </w:r>
      <w:r w:rsidRPr="00571072">
        <w:rPr>
          <w:color w:val="000000"/>
          <w:sz w:val="28"/>
          <w:szCs w:val="28"/>
        </w:rPr>
        <w:softHyphen/>
        <w:t>тение нематериальных активов (по оплаченным и/или приня</w:t>
      </w:r>
      <w:r w:rsidRPr="00571072">
        <w:rPr>
          <w:color w:val="000000"/>
          <w:sz w:val="28"/>
          <w:szCs w:val="28"/>
        </w:rPr>
        <w:softHyphen/>
        <w:t>тым к оплате счетам в зависи</w:t>
      </w:r>
      <w:r w:rsidRPr="00571072">
        <w:rPr>
          <w:color w:val="000000"/>
          <w:sz w:val="28"/>
          <w:szCs w:val="28"/>
        </w:rPr>
        <w:softHyphen/>
        <w:t>мости от установленного учет</w:t>
      </w:r>
      <w:r w:rsidRPr="00571072">
        <w:rPr>
          <w:color w:val="000000"/>
          <w:sz w:val="28"/>
          <w:szCs w:val="28"/>
        </w:rPr>
        <w:softHyphen/>
        <w:t>ной политикой метода учета реализации), погашение кре</w:t>
      </w:r>
      <w:r w:rsidRPr="00571072">
        <w:rPr>
          <w:color w:val="000000"/>
          <w:sz w:val="28"/>
          <w:szCs w:val="28"/>
        </w:rPr>
        <w:softHyphen/>
        <w:t>дитов и займов, полученных на эти цели, и процентов по ним (при их отнесении на увеличе</w:t>
      </w:r>
      <w:r w:rsidRPr="00571072">
        <w:rPr>
          <w:color w:val="000000"/>
          <w:sz w:val="28"/>
          <w:szCs w:val="28"/>
        </w:rPr>
        <w:softHyphen/>
        <w:t>ние стоимости объектов).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При проведении работ подрядным способом факти</w:t>
      </w:r>
      <w:r w:rsidRPr="00571072">
        <w:rPr>
          <w:color w:val="000000"/>
          <w:sz w:val="28"/>
          <w:szCs w:val="28"/>
        </w:rPr>
        <w:softHyphen/>
        <w:t>чески произведенными капи</w:t>
      </w:r>
      <w:r w:rsidRPr="00571072">
        <w:rPr>
          <w:color w:val="000000"/>
          <w:sz w:val="28"/>
          <w:szCs w:val="28"/>
        </w:rPr>
        <w:softHyphen/>
        <w:t>тальными вложениями в ос</w:t>
      </w:r>
      <w:r w:rsidRPr="00571072">
        <w:rPr>
          <w:color w:val="000000"/>
          <w:sz w:val="28"/>
          <w:szCs w:val="28"/>
        </w:rPr>
        <w:softHyphen/>
        <w:t>новные средства считаются: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— для организаций, учетной политикой которых установ</w:t>
      </w:r>
      <w:r w:rsidRPr="00571072">
        <w:rPr>
          <w:color w:val="000000"/>
          <w:sz w:val="28"/>
          <w:szCs w:val="28"/>
        </w:rPr>
        <w:softHyphen/>
        <w:t>лен метод учета реализации по отгрузке, — вложения, счета поставщиков (подрядчиков) по которым приняты к оплате;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— для организаций, учетной политикой которых установ</w:t>
      </w:r>
      <w:r w:rsidRPr="00571072">
        <w:rPr>
          <w:color w:val="000000"/>
          <w:sz w:val="28"/>
          <w:szCs w:val="28"/>
        </w:rPr>
        <w:softHyphen/>
        <w:t>лен метод учета реализации по оплате, — вложения, счета пос</w:t>
      </w:r>
      <w:r w:rsidRPr="00571072">
        <w:rPr>
          <w:color w:val="000000"/>
          <w:sz w:val="28"/>
          <w:szCs w:val="28"/>
        </w:rPr>
        <w:softHyphen/>
        <w:t>тавщиков  (подрядчиков) по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571072">
        <w:rPr>
          <w:color w:val="000000"/>
          <w:sz w:val="28"/>
          <w:szCs w:val="28"/>
        </w:rPr>
        <w:t>которым оплачены, а также суммы перечисленных постав</w:t>
      </w:r>
      <w:r w:rsidRPr="00571072">
        <w:rPr>
          <w:color w:val="000000"/>
          <w:sz w:val="28"/>
          <w:szCs w:val="28"/>
        </w:rPr>
        <w:softHyphen/>
        <w:t>щикам (подрядчикам) авансо</w:t>
      </w:r>
      <w:r w:rsidRPr="00571072">
        <w:rPr>
          <w:color w:val="000000"/>
          <w:sz w:val="28"/>
          <w:szCs w:val="28"/>
        </w:rPr>
        <w:softHyphen/>
        <w:t>вых платежей. На суммы воз</w:t>
      </w:r>
      <w:r w:rsidRPr="00571072">
        <w:rPr>
          <w:color w:val="000000"/>
          <w:sz w:val="28"/>
          <w:szCs w:val="28"/>
        </w:rPr>
        <w:softHyphen/>
        <w:t>вращенных поставщиками (под</w:t>
      </w:r>
      <w:r w:rsidRPr="00571072">
        <w:rPr>
          <w:color w:val="000000"/>
          <w:sz w:val="28"/>
          <w:szCs w:val="28"/>
        </w:rPr>
        <w:softHyphen/>
        <w:t>рядчиками) или использован</w:t>
      </w:r>
      <w:r w:rsidRPr="00571072">
        <w:rPr>
          <w:color w:val="000000"/>
          <w:sz w:val="28"/>
          <w:szCs w:val="28"/>
        </w:rPr>
        <w:softHyphen/>
        <w:t>ных ими не по целевому назна</w:t>
      </w:r>
      <w:r w:rsidRPr="00571072">
        <w:rPr>
          <w:color w:val="000000"/>
          <w:sz w:val="28"/>
          <w:szCs w:val="28"/>
        </w:rPr>
        <w:softHyphen/>
        <w:t>чению авансов корректируется использование амортизацион</w:t>
      </w:r>
      <w:r w:rsidRPr="00571072">
        <w:rPr>
          <w:color w:val="000000"/>
          <w:sz w:val="28"/>
          <w:szCs w:val="28"/>
        </w:rPr>
        <w:softHyphen/>
        <w:t>ного фонда в месяце перечис</w:t>
      </w:r>
      <w:r w:rsidRPr="00571072">
        <w:rPr>
          <w:color w:val="000000"/>
          <w:sz w:val="28"/>
          <w:szCs w:val="28"/>
        </w:rPr>
        <w:softHyphen/>
        <w:t>ления аванса.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При проведении работ хо</w:t>
      </w:r>
      <w:r w:rsidRPr="00571072">
        <w:rPr>
          <w:color w:val="000000"/>
          <w:sz w:val="28"/>
          <w:szCs w:val="28"/>
        </w:rPr>
        <w:softHyphen/>
        <w:t>зяйственным способом факти</w:t>
      </w:r>
      <w:r w:rsidRPr="00571072">
        <w:rPr>
          <w:color w:val="000000"/>
          <w:sz w:val="28"/>
          <w:szCs w:val="28"/>
        </w:rPr>
        <w:softHyphen/>
        <w:t>чески произведенными капи</w:t>
      </w:r>
      <w:r w:rsidRPr="00571072">
        <w:rPr>
          <w:color w:val="000000"/>
          <w:sz w:val="28"/>
          <w:szCs w:val="28"/>
        </w:rPr>
        <w:softHyphen/>
        <w:t>тальными вложениями в ос</w:t>
      </w:r>
      <w:r w:rsidRPr="00571072">
        <w:rPr>
          <w:color w:val="000000"/>
          <w:sz w:val="28"/>
          <w:szCs w:val="28"/>
        </w:rPr>
        <w:softHyphen/>
        <w:t>новные средства считаются: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— при строительстве (изготов</w:t>
      </w:r>
      <w:r w:rsidRPr="00571072">
        <w:rPr>
          <w:color w:val="000000"/>
          <w:sz w:val="28"/>
          <w:szCs w:val="28"/>
        </w:rPr>
        <w:softHyphen/>
        <w:t>лении) новых и достройке дей</w:t>
      </w:r>
      <w:r w:rsidRPr="00571072">
        <w:rPr>
          <w:color w:val="000000"/>
          <w:sz w:val="28"/>
          <w:szCs w:val="28"/>
        </w:rPr>
        <w:softHyphen/>
        <w:t>ствующих объектов основных средств, предназначенных для использования в предпринима</w:t>
      </w:r>
      <w:r w:rsidRPr="00571072">
        <w:rPr>
          <w:color w:val="000000"/>
          <w:sz w:val="28"/>
          <w:szCs w:val="28"/>
        </w:rPr>
        <w:softHyphen/>
        <w:t>тельской деятельности, — фак</w:t>
      </w:r>
      <w:r w:rsidRPr="00571072">
        <w:rPr>
          <w:color w:val="000000"/>
          <w:sz w:val="28"/>
          <w:szCs w:val="28"/>
        </w:rPr>
        <w:softHyphen/>
        <w:t>тические затраты по закончен</w:t>
      </w:r>
      <w:r w:rsidRPr="00571072">
        <w:rPr>
          <w:color w:val="000000"/>
          <w:sz w:val="28"/>
          <w:szCs w:val="28"/>
        </w:rPr>
        <w:softHyphen/>
        <w:t>ным конструктивным элемен</w:t>
      </w:r>
      <w:r w:rsidRPr="00571072">
        <w:rPr>
          <w:color w:val="000000"/>
          <w:sz w:val="28"/>
          <w:szCs w:val="28"/>
        </w:rPr>
        <w:softHyphen/>
        <w:t>там и видам, отдельным этапам на основании актов приемки-сдачи работ, оформленных в установленном порядке;</w:t>
      </w:r>
    </w:p>
    <w:p w:rsidR="00C507AD" w:rsidRPr="00571072" w:rsidRDefault="00C507AD" w:rsidP="00C507AD">
      <w:pPr>
        <w:shd w:val="clear" w:color="auto" w:fill="FFFFFF"/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571072">
        <w:rPr>
          <w:color w:val="000000"/>
          <w:sz w:val="28"/>
          <w:szCs w:val="28"/>
        </w:rPr>
        <w:t>— при проведении рекон</w:t>
      </w:r>
      <w:r w:rsidRPr="00571072">
        <w:rPr>
          <w:color w:val="000000"/>
          <w:sz w:val="28"/>
          <w:szCs w:val="28"/>
        </w:rPr>
        <w:softHyphen/>
        <w:t>струкции, модернизации и тех</w:t>
      </w:r>
      <w:r w:rsidRPr="00571072">
        <w:rPr>
          <w:color w:val="000000"/>
          <w:sz w:val="28"/>
          <w:szCs w:val="28"/>
        </w:rPr>
        <w:softHyphen/>
        <w:t>нического перевооружения действующих объектов основ</w:t>
      </w:r>
      <w:r w:rsidRPr="00571072">
        <w:rPr>
          <w:color w:val="000000"/>
          <w:sz w:val="28"/>
          <w:szCs w:val="28"/>
        </w:rPr>
        <w:softHyphen/>
        <w:t>ных средств — фактически произведенные документально подтвержденные затраты по выполненным работам.</w:t>
      </w:r>
    </w:p>
    <w:p w:rsidR="00C507AD" w:rsidRDefault="00C507AD" w:rsidP="00C507AD">
      <w:pPr>
        <w:shd w:val="clear" w:color="auto" w:fill="FFFFFF"/>
        <w:spacing w:line="360" w:lineRule="auto"/>
        <w:ind w:right="4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основные фонды и их создание – это неотъемлемая часть деятельности предприятия и первоочередной финансовый источник обновления основных средств. </w:t>
      </w:r>
    </w:p>
    <w:p w:rsidR="00C5415A" w:rsidRPr="009D3C75" w:rsidRDefault="00C5415A" w:rsidP="009D3C75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9" w:name="_Toc147909499"/>
      <w:r w:rsidRPr="009D3C75">
        <w:rPr>
          <w:rFonts w:ascii="Times New Roman" w:hAnsi="Times New Roman" w:cs="Times New Roman"/>
          <w:i w:val="0"/>
          <w:iCs w:val="0"/>
        </w:rPr>
        <w:t>3.</w:t>
      </w:r>
      <w:r w:rsidR="009D3C75" w:rsidRPr="009D3C75">
        <w:rPr>
          <w:rFonts w:ascii="Times New Roman" w:hAnsi="Times New Roman" w:cs="Times New Roman"/>
          <w:i w:val="0"/>
          <w:iCs w:val="0"/>
        </w:rPr>
        <w:t>4</w:t>
      </w:r>
      <w:r w:rsidRPr="009D3C75">
        <w:rPr>
          <w:rFonts w:ascii="Times New Roman" w:hAnsi="Times New Roman" w:cs="Times New Roman"/>
          <w:i w:val="0"/>
          <w:iCs w:val="0"/>
        </w:rPr>
        <w:t xml:space="preserve"> Отражение амортизации и износа ОС в бухгалтерской и статистической отчетности.</w:t>
      </w:r>
      <w:bookmarkEnd w:id="9"/>
    </w:p>
    <w:p w:rsidR="009D3C75" w:rsidRDefault="009D3C75" w:rsidP="009D3C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ОАО «Гомсельмаш» применяется журнально-ордерная форма бухгалтерского учета. В основе журнально-ордерной формы бухгалтерского учёта лежит принцип накапливания данных первичных документов путём использования накопительных ведомостей. </w:t>
      </w:r>
    </w:p>
    <w:p w:rsidR="009D3C75" w:rsidRDefault="009D3C75" w:rsidP="009D3C75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Перечень типовых форм первичной  документации, которыми оформляются операции по движению основных средств, прочих необоротных активов, а также учёту амортизации основных средств приведен в таблице 3.2</w:t>
      </w:r>
    </w:p>
    <w:p w:rsidR="009D3C75" w:rsidRDefault="009D3C75" w:rsidP="009D3C75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Таблица   3.2  - Первичные документы по учёту основных средств</w:t>
      </w:r>
    </w:p>
    <w:tbl>
      <w:tblPr>
        <w:tblW w:w="985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560"/>
        <w:gridCol w:w="2768"/>
        <w:gridCol w:w="5058"/>
      </w:tblGrid>
      <w:tr w:rsidR="009D3C75">
        <w:tc>
          <w:tcPr>
            <w:tcW w:w="468" w:type="dxa"/>
          </w:tcPr>
          <w:p w:rsidR="009D3C75" w:rsidRDefault="009D3C75" w:rsidP="009D3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9D3C75" w:rsidRDefault="009D3C75" w:rsidP="009D3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документа</w:t>
            </w:r>
          </w:p>
        </w:tc>
        <w:tc>
          <w:tcPr>
            <w:tcW w:w="2768" w:type="dxa"/>
          </w:tcPr>
          <w:p w:rsidR="009D3C75" w:rsidRDefault="009D3C75" w:rsidP="009D3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документа</w:t>
            </w:r>
          </w:p>
        </w:tc>
        <w:tc>
          <w:tcPr>
            <w:tcW w:w="5058" w:type="dxa"/>
          </w:tcPr>
          <w:p w:rsidR="009D3C75" w:rsidRDefault="009D3C75" w:rsidP="009D3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9D3C75">
        <w:tc>
          <w:tcPr>
            <w:tcW w:w="468" w:type="dxa"/>
          </w:tcPr>
          <w:p w:rsidR="009D3C75" w:rsidRDefault="009D3C75" w:rsidP="009D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3C75">
        <w:trPr>
          <w:trHeight w:val="2369"/>
        </w:trPr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ОЗ-1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приёмки-передачи (внутреннего перемещения)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Составляется на каждый объект отдельно, а на несколько - только в том случае, когда объекты однотипные, имеют одинаковую стоимость и приняты одновременно на ответственное хранение одним и тем же лицом</w:t>
            </w:r>
          </w:p>
        </w:tc>
      </w:tr>
      <w:tr w:rsidR="009D3C75">
        <w:trPr>
          <w:trHeight w:val="2509"/>
        </w:trPr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ОЗ-2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приёма-сдачи отремонтированных, реконструированных и модернизированных объектов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Отмечаются техническая характеристика и первоначальная  стоимость объекта. Актом такой формы оформляется приём законченных работ после строительства, реконструкции или модернизации основных средств</w:t>
            </w:r>
          </w:p>
        </w:tc>
      </w:tr>
      <w:tr w:rsidR="009D3C75">
        <w:trPr>
          <w:trHeight w:val="2509"/>
        </w:trPr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ОЗ-3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списания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ликвидации основных средств и составления актов на списание основных средств первый экземпляр передаётся в бухгалтерию, где на его основании делается запись в инвентарную карточку основных средств</w:t>
            </w:r>
          </w:p>
        </w:tc>
      </w:tr>
      <w:tr w:rsidR="009D3C75">
        <w:trPr>
          <w:trHeight w:val="1956"/>
        </w:trPr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ОЗ-4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на списание автотранспортных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Составляется в двух экземплярах, подписывают члены комиссии, утверждается руководителем предприятия или уполномоченным лицом</w:t>
            </w:r>
          </w:p>
        </w:tc>
      </w:tr>
      <w:tr w:rsidR="009D3C75">
        <w:trPr>
          <w:trHeight w:val="2142"/>
        </w:trPr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ОЗ-5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об установке, пуске и демонтаже строительных машин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Составляется при  установке, пуске и демонтаже строительных машин, которые взяты на прокат. Подписывается представителем машинопрокатной базы и механиком строительной площадки.</w:t>
            </w:r>
          </w:p>
        </w:tc>
      </w:tr>
      <w:tr w:rsidR="009D3C75"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ОЗ-6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карточка учёта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Осуществляются записи на основании актом приёмки-передачи основных средств и акта на списание основных средств, в случаях: для учёта отдельных объектов основных средств, для группового учёта однотипных объектов основных средств, которые поступили в эксплуатацию в одном календарном месяце и имеют одно и тоже производственно-хозяйственное назначение, техническую характеристику и стоимость.   Как правило, заполняется в одном экземпляре   и находится в бухгалтерии.</w:t>
            </w:r>
          </w:p>
        </w:tc>
      </w:tr>
      <w:tr w:rsidR="009D3C75"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ОЗ-7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 инвентарных карточек по учёту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для регистрации инвентарных карточек. Эта форма составляется в одном экземпляре в бухгалтерии.</w:t>
            </w:r>
          </w:p>
        </w:tc>
      </w:tr>
      <w:tr w:rsidR="009D3C75"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ОЗ-8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учёта движения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для  учёта движения основных средств по классификационным группам. Выписывается в бухгалтерии в одном экземпляре.</w:t>
            </w:r>
          </w:p>
        </w:tc>
      </w:tr>
      <w:tr w:rsidR="009D3C75">
        <w:tc>
          <w:tcPr>
            <w:tcW w:w="4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ОЗ-9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список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в местах эксплуатации основных средств для учёта каждого объекта    по материально ответственным лицам.  Данные, которые находятся в этой форме, должны быть одинаковыми  с записями в инвентарных карточках учёта основных  средств</w:t>
            </w:r>
          </w:p>
        </w:tc>
      </w:tr>
      <w:tr w:rsidR="009D3C75">
        <w:tc>
          <w:tcPr>
            <w:tcW w:w="468" w:type="dxa"/>
          </w:tcPr>
          <w:p w:rsidR="009D3C75" w:rsidRDefault="009D3C75" w:rsidP="009D3C7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ОЗ-14,   ОЗ-15,</w:t>
            </w:r>
          </w:p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ОЗ-16</w:t>
            </w:r>
          </w:p>
        </w:tc>
        <w:tc>
          <w:tcPr>
            <w:tcW w:w="276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амортизации основных средств</w:t>
            </w:r>
          </w:p>
        </w:tc>
        <w:tc>
          <w:tcPr>
            <w:tcW w:w="5058" w:type="dxa"/>
          </w:tcPr>
          <w:p w:rsidR="009D3C75" w:rsidRDefault="009D3C75" w:rsidP="009D3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Используются при начислении износа основных средств</w:t>
            </w:r>
          </w:p>
        </w:tc>
      </w:tr>
    </w:tbl>
    <w:p w:rsidR="009D3C75" w:rsidRDefault="009D3C75" w:rsidP="009D3C75">
      <w:pPr>
        <w:pStyle w:val="21"/>
        <w:rPr>
          <w:sz w:val="28"/>
          <w:szCs w:val="28"/>
        </w:rPr>
      </w:pPr>
    </w:p>
    <w:p w:rsidR="009D3C75" w:rsidRDefault="009D3C75" w:rsidP="009D3C75">
      <w:pPr>
        <w:pStyle w:val="21"/>
        <w:rPr>
          <w:sz w:val="28"/>
          <w:szCs w:val="28"/>
        </w:rPr>
      </w:pPr>
      <w:r>
        <w:rPr>
          <w:sz w:val="28"/>
          <w:szCs w:val="28"/>
        </w:rPr>
        <w:t>Аналитический учёт основных средств ведётся по каждому инвентарному объекту. Отдельным инвентарным объектом является законченное устройство со всеми приспособлениями и принадлежностями или конструктивно отдельный предмет, предназначенный для выполнения определенных самостоятельных функций. Инвентарным объектом определяется также комплекс конструктивно соединенных предметов одного или  разнообразного назначения, которые имеют для их обслуживания общие приспособления и принадлежности, общее управление, единый фундамент, вследствие чего каждый предмет может выполнять свои функции, а комплекс - определенную работу только в составе комплекса, а не самостоятельно. В зависимости от видов основных средств аналитический учёт ведется на инвентарных карточках учёта основных средств (форма ОЗ-6). На предприятиях, имеющих небольшое количество инвентарных объектов, ведутся инвентарные книги.</w:t>
      </w:r>
    </w:p>
    <w:p w:rsidR="009D3C75" w:rsidRDefault="009D3C75" w:rsidP="009D3C75">
      <w:pPr>
        <w:pStyle w:val="21"/>
        <w:rPr>
          <w:sz w:val="28"/>
          <w:szCs w:val="28"/>
        </w:rPr>
      </w:pPr>
      <w:r>
        <w:rPr>
          <w:sz w:val="28"/>
          <w:szCs w:val="28"/>
        </w:rPr>
        <w:t>Аналитический счёт отражает техническую и экономическую характеристику объекта, его местонахождение, первоначальную оценку и переоценку по восстановительной стоимости,  а также норму амортизационных отчислений. В аналитическом учёте отражают все изменения, произошедшие за время эксплуатации основных средств. Аналитические счета группируются по местам, где находятся основные средства, по материально ответственным лицам, по методам начисления амортизации, по группам и видам, по отраслевому признаку, по принадлежности, по признаку использования.</w:t>
      </w:r>
    </w:p>
    <w:p w:rsidR="009D3C75" w:rsidRDefault="009D3C75" w:rsidP="009D3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каждый принятый в эксплуатацию объект основных средств комиссией, назначенной приказом руководителя завода, составляется Акт приёмки-передачи (внутреннее перемещение)</w:t>
      </w:r>
      <w:r w:rsidR="00833790">
        <w:rPr>
          <w:sz w:val="28"/>
          <w:szCs w:val="28"/>
        </w:rPr>
        <w:t xml:space="preserve"> основных средств</w:t>
      </w:r>
      <w:r>
        <w:rPr>
          <w:sz w:val="28"/>
          <w:szCs w:val="28"/>
        </w:rPr>
        <w:t>, в котором указывается первоначальная стоимость объекта, краткая техническая характеристика, место эксплуатации.  К акту прилагается техническая документа</w:t>
      </w:r>
      <w:r w:rsidR="00833790">
        <w:rPr>
          <w:sz w:val="28"/>
          <w:szCs w:val="28"/>
        </w:rPr>
        <w:t>ция</w:t>
      </w:r>
      <w:r>
        <w:rPr>
          <w:sz w:val="28"/>
          <w:szCs w:val="28"/>
        </w:rPr>
        <w:t xml:space="preserve"> относительно данного объекта. Акт составляется в одном экземпляре на каждый отдельный объект. При передаче основных средств другому предприятию акт составляется в двух экземплярах (для предприятия, которое получает, и предприятия, которое передает основные средства). При передаче в цех объекта основных средств, изготовленного собственными силами, к акту прилагается также приемо-сдаточный акт, свидетельствующий о передаче изготовленного основного средства цехом-изготовителем  на склад, приказ председателя правления о передаче данного средства цеху- получате</w:t>
      </w:r>
      <w:r w:rsidR="00833790">
        <w:rPr>
          <w:sz w:val="28"/>
          <w:szCs w:val="28"/>
        </w:rPr>
        <w:t>лю</w:t>
      </w:r>
      <w:r>
        <w:rPr>
          <w:sz w:val="28"/>
          <w:szCs w:val="28"/>
        </w:rPr>
        <w:t>, паспорт, калькуля</w:t>
      </w:r>
      <w:r w:rsidR="00833790">
        <w:rPr>
          <w:sz w:val="28"/>
          <w:szCs w:val="28"/>
        </w:rPr>
        <w:t>ция  затрат на производство</w:t>
      </w:r>
      <w:r>
        <w:rPr>
          <w:sz w:val="28"/>
          <w:szCs w:val="28"/>
        </w:rPr>
        <w:t>.</w:t>
      </w:r>
    </w:p>
    <w:p w:rsidR="009D3C75" w:rsidRDefault="009D3C75" w:rsidP="009D3C75">
      <w:pPr>
        <w:pStyle w:val="21"/>
        <w:rPr>
          <w:sz w:val="28"/>
          <w:szCs w:val="28"/>
        </w:rPr>
      </w:pPr>
      <w:r>
        <w:rPr>
          <w:sz w:val="28"/>
          <w:szCs w:val="28"/>
        </w:rPr>
        <w:t>Каждому объекту присваивается инвентарный номер, который наносится на сам объект и в дальнейшем проставляется во всех документах, которые отражают движение объекта, а также в инвентарной карточке и инвентарных списках. Этим предупреждается путаница в учёте, обеспечивается контроль за сохранностью основных средств. Инвентарный номер присваивается на всё время эксплуатации объекта до списания. Нумерация инвентарных объектов строится по серийно-порядковой системе.</w:t>
      </w:r>
    </w:p>
    <w:p w:rsidR="009D3C75" w:rsidRDefault="009D3C75" w:rsidP="009D3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каждый объект основных средств открывается инвентарная карточка (форма №03-6), являющаяся регистром аналитического учёта. В карточках содержится наименование основных средств, номер акта и дата приёмки, первоначальная стоимость, норма амортизации, краткая характеристика, а также делается отметка о проведенных ремонтах, перемещении и выбытии.</w:t>
      </w:r>
    </w:p>
    <w:p w:rsidR="009D3C75" w:rsidRDefault="009D3C75" w:rsidP="009D3C75">
      <w:pPr>
        <w:pStyle w:val="21"/>
        <w:rPr>
          <w:sz w:val="28"/>
          <w:szCs w:val="28"/>
        </w:rPr>
      </w:pPr>
      <w:r>
        <w:rPr>
          <w:sz w:val="28"/>
          <w:szCs w:val="28"/>
        </w:rPr>
        <w:t>Инвентарная карточка открывается на каждый инвентарный объект. Если инвентарный объект включает в себя отдельные приспособления и принадлежности, составляющие с ним одно целое, то в этой же карточке приводится перечень таких частей. Заполнение этих карточек производится на основе первичной документации: актов приёмки-передачи основных средств, технических паспортов и других документов по приобретению, сооружению, перемещению и ликвидации объектов основных средств.</w:t>
      </w:r>
    </w:p>
    <w:p w:rsidR="009D3C75" w:rsidRDefault="009D3C75" w:rsidP="009D3C75">
      <w:pPr>
        <w:pStyle w:val="21"/>
        <w:rPr>
          <w:sz w:val="28"/>
          <w:szCs w:val="28"/>
        </w:rPr>
      </w:pPr>
      <w:r>
        <w:rPr>
          <w:sz w:val="28"/>
          <w:szCs w:val="28"/>
        </w:rPr>
        <w:t>Инвентарные карточки сверяются с данными синтетического учёта. Для пообъектного учёта фондов в местах нахождения у материально ответственных лиц  ведутся инвентарные списки основных средств (форма ОЗ-9).</w:t>
      </w:r>
    </w:p>
    <w:p w:rsidR="009D3C75" w:rsidRDefault="009D3C75" w:rsidP="009D3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итоговые данные инвентарных карточек на поступившие объекты должны записываться в карточки учёта движения основных средств, которые ведутся в разрезе групп основных средств. Однако на машзаводе  эти карточки не ведут, а информация относительно групп основных средств заносится в компьютер и в конце каждого месяца составляется сводная ведомость учёта балансовой стоимости объектов, поступившим на завод,  а также ведомость на вводимые в эксплуатацию основные фонды, где данные сгруппированы по группам - промышленно-производственные фонды, производственные основные фонды, непроизводственные основные фонды. В разрезе каждой группы основные фонды группируются по цехам. Балансовая стоимость по каждой группе основных фондов подсчитываются в разрезе 3 групп для получения информации о стоимости основных средств, на которую будет начисляться амортизация.</w:t>
      </w:r>
    </w:p>
    <w:p w:rsidR="009D3C75" w:rsidRDefault="009D3C75" w:rsidP="009D3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инвентарных карточек  применяется опись инвентарных карточек. Эта форма составляется в одном экземпляре в бухгалтерии с целью контроля за сохранностью карточек. Так как на предприятии находится большое количество основных фондов, то данную форму   не нашла своего применения.</w:t>
      </w:r>
    </w:p>
    <w:p w:rsidR="009D3C75" w:rsidRDefault="009D3C75" w:rsidP="009D3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перемещение основных средств (из цеха в цех) оформляется Актом приёмки-передачи на внутреннее перемещение основных средств, который составляется  в двух экземплярах: первый сдаётся в бухгалтерию и служит основанием для записи в инвентарной карточке; на основании второго делается сдатчиком отметка в инвентарном списке о выбытии объекта. Акт на внутреннее перемещение составляется в двух экземплярах в том отделе, который сдает основные средства.</w:t>
      </w:r>
    </w:p>
    <w:p w:rsidR="009D3C75" w:rsidRDefault="009D3C75" w:rsidP="00833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начисления амортизации используется разработочная таблица формы №03-14 «Расчёт амортизации основных средств», данные которой служат обоснованием для отражения в учёте суммы начисленной амортизации и износа основных средств и нематериальных активов. Сумма начисленной амортизации включается в затраты тех участков производства, где находятся в эксплуатации основные средства На ОАО «</w:t>
      </w:r>
      <w:r w:rsidR="00833790">
        <w:rPr>
          <w:sz w:val="28"/>
          <w:szCs w:val="28"/>
        </w:rPr>
        <w:t>Гомсельмаш</w:t>
      </w:r>
      <w:r>
        <w:rPr>
          <w:sz w:val="28"/>
          <w:szCs w:val="28"/>
        </w:rPr>
        <w:t>» для расчёта амортизации применяется ведомость распределения балансовой стоимости,  амортизационных отчислений и износа по участкам и балансовым счетам, где информация сгруппирована по каждому цеху. В данной ведомости указаны балансовые счета учёта объектов, на которые начисляется амортизация, первоначальная и балансовая стоимости объекта, сумма амортизации за месяц и квартал, общая сумма износа.</w:t>
      </w:r>
    </w:p>
    <w:p w:rsidR="009D3C75" w:rsidRDefault="009D3C75" w:rsidP="00833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действующего законодательства предприятие имеет право безвозмездно передавать другим юридическим лицам, продавать основные средства, а также ликвидировать их в случае физического и морального износа.</w:t>
      </w:r>
    </w:p>
    <w:p w:rsidR="009D3C75" w:rsidRDefault="009D3C75" w:rsidP="00833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Переданные основные средства оформляются актом приёмки-передачи основных средств, который затем передаётся получателю этих средств и является основанием для принятия на учёт данного основного фонда. Для учёта переданных и списанных основных средств с баланса предприятия ведётся справочная ведомость по списанным и переданным основным фондам, где имеются данные по каждому наименованию основных фондов - цех, причина списания, срок службы, первоначальная стоимость и сумма износа.</w:t>
      </w:r>
    </w:p>
    <w:p w:rsidR="009D3C75" w:rsidRDefault="009D3C75" w:rsidP="00833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Выбытие основных средств оформляется Актом на списание основных средств по форме ОЗ-3, в котором показывается первоначальная стоимость выбывшего объекта, сумма износа, остаточная стоимость, причина выбытия объекта, расходы, связанные с выбытием объекта, сумма полученного дохода. Акт составляется в двух экземплярах комиссией, которая утверждена приказом руководителя. На основании акта делают в материальной бухгалтерии соответствующие записи в инвентарных карточках и инвентарных списках.  На основании данных актов по результат каждого месяца составляется ведомость балансовой стоимости объектов, ликвидируемых по заводу, которая ведется в разрезе групп основных фондов с указанием балансовой стоимости ликвидируемых объектов. </w:t>
      </w:r>
    </w:p>
    <w:p w:rsidR="009D3C75" w:rsidRDefault="009D3C75" w:rsidP="009D3C75">
      <w:pPr>
        <w:pStyle w:val="21"/>
        <w:rPr>
          <w:sz w:val="28"/>
          <w:szCs w:val="28"/>
        </w:rPr>
      </w:pPr>
      <w:r>
        <w:rPr>
          <w:sz w:val="28"/>
          <w:szCs w:val="28"/>
        </w:rPr>
        <w:t>На основании первичных документов по учёту основных средств, а также накопительных и группировочных ведомостей, которые были описаны ранее, составляется сводная ведомость наличия основных средств за квартал  в разрезе групп основных фондов. В ней раскрыта информация относительно количества фондов, первоначальной и балансовой стоимостей, суммы износа, суммы амортизационных отчислений за месяц и квартал.</w:t>
      </w:r>
    </w:p>
    <w:p w:rsidR="00C5415A" w:rsidRPr="00833790" w:rsidRDefault="009D3C75" w:rsidP="00833790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10" w:name="_Toc147909500"/>
      <w:r w:rsidRPr="00833790">
        <w:rPr>
          <w:rFonts w:ascii="Times New Roman" w:hAnsi="Times New Roman" w:cs="Times New Roman"/>
          <w:i w:val="0"/>
          <w:iCs w:val="0"/>
        </w:rPr>
        <w:t>3.5</w:t>
      </w:r>
      <w:r w:rsidR="00C5415A" w:rsidRPr="00833790">
        <w:rPr>
          <w:rFonts w:ascii="Times New Roman" w:hAnsi="Times New Roman" w:cs="Times New Roman"/>
          <w:i w:val="0"/>
          <w:iCs w:val="0"/>
        </w:rPr>
        <w:t xml:space="preserve"> Оценка организации учета амортизации и износа ОС</w:t>
      </w:r>
      <w:bookmarkEnd w:id="10"/>
      <w:r w:rsidR="00C5415A" w:rsidRPr="00833790">
        <w:rPr>
          <w:rFonts w:ascii="Times New Roman" w:hAnsi="Times New Roman" w:cs="Times New Roman"/>
          <w:i w:val="0"/>
          <w:iCs w:val="0"/>
        </w:rPr>
        <w:t xml:space="preserve"> </w:t>
      </w:r>
    </w:p>
    <w:p w:rsidR="00D33591" w:rsidRDefault="00833790" w:rsidP="00833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производственной дисциплины, выявления центров ответственности, обеспечения достоверности информации, правильности, законности хозяйственных операций, полноты  и своевременности отображения их в учёте на предприятии осуществляют внутренний бухгалтерский контроль. Внутренний бухгалтерский контроль является одной из составных частей внутрихозяйственного контроля, который охватывает все сферы производственно-хозяйственной деятельности предприятия.</w:t>
      </w:r>
    </w:p>
    <w:p w:rsidR="00833790" w:rsidRDefault="00833790" w:rsidP="00833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достоверности данных в процессе учета – непосредственное задание внутрихозяйственного контроля. Организация и проведение внутрихозяйственного контроля является одним из основных обязательств главного бухгалтера предприятия. Такой контроль на ОАО «Гомсельмаш» главный бухгалтер осуществляет через начальников бюро, а также контрольно-ревизионный отдел. </w:t>
      </w:r>
    </w:p>
    <w:p w:rsidR="00833790" w:rsidRDefault="00833790" w:rsidP="00833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является компетенцией бухгалтерии, он охватывает функции и методы, с помощью которых процессы общего документооборота, бухгалтерского учета и калькулирования, а также их исполнение, проверка и ведение должны быть скоординированы так, чтобы руководство предприятия могло полностью полагаться на бухгалтерские данные, как точный, правдивый и оперативный сигнал определения бухгалтерского учета, как досконального инструмента сохранения собственности и контроля за исполнением поставленного задания.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внутренний финансово-бухгалтерский контроль осуществляется в области бухгалтерии, охватывая работу с целью проверки - по отношению к легальности и достоверности хозяйственных операций к их проведению или перед их завершением на основании бухгалтерских документов, а также с целью проверки правильности функционирования бухгалтерии и изучения результатов хозяйственной деятельности предприятия.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задания внутреннего бухгалтерского контроля  заключаются в осуществлении контроля за организацией пропускного режима на предприятии; своевременным и правильным оприходованием материалов  в день их поступления; отпуска материалов в производство в установленном порядке выдачи и оформлением документов при этом; состоянием складского учета и его обеспеченностью измерительными приборами; состоянием аналитического учета на складах и бухгалтерии; сохранностью наличности и целевым ее использованием; уплаты штрафов; состоянием расчетов с покупателями и поставщиками и так далее.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важным показателем качества бухгалтерского контроля является юридические доказательства результатов контроля. 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бухгалтерского контроля на предприятии позволяет решить поставленные задания, а также сопутствуют решению целого ряда наиболее общих или частичных заданий. 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текущего контроля за хозяйственно-финансовой деятельностью дают возможность увеличить контрольные функции бухгалтерского учёта.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основных заданий контроля необходимо организационное, техническое,  экономическое, юридическое и учётно-аналитическое обеспечение контрольной деятельности. 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контроля связано с упорядочением взаимоотношений с работниками, службами по поводу  контроля для обеспечения эффективных форм и методов контроля.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контрольной деятельности связано с соответствующими средствами для измерения, подсчета, обмера и так далее. От степени надёжности и точности данных приборов зависят и результаты контроля на предприятии.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обеспечение контроля связано с созданием экономической заинтересованности в результатах контроля. Заинтересованность в проведении контрольной деятельности возникает, когда результаты контроля связаны с оценкой работника. Так, экономическое обеспечение контроля на ОАО «</w:t>
      </w:r>
      <w:r w:rsidR="00160356">
        <w:rPr>
          <w:sz w:val="28"/>
          <w:szCs w:val="28"/>
        </w:rPr>
        <w:t>Гомсельмаше</w:t>
      </w:r>
      <w:r>
        <w:rPr>
          <w:sz w:val="28"/>
          <w:szCs w:val="28"/>
        </w:rPr>
        <w:t xml:space="preserve">» возложено на контрольно-ревизионный отдел,  оценка деятельности которого зависит от качества проведенного контроля. 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обеспечение контроля обеспечивает полноценные доказательства результатов контроля, однозначность в определении вины работников, коллективов в нежелательных отклонениях, связано с установлением прав и обязанностей при осуществлении контроля. Юридическое обеспечение контроля возложено на юридический отдел.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Учётно-аналитическое обеспечение контроля связано с созданием системы первичного и сводного учёта и анализа.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работнику прав и обязанностей сопровождается их полной ответственностью  за результаты в той степени, в которой технично и организационно обеспечиваются условия и результаты контроля.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которая фиксируется в учёте, в частности в первичных документах, должна пройти контрольную обработку, то есть должна быть проверена и подтверждена не только работником, составившим данный документ, но и  работником, который принимает результаты работ предыдущего  для последующей обработки.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бухгалтерский контроль выполняется по показателям месячной бухгалтерской отчётности. Однако такой контроль имеет систематический характер и проводится не только по информации отчётности. Он также проводится путём проверки  достоверности информации документов и полным отражением в них деятельности подразделений и отдельных хозяйственных операций, оформленных первичными документами.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текущего бухгалтерского контроля на предприятии осуществляются путём:</w:t>
      </w:r>
    </w:p>
    <w:p w:rsidR="00833790" w:rsidRDefault="00833790" w:rsidP="00160356">
      <w:pPr>
        <w:numPr>
          <w:ilvl w:val="0"/>
          <w:numId w:val="5"/>
        </w:numPr>
        <w:tabs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и анализа учётных регистров, отчётов подразделений бухгалтерии, а при необходимости составления аналитических таблиц и группировочных ведомостей;</w:t>
      </w:r>
    </w:p>
    <w:p w:rsidR="00833790" w:rsidRDefault="00833790" w:rsidP="00160356">
      <w:pPr>
        <w:numPr>
          <w:ilvl w:val="0"/>
          <w:numId w:val="5"/>
        </w:numPr>
        <w:tabs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контроля за правильностью оформления первичных документов, анализа отраженных показателей;</w:t>
      </w:r>
    </w:p>
    <w:p w:rsidR="00833790" w:rsidRDefault="00833790" w:rsidP="00160356">
      <w:pPr>
        <w:numPr>
          <w:ilvl w:val="0"/>
          <w:numId w:val="5"/>
        </w:numPr>
        <w:tabs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отдельных цехов, которые проводят работники, отвечающие за проведение контроля.</w:t>
      </w:r>
    </w:p>
    <w:p w:rsidR="00833790" w:rsidRDefault="00833790" w:rsidP="00160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участком бухгалтерского контроля является проверка правильности отражения хозяйственных операций на счетах бухгалтерского учёта, записей операций в учётных регистрах,  группировки оправдательных документов, их сохранность и использование, соответствие показателей учётных регистров формам отчётности. По результатам проверок, анализа и исследований составляют акты или справки, если установлены нарушения, ошибки и отклонения, и есть нужда принятия управленческого решения. </w:t>
      </w:r>
    </w:p>
    <w:p w:rsidR="00C5415A" w:rsidRPr="00D94995" w:rsidRDefault="00C5415A" w:rsidP="00D40483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147909501"/>
      <w:r w:rsidR="00D94995" w:rsidRPr="00D94995">
        <w:rPr>
          <w:rFonts w:ascii="Times New Roman" w:hAnsi="Times New Roman" w:cs="Times New Roman"/>
          <w:sz w:val="28"/>
          <w:szCs w:val="28"/>
        </w:rPr>
        <w:t>ЗАКЛЮЧЕНИЕ</w:t>
      </w:r>
      <w:bookmarkEnd w:id="11"/>
    </w:p>
    <w:p w:rsidR="00D94995" w:rsidRDefault="00D94995" w:rsidP="00D9499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ходе выполнения работы была достигнута основная цель 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изучен учёт  и контроль основных средств и их амортизации на ОАО «Гомсельмаш», обоснована целесообразность применяемых методов амортизации основных средств.</w:t>
      </w:r>
    </w:p>
    <w:p w:rsidR="00D94995" w:rsidRPr="009133E6" w:rsidRDefault="00D94995" w:rsidP="00D949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Изучены нормативные вопросы по учёту амортизации основных средств. Это исследование показало, что реформы в системе национального учёта </w:t>
      </w:r>
      <w:r w:rsidRPr="009133E6">
        <w:rPr>
          <w:sz w:val="28"/>
          <w:szCs w:val="28"/>
        </w:rPr>
        <w:t>дали возможность предприятию выбора применяемых методов  начисления амортизации основных средств. При этом  предприятию необходимо учитывать, что применение для разных объектов основных средств одного и того метода может быть экономически не целесообразным.  В работе были проанализированы основные преимущества и недостатки каждого из методов начисления амортизации основных средств.</w:t>
      </w:r>
    </w:p>
    <w:p w:rsidR="00D94995" w:rsidRPr="009133E6" w:rsidRDefault="00D94995" w:rsidP="00D94995">
      <w:pPr>
        <w:spacing w:line="360" w:lineRule="auto"/>
        <w:ind w:firstLine="709"/>
        <w:jc w:val="both"/>
        <w:rPr>
          <w:sz w:val="28"/>
          <w:szCs w:val="28"/>
        </w:rPr>
      </w:pPr>
      <w:r w:rsidRPr="009133E6">
        <w:rPr>
          <w:sz w:val="28"/>
          <w:szCs w:val="28"/>
        </w:rPr>
        <w:t>Также изучена организация бухгалтерского учёта амортизации основных средств на предприятии. ОАО «</w:t>
      </w:r>
      <w:r>
        <w:rPr>
          <w:sz w:val="28"/>
          <w:szCs w:val="28"/>
        </w:rPr>
        <w:t>Гомсельмаш</w:t>
      </w:r>
      <w:r w:rsidRPr="009133E6">
        <w:rPr>
          <w:sz w:val="28"/>
          <w:szCs w:val="28"/>
        </w:rPr>
        <w:t xml:space="preserve">» является крупнейшим предприятием </w:t>
      </w:r>
      <w:r>
        <w:rPr>
          <w:sz w:val="28"/>
          <w:szCs w:val="28"/>
        </w:rPr>
        <w:t>сельскохозяйственного</w:t>
      </w:r>
      <w:r w:rsidRPr="009133E6">
        <w:rPr>
          <w:sz w:val="28"/>
          <w:szCs w:val="28"/>
        </w:rPr>
        <w:t xml:space="preserve"> машиностроения. Ведение  учёта основных средств возложено на бюро материального учёта. На предприятии используется журнально-ордерная форма учёта основных средств. На предприятии применяются следующие первичные документы по учёту основных средств: акт приёма-передачи основных средств, акт на списание основных средств, накладная на внутреннее перемещение основных средств, инвентаризационная опись, расчёт амортизации основных  средств. На основании первичных документов составляются такие учетные регистры: инвентарная карточка учёта основных средств, карточка учёта движения основных средств; инвентарные списки основных средств. Учётные регистры являются основанием для составления накопительных ведомостей - ведомость списанных и переданных основных фондов, ведомость стоимости ликвидируемых основных фондов, ведомость распределения амортизационных отчислений по участкам, ведомость вводимых основных фондов, ведомость поступивших основных средств, ведомость наличия основных средств; журнал-ордер №4, Главная книга. Были изучены формы финансовой отчётности (баланс, примечание к финансовой отчетности), в которой отражается информация по учёту основных средств. Синтетический учёт основных средств ведется на счёте </w:t>
      </w:r>
      <w:r>
        <w:rPr>
          <w:sz w:val="28"/>
          <w:szCs w:val="28"/>
        </w:rPr>
        <w:t>01</w:t>
      </w:r>
      <w:r w:rsidRPr="009133E6">
        <w:rPr>
          <w:sz w:val="28"/>
          <w:szCs w:val="28"/>
        </w:rPr>
        <w:t xml:space="preserve"> «Основные средства», а учёт их амортизации ведется на счёте </w:t>
      </w:r>
      <w:r>
        <w:rPr>
          <w:sz w:val="28"/>
          <w:szCs w:val="28"/>
        </w:rPr>
        <w:t>02</w:t>
      </w:r>
      <w:r w:rsidRPr="009133E6">
        <w:rPr>
          <w:sz w:val="28"/>
          <w:szCs w:val="28"/>
        </w:rPr>
        <w:t xml:space="preserve"> «Износ основных средств» в разрезе элементов операционных затрат. </w:t>
      </w:r>
    </w:p>
    <w:p w:rsidR="00622823" w:rsidRPr="00C5415A" w:rsidRDefault="00C5415A" w:rsidP="00C5415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47909502"/>
      <w:r w:rsidRPr="00C5415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2"/>
    </w:p>
    <w:p w:rsidR="00C5415A" w:rsidRDefault="00C5415A" w:rsidP="00D9499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360" w:lineRule="auto"/>
        <w:ind w:right="48" w:hanging="72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учет, под ред. В. Ф. Бабына, - Мн.: Вышейшая школа, 2004.</w:t>
      </w:r>
    </w:p>
    <w:p w:rsidR="00C5415A" w:rsidRDefault="00C5415A" w:rsidP="00D9499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360" w:lineRule="auto"/>
        <w:ind w:right="48" w:hanging="72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учет, под ред. И. Е. Тишкова, - Мн.: Вышейшая школа, 2005.</w:t>
      </w:r>
    </w:p>
    <w:p w:rsidR="00C5415A" w:rsidRPr="00803018" w:rsidRDefault="00C5415A" w:rsidP="00D9499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360" w:lineRule="auto"/>
        <w:ind w:right="48" w:hanging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средства: учет и амортизация</w:t>
      </w:r>
      <w:r w:rsidRPr="00AF2F14">
        <w:rPr>
          <w:sz w:val="28"/>
          <w:szCs w:val="28"/>
        </w:rPr>
        <w:t>, -</w:t>
      </w:r>
      <w:r>
        <w:rPr>
          <w:sz w:val="28"/>
          <w:szCs w:val="28"/>
        </w:rPr>
        <w:t xml:space="preserve"> Мн.: Амалфея</w:t>
      </w:r>
      <w:r w:rsidRPr="00AF2F14">
        <w:rPr>
          <w:sz w:val="28"/>
          <w:szCs w:val="28"/>
        </w:rPr>
        <w:t>, 2002</w:t>
      </w:r>
      <w:r>
        <w:rPr>
          <w:sz w:val="28"/>
          <w:szCs w:val="28"/>
        </w:rPr>
        <w:t>.</w:t>
      </w:r>
    </w:p>
    <w:p w:rsidR="00C5415A" w:rsidRDefault="00C5415A" w:rsidP="00D9499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360" w:lineRule="auto"/>
        <w:ind w:right="48" w:hanging="720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 П. Бухгалтерский учёт</w:t>
      </w:r>
      <w:r w:rsidRPr="00803018">
        <w:rPr>
          <w:sz w:val="28"/>
          <w:szCs w:val="28"/>
        </w:rPr>
        <w:t>,</w:t>
      </w:r>
      <w:r>
        <w:rPr>
          <w:sz w:val="28"/>
          <w:szCs w:val="28"/>
        </w:rPr>
        <w:t xml:space="preserve"> - М.:ИНФРА-М</w:t>
      </w:r>
      <w:r w:rsidRPr="00803018">
        <w:rPr>
          <w:sz w:val="28"/>
          <w:szCs w:val="28"/>
        </w:rPr>
        <w:t xml:space="preserve">, </w:t>
      </w:r>
      <w:r>
        <w:rPr>
          <w:sz w:val="28"/>
          <w:szCs w:val="28"/>
        </w:rPr>
        <w:t>2005.</w:t>
      </w:r>
    </w:p>
    <w:p w:rsidR="00C5415A" w:rsidRDefault="00C5415A" w:rsidP="00D9499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360" w:lineRule="auto"/>
        <w:ind w:right="48" w:hanging="720"/>
        <w:jc w:val="both"/>
        <w:rPr>
          <w:sz w:val="28"/>
          <w:szCs w:val="28"/>
        </w:rPr>
      </w:pPr>
      <w:r>
        <w:rPr>
          <w:sz w:val="28"/>
          <w:szCs w:val="28"/>
        </w:rPr>
        <w:t>Куттер М. И. Теория бухгалтерского учета</w:t>
      </w:r>
      <w:r w:rsidRPr="00803018">
        <w:rPr>
          <w:sz w:val="28"/>
          <w:szCs w:val="28"/>
        </w:rPr>
        <w:t xml:space="preserve">, - </w:t>
      </w:r>
      <w:r>
        <w:rPr>
          <w:sz w:val="28"/>
          <w:szCs w:val="28"/>
        </w:rPr>
        <w:t>М.: Финансы и статистика</w:t>
      </w:r>
      <w:r w:rsidRPr="00803018">
        <w:rPr>
          <w:sz w:val="28"/>
          <w:szCs w:val="28"/>
        </w:rPr>
        <w:t>, 2003.</w:t>
      </w:r>
    </w:p>
    <w:p w:rsidR="00C5415A" w:rsidRPr="00F4484E" w:rsidRDefault="00C5415A" w:rsidP="00D9499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360" w:lineRule="auto"/>
        <w:ind w:right="48" w:hanging="720"/>
        <w:jc w:val="both"/>
        <w:rPr>
          <w:sz w:val="28"/>
          <w:szCs w:val="28"/>
        </w:rPr>
      </w:pPr>
      <w:r>
        <w:rPr>
          <w:sz w:val="28"/>
          <w:szCs w:val="28"/>
        </w:rPr>
        <w:t>Левкович О. А.  и др. Бухгалтерский учет, - Мн.: Амалфея, 2005.</w:t>
      </w:r>
      <w:bookmarkStart w:id="13" w:name="_GoBack"/>
      <w:bookmarkEnd w:id="13"/>
    </w:p>
    <w:sectPr w:rsidR="00C5415A" w:rsidRPr="00F4484E" w:rsidSect="00160356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B9" w:rsidRDefault="007D35B9">
      <w:r>
        <w:separator/>
      </w:r>
    </w:p>
  </w:endnote>
  <w:endnote w:type="continuationSeparator" w:id="0">
    <w:p w:rsidR="007D35B9" w:rsidRDefault="007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56" w:rsidRDefault="00160356" w:rsidP="0016035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227A">
      <w:rPr>
        <w:rStyle w:val="a9"/>
        <w:noProof/>
      </w:rPr>
      <w:t>3</w:t>
    </w:r>
    <w:r>
      <w:rPr>
        <w:rStyle w:val="a9"/>
      </w:rPr>
      <w:fldChar w:fldCharType="end"/>
    </w:r>
  </w:p>
  <w:p w:rsidR="00160356" w:rsidRDefault="00160356" w:rsidP="001603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B9" w:rsidRDefault="007D35B9">
      <w:r>
        <w:separator/>
      </w:r>
    </w:p>
  </w:footnote>
  <w:footnote w:type="continuationSeparator" w:id="0">
    <w:p w:rsidR="007D35B9" w:rsidRDefault="007D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140"/>
    <w:multiLevelType w:val="hybridMultilevel"/>
    <w:tmpl w:val="5EA08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D034D"/>
    <w:multiLevelType w:val="hybridMultilevel"/>
    <w:tmpl w:val="ACE2CE46"/>
    <w:lvl w:ilvl="0" w:tplc="FFFFFFFF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92A2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9B1000F"/>
    <w:multiLevelType w:val="hybridMultilevel"/>
    <w:tmpl w:val="B32C2660"/>
    <w:lvl w:ilvl="0" w:tplc="FFFFFFFF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1" w:tplc="741009BA">
      <w:numFmt w:val="bullet"/>
      <w:lvlText w:val="-"/>
      <w:lvlJc w:val="left"/>
      <w:pPr>
        <w:tabs>
          <w:tab w:val="num" w:pos="2790"/>
        </w:tabs>
        <w:ind w:left="2790" w:hanging="9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97C4F7C"/>
    <w:multiLevelType w:val="hybridMultilevel"/>
    <w:tmpl w:val="03DEA516"/>
    <w:lvl w:ilvl="0" w:tplc="FFFFFFFF">
      <w:start w:val="1"/>
      <w:numFmt w:val="bullet"/>
      <w:lvlText w:val=""/>
      <w:lvlJc w:val="left"/>
      <w:pPr>
        <w:tabs>
          <w:tab w:val="num" w:pos="1746"/>
        </w:tabs>
        <w:ind w:left="17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565"/>
    <w:rsid w:val="00160356"/>
    <w:rsid w:val="001813AD"/>
    <w:rsid w:val="003817EE"/>
    <w:rsid w:val="00571072"/>
    <w:rsid w:val="00586D90"/>
    <w:rsid w:val="00622823"/>
    <w:rsid w:val="00686427"/>
    <w:rsid w:val="007D35B9"/>
    <w:rsid w:val="00803018"/>
    <w:rsid w:val="00833790"/>
    <w:rsid w:val="008C1DD0"/>
    <w:rsid w:val="009000F5"/>
    <w:rsid w:val="009133E6"/>
    <w:rsid w:val="009D3C75"/>
    <w:rsid w:val="009F227A"/>
    <w:rsid w:val="00A22946"/>
    <w:rsid w:val="00AF2F14"/>
    <w:rsid w:val="00C46295"/>
    <w:rsid w:val="00C507AD"/>
    <w:rsid w:val="00C5415A"/>
    <w:rsid w:val="00CC6F9E"/>
    <w:rsid w:val="00D33591"/>
    <w:rsid w:val="00D40483"/>
    <w:rsid w:val="00D90FD7"/>
    <w:rsid w:val="00D94995"/>
    <w:rsid w:val="00DC664F"/>
    <w:rsid w:val="00E071C8"/>
    <w:rsid w:val="00EF4565"/>
    <w:rsid w:val="00F0171C"/>
    <w:rsid w:val="00F4484E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7349F37-EEA6-47A0-9D20-C5C8632A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5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0F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EF4565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F4565"/>
    <w:pPr>
      <w:spacing w:line="360" w:lineRule="auto"/>
      <w:ind w:firstLine="54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90F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Iauiue">
    <w:name w:val="Iau?iue"/>
    <w:uiPriority w:val="99"/>
    <w:rsid w:val="00DC664F"/>
  </w:style>
  <w:style w:type="paragraph" w:styleId="a5">
    <w:name w:val="Body Text"/>
    <w:basedOn w:val="a"/>
    <w:link w:val="a6"/>
    <w:uiPriority w:val="99"/>
    <w:rsid w:val="00C5415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160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60356"/>
  </w:style>
  <w:style w:type="paragraph" w:styleId="11">
    <w:name w:val="toc 1"/>
    <w:basedOn w:val="a"/>
    <w:next w:val="a"/>
    <w:autoRedefine/>
    <w:uiPriority w:val="99"/>
    <w:semiHidden/>
    <w:rsid w:val="00160356"/>
  </w:style>
  <w:style w:type="paragraph" w:styleId="23">
    <w:name w:val="toc 2"/>
    <w:basedOn w:val="a"/>
    <w:next w:val="a"/>
    <w:autoRedefine/>
    <w:uiPriority w:val="99"/>
    <w:semiHidden/>
    <w:rsid w:val="00160356"/>
    <w:pPr>
      <w:ind w:left="240"/>
    </w:pPr>
  </w:style>
  <w:style w:type="character" w:styleId="aa">
    <w:name w:val="Hyperlink"/>
    <w:uiPriority w:val="99"/>
    <w:rsid w:val="00160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9374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ZlakKiller</dc:creator>
  <cp:keywords/>
  <dc:description/>
  <cp:lastModifiedBy>admin</cp:lastModifiedBy>
  <cp:revision>2</cp:revision>
  <dcterms:created xsi:type="dcterms:W3CDTF">2014-03-04T02:28:00Z</dcterms:created>
  <dcterms:modified xsi:type="dcterms:W3CDTF">2014-03-04T02:28:00Z</dcterms:modified>
</cp:coreProperties>
</file>