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5A" w:rsidRPr="007C2CEB" w:rsidRDefault="009D6598" w:rsidP="00B870D2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7C2CEB">
        <w:rPr>
          <w:b/>
          <w:sz w:val="28"/>
          <w:szCs w:val="28"/>
        </w:rPr>
        <w:t>СОДЕРЖАНИЕ</w:t>
      </w:r>
    </w:p>
    <w:p w:rsidR="00B870D2" w:rsidRPr="007C2CEB" w:rsidRDefault="00B870D2" w:rsidP="00B870D2">
      <w:pPr>
        <w:shd w:val="clear" w:color="000000" w:fill="auto"/>
        <w:tabs>
          <w:tab w:val="left" w:pos="426"/>
        </w:tabs>
        <w:suppressAutoHyphens/>
        <w:spacing w:line="360" w:lineRule="auto"/>
        <w:rPr>
          <w:sz w:val="28"/>
          <w:szCs w:val="28"/>
        </w:rPr>
      </w:pPr>
    </w:p>
    <w:p w:rsidR="00B870D2" w:rsidRPr="007C2CEB" w:rsidRDefault="00B870D2" w:rsidP="00B870D2">
      <w:pPr>
        <w:pStyle w:val="12"/>
        <w:tabs>
          <w:tab w:val="left" w:pos="426"/>
        </w:tabs>
        <w:suppressAutoHyphens/>
        <w:rPr>
          <w:rFonts w:eastAsiaTheme="minorEastAsia"/>
          <w:caps w:val="0"/>
          <w:szCs w:val="22"/>
        </w:rPr>
      </w:pPr>
      <w:r w:rsidRPr="007C2CEB">
        <w:fldChar w:fldCharType="begin"/>
      </w:r>
      <w:r w:rsidRPr="007C2CEB">
        <w:instrText xml:space="preserve"> TOC \o "1-3" \n \h \z \u </w:instrText>
      </w:r>
      <w:r w:rsidRPr="007C2CEB">
        <w:fldChar w:fldCharType="separate"/>
      </w:r>
      <w:hyperlink w:anchor="_Toc276296165" w:history="1">
        <w:r w:rsidRPr="007C2CEB">
          <w:rPr>
            <w:rStyle w:val="af0"/>
            <w:color w:val="auto"/>
            <w:u w:val="none"/>
          </w:rPr>
          <w:t>введение</w:t>
        </w:r>
      </w:hyperlink>
    </w:p>
    <w:p w:rsidR="00B870D2" w:rsidRPr="007C2CEB" w:rsidRDefault="00E431BA" w:rsidP="00B870D2">
      <w:pPr>
        <w:pStyle w:val="12"/>
        <w:tabs>
          <w:tab w:val="left" w:pos="426"/>
        </w:tabs>
        <w:suppressAutoHyphens/>
        <w:rPr>
          <w:rFonts w:eastAsiaTheme="minorEastAsia"/>
          <w:caps w:val="0"/>
          <w:szCs w:val="22"/>
        </w:rPr>
      </w:pPr>
      <w:hyperlink w:anchor="_Toc276296166" w:history="1">
        <w:r w:rsidR="00B870D2" w:rsidRPr="007C2CEB">
          <w:rPr>
            <w:rStyle w:val="af0"/>
            <w:color w:val="auto"/>
            <w:u w:val="none"/>
          </w:rPr>
          <w:t>1 учет финансовых результатов предприятия</w:t>
        </w:r>
      </w:hyperlink>
    </w:p>
    <w:p w:rsidR="00B870D2" w:rsidRPr="007C2CEB" w:rsidRDefault="00E431BA" w:rsidP="00B870D2">
      <w:pPr>
        <w:pStyle w:val="24"/>
        <w:tabs>
          <w:tab w:val="left" w:pos="426"/>
          <w:tab w:val="left" w:pos="880"/>
          <w:tab w:val="right" w:leader="dot" w:pos="9345"/>
        </w:tabs>
        <w:suppressAutoHyphens/>
        <w:spacing w:line="360" w:lineRule="auto"/>
        <w:ind w:left="0"/>
        <w:rPr>
          <w:rFonts w:eastAsiaTheme="minorEastAsia"/>
          <w:noProof/>
          <w:sz w:val="28"/>
          <w:szCs w:val="22"/>
        </w:rPr>
      </w:pPr>
      <w:hyperlink w:anchor="_Toc276296167" w:history="1">
        <w:r w:rsidR="00B870D2" w:rsidRPr="007C2CEB">
          <w:rPr>
            <w:rStyle w:val="af0"/>
            <w:noProof/>
            <w:color w:val="auto"/>
            <w:sz w:val="28"/>
            <w:u w:val="none"/>
          </w:rPr>
          <w:t>1.1</w:t>
        </w:r>
        <w:r w:rsidR="00B870D2" w:rsidRPr="007C2CEB">
          <w:rPr>
            <w:rFonts w:eastAsiaTheme="minorEastAsia"/>
            <w:noProof/>
            <w:sz w:val="28"/>
            <w:szCs w:val="22"/>
          </w:rPr>
          <w:tab/>
        </w:r>
        <w:r w:rsidR="00B870D2" w:rsidRPr="007C2CEB">
          <w:rPr>
            <w:rStyle w:val="af0"/>
            <w:noProof/>
            <w:color w:val="auto"/>
            <w:sz w:val="28"/>
            <w:u w:val="none"/>
          </w:rPr>
          <w:t>Теоретическое обоснование вопросов учета финансовых результатов организации и его нормативное регулирование</w:t>
        </w:r>
      </w:hyperlink>
    </w:p>
    <w:p w:rsidR="00B870D2" w:rsidRPr="007C2CEB" w:rsidRDefault="00E431BA" w:rsidP="00B870D2">
      <w:pPr>
        <w:pStyle w:val="24"/>
        <w:tabs>
          <w:tab w:val="left" w:pos="426"/>
          <w:tab w:val="left" w:pos="880"/>
          <w:tab w:val="right" w:leader="dot" w:pos="9345"/>
        </w:tabs>
        <w:suppressAutoHyphens/>
        <w:spacing w:line="360" w:lineRule="auto"/>
        <w:ind w:left="0"/>
        <w:rPr>
          <w:rFonts w:eastAsiaTheme="minorEastAsia"/>
          <w:noProof/>
          <w:sz w:val="28"/>
          <w:szCs w:val="22"/>
        </w:rPr>
      </w:pPr>
      <w:hyperlink w:anchor="_Toc276296168" w:history="1">
        <w:r w:rsidR="00B870D2" w:rsidRPr="007C2CEB">
          <w:rPr>
            <w:rStyle w:val="af0"/>
            <w:noProof/>
            <w:color w:val="auto"/>
            <w:sz w:val="28"/>
            <w:u w:val="none"/>
          </w:rPr>
          <w:t>1.2</w:t>
        </w:r>
        <w:r w:rsidR="00B870D2" w:rsidRPr="007C2CEB">
          <w:rPr>
            <w:rFonts w:eastAsiaTheme="minorEastAsia"/>
            <w:noProof/>
            <w:sz w:val="28"/>
            <w:szCs w:val="22"/>
          </w:rPr>
          <w:tab/>
        </w:r>
        <w:r w:rsidR="00B870D2" w:rsidRPr="007C2CEB">
          <w:rPr>
            <w:rStyle w:val="af0"/>
            <w:noProof/>
            <w:color w:val="auto"/>
            <w:sz w:val="28"/>
            <w:u w:val="none"/>
          </w:rPr>
          <w:t>Характеристика исследуемого предприятия</w:t>
        </w:r>
      </w:hyperlink>
    </w:p>
    <w:p w:rsidR="00B870D2" w:rsidRPr="007C2CEB" w:rsidRDefault="00E431BA" w:rsidP="00B870D2">
      <w:pPr>
        <w:pStyle w:val="24"/>
        <w:tabs>
          <w:tab w:val="left" w:pos="426"/>
          <w:tab w:val="left" w:pos="880"/>
          <w:tab w:val="right" w:leader="dot" w:pos="9345"/>
        </w:tabs>
        <w:suppressAutoHyphens/>
        <w:spacing w:line="360" w:lineRule="auto"/>
        <w:ind w:left="0"/>
        <w:rPr>
          <w:rFonts w:eastAsiaTheme="minorEastAsia"/>
          <w:noProof/>
          <w:sz w:val="28"/>
          <w:szCs w:val="22"/>
        </w:rPr>
      </w:pPr>
      <w:hyperlink w:anchor="_Toc276296169" w:history="1">
        <w:r w:rsidR="00B870D2" w:rsidRPr="007C2CEB">
          <w:rPr>
            <w:rStyle w:val="af0"/>
            <w:noProof/>
            <w:color w:val="auto"/>
            <w:sz w:val="28"/>
            <w:u w:val="none"/>
          </w:rPr>
          <w:t>1.3</w:t>
        </w:r>
        <w:r w:rsidR="00B870D2" w:rsidRPr="007C2CEB">
          <w:rPr>
            <w:rFonts w:eastAsiaTheme="minorEastAsia"/>
            <w:noProof/>
            <w:sz w:val="28"/>
            <w:szCs w:val="22"/>
          </w:rPr>
          <w:tab/>
        </w:r>
        <w:r w:rsidR="00B870D2" w:rsidRPr="007C2CEB">
          <w:rPr>
            <w:rStyle w:val="af0"/>
            <w:noProof/>
            <w:color w:val="auto"/>
            <w:sz w:val="28"/>
            <w:u w:val="none"/>
          </w:rPr>
          <w:t>Первичный сводный учет финансовых результатов организации</w:t>
        </w:r>
      </w:hyperlink>
    </w:p>
    <w:p w:rsidR="00B870D2" w:rsidRPr="007C2CEB" w:rsidRDefault="00E431BA" w:rsidP="00B870D2">
      <w:pPr>
        <w:pStyle w:val="24"/>
        <w:tabs>
          <w:tab w:val="left" w:pos="426"/>
          <w:tab w:val="right" w:leader="dot" w:pos="9345"/>
        </w:tabs>
        <w:suppressAutoHyphens/>
        <w:spacing w:line="360" w:lineRule="auto"/>
        <w:ind w:left="0"/>
        <w:rPr>
          <w:rFonts w:eastAsiaTheme="minorEastAsia"/>
          <w:noProof/>
          <w:sz w:val="28"/>
          <w:szCs w:val="22"/>
        </w:rPr>
      </w:pPr>
      <w:hyperlink w:anchor="_Toc276296170" w:history="1">
        <w:r w:rsidR="00B870D2" w:rsidRPr="007C2CEB">
          <w:rPr>
            <w:rStyle w:val="af0"/>
            <w:noProof/>
            <w:color w:val="auto"/>
            <w:sz w:val="28"/>
            <w:u w:val="none"/>
          </w:rPr>
          <w:t>1.4 Синтетический и аналитический учет финансовых результатов предприятия</w:t>
        </w:r>
      </w:hyperlink>
    </w:p>
    <w:p w:rsidR="00B870D2" w:rsidRPr="007C2CEB" w:rsidRDefault="00E431BA" w:rsidP="00B870D2">
      <w:pPr>
        <w:pStyle w:val="12"/>
        <w:tabs>
          <w:tab w:val="left" w:pos="426"/>
        </w:tabs>
        <w:suppressAutoHyphens/>
        <w:rPr>
          <w:rFonts w:eastAsiaTheme="minorEastAsia"/>
          <w:caps w:val="0"/>
          <w:szCs w:val="22"/>
        </w:rPr>
      </w:pPr>
      <w:hyperlink w:anchor="_Toc276296171" w:history="1">
        <w:r w:rsidR="00B870D2" w:rsidRPr="007C2CEB">
          <w:rPr>
            <w:rStyle w:val="af0"/>
            <w:color w:val="auto"/>
            <w:u w:val="none"/>
          </w:rPr>
          <w:t>2 анализ финансовых результатов предприятия</w:t>
        </w:r>
      </w:hyperlink>
    </w:p>
    <w:p w:rsidR="00B870D2" w:rsidRPr="007C2CEB" w:rsidRDefault="00E431BA" w:rsidP="00B870D2">
      <w:pPr>
        <w:pStyle w:val="24"/>
        <w:tabs>
          <w:tab w:val="left" w:pos="426"/>
          <w:tab w:val="right" w:leader="dot" w:pos="9345"/>
        </w:tabs>
        <w:suppressAutoHyphens/>
        <w:spacing w:line="360" w:lineRule="auto"/>
        <w:ind w:left="0"/>
        <w:rPr>
          <w:rFonts w:eastAsiaTheme="minorEastAsia"/>
          <w:noProof/>
          <w:sz w:val="28"/>
          <w:szCs w:val="22"/>
        </w:rPr>
      </w:pPr>
      <w:hyperlink w:anchor="_Toc276296172" w:history="1">
        <w:r w:rsidR="00B870D2" w:rsidRPr="007C2CEB">
          <w:rPr>
            <w:rStyle w:val="af0"/>
            <w:noProof/>
            <w:color w:val="auto"/>
            <w:sz w:val="28"/>
            <w:u w:val="none"/>
          </w:rPr>
          <w:t>2.1 Теоретические аспекты анализа финансовых результатов предприятия</w:t>
        </w:r>
      </w:hyperlink>
    </w:p>
    <w:p w:rsidR="00B870D2" w:rsidRPr="007C2CEB" w:rsidRDefault="00E431BA" w:rsidP="00B870D2">
      <w:pPr>
        <w:pStyle w:val="24"/>
        <w:tabs>
          <w:tab w:val="left" w:pos="426"/>
          <w:tab w:val="right" w:leader="dot" w:pos="9345"/>
        </w:tabs>
        <w:suppressAutoHyphens/>
        <w:spacing w:line="360" w:lineRule="auto"/>
        <w:ind w:left="0"/>
        <w:rPr>
          <w:rFonts w:eastAsiaTheme="minorEastAsia"/>
          <w:noProof/>
          <w:sz w:val="28"/>
          <w:szCs w:val="22"/>
        </w:rPr>
      </w:pPr>
      <w:hyperlink w:anchor="_Toc276296173" w:history="1">
        <w:r w:rsidR="00B870D2" w:rsidRPr="007C2CEB">
          <w:rPr>
            <w:rStyle w:val="af0"/>
            <w:noProof/>
            <w:color w:val="auto"/>
            <w:sz w:val="28"/>
            <w:u w:val="none"/>
          </w:rPr>
          <w:t>2.2 Система показателей для оценки рентабельности</w:t>
        </w:r>
      </w:hyperlink>
    </w:p>
    <w:p w:rsidR="00B870D2" w:rsidRPr="007C2CEB" w:rsidRDefault="00E431BA" w:rsidP="00B870D2">
      <w:pPr>
        <w:pStyle w:val="24"/>
        <w:tabs>
          <w:tab w:val="left" w:pos="426"/>
          <w:tab w:val="right" w:leader="dot" w:pos="9345"/>
        </w:tabs>
        <w:suppressAutoHyphens/>
        <w:spacing w:line="360" w:lineRule="auto"/>
        <w:ind w:left="0"/>
        <w:rPr>
          <w:rFonts w:eastAsiaTheme="minorEastAsia"/>
          <w:noProof/>
          <w:sz w:val="28"/>
          <w:szCs w:val="22"/>
        </w:rPr>
      </w:pPr>
      <w:hyperlink w:anchor="_Toc276296174" w:history="1">
        <w:r w:rsidR="00B870D2" w:rsidRPr="007C2CEB">
          <w:rPr>
            <w:rStyle w:val="af0"/>
            <w:noProof/>
            <w:color w:val="auto"/>
            <w:sz w:val="28"/>
            <w:u w:val="none"/>
          </w:rPr>
          <w:t>2.3 Практическое применение анализа финансовых результатов</w:t>
        </w:r>
      </w:hyperlink>
    </w:p>
    <w:p w:rsidR="00B870D2" w:rsidRPr="007C2CEB" w:rsidRDefault="00E431BA" w:rsidP="00B870D2">
      <w:pPr>
        <w:pStyle w:val="12"/>
        <w:tabs>
          <w:tab w:val="left" w:pos="426"/>
        </w:tabs>
        <w:suppressAutoHyphens/>
        <w:rPr>
          <w:rFonts w:eastAsiaTheme="minorEastAsia"/>
          <w:caps w:val="0"/>
          <w:szCs w:val="22"/>
        </w:rPr>
      </w:pPr>
      <w:hyperlink w:anchor="_Toc276296175" w:history="1">
        <w:r w:rsidR="00B870D2" w:rsidRPr="007C2CEB">
          <w:rPr>
            <w:rStyle w:val="af0"/>
            <w:color w:val="auto"/>
            <w:u w:val="none"/>
          </w:rPr>
          <w:t>заключение</w:t>
        </w:r>
      </w:hyperlink>
    </w:p>
    <w:p w:rsidR="00B870D2" w:rsidRPr="007C2CEB" w:rsidRDefault="00E431BA" w:rsidP="00B870D2">
      <w:pPr>
        <w:pStyle w:val="12"/>
        <w:tabs>
          <w:tab w:val="left" w:pos="426"/>
        </w:tabs>
        <w:suppressAutoHyphens/>
        <w:rPr>
          <w:rFonts w:eastAsiaTheme="minorEastAsia"/>
          <w:caps w:val="0"/>
          <w:szCs w:val="22"/>
        </w:rPr>
      </w:pPr>
      <w:hyperlink w:anchor="_Toc276296176" w:history="1">
        <w:r w:rsidR="00B870D2" w:rsidRPr="007C2CEB">
          <w:rPr>
            <w:rStyle w:val="af0"/>
            <w:color w:val="auto"/>
            <w:u w:val="none"/>
          </w:rPr>
          <w:t>литература</w:t>
        </w:r>
      </w:hyperlink>
    </w:p>
    <w:p w:rsidR="00B870D2" w:rsidRPr="007C2CEB" w:rsidRDefault="00E431BA" w:rsidP="00B870D2">
      <w:pPr>
        <w:pStyle w:val="12"/>
        <w:tabs>
          <w:tab w:val="left" w:pos="426"/>
        </w:tabs>
        <w:suppressAutoHyphens/>
        <w:rPr>
          <w:rFonts w:eastAsiaTheme="minorEastAsia"/>
          <w:caps w:val="0"/>
          <w:szCs w:val="22"/>
        </w:rPr>
      </w:pPr>
      <w:hyperlink w:anchor="_Toc276296177" w:history="1">
        <w:r w:rsidR="00B870D2" w:rsidRPr="007C2CEB">
          <w:rPr>
            <w:rStyle w:val="af0"/>
            <w:color w:val="auto"/>
            <w:u w:val="none"/>
          </w:rPr>
          <w:t>приложени</w:t>
        </w:r>
      </w:hyperlink>
      <w:r w:rsidR="00B870D2" w:rsidRPr="007C2CEB">
        <w:rPr>
          <w:rStyle w:val="af0"/>
          <w:color w:val="auto"/>
          <w:u w:val="none"/>
        </w:rPr>
        <w:t>Я</w:t>
      </w:r>
    </w:p>
    <w:p w:rsidR="009D6598" w:rsidRPr="007C2CEB" w:rsidRDefault="00B870D2" w:rsidP="00B870D2">
      <w:pPr>
        <w:shd w:val="clear" w:color="000000" w:fill="auto"/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7C2CEB">
        <w:fldChar w:fldCharType="end"/>
      </w:r>
    </w:p>
    <w:p w:rsidR="009D6598" w:rsidRPr="007C2CEB" w:rsidRDefault="009D6598" w:rsidP="00B870D2">
      <w:pPr>
        <w:pStyle w:val="a3"/>
        <w:keepNext w:val="0"/>
        <w:shd w:val="clear" w:color="000000" w:fill="auto"/>
        <w:suppressAutoHyphens/>
        <w:spacing w:before="0" w:after="0"/>
        <w:outlineLvl w:val="9"/>
        <w:rPr>
          <w:b/>
          <w:caps w:val="0"/>
        </w:rPr>
      </w:pPr>
      <w:r w:rsidRPr="007C2CEB">
        <w:rPr>
          <w:caps w:val="0"/>
        </w:rPr>
        <w:br w:type="page"/>
      </w:r>
      <w:bookmarkStart w:id="0" w:name="_Toc276296165"/>
      <w:r w:rsidR="00B870D2" w:rsidRPr="007C2CEB">
        <w:rPr>
          <w:b/>
          <w:caps w:val="0"/>
        </w:rPr>
        <w:lastRenderedPageBreak/>
        <w:t>В</w:t>
      </w:r>
      <w:r w:rsidRPr="007C2CEB">
        <w:rPr>
          <w:b/>
          <w:caps w:val="0"/>
        </w:rPr>
        <w:t>ведение</w:t>
      </w:r>
      <w:bookmarkEnd w:id="0"/>
    </w:p>
    <w:p w:rsidR="00B870D2" w:rsidRPr="007C2CEB" w:rsidRDefault="00B870D2" w:rsidP="00B870D2">
      <w:pPr>
        <w:pStyle w:val="a4"/>
        <w:suppressAutoHyphens/>
        <w:spacing w:after="0" w:line="360" w:lineRule="auto"/>
        <w:ind w:left="0"/>
        <w:jc w:val="center"/>
        <w:rPr>
          <w:b/>
          <w:sz w:val="28"/>
        </w:rPr>
      </w:pP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В у</w:t>
      </w:r>
      <w:r w:rsidR="001607E1" w:rsidRPr="007C2CEB">
        <w:t>словиях рыночной экономики</w:t>
      </w:r>
      <w:r w:rsidRPr="007C2CEB">
        <w:t xml:space="preserve"> главной целью деятельности предприятия является получение прибыли.</w:t>
      </w:r>
      <w:r w:rsidR="00B870D2" w:rsidRPr="007C2CEB">
        <w:t xml:space="preserve"> </w:t>
      </w:r>
      <w:r w:rsidRPr="007C2CEB">
        <w:t>Прибыль - важнейший показатель эффективности работы предприятия, источник его жизнедеятельности. Рост прибыли создает финансовую основу для осуществления расширенного воспроизводства организации и удовлетворения социальных и материальных потребностей ее учредителей и работников. За счет прибыли выполняются обязательства предприятия перед бюджетом, банками и другими организациями. Поэтому достоверность исчисления финансового результата (бухгалтерской прибыли) становится важнейшей задачей бухгалтерского учета</w:t>
      </w:r>
      <w:r w:rsidR="001607E1" w:rsidRPr="007C2CEB">
        <w:t xml:space="preserve"> и экономического анализа на предприятии</w:t>
      </w:r>
      <w:r w:rsidRPr="007C2CEB">
        <w:t>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Однако в процессе работы по некоторым хозяйственным операциям у предприятия могут возникать и убытки, которые уменьшают полученную прибыль и снижают рентабельность. Конечный финансовый результат (прибыль или убыток) слагается из финансовых результатов от реализации и доходов от операционных и внереализационных результатов, уменьшенных на сумму расходов по этим операциям.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 xml:space="preserve">При формирующихся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деятельности, критерием выбора оптимальных направлений и методов этой деятельности. В современной России, при становлении и развитии коммерческих предприятий, проблема правильности учета </w:t>
      </w:r>
      <w:r w:rsidR="0082547D" w:rsidRPr="007C2CEB">
        <w:t xml:space="preserve">и анализа </w:t>
      </w:r>
      <w:r w:rsidRPr="007C2CEB">
        <w:t>становится наиболее актуальной. Учет</w:t>
      </w:r>
      <w:r w:rsidR="0082547D" w:rsidRPr="007C2CEB">
        <w:t xml:space="preserve"> и анализ</w:t>
      </w:r>
      <w:r w:rsidRPr="007C2CEB">
        <w:t xml:space="preserve"> финансового результата предприятия необходим на любой стадии производства.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Информация о финансовых результатах деятельности организации формируется главным образом в виде отчетов о прибылях и убытках. Эти данные необходимы для оценки</w:t>
      </w:r>
      <w:r w:rsidR="0082547D" w:rsidRPr="007C2CEB">
        <w:t xml:space="preserve"> и анализа</w:t>
      </w:r>
      <w:r w:rsidRPr="007C2CEB">
        <w:t xml:space="preserve"> потенциальных изменений в ресурсах организации, при прогнозировании формирования денежных </w:t>
      </w:r>
      <w:r w:rsidRPr="007C2CEB">
        <w:lastRenderedPageBreak/>
        <w:t>потоков на основании имеющихся ресурсов и при обосновании эффективности использования дополнительных ресурсов.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 xml:space="preserve">Целью данной работы является изучение учета </w:t>
      </w:r>
      <w:r w:rsidR="0078067A" w:rsidRPr="007C2CEB">
        <w:t xml:space="preserve">и анализа </w:t>
      </w:r>
      <w:r w:rsidRPr="007C2CEB">
        <w:t>финансовых результатов организации.</w:t>
      </w:r>
    </w:p>
    <w:p w:rsidR="009D6598" w:rsidRPr="007C2CEB" w:rsidRDefault="00215447" w:rsidP="00B870D2">
      <w:pPr>
        <w:pStyle w:val="a9"/>
        <w:shd w:val="clear" w:color="000000" w:fill="auto"/>
        <w:suppressAutoHyphens/>
      </w:pPr>
      <w:r w:rsidRPr="007C2CEB">
        <w:t>В соответствии с поставленной целью решаются следующие задачи:</w:t>
      </w:r>
    </w:p>
    <w:p w:rsidR="0078067A" w:rsidRPr="007C2CEB" w:rsidRDefault="0078067A" w:rsidP="00B870D2">
      <w:pPr>
        <w:pStyle w:val="a9"/>
        <w:shd w:val="clear" w:color="000000" w:fill="auto"/>
        <w:suppressAutoHyphens/>
      </w:pPr>
      <w:r w:rsidRPr="007C2CEB">
        <w:t>1. Рассмотрение теоретических и практических основ учета финансовых результатов.</w:t>
      </w:r>
    </w:p>
    <w:p w:rsidR="0078067A" w:rsidRPr="007C2CEB" w:rsidRDefault="0078067A" w:rsidP="00B870D2">
      <w:pPr>
        <w:pStyle w:val="a9"/>
        <w:shd w:val="clear" w:color="000000" w:fill="auto"/>
        <w:suppressAutoHyphens/>
      </w:pPr>
      <w:r w:rsidRPr="007C2CEB">
        <w:t>2. Изучение анализа финансовых результатов на предприятии.</w:t>
      </w:r>
    </w:p>
    <w:p w:rsidR="0078067A" w:rsidRPr="007C2CEB" w:rsidRDefault="00AA049B" w:rsidP="00B870D2">
      <w:pPr>
        <w:pStyle w:val="a9"/>
        <w:shd w:val="clear" w:color="000000" w:fill="auto"/>
        <w:suppressAutoHyphens/>
      </w:pPr>
      <w:r w:rsidRPr="007C2CEB">
        <w:t>Объектом исследования в данной работе является предприятие ЗАО «Парфюм Новосибирск», занимающееся производством и реализацией парфюмерной продукции в городе Новосибирске.</w:t>
      </w:r>
    </w:p>
    <w:p w:rsidR="00AA049B" w:rsidRPr="007C2CEB" w:rsidRDefault="00AA049B" w:rsidP="00B870D2">
      <w:pPr>
        <w:pStyle w:val="a9"/>
        <w:shd w:val="clear" w:color="000000" w:fill="auto"/>
        <w:suppressAutoHyphens/>
      </w:pPr>
    </w:p>
    <w:p w:rsidR="003A3A7B" w:rsidRPr="007C2CEB" w:rsidRDefault="009D6598" w:rsidP="00B870D2">
      <w:pPr>
        <w:pStyle w:val="a3"/>
        <w:keepNext w:val="0"/>
        <w:shd w:val="clear" w:color="000000" w:fill="auto"/>
        <w:suppressAutoHyphens/>
        <w:spacing w:before="0" w:after="0"/>
        <w:outlineLvl w:val="9"/>
        <w:rPr>
          <w:b/>
          <w:caps w:val="0"/>
        </w:rPr>
      </w:pPr>
      <w:r w:rsidRPr="007C2CEB">
        <w:rPr>
          <w:caps w:val="0"/>
        </w:rPr>
        <w:br w:type="page"/>
      </w:r>
      <w:r w:rsidR="003A3A7B" w:rsidRPr="007C2CEB">
        <w:rPr>
          <w:b/>
          <w:caps w:val="0"/>
        </w:rPr>
        <w:lastRenderedPageBreak/>
        <w:t xml:space="preserve">1 </w:t>
      </w:r>
      <w:bookmarkStart w:id="1" w:name="_Toc276296166"/>
      <w:r w:rsidR="00B870D2" w:rsidRPr="007C2CEB">
        <w:rPr>
          <w:b/>
          <w:caps w:val="0"/>
        </w:rPr>
        <w:t>У</w:t>
      </w:r>
      <w:r w:rsidR="003A3A7B" w:rsidRPr="007C2CEB">
        <w:rPr>
          <w:b/>
          <w:caps w:val="0"/>
        </w:rPr>
        <w:t>чет финансовых результатов предприятия</w:t>
      </w:r>
      <w:bookmarkEnd w:id="1"/>
    </w:p>
    <w:p w:rsidR="00B870D2" w:rsidRPr="007C2CEB" w:rsidRDefault="00B870D2" w:rsidP="00B870D2">
      <w:pPr>
        <w:pStyle w:val="a4"/>
        <w:suppressAutoHyphens/>
        <w:spacing w:after="0" w:line="360" w:lineRule="auto"/>
        <w:ind w:left="0"/>
        <w:jc w:val="center"/>
        <w:rPr>
          <w:b/>
          <w:sz w:val="28"/>
        </w:rPr>
      </w:pPr>
    </w:p>
    <w:p w:rsidR="00215447" w:rsidRPr="007C2CEB" w:rsidRDefault="00215447" w:rsidP="00B870D2">
      <w:pPr>
        <w:pStyle w:val="21"/>
        <w:keepNext w:val="0"/>
        <w:numPr>
          <w:ilvl w:val="1"/>
          <w:numId w:val="2"/>
        </w:numPr>
        <w:shd w:val="clear" w:color="000000" w:fill="auto"/>
        <w:suppressAutoHyphens/>
        <w:spacing w:before="0" w:after="0"/>
        <w:ind w:left="0" w:firstLine="0"/>
        <w:outlineLvl w:val="9"/>
        <w:rPr>
          <w:b/>
        </w:rPr>
      </w:pPr>
      <w:bookmarkStart w:id="2" w:name="_Toc125168974"/>
      <w:bookmarkStart w:id="3" w:name="_Toc276296167"/>
      <w:r w:rsidRPr="007C2CEB">
        <w:rPr>
          <w:b/>
        </w:rPr>
        <w:t xml:space="preserve">Теоретическое обоснование вопросов учета финансовых результатов организации </w:t>
      </w:r>
      <w:bookmarkEnd w:id="2"/>
      <w:r w:rsidR="00265F65" w:rsidRPr="007C2CEB">
        <w:rPr>
          <w:b/>
        </w:rPr>
        <w:t>и его нормативное регулирование</w:t>
      </w:r>
      <w:bookmarkEnd w:id="3"/>
    </w:p>
    <w:p w:rsidR="00B870D2" w:rsidRPr="007C2CEB" w:rsidRDefault="00B870D2" w:rsidP="00B870D2">
      <w:pPr>
        <w:pStyle w:val="a9"/>
        <w:shd w:val="clear" w:color="000000" w:fill="auto"/>
        <w:suppressAutoHyphens/>
      </w:pP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Финансовый результат деятельности организации определяется показателем прибыли или убытка, полученного по результатам отчетного года.</w:t>
      </w:r>
    </w:p>
    <w:p w:rsidR="00B15614" w:rsidRPr="007C2CEB" w:rsidRDefault="00B15614" w:rsidP="00B870D2">
      <w:pPr>
        <w:pStyle w:val="a9"/>
        <w:shd w:val="clear" w:color="000000" w:fill="auto"/>
        <w:suppressAutoHyphens/>
      </w:pPr>
      <w:r w:rsidRPr="007C2CEB">
        <w:t>Формирование финансовых результатов предприятия (прибыли) можно представить следующим образом (рис. 1.1).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Финансовый результат является важным показателем деятельности предприятия. Именно от него зависит решение о продолжении фирмой функционирования на рынке. Неудивительно, что данному вопросу уделено значительное внимание в современной литературе.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Все доходы и расходы предприятия учитываются в его журнале хозяйственных операций и сводной оборотной ведомости. Этому моменту посвящен теоретический материал большинства литературы по бухгалтерскому учету. В ней рассматривается порядок учета доходов и расходов организации от основного вида деятельности, а также прочих доходов и расходов.</w:t>
      </w:r>
    </w:p>
    <w:p w:rsidR="00215447" w:rsidRPr="007C2CEB" w:rsidRDefault="009A2BE9" w:rsidP="00B870D2">
      <w:pPr>
        <w:pStyle w:val="a9"/>
        <w:shd w:val="clear" w:color="000000" w:fill="auto"/>
        <w:suppressAutoHyphens/>
      </w:pPr>
      <w:r w:rsidRPr="007C2CEB">
        <w:t>Д</w:t>
      </w:r>
      <w:r w:rsidR="00215447" w:rsidRPr="007C2CEB">
        <w:t>оходами от обычных видов деятельности является выручка от продажи продукции и товаров, поступления, связанные с выполнением работ, оказанием услуг.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Расходами по обычным видам деятельности являются расходы, связанные с изготовлением продукции и продажей продукции, приобретением и продажей товаров, а также выполнением работ, оказанием услуг.</w:t>
      </w:r>
      <w:r w:rsidRPr="007C2CEB">
        <w:rPr>
          <w:rStyle w:val="ad"/>
          <w:vertAlign w:val="baseline"/>
        </w:rPr>
        <w:t xml:space="preserve"> </w:t>
      </w:r>
      <w:r w:rsidRPr="007C2CEB">
        <w:rPr>
          <w:rStyle w:val="ad"/>
          <w:vertAlign w:val="baseline"/>
        </w:rPr>
        <w:footnoteReference w:id="1"/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lastRenderedPageBreak/>
        <w:t>При формировании расходов по обычным видам деятельности должна быть обеспечена их группировка по следующим элементам</w:t>
      </w:r>
      <w:r w:rsidRPr="007C2CEB">
        <w:rPr>
          <w:rStyle w:val="ad"/>
          <w:vertAlign w:val="baseline"/>
        </w:rPr>
        <w:footnoteReference w:id="2"/>
      </w:r>
      <w:r w:rsidRPr="007C2CEB">
        <w:t>: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материальные затраты;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затраты на оплату труда;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отчисления на социальные нужды;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амортизация;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прочие затраты.</w:t>
      </w:r>
    </w:p>
    <w:p w:rsidR="00B870D2" w:rsidRPr="007C2CEB" w:rsidRDefault="00B870D2" w:rsidP="00B870D2">
      <w:pPr>
        <w:pStyle w:val="a9"/>
        <w:shd w:val="clear" w:color="000000" w:fill="auto"/>
        <w:suppressAutoHyphens/>
      </w:pPr>
      <w:r w:rsidRPr="007C2CEB">
        <w:t>В состав прочих доходов и расходов включаются операционные, внереализационные и чрезвычайные доходы и расходы.</w:t>
      </w:r>
    </w:p>
    <w:p w:rsidR="00B870D2" w:rsidRPr="007C2CEB" w:rsidRDefault="00B870D2" w:rsidP="00B870D2">
      <w:pPr>
        <w:pStyle w:val="a9"/>
        <w:shd w:val="clear" w:color="000000" w:fill="auto"/>
        <w:suppressAutoHyphens/>
      </w:pPr>
      <w:r w:rsidRPr="007C2CEB">
        <w:t>Операционными доходами являются</w:t>
      </w:r>
      <w:r w:rsidRPr="007C2CEB">
        <w:rPr>
          <w:rStyle w:val="ad"/>
          <w:vertAlign w:val="baseline"/>
        </w:rPr>
        <w:footnoteReference w:id="3"/>
      </w:r>
      <w:r w:rsidRPr="007C2CEB">
        <w:t>:</w:t>
      </w:r>
    </w:p>
    <w:p w:rsidR="00B870D2" w:rsidRPr="007C2CEB" w:rsidRDefault="00B870D2" w:rsidP="00B870D2">
      <w:pPr>
        <w:pStyle w:val="a9"/>
        <w:numPr>
          <w:ilvl w:val="0"/>
          <w:numId w:val="7"/>
        </w:numPr>
        <w:shd w:val="clear" w:color="000000" w:fill="auto"/>
        <w:suppressAutoHyphens/>
        <w:ind w:left="0" w:firstLine="709"/>
      </w:pPr>
      <w:r w:rsidRPr="007C2CEB">
        <w:t>поступления, связанные с предоставлением за плату во временное пользование (временное владение и пользование) активов организации;</w:t>
      </w:r>
    </w:p>
    <w:p w:rsidR="00B870D2" w:rsidRPr="007C2CEB" w:rsidRDefault="00B870D2" w:rsidP="00B870D2">
      <w:pPr>
        <w:pStyle w:val="a9"/>
        <w:numPr>
          <w:ilvl w:val="0"/>
          <w:numId w:val="7"/>
        </w:numPr>
        <w:shd w:val="clear" w:color="000000" w:fill="auto"/>
        <w:suppressAutoHyphens/>
        <w:ind w:left="0" w:firstLine="709"/>
      </w:pPr>
      <w:r w:rsidRPr="007C2CEB">
        <w:t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B870D2" w:rsidRPr="007C2CEB" w:rsidRDefault="00B870D2" w:rsidP="00B870D2">
      <w:pPr>
        <w:pStyle w:val="a9"/>
        <w:numPr>
          <w:ilvl w:val="0"/>
          <w:numId w:val="7"/>
        </w:numPr>
        <w:shd w:val="clear" w:color="000000" w:fill="auto"/>
        <w:suppressAutoHyphens/>
        <w:ind w:left="0" w:firstLine="709"/>
      </w:pPr>
      <w:r w:rsidRPr="007C2CEB">
        <w:t>поступления, связанные с участием в уставном капитале других организаций (включая проценты и иные доходы по ценным бумагам);</w:t>
      </w:r>
    </w:p>
    <w:p w:rsidR="00B870D2" w:rsidRPr="007C2CEB" w:rsidRDefault="00B870D2" w:rsidP="00B870D2">
      <w:pPr>
        <w:pStyle w:val="a9"/>
        <w:numPr>
          <w:ilvl w:val="0"/>
          <w:numId w:val="7"/>
        </w:numPr>
        <w:shd w:val="clear" w:color="000000" w:fill="auto"/>
        <w:suppressAutoHyphens/>
        <w:ind w:left="0" w:firstLine="709"/>
      </w:pPr>
      <w:r w:rsidRPr="007C2CEB">
        <w:t>прибыль, полученная организацией в результате совместной деятельности (по договору простого товарищества);</w:t>
      </w:r>
    </w:p>
    <w:p w:rsidR="00B870D2" w:rsidRPr="007C2CEB" w:rsidRDefault="00B870D2" w:rsidP="00B870D2">
      <w:pPr>
        <w:pStyle w:val="a9"/>
        <w:numPr>
          <w:ilvl w:val="0"/>
          <w:numId w:val="7"/>
        </w:numPr>
        <w:shd w:val="clear" w:color="000000" w:fill="auto"/>
        <w:suppressAutoHyphens/>
        <w:ind w:left="0" w:firstLine="709"/>
      </w:pPr>
      <w:r w:rsidRPr="007C2CEB">
        <w:t>поступления от продажи основных средств и иных активов, отличных от денежных средств (кроме иностранной валюты), продукции, товаров;</w:t>
      </w:r>
    </w:p>
    <w:p w:rsidR="00B870D2" w:rsidRPr="007C2CEB" w:rsidRDefault="00B870D2" w:rsidP="00B870D2">
      <w:pPr>
        <w:pStyle w:val="a9"/>
        <w:numPr>
          <w:ilvl w:val="0"/>
          <w:numId w:val="7"/>
        </w:numPr>
        <w:shd w:val="clear" w:color="000000" w:fill="auto"/>
        <w:suppressAutoHyphens/>
        <w:ind w:left="0" w:firstLine="709"/>
      </w:pPr>
      <w:r w:rsidRPr="007C2CEB">
        <w:t>проценты, полученные за предоставление в использование денежных средств организации, а также проценты за использование банком денежных средств, находящихся на счете организации в этом банке.</w:t>
      </w:r>
    </w:p>
    <w:p w:rsidR="00B15614" w:rsidRPr="007C2CEB" w:rsidRDefault="00B870D2" w:rsidP="00B870D2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br w:type="page"/>
      </w:r>
      <w:r w:rsidR="00E431BA">
        <w:rPr>
          <w:b/>
        </w:rPr>
      </w:r>
      <w:r w:rsidR="00E431BA">
        <w:rPr>
          <w:b/>
        </w:rPr>
        <w:pict>
          <v:group id="_x0000_s1026" editas="canvas" style="width:477.05pt;height:513pt;mso-position-horizontal-relative:char;mso-position-vertical-relative:line" coordorigin="1727,2105" coordsize="7201,76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27;top:2105;width:7201;height:7695" o:preferrelative="f">
              <v:fill o:detectmouseclick="t"/>
              <v:path o:extrusionok="t" o:connecttype="none"/>
              <o:lock v:ext="edit" text="t"/>
            </v:shape>
            <v:group id="_x0000_s1028" style="position:absolute;left:1727;top:2240;width:7201;height:7290" coordorigin="1863,2240" coordsize="7201,7290">
              <v:rect id="_x0000_s1029" style="position:absolute;left:2407;top:2240;width:3804;height:405">
                <v:textbox>
                  <w:txbxContent>
                    <w:p w:rsidR="00146367" w:rsidRPr="00364CB4" w:rsidRDefault="00146367" w:rsidP="00364C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Выручка от реализации товаров (нетто)</w:t>
                      </w:r>
                    </w:p>
                  </w:txbxContent>
                </v:textbox>
              </v:rect>
              <v:rect id="_x0000_s1030" style="position:absolute;left:3086;top:2915;width:2446;height:405">
                <v:textbox>
                  <w:txbxContent>
                    <w:p w:rsidR="00146367" w:rsidRPr="00364CB4" w:rsidRDefault="00146367" w:rsidP="00364C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Валовая прибыль</w:t>
                      </w:r>
                    </w:p>
                  </w:txbxContent>
                </v:textbox>
              </v:rect>
              <v:rect id="_x0000_s1031" style="position:absolute;left:2270;top:8585;width:3126;height:945">
                <v:textbox>
                  <w:txbxContent>
                    <w:p w:rsidR="00146367" w:rsidRPr="001A5534" w:rsidRDefault="00146367" w:rsidP="001A55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Нераспределенная (чистая) прибыль (убыток) отчетного периода</w:t>
                      </w:r>
                    </w:p>
                  </w:txbxContent>
                </v:textbox>
              </v:rect>
              <v:rect id="_x0000_s1032" style="position:absolute;left:2678;top:7505;width:2445;height:675">
                <v:textbox>
                  <w:txbxContent>
                    <w:p w:rsidR="00146367" w:rsidRPr="001A5534" w:rsidRDefault="00146367" w:rsidP="001A55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Прибыль от обычных видов деятельности</w:t>
                      </w:r>
                    </w:p>
                  </w:txbxContent>
                </v:textbox>
              </v:rect>
              <v:rect id="_x0000_s1033" style="position:absolute;left:3086;top:4805;width:2446;height:675">
                <v:textbox>
                  <w:txbxContent>
                    <w:p w:rsidR="00146367" w:rsidRPr="00364CB4" w:rsidRDefault="00146367" w:rsidP="00364C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Прибыль до налогообложения</w:t>
                      </w:r>
                    </w:p>
                  </w:txbxContent>
                </v:textbox>
              </v:rect>
              <v:rect id="_x0000_s1034" style="position:absolute;left:3086;top:3725;width:2448;height:675">
                <v:textbox>
                  <w:txbxContent>
                    <w:p w:rsidR="00146367" w:rsidRPr="00364CB4" w:rsidRDefault="00146367" w:rsidP="00364C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Прибыль от продажи товаров (продукции)</w:t>
                      </w:r>
                    </w:p>
                  </w:txbxContent>
                </v:textbox>
              </v:rect>
              <v:rect id="_x0000_s1035" style="position:absolute;left:1863;top:6695;width:1902;height:675">
                <v:textbox>
                  <w:txbxContent>
                    <w:p w:rsidR="00146367" w:rsidRPr="00364CB4" w:rsidRDefault="00146367" w:rsidP="00364C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Льготы по налогу на прибыль (-)</w:t>
                      </w:r>
                    </w:p>
                  </w:txbxContent>
                </v:textbox>
              </v:rect>
              <v:rect id="_x0000_s1036" style="position:absolute;left:4037;top:6695;width:2309;height:675">
                <v:textbox>
                  <w:txbxContent>
                    <w:p w:rsidR="00146367" w:rsidRPr="001A5534" w:rsidRDefault="00146367" w:rsidP="001A55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Прочие корректировки прибыли (+, -)</w:t>
                      </w:r>
                    </w:p>
                  </w:txbxContent>
                </v:textbox>
              </v:rect>
              <v:rect id="_x0000_s1037" style="position:absolute;left:5803;top:8585;width:3261;height:945">
                <v:textbox>
                  <w:txbxContent>
                    <w:p w:rsidR="00146367" w:rsidRPr="001A5534" w:rsidRDefault="00146367" w:rsidP="001A55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Сальдо чрезвычайных доходов и расходов (+, -)</w:t>
                      </w:r>
                    </w:p>
                  </w:txbxContent>
                </v:textbox>
              </v:rect>
              <v:rect id="_x0000_s1038" style="position:absolute;left:6482;top:6695;width:2581;height:675">
                <v:textbox>
                  <w:txbxContent>
                    <w:p w:rsidR="00146367" w:rsidRPr="001A5534" w:rsidRDefault="00146367" w:rsidP="001A55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Налог на прибыль и иные обязательные платежи (-)</w:t>
                      </w:r>
                    </w:p>
                  </w:txbxContent>
                </v:textbox>
              </v:rect>
              <v:rect id="_x0000_s1039" style="position:absolute;left:6618;top:5615;width:2446;height:945">
                <v:textbox>
                  <w:txbxContent>
                    <w:p w:rsidR="00146367" w:rsidRPr="00364CB4" w:rsidRDefault="00146367" w:rsidP="00364C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Сальдо внереализационных доходов и расходов (</w:t>
                      </w:r>
                      <w:r>
                        <w:rPr>
                          <w:sz w:val="28"/>
                          <w:szCs w:val="28"/>
                        </w:rPr>
                        <w:sym w:font="Symbol" w:char="F0B1"/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  <v:rect id="_x0000_s1040" style="position:absolute;left:6618;top:4805;width:2446;height:675">
                <v:textbox>
                  <w:txbxContent>
                    <w:p w:rsidR="00146367" w:rsidRPr="00364CB4" w:rsidRDefault="00146367" w:rsidP="00364C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Сальдо операционных доходов и расходов (</w:t>
                      </w:r>
                      <w:r>
                        <w:rPr>
                          <w:sz w:val="28"/>
                          <w:szCs w:val="28"/>
                        </w:rPr>
                        <w:sym w:font="Symbol" w:char="F0B1"/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  <v:rect id="_x0000_s1041" style="position:absolute;left:6618;top:3725;width:2446;height:945">
                <v:textbox>
                  <w:txbxContent>
                    <w:p w:rsidR="00146367" w:rsidRPr="00364CB4" w:rsidRDefault="00146367" w:rsidP="00364C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Коммерческие и управленческие расходы (-)</w:t>
                      </w:r>
                    </w:p>
                  </w:txbxContent>
                </v:textbox>
              </v:rect>
              <v:rect id="_x0000_s1042" style="position:absolute;left:6618;top:2915;width:2446;height:675">
                <v:textbox>
                  <w:txbxContent>
                    <w:p w:rsidR="00146367" w:rsidRPr="00364CB4" w:rsidRDefault="00146367" w:rsidP="00364C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Себестоимость проданных товаров (-)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3" type="#_x0000_t32" style="position:absolute;left:4309;top:2645;width:1;height:270" o:connectortype="straight">
                <v:stroke endarrow="block"/>
              </v:shape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_x0000_s1044" type="#_x0000_t33" style="position:absolute;left:6211;top:2443;width:1630;height:472" o:connectortype="elbow" adj="-76480,-114240,-76480">
                <v:stroke endarrow="block"/>
              </v:shape>
              <v:shape id="_x0000_s1045" type="#_x0000_t32" style="position:absolute;left:4309;top:3320;width:2;height:405" o:connectortype="straight">
                <v:stroke endarrow="block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46" type="#_x0000_t34" style="position:absolute;left:5532;top:3118;width:1086;height:1080" o:connectortype="elbow" adj="10792,-63480,-101290">
                <v:stroke endarrow="block"/>
              </v:shape>
              <v:shape id="_x0000_s1047" type="#_x0000_t32" style="position:absolute;left:4309;top:4400;width:2;height:405;flip:x" o:connectortype="straight">
                <v:stroke endarrow="block"/>
              </v:shape>
              <v:shape id="_x0000_s1048" type="#_x0000_t34" style="position:absolute;left:5531;top:4265;width:1085;height:1080" o:connectortype="elbow" adj="10792,-82380,-91360">
                <v:stroke endarrow="block"/>
              </v:shape>
              <v:shape id="_x0000_s1049" type="#_x0000_t34" style="position:absolute;left:5534;top:4063;width:1084;height:2025" o:connectortype="elbow" adj=",-43936,-101547">
                <v:stroke endarrow="block"/>
              </v:shape>
              <v:line id="_x0000_s1050" style="position:absolute" from="3901,5480" to="3901,7505">
                <v:stroke endarrow="block"/>
              </v:line>
              <v:line id="_x0000_s1051" style="position:absolute" from="3357,5480" to="3357,6695">
                <v:stroke endarrow="block"/>
              </v:line>
              <v:line id="_x0000_s1052" style="position:absolute" from="4852,5480" to="4852,6695">
                <v:stroke endarrow="block"/>
              </v:line>
              <v:line id="_x0000_s1053" style="position:absolute" from="5395,5480" to="5395,6290"/>
              <v:line id="_x0000_s1054" style="position:absolute" from="5395,6290" to="6482,6290"/>
              <v:line id="_x0000_s1055" style="position:absolute" from="6482,6290" to="6482,6695">
                <v:stroke endarrow="block"/>
              </v:line>
              <v:line id="_x0000_s1056" style="position:absolute" from="3765,8180" to="3765,8585">
                <v:stroke endarrow="block"/>
              </v:line>
              <v:shape id="_x0000_s1057" type="#_x0000_t33" style="position:absolute;left:5123;top:7843;width:2311;height:742" o:connectortype="elbow" adj="-43778,-229789,-43778">
                <v:stroke endarrow="block"/>
              </v:shape>
            </v:group>
            <w10:wrap type="none"/>
            <w10:anchorlock/>
          </v:group>
        </w:pict>
      </w:r>
    </w:p>
    <w:p w:rsidR="00B870D2" w:rsidRPr="007C2CEB" w:rsidRDefault="00B870D2" w:rsidP="00B870D2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Рисунок 1.1 – Формирование прибыли предприятия</w:t>
      </w:r>
    </w:p>
    <w:p w:rsidR="00B870D2" w:rsidRPr="007C2CEB" w:rsidRDefault="00B870D2" w:rsidP="00B870D2">
      <w:pPr>
        <w:pStyle w:val="a9"/>
        <w:shd w:val="clear" w:color="000000" w:fill="auto"/>
        <w:suppressAutoHyphens/>
        <w:ind w:firstLine="0"/>
        <w:jc w:val="center"/>
        <w:rPr>
          <w:b/>
        </w:rPr>
      </w:pP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 состав операционных расходов включаются</w:t>
      </w:r>
      <w:r w:rsidRPr="007C2CEB">
        <w:rPr>
          <w:rStyle w:val="ad"/>
          <w:vertAlign w:val="baseline"/>
        </w:rPr>
        <w:footnoteReference w:id="4"/>
      </w:r>
      <w:r w:rsidRPr="007C2CEB">
        <w:t>: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расходы, связанные с предоставлением за плату во временное пользование активов организации, а также прав, возникающих из патентов на изобретения, промышленные образцы и других видов интеллектуальной собственности;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lastRenderedPageBreak/>
        <w:t>расходы, связанные с участием в уставном капитале других организаций;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расходы, связанные с продажей, выбытием и прочим списанием основных средств и иных активов, отличных от денежных средств (кроме иностранной валюты), товаров, продукции;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проценты, уплачиваемые организацией за предоставление ей в пользование денежных средств (кредитов, займов);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расходы, связанные с оплатой услуг, оказываемых кредитными организациями;</w:t>
      </w:r>
    </w:p>
    <w:p w:rsidR="00215447" w:rsidRPr="007C2CEB" w:rsidRDefault="00215447" w:rsidP="00B870D2">
      <w:pPr>
        <w:pStyle w:val="a9"/>
        <w:numPr>
          <w:ilvl w:val="0"/>
          <w:numId w:val="6"/>
        </w:numPr>
        <w:shd w:val="clear" w:color="000000" w:fill="auto"/>
        <w:suppressAutoHyphens/>
        <w:ind w:left="0" w:firstLine="709"/>
      </w:pPr>
      <w:r w:rsidRPr="007C2CEB">
        <w:t>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бумаги), а также резервы, создаваемые в связи с признанием условных фактов хозяйственной деятельности и др.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Внереализационными доходами организации являются</w:t>
      </w:r>
      <w:r w:rsidRPr="007C2CEB">
        <w:rPr>
          <w:rStyle w:val="ad"/>
          <w:vertAlign w:val="baseline"/>
        </w:rPr>
        <w:footnoteReference w:id="5"/>
      </w:r>
      <w:r w:rsidRPr="007C2CEB">
        <w:t>:</w:t>
      </w:r>
    </w:p>
    <w:p w:rsidR="00215447" w:rsidRPr="007C2CEB" w:rsidRDefault="00215447" w:rsidP="00B870D2">
      <w:pPr>
        <w:pStyle w:val="a9"/>
        <w:numPr>
          <w:ilvl w:val="0"/>
          <w:numId w:val="8"/>
        </w:numPr>
        <w:shd w:val="clear" w:color="000000" w:fill="auto"/>
        <w:suppressAutoHyphens/>
        <w:ind w:left="0" w:firstLine="709"/>
      </w:pPr>
      <w:r w:rsidRPr="007C2CEB">
        <w:t>штрафы, пени, неустойки за нарушение условий договоров;</w:t>
      </w:r>
    </w:p>
    <w:p w:rsidR="00215447" w:rsidRPr="007C2CEB" w:rsidRDefault="00215447" w:rsidP="00B870D2">
      <w:pPr>
        <w:pStyle w:val="a9"/>
        <w:numPr>
          <w:ilvl w:val="0"/>
          <w:numId w:val="8"/>
        </w:numPr>
        <w:shd w:val="clear" w:color="000000" w:fill="auto"/>
        <w:suppressAutoHyphens/>
        <w:ind w:left="0" w:firstLine="709"/>
      </w:pPr>
      <w:r w:rsidRPr="007C2CEB">
        <w:t>активы, полученные безвозмездно, в том числе по договорам дарения;</w:t>
      </w:r>
    </w:p>
    <w:p w:rsidR="00215447" w:rsidRPr="007C2CEB" w:rsidRDefault="00215447" w:rsidP="00B870D2">
      <w:pPr>
        <w:pStyle w:val="a9"/>
        <w:numPr>
          <w:ilvl w:val="0"/>
          <w:numId w:val="8"/>
        </w:numPr>
        <w:shd w:val="clear" w:color="000000" w:fill="auto"/>
        <w:suppressAutoHyphens/>
        <w:ind w:left="0" w:firstLine="709"/>
      </w:pPr>
      <w:r w:rsidRPr="007C2CEB">
        <w:t>поступления в возмещение причиненных организации убытков;</w:t>
      </w:r>
    </w:p>
    <w:p w:rsidR="00215447" w:rsidRPr="007C2CEB" w:rsidRDefault="00215447" w:rsidP="00B870D2">
      <w:pPr>
        <w:pStyle w:val="a9"/>
        <w:numPr>
          <w:ilvl w:val="0"/>
          <w:numId w:val="8"/>
        </w:numPr>
        <w:shd w:val="clear" w:color="000000" w:fill="auto"/>
        <w:suppressAutoHyphens/>
        <w:ind w:left="0" w:firstLine="709"/>
      </w:pPr>
      <w:r w:rsidRPr="007C2CEB">
        <w:t>прибыль прошлых лет, выявленная в отчетном году;</w:t>
      </w:r>
    </w:p>
    <w:p w:rsidR="00215447" w:rsidRPr="007C2CEB" w:rsidRDefault="00215447" w:rsidP="00B870D2">
      <w:pPr>
        <w:pStyle w:val="a9"/>
        <w:numPr>
          <w:ilvl w:val="0"/>
          <w:numId w:val="8"/>
        </w:numPr>
        <w:shd w:val="clear" w:color="000000" w:fill="auto"/>
        <w:suppressAutoHyphens/>
        <w:ind w:left="0" w:firstLine="709"/>
      </w:pPr>
      <w:r w:rsidRPr="007C2CEB">
        <w:t>суммы кредиторской и депонентской задолженности, по которым истек срок исковой давности;</w:t>
      </w:r>
    </w:p>
    <w:p w:rsidR="00215447" w:rsidRPr="007C2CEB" w:rsidRDefault="00215447" w:rsidP="00B870D2">
      <w:pPr>
        <w:pStyle w:val="a9"/>
        <w:numPr>
          <w:ilvl w:val="0"/>
          <w:numId w:val="8"/>
        </w:numPr>
        <w:shd w:val="clear" w:color="000000" w:fill="auto"/>
        <w:suppressAutoHyphens/>
        <w:ind w:left="0" w:firstLine="709"/>
      </w:pPr>
      <w:r w:rsidRPr="007C2CEB">
        <w:t>курсовые разницы;</w:t>
      </w:r>
    </w:p>
    <w:p w:rsidR="00215447" w:rsidRPr="007C2CEB" w:rsidRDefault="00215447" w:rsidP="00B870D2">
      <w:pPr>
        <w:pStyle w:val="a9"/>
        <w:numPr>
          <w:ilvl w:val="0"/>
          <w:numId w:val="8"/>
        </w:numPr>
        <w:shd w:val="clear" w:color="000000" w:fill="auto"/>
        <w:suppressAutoHyphens/>
        <w:ind w:left="0" w:firstLine="709"/>
      </w:pPr>
      <w:r w:rsidRPr="007C2CEB">
        <w:t>суммы дооценки активов и др.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Внереализационные расходы организации включают:</w:t>
      </w:r>
    </w:p>
    <w:p w:rsidR="00215447" w:rsidRPr="007C2CEB" w:rsidRDefault="00215447" w:rsidP="00B870D2">
      <w:pPr>
        <w:pStyle w:val="a9"/>
        <w:numPr>
          <w:ilvl w:val="0"/>
          <w:numId w:val="9"/>
        </w:numPr>
        <w:shd w:val="clear" w:color="000000" w:fill="auto"/>
        <w:tabs>
          <w:tab w:val="clear" w:pos="397"/>
          <w:tab w:val="num" w:pos="472"/>
        </w:tabs>
        <w:suppressAutoHyphens/>
        <w:ind w:left="0" w:firstLine="709"/>
      </w:pPr>
      <w:r w:rsidRPr="007C2CEB">
        <w:t>штрафы, пени, неустойки за нарушение условий договоров;</w:t>
      </w:r>
    </w:p>
    <w:p w:rsidR="00215447" w:rsidRPr="007C2CEB" w:rsidRDefault="00215447" w:rsidP="00B870D2">
      <w:pPr>
        <w:pStyle w:val="a9"/>
        <w:numPr>
          <w:ilvl w:val="0"/>
          <w:numId w:val="9"/>
        </w:numPr>
        <w:shd w:val="clear" w:color="000000" w:fill="auto"/>
        <w:tabs>
          <w:tab w:val="clear" w:pos="397"/>
          <w:tab w:val="num" w:pos="472"/>
        </w:tabs>
        <w:suppressAutoHyphens/>
        <w:ind w:left="0" w:firstLine="709"/>
      </w:pPr>
      <w:r w:rsidRPr="007C2CEB">
        <w:t>возмещение причиненных организацией убытков;</w:t>
      </w:r>
    </w:p>
    <w:p w:rsidR="00215447" w:rsidRPr="007C2CEB" w:rsidRDefault="00215447" w:rsidP="00B870D2">
      <w:pPr>
        <w:pStyle w:val="a9"/>
        <w:numPr>
          <w:ilvl w:val="0"/>
          <w:numId w:val="9"/>
        </w:numPr>
        <w:shd w:val="clear" w:color="000000" w:fill="auto"/>
        <w:tabs>
          <w:tab w:val="clear" w:pos="397"/>
          <w:tab w:val="num" w:pos="472"/>
        </w:tabs>
        <w:suppressAutoHyphens/>
        <w:ind w:left="0" w:firstLine="709"/>
      </w:pPr>
      <w:r w:rsidRPr="007C2CEB">
        <w:t>убытки прошлых лет, признанные в отчетном году;</w:t>
      </w:r>
    </w:p>
    <w:p w:rsidR="00215447" w:rsidRPr="007C2CEB" w:rsidRDefault="00215447" w:rsidP="00B870D2">
      <w:pPr>
        <w:pStyle w:val="a9"/>
        <w:numPr>
          <w:ilvl w:val="0"/>
          <w:numId w:val="9"/>
        </w:numPr>
        <w:shd w:val="clear" w:color="000000" w:fill="auto"/>
        <w:tabs>
          <w:tab w:val="clear" w:pos="397"/>
          <w:tab w:val="num" w:pos="472"/>
        </w:tabs>
        <w:suppressAutoHyphens/>
        <w:ind w:left="0" w:firstLine="709"/>
      </w:pPr>
      <w:r w:rsidRPr="007C2CEB">
        <w:t>суммы дебиторской задолженности, по которой истек срок исковой давности, других долгов, нереальных для взыскания;</w:t>
      </w:r>
    </w:p>
    <w:p w:rsidR="00215447" w:rsidRPr="007C2CEB" w:rsidRDefault="00215447" w:rsidP="00B870D2">
      <w:pPr>
        <w:pStyle w:val="a9"/>
        <w:numPr>
          <w:ilvl w:val="0"/>
          <w:numId w:val="9"/>
        </w:numPr>
        <w:shd w:val="clear" w:color="000000" w:fill="auto"/>
        <w:tabs>
          <w:tab w:val="clear" w:pos="397"/>
          <w:tab w:val="num" w:pos="472"/>
        </w:tabs>
        <w:suppressAutoHyphens/>
        <w:ind w:left="0" w:firstLine="709"/>
      </w:pPr>
      <w:r w:rsidRPr="007C2CEB">
        <w:lastRenderedPageBreak/>
        <w:t>курсовые разницы;</w:t>
      </w:r>
    </w:p>
    <w:p w:rsidR="00215447" w:rsidRPr="007C2CEB" w:rsidRDefault="00215447" w:rsidP="00B870D2">
      <w:pPr>
        <w:pStyle w:val="a9"/>
        <w:numPr>
          <w:ilvl w:val="0"/>
          <w:numId w:val="9"/>
        </w:numPr>
        <w:shd w:val="clear" w:color="000000" w:fill="auto"/>
        <w:tabs>
          <w:tab w:val="clear" w:pos="397"/>
          <w:tab w:val="num" w:pos="472"/>
        </w:tabs>
        <w:suppressAutoHyphens/>
        <w:ind w:left="0" w:firstLine="709"/>
      </w:pPr>
      <w:r w:rsidRPr="007C2CEB">
        <w:t>сумма уценки активов;</w:t>
      </w:r>
    </w:p>
    <w:p w:rsidR="00215447" w:rsidRPr="007C2CEB" w:rsidRDefault="00215447" w:rsidP="00B870D2">
      <w:pPr>
        <w:pStyle w:val="a9"/>
        <w:numPr>
          <w:ilvl w:val="0"/>
          <w:numId w:val="9"/>
        </w:numPr>
        <w:shd w:val="clear" w:color="000000" w:fill="auto"/>
        <w:tabs>
          <w:tab w:val="clear" w:pos="397"/>
          <w:tab w:val="num" w:pos="472"/>
        </w:tabs>
        <w:suppressAutoHyphens/>
        <w:ind w:left="0" w:firstLine="709"/>
      </w:pPr>
      <w:r w:rsidRPr="007C2CEB">
        <w:t>перечисление средств (взносов, выплат), связанных с благотворительной деятельностью, расходы на осуществление спортивных мероприятий, отдыха и т.п.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Чрезвычайными доходами считаются поступления, возникающие как последствия чрезвычайных обстоятельств хозяйственной деятельности (стихийного бедствия, пожара, аварии и т.п.)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 составе чрезвычайных расходов отражаются расходы, возникающие как последствия чрезвычайных обстоятельств хозяйственной деятельности.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 xml:space="preserve">Затем все данные систематизируются и вносятся в бухгалтерский баланс (Форма № 1), Отчет о прибылях и убытках (Форма № 2), </w:t>
      </w:r>
      <w:r w:rsidR="00DF2BB9" w:rsidRPr="007C2CEB">
        <w:t>Отчет о прибылях и убытках (Форма № 4)</w:t>
      </w:r>
      <w:r w:rsidRPr="007C2CEB">
        <w:t>, которые является основными источниками информации для анализа финансового состояния организации.</w:t>
      </w:r>
      <w:r w:rsidRPr="007C2CEB">
        <w:rPr>
          <w:rStyle w:val="ad"/>
          <w:vertAlign w:val="baseline"/>
        </w:rPr>
        <w:footnoteReference w:id="6"/>
      </w:r>
      <w:r w:rsidRPr="007C2CEB">
        <w:t xml:space="preserve"> Форма данных отчетов приведена в При</w:t>
      </w:r>
      <w:r w:rsidR="00432CB8" w:rsidRPr="007C2CEB">
        <w:t>ложении 1</w:t>
      </w:r>
      <w:r w:rsidR="00DF2BB9" w:rsidRPr="007C2CEB">
        <w:t>, 2</w:t>
      </w:r>
      <w:r w:rsidR="00432CB8" w:rsidRPr="007C2CEB">
        <w:t xml:space="preserve"> и</w:t>
      </w:r>
      <w:r w:rsidR="00DF2BB9" w:rsidRPr="007C2CEB">
        <w:t xml:space="preserve"> 3</w:t>
      </w:r>
      <w:r w:rsidRPr="007C2CEB">
        <w:t xml:space="preserve"> соответственно.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К настоящему времени в России формально сложилась определенная концепция в регулировании учета и отчетности. Учет финансовых результатов, как и любая другая бухгалтерская отчетность, регулируется законодательством РФ, указами президента РФ и постановлениями Правительства РФ.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Основным законодательным документом, регулирующим бухгалтерскую отчетность в целом и учет финансовых результатов в частности, является Федеральный закон от 21.11.96 № 129-ФЗ «О бухгалтерском учете», а также Положение по ведению бухгалтерского учета и бухгалтерской отчетности, утвержденное приказом Минфина России от 29.07.98 № 34н.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lastRenderedPageBreak/>
        <w:t>В Федеральном Законе «О бухгалтерском учете» подробно описаны все требования к предоставлению бухгалтерской отчетности, которые и учитывают финансовые результаты деятельности предприятия.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Правила формирования в бухгалтерском учете информации о доходах и расходах коммерческих организаций установлены Положением по бухгалтерскому учету «Доходы организации» ПБУ 9/99, утвержденным приказом Минфина России от 06.05.99 № 32н и «Расходы организации» ПБУ 10/99, утвержденное приказом Минфина России от 06.05.99 № 33н.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 соответствии с ПБУ 9/99 доходами организации признается увеличение экономических выгод в результате поступления активов (денежных средств, иного имущества) и (или) погашение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Данное Положение регулирует учет доходов от обычных видов деятельности, операционных доходов, внереализационных доходов. В соответствии с настоящим Положением поступления могут быть приняты к бухгалтерскому учету как доходы организации только при одновременном соблюдении следующих условий</w:t>
      </w:r>
      <w:r w:rsidRPr="007C2CEB">
        <w:rPr>
          <w:rStyle w:val="ad"/>
          <w:vertAlign w:val="baseline"/>
        </w:rPr>
        <w:footnoteReference w:id="7"/>
      </w:r>
      <w:r w:rsidRPr="007C2CEB">
        <w:t>: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доход должен быть получен в соответствии с конкретным договором, на основании законодательных и нормативных актов или согласно обычаям делового оборота;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сумма дохода должна быть определена;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право собственности на материальные ценности (товары, готовую продукцию, материальные запасы и т.п.) должно перейти к покупателю, а выполненные работы (оказанные услуги) должны быть приняты заказчиком;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суммы расходов (произведенных или предстоящих), связанных с какой-либо хозяйственной операцией, должны быть определяемыми;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lastRenderedPageBreak/>
        <w:t>необходимо, чтобы должник оплатил или принял на себя обязанность оплатить переданные ему материальные ценности (выполненные работы, оказанные услуги).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 соответствии с ПБУ 10/99 расходами 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Данное Положение регулирует учет расходов по обычным операциям, операционных расходов, внереализационных расходов.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 соответствии с настоящим Положением затраты могут быть приняты к бухгалтерскому учету и включены в расходы организации для целей налогооблажения только при одновременном соблюдении следующих условий</w:t>
      </w:r>
      <w:r w:rsidRPr="007C2CEB">
        <w:rPr>
          <w:rStyle w:val="ad"/>
          <w:vertAlign w:val="baseline"/>
        </w:rPr>
        <w:footnoteReference w:id="8"/>
      </w:r>
      <w:r w:rsidRPr="007C2CEB">
        <w:t>: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расходы должны производится в соответствии с конкретным договором, требованием законодательных и нормативных актов, обычаями делового оборота;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сумма расходов должна быть определяемой;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организация должна оплатить или принять на себя обязанность оплатить данные расходы.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Таков краткий обзор нормативных документов, регламентирующих учет финансовых результатов организаций.</w:t>
      </w:r>
    </w:p>
    <w:p w:rsidR="00B870D2" w:rsidRPr="007C2CEB" w:rsidRDefault="00B870D2" w:rsidP="00B870D2">
      <w:pPr>
        <w:pStyle w:val="a9"/>
        <w:shd w:val="clear" w:color="000000" w:fill="auto"/>
        <w:suppressAutoHyphens/>
      </w:pPr>
    </w:p>
    <w:p w:rsidR="00215447" w:rsidRPr="007C2CEB" w:rsidRDefault="003A4BF9" w:rsidP="00B870D2">
      <w:pPr>
        <w:pStyle w:val="21"/>
        <w:keepNext w:val="0"/>
        <w:numPr>
          <w:ilvl w:val="1"/>
          <w:numId w:val="2"/>
        </w:numPr>
        <w:shd w:val="clear" w:color="000000" w:fill="auto"/>
        <w:suppressAutoHyphens/>
        <w:spacing w:before="0" w:after="0"/>
        <w:ind w:left="0" w:firstLine="0"/>
        <w:outlineLvl w:val="9"/>
        <w:rPr>
          <w:b/>
        </w:rPr>
      </w:pPr>
      <w:bookmarkStart w:id="4" w:name="_Toc276296168"/>
      <w:r w:rsidRPr="007C2CEB">
        <w:rPr>
          <w:b/>
        </w:rPr>
        <w:t>Характеристика исследуемого предприятия</w:t>
      </w:r>
      <w:bookmarkEnd w:id="4"/>
    </w:p>
    <w:p w:rsidR="00B870D2" w:rsidRPr="007C2CEB" w:rsidRDefault="00B870D2" w:rsidP="00B870D2">
      <w:pPr>
        <w:pStyle w:val="a9"/>
        <w:shd w:val="clear" w:color="000000" w:fill="auto"/>
        <w:suppressAutoHyphens/>
      </w:pP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 xml:space="preserve">Рассмотрим учет финансовых результатов организации на конкретном примере. В качестве исследуемого предприятия возьмем фирму </w:t>
      </w:r>
      <w:r w:rsidR="003A4BF9" w:rsidRPr="007C2CEB">
        <w:t>З</w:t>
      </w:r>
      <w:r w:rsidRPr="007C2CEB">
        <w:t>АО «</w:t>
      </w:r>
      <w:r w:rsidR="003A4BF9" w:rsidRPr="007C2CEB">
        <w:t>Парфюм Новосибирск</w:t>
      </w:r>
      <w:r w:rsidRPr="007C2CEB">
        <w:t xml:space="preserve">». Фирма занимается производством </w:t>
      </w:r>
      <w:r w:rsidR="00BD5460" w:rsidRPr="007C2CEB">
        <w:t>парфюмерии</w:t>
      </w:r>
      <w:r w:rsidRPr="007C2CEB">
        <w:t xml:space="preserve">, а </w:t>
      </w:r>
      <w:r w:rsidRPr="007C2CEB">
        <w:lastRenderedPageBreak/>
        <w:t xml:space="preserve">также ее реализацией. </w:t>
      </w:r>
      <w:r w:rsidR="008B602E" w:rsidRPr="007C2CEB">
        <w:t>Местонахождение предприятия и почтовый адрес: 630039, г. Новосибирск, ул. Крамского, 42.</w:t>
      </w:r>
    </w:p>
    <w:p w:rsidR="00066B9E" w:rsidRPr="007C2CEB" w:rsidRDefault="00066B9E" w:rsidP="00B870D2">
      <w:pPr>
        <w:pStyle w:val="a9"/>
        <w:shd w:val="clear" w:color="000000" w:fill="auto"/>
        <w:suppressAutoHyphens/>
      </w:pPr>
      <w:r w:rsidRPr="007C2CEB">
        <w:t>Предприятие ЗАО «</w:t>
      </w:r>
      <w:r w:rsidR="00AF79A0" w:rsidRPr="007C2CEB">
        <w:t>Парфюм Новосибирск</w:t>
      </w:r>
      <w:r w:rsidRPr="007C2CEB">
        <w:t xml:space="preserve">» достаточно стабильно функционирует на рынке и ежегодно получает прибыль. Так, в 2005 году чистая прибыль предприятия составила </w:t>
      </w:r>
      <w:r w:rsidR="009C00D6" w:rsidRPr="007C2CEB">
        <w:t>41965</w:t>
      </w:r>
      <w:r w:rsidRPr="007C2CEB">
        <w:t xml:space="preserve"> тыс. руб., в то время как в 2004 году данный показатель составлял </w:t>
      </w:r>
      <w:r w:rsidR="009C00D6" w:rsidRPr="007C2CEB">
        <w:t>11858</w:t>
      </w:r>
      <w:r w:rsidRPr="007C2CEB">
        <w:t xml:space="preserve"> тыс. руб. Таким образом, за год произошло увеличение прибыли на </w:t>
      </w:r>
      <w:r w:rsidR="007332D9" w:rsidRPr="007C2CEB">
        <w:t>254%</w:t>
      </w:r>
      <w:r w:rsidRPr="007C2CEB">
        <w:t xml:space="preserve">. Это объясняется значительным увеличением выручки предприятия с </w:t>
      </w:r>
      <w:r w:rsidR="007332D9" w:rsidRPr="007C2CEB">
        <w:t>70626 тыс. руб. до 102072 тыс. руб., т.е. на 44,5</w:t>
      </w:r>
      <w:r w:rsidRPr="007C2CEB">
        <w:t>%. Себестоимость проданных товаров и услуг за рассматрив</w:t>
      </w:r>
      <w:r w:rsidR="007332D9" w:rsidRPr="007C2CEB">
        <w:t>аемый период изменилась с 56579 тыс. руб. до 79436</w:t>
      </w:r>
      <w:r w:rsidRPr="007C2CEB">
        <w:t xml:space="preserve"> тыс.</w:t>
      </w:r>
      <w:r w:rsidR="007332D9" w:rsidRPr="007C2CEB">
        <w:t xml:space="preserve"> руб., увеличившись на </w:t>
      </w:r>
      <w:r w:rsidR="0018182A" w:rsidRPr="007C2CEB">
        <w:t>40,4%.</w:t>
      </w:r>
    </w:p>
    <w:p w:rsidR="00066B9E" w:rsidRPr="007C2CEB" w:rsidRDefault="00B2515E" w:rsidP="00B870D2">
      <w:pPr>
        <w:pStyle w:val="a9"/>
        <w:shd w:val="clear" w:color="000000" w:fill="auto"/>
        <w:suppressAutoHyphens/>
      </w:pPr>
      <w:r w:rsidRPr="007C2CEB">
        <w:t>О</w:t>
      </w:r>
      <w:r w:rsidR="00066B9E" w:rsidRPr="007C2CEB">
        <w:t>чень важным показателем, характеризующим деятельность предприятия</w:t>
      </w:r>
      <w:r w:rsidRPr="007C2CEB">
        <w:t>,</w:t>
      </w:r>
      <w:r w:rsidR="00066B9E" w:rsidRPr="007C2CEB">
        <w:t xml:space="preserve"> является рентабельность продаж. Рентабельность продаж предприятия ЗАО «</w:t>
      </w:r>
      <w:r w:rsidR="00E53288" w:rsidRPr="007C2CEB">
        <w:t>Парфюм Новосибирск</w:t>
      </w:r>
      <w:r w:rsidR="00066B9E" w:rsidRPr="007C2CEB">
        <w:t xml:space="preserve">» в 2004 году составила </w:t>
      </w:r>
      <w:r w:rsidR="0084165A" w:rsidRPr="007C2CEB">
        <w:t>21</w:t>
      </w:r>
      <w:r w:rsidR="00066B9E" w:rsidRPr="007C2CEB">
        <w:t xml:space="preserve">%, а в 2005 году – </w:t>
      </w:r>
      <w:r w:rsidR="0084165A" w:rsidRPr="007C2CEB">
        <w:t>53</w:t>
      </w:r>
      <w:r w:rsidR="00066B9E" w:rsidRPr="007C2CEB">
        <w:t xml:space="preserve">%. </w:t>
      </w:r>
      <w:r w:rsidR="0084165A" w:rsidRPr="007C2CEB">
        <w:t>Повышение</w:t>
      </w:r>
      <w:r w:rsidR="00066B9E" w:rsidRPr="007C2CEB">
        <w:t xml:space="preserve"> рентабельности</w:t>
      </w:r>
      <w:r w:rsidR="00B870D2" w:rsidRPr="007C2CEB">
        <w:t xml:space="preserve"> </w:t>
      </w:r>
      <w:r w:rsidR="00066B9E" w:rsidRPr="007C2CEB">
        <w:t xml:space="preserve">является </w:t>
      </w:r>
      <w:r w:rsidR="0084165A" w:rsidRPr="007C2CEB">
        <w:t>положительной</w:t>
      </w:r>
      <w:r w:rsidR="00066B9E" w:rsidRPr="007C2CEB">
        <w:t xml:space="preserve"> тенденцией.</w:t>
      </w:r>
      <w:r w:rsidR="0084165A" w:rsidRPr="007C2CEB">
        <w:t xml:space="preserve"> Это говорит о значительном повышении эффективности деятельности предприятия.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Данная организация коммерческ</w:t>
      </w:r>
      <w:r w:rsidR="004750B2" w:rsidRPr="007C2CEB">
        <w:t>ая</w:t>
      </w:r>
      <w:r w:rsidRPr="007C2CEB">
        <w:t>. Поэтому она является собственником имущества, созданного за счет вкладов (долей, паев) учредителей (участников), а также производственного и приобретенного организацией в процессе деятельности</w:t>
      </w:r>
      <w:r w:rsidR="008B602E" w:rsidRPr="007C2CEB">
        <w:t xml:space="preserve"> капитала</w:t>
      </w:r>
      <w:r w:rsidRPr="007C2CEB">
        <w:t>. По отношению к организации ее участники имеют обязательные права, заключающиеся в возможности принимать участие в управлении делами организации, получать часть распределяемой прибыли (дивиденд), получать часть имущества при ликвидации организации после расчетов с кредиторами.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Как и любое закрытое акционерное общество предприятие проводит свою хозяйственно-финансовую политику, опираясь в решениях на ограниченное собрание акционеров.</w:t>
      </w:r>
    </w:p>
    <w:p w:rsidR="00AD7696" w:rsidRPr="007C2CEB" w:rsidRDefault="00AD7696" w:rsidP="00B870D2">
      <w:pPr>
        <w:pStyle w:val="a9"/>
        <w:shd w:val="clear" w:color="000000" w:fill="auto"/>
        <w:suppressAutoHyphens/>
      </w:pPr>
      <w:r w:rsidRPr="007C2CEB">
        <w:t>ЗАО «Парфюм Новосибирск» действует в соответствии с уставом, утвержденным Протоколом № 1 от</w:t>
      </w:r>
      <w:r w:rsidR="00B870D2" w:rsidRPr="007C2CEB">
        <w:t xml:space="preserve"> </w:t>
      </w:r>
      <w:r w:rsidRPr="007C2CEB">
        <w:t xml:space="preserve">18 ноября 2002 года, составленным в </w:t>
      </w:r>
      <w:r w:rsidRPr="007C2CEB">
        <w:lastRenderedPageBreak/>
        <w:t>соответствии с Гражданским Кодексом Российской Федерации и Федеральным законом «Об акционерных обществах», а также Федеральным законом от 07.08.2001 г. № 120-ФЗ «О внесении изменений и дополнений в Федеральный закон «Об акционерных обществах».</w:t>
      </w:r>
    </w:p>
    <w:p w:rsidR="00B870D2" w:rsidRPr="007C2CEB" w:rsidRDefault="00AD7696" w:rsidP="00B870D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C2CEB">
        <w:rPr>
          <w:sz w:val="28"/>
        </w:rPr>
        <w:t>ЗАО «Парфюм Новосибирск»</w:t>
      </w:r>
      <w:r w:rsidR="00B870D2" w:rsidRPr="007C2CEB">
        <w:rPr>
          <w:sz w:val="28"/>
        </w:rPr>
        <w:t xml:space="preserve"> </w:t>
      </w:r>
      <w:r w:rsidRPr="007C2CEB">
        <w:rPr>
          <w:sz w:val="28"/>
        </w:rPr>
        <w:t>является юридическим лицом, имеет самостоятельный баланс,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AD7696" w:rsidRPr="007C2CEB" w:rsidRDefault="00AD7696" w:rsidP="00B870D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7C2CEB">
        <w:rPr>
          <w:sz w:val="28"/>
        </w:rPr>
        <w:t>Основной целью создания и деятельности предприятия является хозяйственная деятельность, направленная на извлечение прибыли для удовлетворения социальных и материальных потребностей участников предприятия, удовлетворения общественных потребностей в его продукции, работах, услугах.</w:t>
      </w:r>
    </w:p>
    <w:p w:rsidR="00AD7696" w:rsidRPr="007C2CEB" w:rsidRDefault="00AD7696" w:rsidP="00B870D2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2CEB">
        <w:rPr>
          <w:sz w:val="28"/>
          <w:szCs w:val="28"/>
        </w:rPr>
        <w:t>Учредители ЗАО «</w:t>
      </w:r>
      <w:r w:rsidR="007F2666" w:rsidRPr="007C2CEB">
        <w:rPr>
          <w:sz w:val="28"/>
          <w:szCs w:val="28"/>
        </w:rPr>
        <w:t>Парфюм Новосибирск</w:t>
      </w:r>
      <w:r w:rsidRPr="007C2CEB">
        <w:rPr>
          <w:sz w:val="28"/>
          <w:szCs w:val="28"/>
        </w:rPr>
        <w:t>» несут ответственность по обязательствам в размере уставного капитала, который был создан за счет средств учредителей. Размер уставного капитала ЗАО «</w:t>
      </w:r>
      <w:r w:rsidR="007F2666" w:rsidRPr="007C2CEB">
        <w:rPr>
          <w:sz w:val="28"/>
          <w:szCs w:val="28"/>
        </w:rPr>
        <w:t>Парфюм Новосибирск</w:t>
      </w:r>
      <w:r w:rsidRPr="007C2CEB">
        <w:rPr>
          <w:sz w:val="28"/>
          <w:szCs w:val="28"/>
        </w:rPr>
        <w:t>» 22500</w:t>
      </w:r>
      <w:r w:rsidR="007F2666" w:rsidRPr="007C2CEB">
        <w:rPr>
          <w:sz w:val="28"/>
          <w:szCs w:val="28"/>
        </w:rPr>
        <w:t>0</w:t>
      </w:r>
      <w:r w:rsidRPr="007C2CEB">
        <w:rPr>
          <w:sz w:val="28"/>
          <w:szCs w:val="28"/>
        </w:rPr>
        <w:t xml:space="preserve"> рублей, состоящий из 100 обыкновенных акций номинальной стоимостью 225</w:t>
      </w:r>
      <w:r w:rsidR="007F2666" w:rsidRPr="007C2CEB">
        <w:rPr>
          <w:sz w:val="28"/>
          <w:szCs w:val="28"/>
        </w:rPr>
        <w:t>0</w:t>
      </w:r>
      <w:r w:rsidRPr="007C2CEB">
        <w:rPr>
          <w:sz w:val="28"/>
          <w:szCs w:val="28"/>
        </w:rPr>
        <w:t xml:space="preserve"> каждая.</w:t>
      </w:r>
    </w:p>
    <w:p w:rsidR="00215447" w:rsidRPr="007C2CEB" w:rsidRDefault="00215447" w:rsidP="00B870D2">
      <w:pPr>
        <w:shd w:val="clear" w:color="000000" w:fill="auto"/>
        <w:suppressAutoHyphens/>
        <w:spacing w:line="360" w:lineRule="auto"/>
        <w:ind w:firstLine="709"/>
        <w:jc w:val="both"/>
        <w:rPr>
          <w:kern w:val="28"/>
          <w:sz w:val="28"/>
        </w:rPr>
      </w:pPr>
      <w:r w:rsidRPr="007C2CEB">
        <w:rPr>
          <w:kern w:val="28"/>
          <w:sz w:val="28"/>
        </w:rPr>
        <w:t>Современное предприятие представляет собой сложную экономическую систему, в которой лежит взаимодействие материальных, трудовых и финансовых ресурсов. Производственно-техническое единство предприятия определяется общностью назначения изготавливаемой продукции и является важнейшей чертой предприятия. Предприятие представляет собой целостную экономическую систему, состоящую из отдельных структурных подразделений, обеспечивающих развитие данной системы.</w:t>
      </w:r>
      <w:r w:rsidR="00DD11BF" w:rsidRPr="007C2CEB">
        <w:rPr>
          <w:kern w:val="28"/>
          <w:sz w:val="28"/>
        </w:rPr>
        <w:t xml:space="preserve"> Поэтому важное значение представляет организационная структура организации, </w:t>
      </w:r>
      <w:r w:rsidR="00E33196" w:rsidRPr="007C2CEB">
        <w:rPr>
          <w:kern w:val="28"/>
          <w:sz w:val="28"/>
        </w:rPr>
        <w:t>которая представлена на рис. 1.2</w:t>
      </w:r>
      <w:r w:rsidR="00DD11BF" w:rsidRPr="007C2CEB">
        <w:rPr>
          <w:kern w:val="28"/>
          <w:sz w:val="28"/>
        </w:rPr>
        <w:t>.</w:t>
      </w:r>
    </w:p>
    <w:p w:rsidR="00215447" w:rsidRPr="007C2CEB" w:rsidRDefault="00B870D2" w:rsidP="00B870D2">
      <w:pPr>
        <w:pStyle w:val="a9"/>
        <w:shd w:val="clear" w:color="000000" w:fill="auto"/>
        <w:suppressAutoHyphens/>
        <w:jc w:val="center"/>
        <w:rPr>
          <w:kern w:val="28"/>
        </w:rPr>
      </w:pPr>
      <w:r w:rsidRPr="007C2CEB">
        <w:rPr>
          <w:kern w:val="28"/>
        </w:rPr>
        <w:br w:type="page"/>
      </w:r>
      <w:r w:rsidR="00E431BA">
        <w:rPr>
          <w:noProof/>
        </w:rPr>
        <w:lastRenderedPageBreak/>
        <w:pict>
          <v:group id="_x0000_s1058" style="position:absolute;left:0;text-align:left;margin-left:0;margin-top:11.95pt;width:475.2pt;height:194.4pt;z-index:251654656" coordorigin="1728,5040" coordsize="9504,3888">
            <v:rect id="_x0000_s1059" style="position:absolute;left:5184;top:5040;width:2736;height:576">
              <v:textbox>
                <w:txbxContent>
                  <w:p w:rsidR="00146367" w:rsidRDefault="00146367" w:rsidP="0021544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Генеральный директор</w:t>
                    </w:r>
                  </w:p>
                </w:txbxContent>
              </v:textbox>
            </v:rect>
            <v:line id="_x0000_s1060" style="position:absolute" from="6480,5616" to="6480,6048">
              <v:stroke endarrow="block"/>
            </v:line>
            <v:line id="_x0000_s1061" style="position:absolute" from="2304,6048" to="10656,6048"/>
            <v:line id="_x0000_s1062" style="position:absolute" from="2304,6048" to="2304,6480">
              <v:stroke endarrow="block"/>
            </v:line>
            <v:line id="_x0000_s1063" style="position:absolute" from="4464,6048" to="4464,6480">
              <v:stroke endarrow="block"/>
            </v:line>
            <v:line id="_x0000_s1064" style="position:absolute" from="8208,6048" to="8208,6480">
              <v:stroke endarrow="block"/>
            </v:line>
            <v:line id="_x0000_s1065" style="position:absolute" from="10656,6048" to="10656,6480">
              <v:stroke endarrow="block"/>
            </v:line>
            <v:rect id="_x0000_s1066" style="position:absolute;left:1728;top:6480;width:1728;height:720">
              <v:textbox>
                <w:txbxContent>
                  <w:p w:rsidR="00146367" w:rsidRDefault="00146367" w:rsidP="0021544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Финансовый отдел</w:t>
                    </w:r>
                  </w:p>
                </w:txbxContent>
              </v:textbox>
            </v:rect>
            <v:rect id="_x0000_s1067" style="position:absolute;left:3888;top:6480;width:1152;height:720">
              <v:textbox>
                <w:txbxContent>
                  <w:p w:rsidR="00146367" w:rsidRDefault="00146367" w:rsidP="0021544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Отдел кадров</w:t>
                    </w:r>
                  </w:p>
                </w:txbxContent>
              </v:textbox>
            </v:rect>
            <v:rect id="_x0000_s1068" style="position:absolute;left:7488;top:6480;width:1872;height:720">
              <v:textbox>
                <w:txbxContent>
                  <w:p w:rsidR="00146367" w:rsidRDefault="00146367" w:rsidP="0021544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Отдел планирования</w:t>
                    </w:r>
                  </w:p>
                </w:txbxContent>
              </v:textbox>
            </v:rect>
            <v:rect id="_x0000_s1069" style="position:absolute;left:9792;top:6480;width:1440;height:720">
              <v:textbox>
                <w:txbxContent>
                  <w:p w:rsidR="00146367" w:rsidRDefault="00146367" w:rsidP="0021544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Отдел снабжения</w:t>
                    </w:r>
                  </w:p>
                </w:txbxContent>
              </v:textbox>
            </v:rect>
            <v:line id="_x0000_s1070" style="position:absolute" from="6480,6048" to="6480,7632"/>
            <v:line id="_x0000_s1071" style="position:absolute" from="3024,7632" to="9648,7632"/>
            <v:line id="_x0000_s1072" style="position:absolute" from="3024,7632" to="3024,8208">
              <v:stroke endarrow="block"/>
            </v:line>
            <v:line id="_x0000_s1073" style="position:absolute" from="6480,7632" to="6480,8208">
              <v:stroke endarrow="block"/>
            </v:line>
            <v:line id="_x0000_s1074" style="position:absolute" from="9648,7632" to="9648,8208">
              <v:stroke endarrow="block"/>
            </v:line>
            <v:rect id="_x0000_s1075" style="position:absolute;left:1728;top:8208;width:2736;height:720">
              <v:textbox>
                <w:txbxContent>
                  <w:p w:rsidR="00146367" w:rsidRDefault="00146367" w:rsidP="00215447">
                    <w:pPr>
                      <w:pStyle w:val="31"/>
                    </w:pPr>
                    <w:r>
                      <w:t>Разработка продукции</w:t>
                    </w:r>
                  </w:p>
                </w:txbxContent>
              </v:textbox>
            </v:rect>
            <v:rect id="_x0000_s1076" style="position:absolute;left:5184;top:8208;width:2592;height:720">
              <v:textbox>
                <w:txbxContent>
                  <w:p w:rsidR="00146367" w:rsidRDefault="00146367" w:rsidP="00215447">
                    <w:pPr>
                      <w:pStyle w:val="31"/>
                      <w:keepNext w:val="0"/>
                    </w:pPr>
                    <w:r>
                      <w:t>Производство продукции</w:t>
                    </w:r>
                  </w:p>
                </w:txbxContent>
              </v:textbox>
            </v:rect>
            <v:rect id="_x0000_s1077" style="position:absolute;left:8640;top:8208;width:2304;height:720">
              <v:textbox>
                <w:txbxContent>
                  <w:p w:rsidR="00146367" w:rsidRDefault="00146367" w:rsidP="00215447">
                    <w:pPr>
                      <w:pStyle w:val="31"/>
                    </w:pPr>
                    <w:r>
                      <w:t>Сбыт продукции</w:t>
                    </w:r>
                  </w:p>
                </w:txbxContent>
              </v:textbox>
            </v:rect>
          </v:group>
        </w:pict>
      </w:r>
    </w:p>
    <w:p w:rsidR="00B870D2" w:rsidRPr="007C2CEB" w:rsidRDefault="00B870D2" w:rsidP="00B870D2">
      <w:pPr>
        <w:pStyle w:val="a9"/>
        <w:shd w:val="clear" w:color="000000" w:fill="auto"/>
        <w:suppressAutoHyphens/>
        <w:jc w:val="center"/>
        <w:rPr>
          <w:kern w:val="28"/>
        </w:rPr>
      </w:pPr>
    </w:p>
    <w:p w:rsidR="00215447" w:rsidRPr="007C2CEB" w:rsidRDefault="00215447" w:rsidP="00B870D2">
      <w:pPr>
        <w:shd w:val="clear" w:color="000000" w:fill="auto"/>
        <w:suppressAutoHyphens/>
        <w:spacing w:line="360" w:lineRule="auto"/>
        <w:ind w:firstLine="709"/>
        <w:jc w:val="center"/>
        <w:rPr>
          <w:kern w:val="28"/>
          <w:sz w:val="28"/>
        </w:rPr>
      </w:pPr>
    </w:p>
    <w:p w:rsidR="00215447" w:rsidRPr="007C2CEB" w:rsidRDefault="00215447" w:rsidP="00B870D2">
      <w:pPr>
        <w:shd w:val="clear" w:color="000000" w:fill="auto"/>
        <w:suppressAutoHyphens/>
        <w:spacing w:line="360" w:lineRule="auto"/>
        <w:ind w:firstLine="709"/>
        <w:jc w:val="center"/>
        <w:rPr>
          <w:kern w:val="28"/>
          <w:sz w:val="28"/>
        </w:rPr>
      </w:pPr>
    </w:p>
    <w:p w:rsidR="00215447" w:rsidRPr="007C2CEB" w:rsidRDefault="00215447" w:rsidP="00B870D2">
      <w:pPr>
        <w:shd w:val="clear" w:color="000000" w:fill="auto"/>
        <w:suppressAutoHyphens/>
        <w:spacing w:line="360" w:lineRule="auto"/>
        <w:ind w:firstLine="709"/>
        <w:jc w:val="center"/>
        <w:rPr>
          <w:kern w:val="28"/>
          <w:sz w:val="28"/>
        </w:rPr>
      </w:pPr>
    </w:p>
    <w:p w:rsidR="00215447" w:rsidRPr="007C2CEB" w:rsidRDefault="00215447" w:rsidP="00B870D2">
      <w:pPr>
        <w:shd w:val="clear" w:color="000000" w:fill="auto"/>
        <w:suppressAutoHyphens/>
        <w:spacing w:line="360" w:lineRule="auto"/>
        <w:ind w:firstLine="709"/>
        <w:jc w:val="center"/>
        <w:rPr>
          <w:kern w:val="28"/>
          <w:sz w:val="28"/>
        </w:rPr>
      </w:pPr>
    </w:p>
    <w:p w:rsidR="00215447" w:rsidRPr="007C2CEB" w:rsidRDefault="00215447" w:rsidP="00B870D2">
      <w:pPr>
        <w:shd w:val="clear" w:color="000000" w:fill="auto"/>
        <w:suppressAutoHyphens/>
        <w:spacing w:line="360" w:lineRule="auto"/>
        <w:ind w:firstLine="709"/>
        <w:jc w:val="center"/>
        <w:rPr>
          <w:kern w:val="28"/>
          <w:sz w:val="28"/>
        </w:rPr>
      </w:pPr>
    </w:p>
    <w:p w:rsidR="00215447" w:rsidRPr="007C2CEB" w:rsidRDefault="00215447" w:rsidP="00B870D2">
      <w:pPr>
        <w:shd w:val="clear" w:color="000000" w:fill="auto"/>
        <w:suppressAutoHyphens/>
        <w:spacing w:line="360" w:lineRule="auto"/>
        <w:ind w:firstLine="709"/>
        <w:jc w:val="center"/>
        <w:rPr>
          <w:kern w:val="28"/>
          <w:sz w:val="28"/>
        </w:rPr>
      </w:pPr>
    </w:p>
    <w:p w:rsidR="00215447" w:rsidRPr="007C2CEB" w:rsidRDefault="00215447" w:rsidP="00B870D2">
      <w:pPr>
        <w:shd w:val="clear" w:color="000000" w:fill="auto"/>
        <w:suppressAutoHyphens/>
        <w:spacing w:line="360" w:lineRule="auto"/>
        <w:ind w:firstLine="709"/>
        <w:jc w:val="center"/>
        <w:rPr>
          <w:kern w:val="28"/>
          <w:sz w:val="28"/>
        </w:rPr>
      </w:pPr>
    </w:p>
    <w:p w:rsidR="00B870D2" w:rsidRPr="007C2CEB" w:rsidRDefault="00B870D2" w:rsidP="00B870D2">
      <w:pPr>
        <w:pStyle w:val="a9"/>
        <w:shd w:val="clear" w:color="000000" w:fill="auto"/>
        <w:suppressAutoHyphens/>
        <w:ind w:firstLine="0"/>
        <w:jc w:val="center"/>
        <w:rPr>
          <w:b/>
          <w:kern w:val="28"/>
        </w:rPr>
      </w:pPr>
      <w:r w:rsidRPr="007C2CEB">
        <w:rPr>
          <w:b/>
          <w:kern w:val="28"/>
        </w:rPr>
        <w:t>Рисунок 1.2 – Организационная структура предприятия ЗАО «Парфюм Новосибирск»</w:t>
      </w:r>
    </w:p>
    <w:p w:rsidR="00215447" w:rsidRPr="007C2CEB" w:rsidRDefault="00215447" w:rsidP="00B870D2">
      <w:pPr>
        <w:shd w:val="clear" w:color="000000" w:fill="auto"/>
        <w:suppressAutoHyphens/>
        <w:spacing w:line="360" w:lineRule="auto"/>
        <w:ind w:firstLine="709"/>
        <w:jc w:val="center"/>
        <w:rPr>
          <w:kern w:val="28"/>
          <w:sz w:val="28"/>
        </w:rPr>
      </w:pPr>
    </w:p>
    <w:p w:rsidR="00E33196" w:rsidRPr="007C2CEB" w:rsidRDefault="00E33196" w:rsidP="00B870D2">
      <w:pPr>
        <w:pStyle w:val="a9"/>
        <w:shd w:val="clear" w:color="000000" w:fill="auto"/>
        <w:suppressAutoHyphens/>
      </w:pPr>
      <w:r w:rsidRPr="007C2CEB">
        <w:t>Штат сотрудников предприятия составляет 50 человек. Организация ЗАО «Парфюм Новосибирск» имеет производственный, бухгалтерский, маркетинговый отдел (отдел сбыта), отдел планирования.</w:t>
      </w:r>
    </w:p>
    <w:p w:rsidR="00E33196" w:rsidRPr="007C2CEB" w:rsidRDefault="00E33196" w:rsidP="00B870D2">
      <w:pPr>
        <w:pStyle w:val="a9"/>
        <w:shd w:val="clear" w:color="000000" w:fill="auto"/>
        <w:suppressAutoHyphens/>
      </w:pPr>
      <w:r w:rsidRPr="007C2CEB">
        <w:t>Рассмотрим организацию бухгалтерского учета предприятия ЗАО «Парфюм Новосибирск».</w:t>
      </w:r>
    </w:p>
    <w:p w:rsidR="00E33196" w:rsidRPr="007C2CEB" w:rsidRDefault="00E33196" w:rsidP="00B870D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2CEB">
        <w:rPr>
          <w:sz w:val="28"/>
          <w:szCs w:val="28"/>
        </w:rPr>
        <w:t>Структура бухгалтерии ЗАО «Парфюм Новосибирск» приведена на рисунке 1.3.</w:t>
      </w:r>
    </w:p>
    <w:p w:rsidR="00AB540F" w:rsidRPr="007C2CEB" w:rsidRDefault="00AB540F" w:rsidP="00B870D2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7C2CEB" w:rsidRPr="007C2CEB" w:rsidRDefault="00E431BA" w:rsidP="007C2CEB">
      <w:pPr>
        <w:ind w:firstLine="709"/>
        <w:jc w:val="center"/>
        <w:rPr>
          <w:sz w:val="28"/>
        </w:rPr>
      </w:pPr>
      <w:r>
        <w:rPr>
          <w:noProof/>
        </w:rPr>
        <w:pict>
          <v:line id="_x0000_s1078" style="position:absolute;left:0;text-align:left;flip:x;z-index:251663360" from="180pt,20.3pt" to="207pt,69.6pt" o:allowincell="f">
            <v:stroke endarrow="block"/>
          </v:line>
        </w:pict>
      </w:r>
      <w:r>
        <w:rPr>
          <w:noProof/>
        </w:rPr>
        <w:pict>
          <v:line id="_x0000_s1079" style="position:absolute;left:0;text-align:left;flip:x;z-index:251662336" from="234pt,21.75pt" to="243pt,48.75pt" o:allowincell="f">
            <v:stroke endarrow="block"/>
          </v:line>
        </w:pict>
      </w:r>
      <w:r>
        <w:rPr>
          <w:noProof/>
        </w:rPr>
        <w:pict>
          <v:line id="_x0000_s1080" style="position:absolute;left:0;text-align:left;flip:x;z-index:251661312" from="90pt,20.3pt" to="198pt,47.3pt" o:allowincell="f">
            <v:stroke endarrow="block"/>
          </v:line>
        </w:pict>
      </w:r>
      <w:r>
        <w:rPr>
          <w:noProof/>
        </w:rPr>
        <w:pict>
          <v:line id="_x0000_s1081" style="position:absolute;left:0;text-align:left;z-index:251660288" from="4in,18.9pt" to="378pt,47.3pt" o:allowincell="f">
            <v:stroke endarrow="block"/>
          </v:line>
        </w:pict>
      </w:r>
      <w:r w:rsidR="007C2CEB" w:rsidRPr="007C2CEB">
        <w:rPr>
          <w:sz w:val="28"/>
        </w:rPr>
        <w:t>Главный бухгалтер</w:t>
      </w:r>
    </w:p>
    <w:p w:rsidR="007C2CEB" w:rsidRPr="007C2CEB" w:rsidRDefault="00E431BA" w:rsidP="007C2CEB">
      <w:pPr>
        <w:ind w:firstLine="709"/>
        <w:jc w:val="both"/>
        <w:rPr>
          <w:sz w:val="28"/>
        </w:rPr>
      </w:pPr>
      <w:r>
        <w:rPr>
          <w:noProof/>
        </w:rPr>
        <w:pict>
          <v:line id="_x0000_s1082" style="position:absolute;left:0;text-align:left;z-index:251664384" from="269.45pt,0" to="306pt,50.15pt" o:allowincell="f">
            <v:stroke endarrow="block"/>
          </v:line>
        </w:pict>
      </w:r>
    </w:p>
    <w:p w:rsidR="007C2CEB" w:rsidRPr="007C2CEB" w:rsidRDefault="007C2CEB" w:rsidP="007C2CEB">
      <w:pPr>
        <w:ind w:firstLine="709"/>
        <w:jc w:val="center"/>
        <w:rPr>
          <w:sz w:val="28"/>
        </w:rPr>
      </w:pPr>
    </w:p>
    <w:p w:rsidR="007C2CEB" w:rsidRPr="007C2CEB" w:rsidRDefault="007C2CEB" w:rsidP="007C2CEB">
      <w:pPr>
        <w:ind w:firstLine="709"/>
        <w:jc w:val="center"/>
        <w:rPr>
          <w:sz w:val="28"/>
        </w:rPr>
      </w:pPr>
      <w:r w:rsidRPr="007C2CEB">
        <w:rPr>
          <w:sz w:val="28"/>
        </w:rPr>
        <w:t>Бухгалтерия                        Касса                                 Плановый отдел</w:t>
      </w:r>
    </w:p>
    <w:p w:rsidR="007C2CEB" w:rsidRPr="007C2CEB" w:rsidRDefault="007C2CEB" w:rsidP="007C2CEB">
      <w:pPr>
        <w:ind w:firstLine="709"/>
        <w:jc w:val="both"/>
        <w:rPr>
          <w:sz w:val="28"/>
        </w:rPr>
      </w:pPr>
      <w:r w:rsidRPr="007C2CEB">
        <w:rPr>
          <w:sz w:val="28"/>
        </w:rPr>
        <w:t xml:space="preserve">                   Зам. Гл. бухгалтера                Старший кассир</w:t>
      </w:r>
    </w:p>
    <w:p w:rsidR="007C2CEB" w:rsidRPr="007C2CEB" w:rsidRDefault="007C2CEB" w:rsidP="007C2CEB">
      <w:pPr>
        <w:ind w:firstLine="709"/>
        <w:rPr>
          <w:sz w:val="28"/>
        </w:rPr>
      </w:pPr>
      <w:r w:rsidRPr="007C2CEB">
        <w:rPr>
          <w:sz w:val="28"/>
        </w:rPr>
        <w:t xml:space="preserve">                          </w:t>
      </w:r>
    </w:p>
    <w:p w:rsidR="00B870D2" w:rsidRPr="007C2CEB" w:rsidRDefault="00B870D2" w:rsidP="00B870D2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7C2CEB">
        <w:rPr>
          <w:b/>
          <w:sz w:val="28"/>
          <w:szCs w:val="28"/>
        </w:rPr>
        <w:t>Рисунок 1.3 - Структура бухгалтерии ЗАО «Парфюм Новосибирск»</w:t>
      </w:r>
    </w:p>
    <w:p w:rsidR="00AB540F" w:rsidRPr="007C2CEB" w:rsidRDefault="00AB540F" w:rsidP="00B870D2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AB540F" w:rsidRPr="007C2CEB" w:rsidRDefault="00AB540F" w:rsidP="00B870D2">
      <w:pPr>
        <w:pStyle w:val="a4"/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</w:rPr>
      </w:pPr>
      <w:r w:rsidRPr="007C2CEB">
        <w:rPr>
          <w:sz w:val="28"/>
        </w:rPr>
        <w:t>Ответственность за организацию бухгалтерского учета, соблюдение законодательства при выполнении хозяйственных операций несут руководители организации ЗАО «</w:t>
      </w:r>
      <w:r w:rsidR="007D6DAF" w:rsidRPr="007C2CEB">
        <w:rPr>
          <w:sz w:val="28"/>
        </w:rPr>
        <w:t>Парфюм Новосибирск</w:t>
      </w:r>
      <w:r w:rsidRPr="007C2CEB">
        <w:rPr>
          <w:sz w:val="28"/>
        </w:rPr>
        <w:t xml:space="preserve">». Они же устанавливают организационную форму бухгалтерской службы – </w:t>
      </w:r>
      <w:r w:rsidRPr="007C2CEB">
        <w:rPr>
          <w:sz w:val="28"/>
        </w:rPr>
        <w:lastRenderedPageBreak/>
        <w:t>самостоятельное структурное подразделение, возглавляемое главным бухгалтером.</w:t>
      </w:r>
    </w:p>
    <w:p w:rsidR="00AB540F" w:rsidRPr="007C2CEB" w:rsidRDefault="00AB540F" w:rsidP="00B870D2">
      <w:pPr>
        <w:pStyle w:val="a4"/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</w:rPr>
      </w:pPr>
      <w:r w:rsidRPr="007C2CEB">
        <w:rPr>
          <w:sz w:val="28"/>
        </w:rPr>
        <w:t>Руководитель ЗАО «</w:t>
      </w:r>
      <w:r w:rsidR="007D6DAF" w:rsidRPr="007C2CEB">
        <w:rPr>
          <w:sz w:val="28"/>
        </w:rPr>
        <w:t>Парфюм Новосибирск</w:t>
      </w:r>
      <w:r w:rsidRPr="007C2CEB">
        <w:rPr>
          <w:sz w:val="28"/>
        </w:rPr>
        <w:t>» создает условия для выполнения всеми подразделениями и работниками организации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сведений.</w:t>
      </w:r>
    </w:p>
    <w:p w:rsidR="00AB540F" w:rsidRPr="007C2CEB" w:rsidRDefault="00AB540F" w:rsidP="00B870D2">
      <w:pPr>
        <w:pStyle w:val="a4"/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</w:rPr>
      </w:pPr>
      <w:r w:rsidRPr="007C2CEB">
        <w:rPr>
          <w:sz w:val="28"/>
        </w:rPr>
        <w:t>В соответствии с конкретными условиями деятельности организации ЗАО «</w:t>
      </w:r>
      <w:r w:rsidR="007D6DAF" w:rsidRPr="007C2CEB">
        <w:rPr>
          <w:sz w:val="28"/>
        </w:rPr>
        <w:t>Парфюм Новосибирск</w:t>
      </w:r>
      <w:r w:rsidRPr="007C2CEB">
        <w:rPr>
          <w:sz w:val="28"/>
        </w:rPr>
        <w:t>» учет в ней организован по централизованной форме. То есть в подразделениях организации оформляются лишь первичные документы, которые в установленные сроки передаются в бухгалтерию, где осуществляется синтетический и аналитический учет всех операций, составляется отчетность, в том числе бухгалтерский баланс, по организации в целом.</w:t>
      </w:r>
    </w:p>
    <w:p w:rsidR="00B870D2" w:rsidRDefault="00AB540F" w:rsidP="00B870D2">
      <w:pPr>
        <w:pStyle w:val="a9"/>
        <w:shd w:val="clear" w:color="000000" w:fill="auto"/>
        <w:suppressAutoHyphens/>
      </w:pPr>
      <w:r w:rsidRPr="007C2CEB">
        <w:t>Учетная политика предприятия ЗАО «</w:t>
      </w:r>
      <w:r w:rsidR="0092500B" w:rsidRPr="007C2CEB">
        <w:t>Парфюм Новосибирск</w:t>
      </w:r>
      <w:r w:rsidRPr="007C2CEB">
        <w:t>» составляется главным бухгалтером в конце года на следующий за ним год и утверждается Приказом генерального директора предприятия.</w:t>
      </w:r>
    </w:p>
    <w:p w:rsidR="00BF0B49" w:rsidRPr="007C2CEB" w:rsidRDefault="00BF0B49" w:rsidP="00B870D2">
      <w:pPr>
        <w:pStyle w:val="a9"/>
        <w:shd w:val="clear" w:color="000000" w:fill="auto"/>
        <w:suppressAutoHyphens/>
      </w:pPr>
    </w:p>
    <w:p w:rsidR="00215447" w:rsidRPr="00BF0B49" w:rsidRDefault="003033ED" w:rsidP="00BF0B49">
      <w:pPr>
        <w:pStyle w:val="21"/>
        <w:keepNext w:val="0"/>
        <w:numPr>
          <w:ilvl w:val="1"/>
          <w:numId w:val="2"/>
        </w:numPr>
        <w:shd w:val="clear" w:color="000000" w:fill="auto"/>
        <w:suppressAutoHyphens/>
        <w:spacing w:before="0" w:after="0"/>
        <w:ind w:left="0" w:firstLine="0"/>
        <w:outlineLvl w:val="9"/>
        <w:rPr>
          <w:b/>
        </w:rPr>
      </w:pPr>
      <w:bookmarkStart w:id="5" w:name="_Toc125168978"/>
      <w:bookmarkStart w:id="6" w:name="_Toc276296169"/>
      <w:r w:rsidRPr="00BF0B49">
        <w:rPr>
          <w:b/>
        </w:rPr>
        <w:t>Первичный</w:t>
      </w:r>
      <w:r w:rsidR="00E33196" w:rsidRPr="00BF0B49">
        <w:rPr>
          <w:b/>
        </w:rPr>
        <w:t xml:space="preserve"> сводный</w:t>
      </w:r>
      <w:r w:rsidRPr="00BF0B49">
        <w:rPr>
          <w:b/>
        </w:rPr>
        <w:t xml:space="preserve"> </w:t>
      </w:r>
      <w:r w:rsidR="00215447" w:rsidRPr="00BF0B49">
        <w:rPr>
          <w:b/>
        </w:rPr>
        <w:t>учет финансовых результатов организации</w:t>
      </w:r>
      <w:bookmarkEnd w:id="5"/>
      <w:bookmarkEnd w:id="6"/>
    </w:p>
    <w:p w:rsidR="00BF0B49" w:rsidRDefault="00BF0B49" w:rsidP="00B870D2">
      <w:pPr>
        <w:pStyle w:val="a9"/>
        <w:shd w:val="clear" w:color="000000" w:fill="auto"/>
        <w:suppressAutoHyphens/>
      </w:pP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Все хозяйственные операции, проводимые организацией, должны оформляться соответствующими документами. Эти документы принимаются к учету, если они составлены по форме, содержащейся в альбомах унифицированных форм первичной документации, а документы, форма которых не предусмотрена в этих альбомах, должны содержать следующие обязательные реквизиты</w:t>
      </w:r>
      <w:r w:rsidRPr="007C2CEB">
        <w:rPr>
          <w:rStyle w:val="ad"/>
          <w:vertAlign w:val="baseline"/>
        </w:rPr>
        <w:footnoteReference w:id="9"/>
      </w:r>
      <w:r w:rsidRPr="007C2CEB">
        <w:t>: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наименование документа;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дату составления документа;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наименование организации, от имени которой составлен документ;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содержание хозяйственной операции;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измерители хозяйственной операции в натуральном и денежном выражении;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наименование должностей лиц, ответственных за совершение хозяйственной операции и правильность ее оформления;</w:t>
      </w:r>
    </w:p>
    <w:p w:rsidR="00215447" w:rsidRPr="007C2CEB" w:rsidRDefault="00215447" w:rsidP="00B870D2">
      <w:pPr>
        <w:pStyle w:val="a9"/>
        <w:numPr>
          <w:ilvl w:val="0"/>
          <w:numId w:val="3"/>
        </w:numPr>
        <w:shd w:val="clear" w:color="000000" w:fill="auto"/>
        <w:suppressAutoHyphens/>
        <w:ind w:left="0" w:firstLine="709"/>
      </w:pPr>
      <w:r w:rsidRPr="007C2CEB">
        <w:t>личные подписи указанных лиц.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Для обеспечения правильности применения таких документов используется их классификация по однородным признакам.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По месту составления первичные документы подразделяются на внешние (поступают в организацию из государственных и вышестоящих организаций, банков, поставщиков, покупателей и других организаций) и внутренние (составляются персоналом организации).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По назначению документы группируются на:</w:t>
      </w:r>
    </w:p>
    <w:p w:rsidR="00215447" w:rsidRPr="007C2CEB" w:rsidRDefault="00215447" w:rsidP="00B870D2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</w:pPr>
      <w:r w:rsidRPr="007C2CEB">
        <w:t>распорядительные – содержат указание о выполнении хозяйственных операций (приказы, распоряжения, чеки, доверенности);</w:t>
      </w:r>
    </w:p>
    <w:p w:rsidR="00215447" w:rsidRPr="007C2CEB" w:rsidRDefault="00215447" w:rsidP="00B870D2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</w:pPr>
      <w:r w:rsidRPr="007C2CEB">
        <w:t>оправдательные – оформляются совершившиеся операции в момент их совершения (акты приема-передачи основных средств, квитанции, приходные и расходные кассовые ордера и т.п.);</w:t>
      </w:r>
    </w:p>
    <w:p w:rsidR="00215447" w:rsidRPr="007C2CEB" w:rsidRDefault="00215447" w:rsidP="00B870D2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</w:pPr>
      <w:r w:rsidRPr="007C2CEB">
        <w:t>бухгалтерского оформления – создаются работниками бухгалтерии для подготовки учетных записей (ведомости начисления амортизации, распределения общепроизводственных расходов, расчеты, бухгалтерские справки и др.);</w:t>
      </w:r>
    </w:p>
    <w:p w:rsidR="00215447" w:rsidRPr="007C2CEB" w:rsidRDefault="00215447" w:rsidP="00B870D2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</w:pPr>
      <w:r w:rsidRPr="007C2CEB">
        <w:t>комбинированные – имеют признаки нескольких видов документов, например, распорядительного и оправдательного и являются одновременно основанием для совершения операции и ее оправдания.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По порядку составления различают первичные и сводные документы.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 первичных сводных документах хозяйственные операции регистрируются впервые. Такие документы являются формальным доказательством ее выполнения. К подобным документам относятся материальные требования, накладные, расписки, приемно-сдаточные акты и др.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Сводные документы составляются на основании первичных и содержат данные об операциях, ранее оформленных соответствующими первичными документами. К сводным документам относятся авансовые отчеты, банковские выписки, кассовые отчеты и др. Сводные документы используются при систематизации и группировки сведений первичных документов, получения обобщенных показателей и позволяют уменьшить количество учетных записей на счетах.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Практически все хозяйственные операции предприятия связаны с получением дохода или расхода. Все они должны подтверждаться первичными документами, которые затем анализируются и заносятся в сводные документы. Таким образом</w:t>
      </w:r>
      <w:r w:rsidR="003033ED" w:rsidRPr="007C2CEB">
        <w:t>,</w:t>
      </w:r>
      <w:r w:rsidRPr="007C2CEB">
        <w:t xml:space="preserve"> проводится первичный сводный учет финансовых результатов организации. Так же проводится данный учет и на предприятии ЗАО «</w:t>
      </w:r>
      <w:r w:rsidR="003033ED" w:rsidRPr="007C2CEB">
        <w:t>Парфюм Новосибирск</w:t>
      </w:r>
      <w:r w:rsidRPr="007C2CEB">
        <w:t>».</w:t>
      </w:r>
    </w:p>
    <w:p w:rsidR="007C2CEB" w:rsidRPr="007C2CEB" w:rsidRDefault="007C2CEB" w:rsidP="00B870D2">
      <w:pPr>
        <w:pStyle w:val="21"/>
        <w:keepNext w:val="0"/>
        <w:shd w:val="clear" w:color="000000" w:fill="auto"/>
        <w:suppressAutoHyphens/>
        <w:spacing w:before="0" w:after="0"/>
        <w:ind w:firstLine="709"/>
      </w:pPr>
      <w:bookmarkStart w:id="7" w:name="_Toc276296170"/>
    </w:p>
    <w:p w:rsidR="0011149F" w:rsidRPr="007C2CEB" w:rsidRDefault="0011149F" w:rsidP="007C2CEB">
      <w:pPr>
        <w:pStyle w:val="21"/>
        <w:keepNext w:val="0"/>
        <w:shd w:val="clear" w:color="000000" w:fill="auto"/>
        <w:suppressAutoHyphens/>
        <w:spacing w:before="0" w:after="0"/>
        <w:outlineLvl w:val="9"/>
        <w:rPr>
          <w:b/>
        </w:rPr>
      </w:pPr>
      <w:r w:rsidRPr="007C2CEB">
        <w:rPr>
          <w:b/>
        </w:rPr>
        <w:t>1.4 Синтетический и аналитический учет финансовых результатов предприятия</w:t>
      </w:r>
      <w:bookmarkEnd w:id="7"/>
    </w:p>
    <w:p w:rsidR="007C2CEB" w:rsidRPr="007C2CEB" w:rsidRDefault="007C2CEB" w:rsidP="00B870D2">
      <w:pPr>
        <w:pStyle w:val="a9"/>
        <w:shd w:val="clear" w:color="000000" w:fill="auto"/>
        <w:suppressAutoHyphens/>
      </w:pP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Как уже отмечалось ранее, доходы и расходы организации делятся на доходы и расходы от обычных видов деятельности и прочие доходы и расходы.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Для обобщения доходов и расходов, связанных с обычными видами деятельности организации, и определения финансового результата используется счет 90 «Продажи», к которому могут быть открыты субсчета: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90-1 «Выручка»;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90-2 «Себестоимость продаж»;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90-3 «Налог на добавленную стоимость»;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90-4 «Акцизы»;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90-9 «Прибыль/убыток от продаж».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Синтетический и аналитический учет по счету 90 «Продажи» ведется в ведомости по каждому виду проданной продукции (выполненных работ, оказанных услуг), а также по регионам продаж и другим направлениям, необходимым для управления организацией.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Рассмотрим отражение от доходов и расходов от обычных видов деятельности предприятия ЗАО «</w:t>
      </w:r>
      <w:r w:rsidR="001E1DE3" w:rsidRPr="007C2CEB">
        <w:t>Парфюм Новосибирск</w:t>
      </w:r>
      <w:r w:rsidRPr="007C2CEB">
        <w:t>».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Списываются общехозяйственные расходы на субсчет 90/8 «Управленческие расходы» (принят в учетной политике организации):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Дебет 90/8 «Управленческие расходы»,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Кредит 26 «Общехозяйственные расходы»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59048,02 рублей.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Отражены отклонения фактической себестоимости изделий от нормативной: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Дебет 90/2 «Себестоимость продаж»,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Кредит 40 «Выпуск продукции (работ, услуг)»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68937,58 рублей.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Отгружена готовая продукция покупателям по накладной № 12, счету-фактуре № 25: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по отпускным ценам: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Дебет 62 «Расчеты с покупателями и заказчиками»,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Кредит 90/1 «Выручка»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900000 рублей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НДС: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Дебет 90/3 «Налог на добавленную стоимость»,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Кредит 68 «Расчеты по налогам и сборам»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150000 рублей.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Списана нормативная себестоимость реализованной продукции: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Дебет 90/2 «Себестоимость продаж»,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Кредит 43 «Готовая продукция»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496506,71 рублей.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Определен и списан результат продажи продукции: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Дебет 90/9 «Прибыль/убыток от продаж»,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Кредит 99 «Прибыли и убытки»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125507,69 рублей.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Доходы и расходы, отличные от доходов и расходов от обычных видов деятельности, считаются прочими поступлениями и расходами. В их состав включаются операционные, внереализационные и чрезвычайные доходы и расходы.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Для отражения сведений об операционных и внереализационных доходах и расходах используется счет 91 «Прочие доходы и расходы», к которому могут быть открыты субсчета: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91-1 «Прочие доходы»;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91-2 «Прочие расходы»;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91-9 «Сальдо прочих доходов и расходов».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Синтетический и аналитический учет по счету 91 «Прочие доходы и расходы» ведется в ведомости по каждому виду прочих доходов и расходов. Построение аналитического учета по прочим доходам и расходам, относящимся к одной и той же финансовой, хозяйственной операции, должно обеспечивать возможность выявления финансового результата по каждой операции.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Рассмотрим учет прочих расходов организацией ЗАО «</w:t>
      </w:r>
      <w:r w:rsidR="00263AA4" w:rsidRPr="007C2CEB">
        <w:t>Парфюм Новосибирск</w:t>
      </w:r>
      <w:r w:rsidRPr="007C2CEB">
        <w:t>».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Определен и списан финансовый результат выбытия основных средств: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Дебет 99 «Прибыли и убытки»,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Кредит 91/9 «Сальдо прочих доходов и расходов»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26015 рублей.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Начислен штраф за несвоевременную уплату НДС: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Дебет 91/2 «Прочие расходы»,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Кредит 68 «Расчеты по налогам и сборам»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1500 рублей.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Списывается сальдо прочих доходов и расходов за отчетный месяц: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Дебет 99 «Прибыли и убытки»,</w:t>
      </w:r>
    </w:p>
    <w:p w:rsidR="00B870D2" w:rsidRPr="007C2CEB" w:rsidRDefault="00215447" w:rsidP="00B870D2">
      <w:pPr>
        <w:pStyle w:val="a9"/>
        <w:shd w:val="clear" w:color="000000" w:fill="auto"/>
        <w:suppressAutoHyphens/>
      </w:pPr>
      <w:r w:rsidRPr="007C2CEB">
        <w:t>Кредит 91/9 «Сальдо прочих доходов и расходов»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1500 рублей.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Чрезвычайные доходы и расходы отражаются на счете 99 «Прибыли и убытки». На этом счете отражаются также начисленные в бюджет платежи налога на прибыль, платежи по перерасчетам по данному налогу из фактической прибыли и суммы причитающихся налоговых санкций.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Синтетический и аналитический учет на счете 99 «Прибыли и убытки» ведется в ведомости, обеспечивающей формирование данных, необходимых для составления отчета о прибылях и убытках.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Операции предприятия ЗАО «</w:t>
      </w:r>
      <w:r w:rsidR="00646D50" w:rsidRPr="007C2CEB">
        <w:t>Парфюм Гарант</w:t>
      </w:r>
      <w:r w:rsidRPr="007C2CEB">
        <w:t>» со счетом 99 «Прибыли и убытки» за отчетный период уже были учтены при рассмотрении операций по учету основных, операционных и внереализационных доходов и расходов.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Годовой финансовый результат формируется накопительным путем в течение отчетного года на счете 99 «Прибыли и убытки» и определяется как разница дебетового и кредитового оборотов счета. Финансовый результат, полученный организацией за отчетный год, приводит к увеличению или уменьшению собственного капитала организации.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 течение отчетного года ежемесячно на счет 99 «Прибыли и убытки» списывают прибыль (убыток), полученный по обычным видам деятельности и определенный на субсчете 90/9 «Прибыль/убыток от продаж», а также сальдо прочих доходов и расходов с субсчета 91/9 «Сальдо прочих доходов и расходов».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Все данные по различным результатом финансовой деятельности предприятия заносятся в бухгалтерский баланс (Форма № 1), Отчет о прибылях и убытках (Форма № 2</w:t>
      </w:r>
      <w:r w:rsidR="00646D50" w:rsidRPr="007C2CEB">
        <w:t>)</w:t>
      </w:r>
      <w:r w:rsidR="00CE6D14" w:rsidRPr="007C2CEB">
        <w:t>, Отчет о движении денежных средств (Форма № 4)</w:t>
      </w:r>
      <w:r w:rsidRPr="007C2CEB">
        <w:t>. Данные отчеты для организации ЗАО «</w:t>
      </w:r>
      <w:r w:rsidR="00646D50" w:rsidRPr="007C2CEB">
        <w:t>Парфюм Новосибирск</w:t>
      </w:r>
      <w:r w:rsidRPr="007C2CEB">
        <w:t>» за рассматриваемый отчетный период приведены в Приложениях</w:t>
      </w:r>
      <w:r w:rsidR="000A606B" w:rsidRPr="007C2CEB">
        <w:t xml:space="preserve"> 1</w:t>
      </w:r>
      <w:r w:rsidR="00CE6D14" w:rsidRPr="007C2CEB">
        <w:t>, 2 и 3</w:t>
      </w:r>
      <w:r w:rsidRPr="007C2CEB">
        <w:t>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 результате анализа показателей деятельности ЗАО «</w:t>
      </w:r>
      <w:r w:rsidR="004C0FD4" w:rsidRPr="007C2CEB">
        <w:t>Парфюм Новосибирск</w:t>
      </w:r>
      <w:r w:rsidRPr="007C2CEB">
        <w:t>», можно сделать вывод, что работа предприятия является достаточно стабильной. Во всяком случае за рассматриваемый год финансовым результатом деятельности организации ст</w:t>
      </w:r>
      <w:r w:rsidR="004C0FD4" w:rsidRPr="007C2CEB">
        <w:t xml:space="preserve">ало получение прибыли в размере </w:t>
      </w:r>
      <w:r w:rsidR="000444CE" w:rsidRPr="007C2CEB">
        <w:t>41965</w:t>
      </w:r>
      <w:r w:rsidRPr="007C2CEB">
        <w:t xml:space="preserve"> тыс. рублей.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 xml:space="preserve">Этот показатель возможно увеличить, если найти пути снижения себестоимости своего производства, а также снизить кредиторскую задолженность, так как проценты по кредитам всегда съедают часть доходов, а также их переизбыток негативно сказывается на финансовой устойчивости предприятия. </w:t>
      </w:r>
      <w:r w:rsidR="00694BEA" w:rsidRPr="007C2CEB">
        <w:t>Найти рациональные методы улучшения финансовых результатов помогает проведение анализа показателей финансовых результатов на предприятии.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Основные задачи реформирования системы бухгалтерского финансового учета ложатся на плечи представителей власти нашей страны. Но некоторые моменты придется осуществить все-таки и самим организациям.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Основными из них будет организация перехода бухгалтерии организации на международную систему финансовой отчетности, если этого потребуют нововведения в законодательстве (пока данный переход не является обязательным для всех фирм). Что касается конкретно отчета</w:t>
      </w:r>
      <w:r w:rsidR="00B870D2" w:rsidRPr="007C2CEB">
        <w:t xml:space="preserve"> </w:t>
      </w:r>
      <w:r w:rsidRPr="007C2CEB">
        <w:t>о прибылях и убытках, то МСФО не предусматривает для него какой-то точно определенной формой. Для грамотного перехода на систему учета по МСФО необходимо обучить этой системе свой штат бухгалтеров, отправив их на курсы профессиональной переподготовки.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На данный момент учет и отчетность на рассматриваемом предприятии ЗАО «</w:t>
      </w:r>
      <w:r w:rsidR="00A47FB8" w:rsidRPr="007C2CEB">
        <w:t>Парфюм Новосибирск</w:t>
      </w:r>
      <w:r w:rsidRPr="007C2CEB">
        <w:t>» организован достаточно качественно. Основной акцент надо сделать лишь на то, чтобы следить за изменениями, происходящими в нашей стране в области отчетности, и корректировать в соответствии с ними свою учетную политику.</w:t>
      </w:r>
    </w:p>
    <w:p w:rsidR="003A3A7B" w:rsidRPr="007C2CEB" w:rsidRDefault="007C2CEB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br w:type="page"/>
      </w:r>
      <w:bookmarkStart w:id="8" w:name="_Toc276296171"/>
      <w:r w:rsidR="003A3A7B" w:rsidRPr="007C2CEB">
        <w:rPr>
          <w:b/>
        </w:rPr>
        <w:t xml:space="preserve">2 </w:t>
      </w:r>
      <w:r w:rsidRPr="007C2CEB">
        <w:rPr>
          <w:b/>
        </w:rPr>
        <w:t>А</w:t>
      </w:r>
      <w:r w:rsidR="003A3A7B" w:rsidRPr="007C2CEB">
        <w:rPr>
          <w:b/>
        </w:rPr>
        <w:t>нализ финансовых результатов предприятия</w:t>
      </w:r>
      <w:bookmarkEnd w:id="8"/>
    </w:p>
    <w:p w:rsidR="007C2CEB" w:rsidRPr="007C2CEB" w:rsidRDefault="007C2CEB" w:rsidP="007C2CEB">
      <w:pPr>
        <w:pStyle w:val="21"/>
        <w:keepNext w:val="0"/>
        <w:shd w:val="clear" w:color="000000" w:fill="auto"/>
        <w:suppressAutoHyphens/>
        <w:spacing w:before="0" w:after="0"/>
        <w:outlineLvl w:val="9"/>
        <w:rPr>
          <w:b/>
        </w:rPr>
      </w:pPr>
      <w:bookmarkStart w:id="9" w:name="_Toc276296172"/>
    </w:p>
    <w:p w:rsidR="00215882" w:rsidRPr="007C2CEB" w:rsidRDefault="00215882" w:rsidP="007C2CEB">
      <w:pPr>
        <w:pStyle w:val="21"/>
        <w:keepNext w:val="0"/>
        <w:shd w:val="clear" w:color="000000" w:fill="auto"/>
        <w:suppressAutoHyphens/>
        <w:spacing w:before="0" w:after="0"/>
        <w:outlineLvl w:val="9"/>
        <w:rPr>
          <w:b/>
        </w:rPr>
      </w:pPr>
      <w:r w:rsidRPr="007C2CEB">
        <w:rPr>
          <w:b/>
        </w:rPr>
        <w:t>2.1 Теоретические аспекты анализа финансовых результатов предприятия</w:t>
      </w:r>
      <w:bookmarkEnd w:id="9"/>
    </w:p>
    <w:p w:rsidR="007C2CEB" w:rsidRPr="007C2CEB" w:rsidRDefault="007C2CEB" w:rsidP="00B870D2">
      <w:pPr>
        <w:pStyle w:val="a9"/>
        <w:shd w:val="clear" w:color="000000" w:fill="auto"/>
        <w:suppressAutoHyphens/>
      </w:pPr>
    </w:p>
    <w:p w:rsidR="002A34AC" w:rsidRPr="007C2CEB" w:rsidRDefault="00656CE6" w:rsidP="00B870D2">
      <w:pPr>
        <w:pStyle w:val="a9"/>
        <w:shd w:val="clear" w:color="000000" w:fill="auto"/>
        <w:suppressAutoHyphens/>
      </w:pPr>
      <w:r w:rsidRPr="007C2CEB">
        <w:t xml:space="preserve">Анализ финансовых результатов имеет важное значение для руководства предприятия, его учредителей, акционеров и кредиторов. Для руководства такой анализ позволяет определить перспективы развития предприятия, так как прибыль является одним из источников финансирования капитальных вложений и пополнения оборотных средств. Учредителям и акционерам она является источником получения дохода на вложенный ими в данное предприятие капитал. Кредиторам подобный анализ дает возможность погашения предоставленных </w:t>
      </w:r>
      <w:r w:rsidR="00D20169" w:rsidRPr="007C2CEB">
        <w:t>хозяйствующему субъекту кредиторов и займов, включая и уплату причитающихся процентов.</w:t>
      </w:r>
    </w:p>
    <w:p w:rsidR="00D20169" w:rsidRPr="007C2CEB" w:rsidRDefault="00D20169" w:rsidP="00B870D2">
      <w:pPr>
        <w:pStyle w:val="a9"/>
        <w:shd w:val="clear" w:color="000000" w:fill="auto"/>
        <w:suppressAutoHyphens/>
      </w:pPr>
      <w:r w:rsidRPr="007C2CEB">
        <w:t>Анализ финансовых результатов деятельности предприятия включает:</w:t>
      </w:r>
    </w:p>
    <w:p w:rsidR="00D20169" w:rsidRPr="007C2CEB" w:rsidRDefault="00BB7BCF" w:rsidP="00B870D2">
      <w:pPr>
        <w:pStyle w:val="a9"/>
        <w:numPr>
          <w:ilvl w:val="0"/>
          <w:numId w:val="12"/>
        </w:numPr>
        <w:shd w:val="clear" w:color="000000" w:fill="auto"/>
        <w:tabs>
          <w:tab w:val="clear" w:pos="360"/>
          <w:tab w:val="num" w:pos="709"/>
        </w:tabs>
        <w:suppressAutoHyphens/>
        <w:ind w:left="0" w:firstLine="709"/>
      </w:pPr>
      <w:r w:rsidRPr="007C2CEB">
        <w:t>изучение изменений каждого показателя за отчетный период по сравнению с базисным (горизонтальный анализ);</w:t>
      </w:r>
    </w:p>
    <w:p w:rsidR="00BB7BCF" w:rsidRPr="007C2CEB" w:rsidRDefault="00BB7BCF" w:rsidP="00B870D2">
      <w:pPr>
        <w:pStyle w:val="a9"/>
        <w:numPr>
          <w:ilvl w:val="0"/>
          <w:numId w:val="12"/>
        </w:numPr>
        <w:shd w:val="clear" w:color="000000" w:fill="auto"/>
        <w:tabs>
          <w:tab w:val="clear" w:pos="360"/>
          <w:tab w:val="num" w:pos="709"/>
        </w:tabs>
        <w:suppressAutoHyphens/>
        <w:ind w:left="0" w:firstLine="709"/>
      </w:pPr>
      <w:r w:rsidRPr="007C2CEB">
        <w:t>структурный анализ соответствующих статей (в процентах);</w:t>
      </w:r>
    </w:p>
    <w:p w:rsidR="00BB7BCF" w:rsidRPr="007C2CEB" w:rsidRDefault="00443A83" w:rsidP="00B870D2">
      <w:pPr>
        <w:pStyle w:val="a9"/>
        <w:numPr>
          <w:ilvl w:val="0"/>
          <w:numId w:val="12"/>
        </w:numPr>
        <w:shd w:val="clear" w:color="000000" w:fill="auto"/>
        <w:tabs>
          <w:tab w:val="clear" w:pos="360"/>
          <w:tab w:val="num" w:pos="709"/>
        </w:tabs>
        <w:suppressAutoHyphens/>
        <w:ind w:left="0" w:firstLine="709"/>
      </w:pPr>
      <w:r w:rsidRPr="007C2CEB">
        <w:t>изучение динамики изменения показателей за ряд периодов (кварталов, лет) – трендовый анализ;</w:t>
      </w:r>
    </w:p>
    <w:p w:rsidR="00443A83" w:rsidRPr="007C2CEB" w:rsidRDefault="00443A83" w:rsidP="00B870D2">
      <w:pPr>
        <w:pStyle w:val="a9"/>
        <w:numPr>
          <w:ilvl w:val="0"/>
          <w:numId w:val="12"/>
        </w:numPr>
        <w:shd w:val="clear" w:color="000000" w:fill="auto"/>
        <w:tabs>
          <w:tab w:val="clear" w:pos="360"/>
          <w:tab w:val="num" w:pos="709"/>
        </w:tabs>
        <w:suppressAutoHyphens/>
        <w:ind w:left="0" w:firstLine="709"/>
      </w:pPr>
      <w:r w:rsidRPr="007C2CEB">
        <w:t>исследование влияния отдельных факторов на прибыль (факторный анализ).</w:t>
      </w:r>
    </w:p>
    <w:p w:rsidR="00443A83" w:rsidRPr="007C2CEB" w:rsidRDefault="00DA567F" w:rsidP="00B870D2">
      <w:pPr>
        <w:pStyle w:val="a9"/>
        <w:shd w:val="clear" w:color="000000" w:fill="auto"/>
        <w:suppressAutoHyphens/>
      </w:pPr>
      <w:r w:rsidRPr="007C2CEB">
        <w:t>При проведении анализа финансовых результатов предприятия следует разделять понятия «выручка» и «доход». Под выручкой в российском бухгалтерском законодательстве понимается выручка от реализации готовой продукции (работ, услуг), от продажи товаров и т.п., учитываемая для определения финансовых результатов от реализации исходя из допущений временной определенности фактов хозяйственной деятельности за минусом налога на добавленную стоимость, акцизов и аналогичных обязательных платежей.</w:t>
      </w:r>
    </w:p>
    <w:p w:rsidR="00B870D2" w:rsidRPr="007C2CEB" w:rsidRDefault="00DA567F" w:rsidP="00B870D2">
      <w:pPr>
        <w:pStyle w:val="a9"/>
        <w:shd w:val="clear" w:color="000000" w:fill="auto"/>
        <w:suppressAutoHyphens/>
      </w:pPr>
      <w:r w:rsidRPr="007C2CEB">
        <w:t>При этом помимо выручки предприятие может иметь и другие доходы – прежде всего операционные, а также внереализационные.</w:t>
      </w:r>
    </w:p>
    <w:p w:rsidR="00B870D2" w:rsidRPr="007C2CEB" w:rsidRDefault="00DA567F" w:rsidP="00B870D2">
      <w:pPr>
        <w:pStyle w:val="a9"/>
        <w:shd w:val="clear" w:color="000000" w:fill="auto"/>
        <w:suppressAutoHyphens/>
      </w:pPr>
      <w:r w:rsidRPr="007C2CEB">
        <w:t>Доля доходов разных видов, в том числе внереализационных, а общей сумме валовой выручки предприятия может быть достаточно большой, а в отдельных случаях – даже превышать выручку от реализации. Поэтому самую полную картину финансовых результатов деятельности предприятия даст анализ всех его доходов.</w:t>
      </w:r>
    </w:p>
    <w:p w:rsidR="00B870D2" w:rsidRPr="007C2CEB" w:rsidRDefault="00EE32FB" w:rsidP="00B870D2">
      <w:pPr>
        <w:pStyle w:val="a9"/>
        <w:shd w:val="clear" w:color="000000" w:fill="auto"/>
        <w:suppressAutoHyphens/>
      </w:pPr>
      <w:r w:rsidRPr="007C2CEB">
        <w:t>В подавляющем большинстве случаев выручка от реализации товаров (работ, услуг), т.е. доходы от основной деятельности, являются преобладающими в структуре доходов предприятия. Если это не так, требуется более глубокий анализ причин того, почему так произошло, особенно в случаях, когда такая ситуация наблюдается в течение ряда последовательных периодов.</w:t>
      </w:r>
    </w:p>
    <w:p w:rsidR="00EE32FB" w:rsidRPr="007C2CEB" w:rsidRDefault="00EE32FB" w:rsidP="00B870D2">
      <w:pPr>
        <w:pStyle w:val="a9"/>
        <w:shd w:val="clear" w:color="000000" w:fill="auto"/>
        <w:suppressAutoHyphens/>
      </w:pPr>
      <w:r w:rsidRPr="007C2CEB">
        <w:t>Аномально высокая доля финансовых доходов (от совместной деятельности и от деятельности дочерних организаций) может свидетельствовать, в частности, о том, что предприятие, даже являясь формально производственным, существует лишь как своего рода «оболочка» для других фирм.</w:t>
      </w:r>
    </w:p>
    <w:p w:rsidR="00EE32FB" w:rsidRPr="007C2CEB" w:rsidRDefault="00EE32FB" w:rsidP="00B870D2">
      <w:pPr>
        <w:pStyle w:val="a9"/>
        <w:shd w:val="clear" w:color="000000" w:fill="auto"/>
        <w:suppressAutoHyphens/>
      </w:pPr>
      <w:r w:rsidRPr="007C2CEB">
        <w:t xml:space="preserve">Такую ситуацию, однако, нельзя назвать типичной. Вряд ли она встретится при анализе предприятий, ведущих активную производственную деятельность. У таких предприятий высокая доля внереализационных доходов может наблюдаться, например, в тот период, когда предприятие, выиграв крупный </w:t>
      </w:r>
      <w:r w:rsidR="0005212F" w:rsidRPr="007C2CEB">
        <w:t xml:space="preserve">судебный процесс, получило </w:t>
      </w:r>
      <w:r w:rsidR="00E73DA6" w:rsidRPr="007C2CEB">
        <w:t>большую сумму в качестве неустойки или штрафов за невыполнение обязательств от своих контрагентов.</w:t>
      </w:r>
    </w:p>
    <w:p w:rsidR="00E73DA6" w:rsidRPr="007C2CEB" w:rsidRDefault="00E73DA6" w:rsidP="00B870D2">
      <w:pPr>
        <w:pStyle w:val="a9"/>
        <w:shd w:val="clear" w:color="000000" w:fill="auto"/>
        <w:suppressAutoHyphens/>
      </w:pPr>
      <w:r w:rsidRPr="007C2CEB">
        <w:t>Все это говорит о том, что при проведении анализа финансовых результатов, необходимо не только рассматривать полученные значения показателей, но и учитывать конкретную ситуацию, сложившуюся на данном предприятии.</w:t>
      </w:r>
    </w:p>
    <w:p w:rsidR="00DA567F" w:rsidRPr="007C2CEB" w:rsidRDefault="00417151" w:rsidP="00B870D2">
      <w:pPr>
        <w:pStyle w:val="a9"/>
        <w:shd w:val="clear" w:color="000000" w:fill="auto"/>
        <w:suppressAutoHyphens/>
      </w:pPr>
      <w:r w:rsidRPr="007C2CEB">
        <w:t>В целом же т</w:t>
      </w:r>
      <w:r w:rsidR="00DA567F" w:rsidRPr="007C2CEB">
        <w:t>ехника подобного анализа достаточно проста. Для этого используются различные методы экономического анализа, среди которых индексный, метод разниц и цепных подстановок, метод структурных сдвигов и многие другие.</w:t>
      </w:r>
    </w:p>
    <w:p w:rsidR="00DA567F" w:rsidRPr="007C2CEB" w:rsidRDefault="00DA567F" w:rsidP="00B870D2">
      <w:pPr>
        <w:pStyle w:val="a9"/>
        <w:shd w:val="clear" w:color="000000" w:fill="auto"/>
        <w:suppressAutoHyphens/>
      </w:pPr>
      <w:r w:rsidRPr="007C2CEB">
        <w:t>В целом же при проведении анализа финансовых результатов рассматривается динамика различных составляющих структуры доходов и расходов организации в абсолютном и относительном выражении.</w:t>
      </w:r>
    </w:p>
    <w:p w:rsidR="0015131F" w:rsidRPr="007C2CEB" w:rsidRDefault="00DA567F" w:rsidP="00B870D2">
      <w:pPr>
        <w:pStyle w:val="a9"/>
        <w:shd w:val="clear" w:color="000000" w:fill="auto"/>
        <w:suppressAutoHyphens/>
      </w:pPr>
      <w:r w:rsidRPr="007C2CEB">
        <w:t>Затем, используя различные методы экономического анализа, перечисленные выше, исследуется влияние различных факторов на показатели, характеризующие финансовые результаты деятельности организации.</w:t>
      </w:r>
    </w:p>
    <w:p w:rsidR="0015131F" w:rsidRPr="007C2CEB" w:rsidRDefault="0015131F" w:rsidP="00B870D2">
      <w:pPr>
        <w:pStyle w:val="a9"/>
        <w:shd w:val="clear" w:color="000000" w:fill="auto"/>
        <w:suppressAutoHyphens/>
      </w:pPr>
      <w:r w:rsidRPr="007C2CEB">
        <w:t>Затем выполняется непосредственно анализ рассчитанных показателей и разрабатываются программы по повышению эффективности</w:t>
      </w:r>
      <w:r w:rsidR="00DA567F" w:rsidRPr="007C2CEB">
        <w:t xml:space="preserve"> </w:t>
      </w:r>
      <w:r w:rsidRPr="007C2CEB">
        <w:t>деятельности предприятия, а следовательно, и по повышению значений показателей финансовых результатов.</w:t>
      </w:r>
    </w:p>
    <w:p w:rsidR="007C2CEB" w:rsidRPr="007C2CEB" w:rsidRDefault="007C2CEB" w:rsidP="007C2CEB">
      <w:pPr>
        <w:pStyle w:val="21"/>
        <w:keepNext w:val="0"/>
        <w:shd w:val="clear" w:color="000000" w:fill="auto"/>
        <w:suppressAutoHyphens/>
        <w:spacing w:before="0" w:after="0"/>
        <w:outlineLvl w:val="9"/>
        <w:rPr>
          <w:b/>
        </w:rPr>
      </w:pPr>
      <w:bookmarkStart w:id="10" w:name="_Toc276296173"/>
    </w:p>
    <w:p w:rsidR="00673978" w:rsidRPr="007C2CEB" w:rsidRDefault="00673978" w:rsidP="007C2CEB">
      <w:pPr>
        <w:pStyle w:val="21"/>
        <w:keepNext w:val="0"/>
        <w:shd w:val="clear" w:color="000000" w:fill="auto"/>
        <w:suppressAutoHyphens/>
        <w:spacing w:before="0" w:after="0"/>
        <w:outlineLvl w:val="9"/>
        <w:rPr>
          <w:b/>
        </w:rPr>
      </w:pPr>
      <w:r w:rsidRPr="007C2CEB">
        <w:rPr>
          <w:b/>
        </w:rPr>
        <w:t>2.2 Система показателей для оценки рентабельности</w:t>
      </w:r>
      <w:bookmarkEnd w:id="10"/>
    </w:p>
    <w:p w:rsidR="007C2CEB" w:rsidRPr="007C2CEB" w:rsidRDefault="007C2CEB" w:rsidP="007C2CEB">
      <w:pPr>
        <w:pStyle w:val="a9"/>
        <w:suppressAutoHyphens/>
        <w:ind w:firstLine="0"/>
        <w:jc w:val="center"/>
        <w:rPr>
          <w:b/>
        </w:rPr>
      </w:pPr>
    </w:p>
    <w:p w:rsidR="00792249" w:rsidRPr="007C2CEB" w:rsidRDefault="00792249" w:rsidP="00B870D2">
      <w:pPr>
        <w:pStyle w:val="a9"/>
        <w:shd w:val="clear" w:color="000000" w:fill="auto"/>
        <w:suppressAutoHyphens/>
      </w:pPr>
      <w:r w:rsidRPr="007C2CEB">
        <w:t>Показатели рентабельности характеризуют эффективность работы предприятия в целом, доходность различных направлений его деятельности (производственной, коммерческой, инвестиционной и т.д.). Их используют для оценки деятельности предприятия, как инструмент инвестиционной политики и в ценообразовании. Рентабельность полнее, чем прибыль, характеризует окончательные результаты хозяйствования, потому что является сравнительным показателем и характеризует соотношение результата (прибыли) с ресурсами (затратами).</w:t>
      </w:r>
    </w:p>
    <w:p w:rsidR="00792249" w:rsidRPr="007C2CEB" w:rsidRDefault="00792249" w:rsidP="00B870D2">
      <w:pPr>
        <w:pStyle w:val="a9"/>
        <w:shd w:val="clear" w:color="000000" w:fill="auto"/>
        <w:suppressAutoHyphens/>
      </w:pPr>
      <w:r w:rsidRPr="007C2CEB">
        <w:t>В экономике предприятия используется множество показателей (коэффициентов) рентабельности (в зависимости от того, с чьей позиции и для каких целей, оценивается эффективность деятельности предприятия). С помощью показателей рентабельности, приведенных в таблице 2.1, можно проводить пространственно-временные сопоставления – оценивать конкурентные позиции предприятия, его привлекательность для инвесторов и тенденции развития.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792249" w:rsidRPr="007C2CEB" w:rsidRDefault="00792249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Таблица 2.1 – Показатели рентабельности, используемые в деятельности предприятия (показатели могут быть безмерные (коэффициенты), но чаще измеряются в процентах)</w:t>
      </w:r>
      <w:r w:rsidRPr="007C2CEB">
        <w:rPr>
          <w:rStyle w:val="ad"/>
          <w:b/>
          <w:vertAlign w:val="baseline"/>
        </w:rPr>
        <w:footnoteReference w:id="10"/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5"/>
        <w:gridCol w:w="2611"/>
        <w:gridCol w:w="2410"/>
        <w:gridCol w:w="2126"/>
      </w:tblGrid>
      <w:tr w:rsidR="00792249" w:rsidRPr="007C2CEB" w:rsidTr="007C2CEB">
        <w:trPr>
          <w:jc w:val="center"/>
        </w:trPr>
        <w:tc>
          <w:tcPr>
            <w:tcW w:w="2175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Наименование и условное обозначение показателя</w:t>
            </w:r>
          </w:p>
        </w:tc>
        <w:tc>
          <w:tcPr>
            <w:tcW w:w="2611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Формула (способ) расчета</w:t>
            </w:r>
          </w:p>
        </w:tc>
        <w:tc>
          <w:tcPr>
            <w:tcW w:w="2410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Область использования</w:t>
            </w:r>
          </w:p>
        </w:tc>
        <w:tc>
          <w:tcPr>
            <w:tcW w:w="2126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Рекомендуемое значение</w:t>
            </w:r>
          </w:p>
        </w:tc>
      </w:tr>
      <w:tr w:rsidR="00792249" w:rsidRPr="007C2CEB" w:rsidTr="007C2CEB">
        <w:trPr>
          <w:jc w:val="center"/>
        </w:trPr>
        <w:tc>
          <w:tcPr>
            <w:tcW w:w="2175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</w:t>
            </w:r>
          </w:p>
        </w:tc>
        <w:tc>
          <w:tcPr>
            <w:tcW w:w="2611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</w:t>
            </w:r>
          </w:p>
        </w:tc>
      </w:tr>
      <w:tr w:rsidR="00792249" w:rsidRPr="007C2CEB" w:rsidTr="007C2CEB">
        <w:trPr>
          <w:jc w:val="center"/>
        </w:trPr>
        <w:tc>
          <w:tcPr>
            <w:tcW w:w="2175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 Рентабельность определенной (</w:t>
            </w:r>
            <w:r w:rsidRPr="007C2CEB">
              <w:rPr>
                <w:sz w:val="20"/>
                <w:lang w:val="en-US"/>
              </w:rPr>
              <w:t>i</w:t>
            </w:r>
            <w:r w:rsidRPr="007C2CEB">
              <w:rPr>
                <w:sz w:val="20"/>
              </w:rPr>
              <w:t>-й) продукции (Рпрод)</w:t>
            </w:r>
          </w:p>
        </w:tc>
        <w:tc>
          <w:tcPr>
            <w:tcW w:w="2611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Рпрод = Пв</w:t>
            </w:r>
            <w:r w:rsidRPr="007C2CEB">
              <w:rPr>
                <w:sz w:val="20"/>
                <w:lang w:val="en-US"/>
              </w:rPr>
              <w:t>i</w:t>
            </w:r>
            <w:r w:rsidRPr="007C2CEB">
              <w:rPr>
                <w:sz w:val="20"/>
              </w:rPr>
              <w:t>/ВР</w:t>
            </w:r>
            <w:r w:rsidRPr="007C2CEB">
              <w:rPr>
                <w:sz w:val="20"/>
                <w:lang w:val="en-US"/>
              </w:rPr>
              <w:t>i</w:t>
            </w:r>
            <w:r w:rsidRPr="007C2CEB">
              <w:rPr>
                <w:sz w:val="20"/>
              </w:rPr>
              <w:t xml:space="preserve"> (отношение валовой прибыли от </w:t>
            </w:r>
            <w:r w:rsidRPr="007C2CEB">
              <w:rPr>
                <w:sz w:val="20"/>
                <w:lang w:val="en-US"/>
              </w:rPr>
              <w:t>i</w:t>
            </w:r>
            <w:r w:rsidRPr="007C2CEB">
              <w:rPr>
                <w:sz w:val="20"/>
              </w:rPr>
              <w:t>-й продукции (Пв</w:t>
            </w:r>
            <w:r w:rsidRPr="007C2CEB">
              <w:rPr>
                <w:sz w:val="20"/>
                <w:lang w:val="en-US"/>
              </w:rPr>
              <w:t>i</w:t>
            </w:r>
            <w:r w:rsidRPr="007C2CEB">
              <w:rPr>
                <w:sz w:val="20"/>
              </w:rPr>
              <w:t>) к выручке от реализации данной продукции - ВР</w:t>
            </w:r>
            <w:r w:rsidRPr="007C2CEB">
              <w:rPr>
                <w:sz w:val="20"/>
                <w:lang w:val="en-US"/>
              </w:rPr>
              <w:t>i</w:t>
            </w:r>
            <w:r w:rsidRPr="007C2CEB">
              <w:rPr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При выборе видов деятельности, производимой продукции, обоснований цен на них</w:t>
            </w:r>
          </w:p>
        </w:tc>
        <w:tc>
          <w:tcPr>
            <w:tcW w:w="2126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Не ниже норматива прибыли, заложенного в цене </w:t>
            </w:r>
            <w:r w:rsidRPr="007C2CEB">
              <w:rPr>
                <w:sz w:val="20"/>
                <w:lang w:val="en-US"/>
              </w:rPr>
              <w:t>i</w:t>
            </w:r>
            <w:r w:rsidRPr="007C2CEB">
              <w:rPr>
                <w:sz w:val="20"/>
              </w:rPr>
              <w:t>-й продукции</w:t>
            </w:r>
          </w:p>
        </w:tc>
      </w:tr>
      <w:tr w:rsidR="00792249" w:rsidRPr="007C2CEB" w:rsidTr="007C2CEB">
        <w:trPr>
          <w:jc w:val="center"/>
        </w:trPr>
        <w:tc>
          <w:tcPr>
            <w:tcW w:w="2175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 Рентабельность продаж (Рпродаж) или уровень рентабельности</w:t>
            </w:r>
          </w:p>
        </w:tc>
        <w:tc>
          <w:tcPr>
            <w:tcW w:w="2611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Рпродаж = Пр/ВР (отношение прибыли от продаж (от реализации - Пр) к суммарной выручке от реализации продукции - ВР)</w:t>
            </w:r>
          </w:p>
        </w:tc>
        <w:tc>
          <w:tcPr>
            <w:tcW w:w="2410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При обосновании расширения объемов и номенклатуры производимой продукции</w:t>
            </w:r>
          </w:p>
        </w:tc>
        <w:tc>
          <w:tcPr>
            <w:tcW w:w="2126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Не ниже среднего норматива прибыли по всей выпускаемой продукции и рост в динамике</w:t>
            </w:r>
          </w:p>
        </w:tc>
      </w:tr>
      <w:tr w:rsidR="00792249" w:rsidRPr="007C2CEB" w:rsidTr="007C2CEB">
        <w:trPr>
          <w:jc w:val="center"/>
        </w:trPr>
        <w:tc>
          <w:tcPr>
            <w:tcW w:w="2175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3. Рентабельность производства (Рпр)</w:t>
            </w:r>
          </w:p>
        </w:tc>
        <w:tc>
          <w:tcPr>
            <w:tcW w:w="2611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Рпр = Пв/С (отношение суммарной валовой прибыли (Пв) к себестоимости производства и реализации продукции - С)</w:t>
            </w:r>
          </w:p>
        </w:tc>
        <w:tc>
          <w:tcPr>
            <w:tcW w:w="2410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Оценивают конкурентоспособность производства на данном предприятии, окупаемость затрат</w:t>
            </w:r>
          </w:p>
        </w:tc>
        <w:tc>
          <w:tcPr>
            <w:tcW w:w="2126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 – 25% (рекомендуется по отраслям с учетом создания возможностей и источников для развития)</w:t>
            </w:r>
          </w:p>
        </w:tc>
      </w:tr>
      <w:tr w:rsidR="00792249" w:rsidRPr="007C2CEB" w:rsidTr="007C2CEB">
        <w:trPr>
          <w:jc w:val="center"/>
        </w:trPr>
        <w:tc>
          <w:tcPr>
            <w:tcW w:w="2175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4. Рентабельность предприятия (общая) (Рпред)</w:t>
            </w:r>
          </w:p>
        </w:tc>
        <w:tc>
          <w:tcPr>
            <w:tcW w:w="2611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Рпред = Пб/ВБср (отношение прибыли до налогообложения (балансовой - Пб) к среднегодовой стоимости имущества (валюте баланса) - ВБср)</w:t>
            </w:r>
          </w:p>
        </w:tc>
        <w:tc>
          <w:tcPr>
            <w:tcW w:w="2410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Общий показатель доходности предприятия. Показывает выгодность инвестиций в развитие предприятия</w:t>
            </w:r>
          </w:p>
        </w:tc>
        <w:tc>
          <w:tcPr>
            <w:tcW w:w="2126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Не ниже средней ставки за пользование банковскими кредитами</w:t>
            </w:r>
          </w:p>
        </w:tc>
      </w:tr>
      <w:tr w:rsidR="00792249" w:rsidRPr="007C2CEB" w:rsidTr="007C2CEB">
        <w:trPr>
          <w:jc w:val="center"/>
        </w:trPr>
        <w:tc>
          <w:tcPr>
            <w:tcW w:w="2175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5. Рентабельность собственного капитала (Рск)</w:t>
            </w:r>
          </w:p>
        </w:tc>
        <w:tc>
          <w:tcPr>
            <w:tcW w:w="2611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Рск = Пч/СКср (отношение чистой прибыли (Пч) к среднегодовой стоимости собственного капитала - СКср)</w:t>
            </w:r>
          </w:p>
        </w:tc>
        <w:tc>
          <w:tcPr>
            <w:tcW w:w="2410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Показывает выгодность инвестиций собственников в предприятие и его развитие</w:t>
            </w:r>
          </w:p>
        </w:tc>
        <w:tc>
          <w:tcPr>
            <w:tcW w:w="2126" w:type="dxa"/>
            <w:vAlign w:val="center"/>
          </w:tcPr>
          <w:p w:rsidR="00B870D2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То же, и</w:t>
            </w:r>
          </w:p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Рск &gt; Р пред</w:t>
            </w:r>
          </w:p>
        </w:tc>
      </w:tr>
      <w:tr w:rsidR="00792249" w:rsidRPr="007C2CEB" w:rsidTr="007C2CEB">
        <w:trPr>
          <w:jc w:val="center"/>
        </w:trPr>
        <w:tc>
          <w:tcPr>
            <w:tcW w:w="2175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6. Рентабельность акционерного капитала (Рак)</w:t>
            </w:r>
          </w:p>
        </w:tc>
        <w:tc>
          <w:tcPr>
            <w:tcW w:w="2611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Рак = Пч/АКср (отношение чистой прибыли (Пч) к среднегодовой стоимости акционерного капитала - АКср)</w:t>
            </w:r>
          </w:p>
        </w:tc>
        <w:tc>
          <w:tcPr>
            <w:tcW w:w="2410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Показывает эффективность капитала, инвестиций собственников в предприятие</w:t>
            </w:r>
          </w:p>
        </w:tc>
        <w:tc>
          <w:tcPr>
            <w:tcW w:w="2126" w:type="dxa"/>
            <w:vAlign w:val="center"/>
          </w:tcPr>
          <w:p w:rsidR="00792249" w:rsidRPr="007C2CEB" w:rsidRDefault="00792249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Не ниже процентной ставки по банковским депозитам</w:t>
            </w:r>
          </w:p>
        </w:tc>
      </w:tr>
    </w:tbl>
    <w:p w:rsidR="00792249" w:rsidRPr="007C2CEB" w:rsidRDefault="00792249" w:rsidP="00B870D2">
      <w:pPr>
        <w:pStyle w:val="a9"/>
        <w:shd w:val="clear" w:color="000000" w:fill="auto"/>
        <w:suppressAutoHyphens/>
        <w:jc w:val="center"/>
      </w:pPr>
    </w:p>
    <w:p w:rsidR="00792249" w:rsidRPr="007C2CEB" w:rsidRDefault="00792249" w:rsidP="00B870D2">
      <w:pPr>
        <w:pStyle w:val="a9"/>
        <w:shd w:val="clear" w:color="000000" w:fill="auto"/>
        <w:tabs>
          <w:tab w:val="left" w:pos="8931"/>
        </w:tabs>
        <w:suppressAutoHyphens/>
      </w:pPr>
      <w:r w:rsidRPr="007C2CEB">
        <w:t>Следует различать понятия экономический эффект и экономическая эффективность. Экономический эффект – это показатель, характеризующий абсолютный результат деятельности предприятия, он измеряется в денежных или натуральных единицах (примером может быть прибыль, доход от реализации, валовой национальный продукт и т.п.). Экономическая эффективность – это относительная показатель, соизмеряющий полученный эффект с затратами или ресурсами, использованными для достижения этого эффекта. Показатели эффективности чаще всего строятся в виде коэффициента (в числителе – величина эффекта, в знаменателе – ресурсов или затрат, необходимых или потраченных на его получение). Наиболее распространенными показателями эффективности предприятия как раз и являются различные виды рентабельности.</w:t>
      </w:r>
    </w:p>
    <w:p w:rsidR="00792249" w:rsidRPr="007C2CEB" w:rsidRDefault="00792249" w:rsidP="00B870D2">
      <w:pPr>
        <w:pStyle w:val="a9"/>
        <w:shd w:val="clear" w:color="000000" w:fill="auto"/>
        <w:tabs>
          <w:tab w:val="left" w:pos="8931"/>
        </w:tabs>
        <w:suppressAutoHyphens/>
      </w:pPr>
      <w:r w:rsidRPr="007C2CEB">
        <w:t>На практике также следует различать показатели экономической и финансовой рентабельности. Экономическая рентабельность – параметр, исчисленный исходя из величины прогнозной (потенциальной) прибыли, отраженной в бизнес-плане инвестиционного или инновационного проекта (программы). Финансовая рентабельность определяется на базе реальной прибыли, включенной в финансовую (бухгалтерскую) отчетность предприятия.</w:t>
      </w:r>
      <w:r w:rsidRPr="007C2CEB">
        <w:rPr>
          <w:rStyle w:val="ad"/>
          <w:vertAlign w:val="baseline"/>
        </w:rPr>
        <w:footnoteReference w:id="11"/>
      </w:r>
    </w:p>
    <w:p w:rsidR="00792249" w:rsidRPr="007C2CEB" w:rsidRDefault="00792249" w:rsidP="00B870D2">
      <w:pPr>
        <w:pStyle w:val="a9"/>
        <w:shd w:val="clear" w:color="000000" w:fill="auto"/>
        <w:tabs>
          <w:tab w:val="left" w:pos="8931"/>
        </w:tabs>
        <w:suppressAutoHyphens/>
      </w:pPr>
      <w:r w:rsidRPr="007C2CEB">
        <w:t>В США и в некоторых других странах нашел применение своеобразный метод анализа рентабельности, именуемый методом «денежного потока» («кэш флоу»), основанный на том, что в числителе формулы рентабельности берется не только прибыль, а сумма прибыли и амортизационных отчислений. Это связано с тем, что в странах с развитой рыночной экономикой разрешены и используются методы так называемой ускоренной амортизации, вследствие которой сумма списания основного капитала, включаемая в издержки производства, может резко колебаться. Из-за завышения суммы амортизационных отчислений растет себестоимость и снижается прибыль и, наоборот, при недостаточном списании (к концу функционирования амортизируемых объектов) происходит занижение себестоимости и завышение прибыли. Поэтому анализ рентабельности и ее динамики, основанной на использовании абсолютной суммы прибыли, вряд ли приведет к правильным выводам.</w:t>
      </w:r>
    </w:p>
    <w:p w:rsidR="00B870D2" w:rsidRPr="007C2CEB" w:rsidRDefault="00792249" w:rsidP="00B870D2">
      <w:pPr>
        <w:pStyle w:val="a9"/>
        <w:shd w:val="clear" w:color="000000" w:fill="auto"/>
        <w:tabs>
          <w:tab w:val="left" w:pos="8931"/>
        </w:tabs>
        <w:suppressAutoHyphens/>
      </w:pPr>
      <w:r w:rsidRPr="007C2CEB">
        <w:t>Показатель рентабельности, основанный на методе «кэш флоу», не позволяет судить о рентабельности за какой-то определенный период, однако при рассмотрении в динамике за несколько лет подряд он весьма точно характеризует тенденции прибыли и рентабельности, отражает существенные и даже малозаметные сдвиги в этих важнейших показателях. Таким образом, обзорный и факторный анализ финансовых результатов позволяет предвидеть опасность банкротства и является основой для разработки мер, направленных на повышение доходности и укрепление финансового состояния предприятия.</w:t>
      </w:r>
      <w:r w:rsidRPr="007C2CEB">
        <w:rPr>
          <w:rStyle w:val="ad"/>
          <w:vertAlign w:val="baseline"/>
        </w:rPr>
        <w:footnoteReference w:id="12"/>
      </w:r>
    </w:p>
    <w:p w:rsidR="00673978" w:rsidRPr="007C2CEB" w:rsidRDefault="00792249" w:rsidP="00B870D2">
      <w:pPr>
        <w:pStyle w:val="a9"/>
        <w:shd w:val="clear" w:color="000000" w:fill="auto"/>
        <w:tabs>
          <w:tab w:val="left" w:pos="8931"/>
        </w:tabs>
        <w:suppressAutoHyphens/>
      </w:pPr>
      <w:r w:rsidRPr="007C2CEB">
        <w:t>Таким образом, по показателям рентабельности можно судить об эффективности деятельности предприятия, его финансовых успехах. Причем данный показатель намного эффективней показателей прибыли, так как позволяет сопоставить получаемые резуль</w:t>
      </w:r>
      <w:r w:rsidR="00303576" w:rsidRPr="007C2CEB">
        <w:t>таты с затраченными средствами.</w:t>
      </w:r>
    </w:p>
    <w:p w:rsidR="007C2CEB" w:rsidRPr="007C2CEB" w:rsidRDefault="007C2CEB" w:rsidP="00B870D2">
      <w:pPr>
        <w:pStyle w:val="21"/>
        <w:keepNext w:val="0"/>
        <w:shd w:val="clear" w:color="000000" w:fill="auto"/>
        <w:suppressAutoHyphens/>
        <w:spacing w:before="0" w:after="0"/>
        <w:ind w:firstLine="709"/>
      </w:pPr>
      <w:bookmarkStart w:id="11" w:name="_Toc276296174"/>
    </w:p>
    <w:p w:rsidR="002A34AC" w:rsidRPr="007C2CEB" w:rsidRDefault="007C2CEB" w:rsidP="007C2CEB">
      <w:pPr>
        <w:pStyle w:val="21"/>
        <w:keepNext w:val="0"/>
        <w:shd w:val="clear" w:color="000000" w:fill="auto"/>
        <w:suppressAutoHyphens/>
        <w:spacing w:before="0" w:after="0"/>
        <w:outlineLvl w:val="9"/>
        <w:rPr>
          <w:b/>
        </w:rPr>
      </w:pPr>
      <w:r w:rsidRPr="007C2CEB">
        <w:rPr>
          <w:b/>
        </w:rPr>
        <w:br w:type="page"/>
      </w:r>
      <w:r w:rsidR="002A34AC" w:rsidRPr="007C2CEB">
        <w:rPr>
          <w:b/>
        </w:rPr>
        <w:t>2.</w:t>
      </w:r>
      <w:r w:rsidR="00112959" w:rsidRPr="007C2CEB">
        <w:rPr>
          <w:b/>
        </w:rPr>
        <w:t>3</w:t>
      </w:r>
      <w:r w:rsidR="002A34AC" w:rsidRPr="007C2CEB">
        <w:rPr>
          <w:b/>
        </w:rPr>
        <w:t xml:space="preserve"> Практическое применение анализа финансовых результатов</w:t>
      </w:r>
      <w:bookmarkEnd w:id="11"/>
    </w:p>
    <w:p w:rsidR="007C2CEB" w:rsidRPr="007C2CEB" w:rsidRDefault="007C2CEB" w:rsidP="00B870D2">
      <w:pPr>
        <w:pStyle w:val="a9"/>
        <w:shd w:val="clear" w:color="000000" w:fill="auto"/>
        <w:suppressAutoHyphens/>
      </w:pPr>
    </w:p>
    <w:p w:rsidR="007808E4" w:rsidRPr="007C2CEB" w:rsidRDefault="007808E4" w:rsidP="00B870D2">
      <w:pPr>
        <w:pStyle w:val="a9"/>
        <w:shd w:val="clear" w:color="000000" w:fill="auto"/>
        <w:suppressAutoHyphens/>
      </w:pPr>
      <w:r w:rsidRPr="007C2CEB">
        <w:t>Проведем анализ финансовых результатов для рассматриваемого предприятия ЗАО «Порфюм Новосибирск», используя данные бухгалтерской отчетности, приведенных в приложениях 1 и 2 данной работы.</w:t>
      </w:r>
    </w:p>
    <w:p w:rsidR="008F3320" w:rsidRPr="007C2CEB" w:rsidRDefault="008F3320" w:rsidP="00B870D2">
      <w:pPr>
        <w:pStyle w:val="a9"/>
        <w:shd w:val="clear" w:color="000000" w:fill="auto"/>
        <w:suppressAutoHyphens/>
      </w:pPr>
      <w:r w:rsidRPr="007C2CEB">
        <w:t>Расчет аналитических показателей по Отчету о прибылях и убытках (приложение 2) представлен в таблице 2.</w:t>
      </w:r>
      <w:r w:rsidR="00303576" w:rsidRPr="007C2CEB">
        <w:t>2</w:t>
      </w:r>
      <w:r w:rsidRPr="007C2CEB">
        <w:t>.</w:t>
      </w:r>
    </w:p>
    <w:p w:rsidR="007C2CEB" w:rsidRPr="007C2CEB" w:rsidRDefault="007C2CEB" w:rsidP="007C2CEB">
      <w:pPr>
        <w:pStyle w:val="a9"/>
        <w:shd w:val="clear" w:color="000000" w:fill="auto"/>
        <w:suppressAutoHyphens/>
      </w:pPr>
      <w:r w:rsidRPr="007C2CEB">
        <w:t>Из данных таблицы 2.2 следует, что по акционерному обществу «Парфюм Новосибирск» наблюдается рост всех элементов прибыли: валовой, от продаж товаров, бухгалтерской прибыли (до налогообложения), прибыли от обычных видов деятельности и нераспределенной (чистой) прибыли. На увеличение бухгалтерской прибыли существенное влияние оказало положительное сальдо операционных доходов и расходов.</w:t>
      </w:r>
    </w:p>
    <w:p w:rsidR="007C2CEB" w:rsidRPr="007C2CEB" w:rsidRDefault="007C2CEB" w:rsidP="007C2CEB">
      <w:pPr>
        <w:pStyle w:val="a9"/>
        <w:shd w:val="clear" w:color="000000" w:fill="auto"/>
        <w:suppressAutoHyphens/>
      </w:pPr>
      <w:r w:rsidRPr="007C2CEB">
        <w:t>Для более детального изучения факторов, вызвавших увеличение бухгалтерской прибыли, целесообразно рассмотреть источники ее формирования.</w:t>
      </w:r>
    </w:p>
    <w:p w:rsidR="007C2CEB" w:rsidRPr="007C2CEB" w:rsidRDefault="007C2CEB" w:rsidP="007C2CEB">
      <w:pPr>
        <w:pStyle w:val="a9"/>
        <w:shd w:val="clear" w:color="000000" w:fill="auto"/>
        <w:suppressAutoHyphens/>
      </w:pPr>
      <w:r w:rsidRPr="007C2CEB">
        <w:t>Анализ бухгалтерской прибыли обычно начинается с исследования ее динамики и структуры как по общей сумме, так и в разрезе составляющих ее элементов. Для оценки уровня и динамики показателей бухгалтерской прибыли составим таблицу 2.3.</w:t>
      </w:r>
    </w:p>
    <w:p w:rsidR="007C2CEB" w:rsidRPr="007C2CEB" w:rsidRDefault="007C2CEB" w:rsidP="007C2CEB">
      <w:pPr>
        <w:pStyle w:val="a9"/>
        <w:shd w:val="clear" w:color="000000" w:fill="auto"/>
        <w:suppressAutoHyphens/>
      </w:pPr>
      <w:r w:rsidRPr="007C2CEB">
        <w:t>Как следует из данных указанной таблицы, организация достигла высоких результатов в финансово-хозяйственной деятельности в отчетном периоде (2005 год) по сравнению с базисным (2004 год). Об этом свидетельствует увеличение общей суммы прибыли на 34661 тыс. руб. (49857 - 15196), или 228%. Подобный рост прибыли является результатом увеличения всех ее составляющих. В большей степени выросли такие ее элементы, как прибыль от продаж (на 8467 тыс. руб.) и операционные доходы (на 26950 тыс. руб.). Они же составляют основную долю бухгалтерской прибыли – 95,4% (43,8 + 65,5 – 13,9%).</w:t>
      </w:r>
    </w:p>
    <w:p w:rsidR="007C2CEB" w:rsidRPr="007C2CEB" w:rsidRDefault="007C2CEB" w:rsidP="00B870D2">
      <w:pPr>
        <w:pStyle w:val="a9"/>
        <w:shd w:val="clear" w:color="000000" w:fill="auto"/>
        <w:suppressAutoHyphens/>
        <w:sectPr w:rsidR="007C2CEB" w:rsidRPr="007C2CEB" w:rsidSect="00B870D2">
          <w:headerReference w:type="even" r:id="rId8"/>
          <w:pgSz w:w="11906" w:h="16838"/>
          <w:pgMar w:top="1134" w:right="850" w:bottom="1134" w:left="1701" w:header="720" w:footer="720" w:gutter="0"/>
          <w:pgNumType w:start="2"/>
          <w:cols w:space="720"/>
          <w:docGrid w:linePitch="272"/>
        </w:sectPr>
      </w:pPr>
    </w:p>
    <w:p w:rsidR="008F3320" w:rsidRPr="007C2CEB" w:rsidRDefault="00A2598A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Таблица 2.</w:t>
      </w:r>
      <w:r w:rsidR="00303576" w:rsidRPr="007C2CEB">
        <w:rPr>
          <w:b/>
        </w:rPr>
        <w:t>2</w:t>
      </w:r>
      <w:r w:rsidRPr="007C2CEB">
        <w:rPr>
          <w:b/>
        </w:rPr>
        <w:t xml:space="preserve"> – Анализ прибыли предприятия по отчету «О прибылях и убытках» ЗАО «Парфюм Новосибирск»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843"/>
        <w:gridCol w:w="1276"/>
        <w:gridCol w:w="1276"/>
        <w:gridCol w:w="992"/>
      </w:tblGrid>
      <w:tr w:rsidR="00A2598A" w:rsidRPr="007C2CEB" w:rsidTr="007C2CEB">
        <w:trPr>
          <w:jc w:val="center"/>
        </w:trPr>
        <w:tc>
          <w:tcPr>
            <w:tcW w:w="5495" w:type="dxa"/>
            <w:vMerge w:val="restart"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2004 год, тыс. руб.</w:t>
            </w:r>
          </w:p>
        </w:tc>
        <w:tc>
          <w:tcPr>
            <w:tcW w:w="1559" w:type="dxa"/>
            <w:vMerge w:val="restart"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2005 год, тыс. руб.</w:t>
            </w:r>
          </w:p>
        </w:tc>
        <w:tc>
          <w:tcPr>
            <w:tcW w:w="1843" w:type="dxa"/>
            <w:vMerge w:val="restart"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Отклонение, тыс. руб.</w:t>
            </w:r>
          </w:p>
        </w:tc>
        <w:tc>
          <w:tcPr>
            <w:tcW w:w="2552" w:type="dxa"/>
            <w:gridSpan w:val="2"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Удельный вес, %</w:t>
            </w:r>
          </w:p>
        </w:tc>
        <w:tc>
          <w:tcPr>
            <w:tcW w:w="992" w:type="dxa"/>
            <w:vMerge w:val="restart"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Отклонения, %</w:t>
            </w:r>
          </w:p>
        </w:tc>
      </w:tr>
      <w:tr w:rsidR="00A2598A" w:rsidRPr="007C2CEB" w:rsidTr="007C2CEB">
        <w:trPr>
          <w:jc w:val="center"/>
        </w:trPr>
        <w:tc>
          <w:tcPr>
            <w:tcW w:w="5495" w:type="dxa"/>
            <w:vMerge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2004 год</w:t>
            </w:r>
          </w:p>
        </w:tc>
        <w:tc>
          <w:tcPr>
            <w:tcW w:w="1276" w:type="dxa"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2005 год</w:t>
            </w:r>
          </w:p>
        </w:tc>
        <w:tc>
          <w:tcPr>
            <w:tcW w:w="992" w:type="dxa"/>
            <w:vMerge/>
          </w:tcPr>
          <w:p w:rsidR="00A2598A" w:rsidRPr="007C2CEB" w:rsidRDefault="00A2598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</w:tr>
      <w:tr w:rsidR="00A2598A" w:rsidRPr="007C2CEB" w:rsidTr="007C2CEB">
        <w:trPr>
          <w:trHeight w:val="6165"/>
          <w:jc w:val="center"/>
        </w:trPr>
        <w:tc>
          <w:tcPr>
            <w:tcW w:w="5495" w:type="dxa"/>
          </w:tcPr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Выручка (нетто) от продажи товаров (продукции, работ, услуг)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Себестоимость проданных товаров (продукции, работ, услуг)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Валовая прибыль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Коммерческие расходы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Управленческие расходы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Прибыль (убыток) от продаж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Операционные доходы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Операционные расходы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Внереализационные доходы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Внереализационные расходы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Прибыль (убыток) до налогообложения</w:t>
            </w:r>
          </w:p>
          <w:p w:rsidR="00A2598A" w:rsidRPr="007C2CEB" w:rsidRDefault="00A2598A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Налог на прибыль и иные обязательные платежи</w:t>
            </w:r>
          </w:p>
          <w:p w:rsidR="00A2598A" w:rsidRPr="007C2CEB" w:rsidRDefault="00532824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Прибыль (убыток) от обычной деятельности</w:t>
            </w:r>
          </w:p>
          <w:p w:rsidR="00532824" w:rsidRPr="007C2CEB" w:rsidRDefault="00532824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Чрезвычайные доходы</w:t>
            </w:r>
          </w:p>
          <w:p w:rsidR="00532824" w:rsidRPr="007C2CEB" w:rsidRDefault="00532824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Чрезвычайные расходы</w:t>
            </w:r>
          </w:p>
          <w:p w:rsidR="00532824" w:rsidRPr="007C2CEB" w:rsidRDefault="00532824" w:rsidP="007C2CEB">
            <w:pPr>
              <w:pStyle w:val="a9"/>
              <w:numPr>
                <w:ilvl w:val="0"/>
                <w:numId w:val="13"/>
              </w:numPr>
              <w:shd w:val="clear" w:color="000000" w:fill="auto"/>
              <w:tabs>
                <w:tab w:val="clear" w:pos="720"/>
                <w:tab w:val="num" w:pos="567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Чистая (нераспределенная) прибыль (убыток)</w:t>
            </w:r>
          </w:p>
        </w:tc>
        <w:tc>
          <w:tcPr>
            <w:tcW w:w="1559" w:type="dxa"/>
          </w:tcPr>
          <w:p w:rsidR="00A2598A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70626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56579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14047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256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385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13406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5717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7179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3884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632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15196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3338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11858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423915" w:rsidRPr="007C2CEB" w:rsidRDefault="0042391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11858</w:t>
            </w:r>
          </w:p>
        </w:tc>
        <w:tc>
          <w:tcPr>
            <w:tcW w:w="1559" w:type="dxa"/>
          </w:tcPr>
          <w:p w:rsidR="00A2598A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102072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79439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22636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305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458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21873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32667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6964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3047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766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49857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7892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41965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F31005" w:rsidRPr="007C2CEB" w:rsidRDefault="00F3100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41965</w:t>
            </w:r>
          </w:p>
        </w:tc>
        <w:tc>
          <w:tcPr>
            <w:tcW w:w="1843" w:type="dxa"/>
          </w:tcPr>
          <w:p w:rsidR="00A2598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+31446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-22857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+8589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-49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-73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+8589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+26950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+215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-837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-134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+34661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-4554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+30107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A27B4A" w:rsidRPr="007C2CEB" w:rsidRDefault="00A27B4A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+30107</w:t>
            </w:r>
          </w:p>
        </w:tc>
        <w:tc>
          <w:tcPr>
            <w:tcW w:w="1276" w:type="dxa"/>
          </w:tcPr>
          <w:p w:rsidR="00A2598A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100,0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80,1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19,9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0,4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0,5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19,1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8,1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10,6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5,5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0,9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21,5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4,7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16,8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16,8</w:t>
            </w:r>
          </w:p>
        </w:tc>
        <w:tc>
          <w:tcPr>
            <w:tcW w:w="1276" w:type="dxa"/>
          </w:tcPr>
          <w:p w:rsidR="00A2598A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100,0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77,8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22,2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0,3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0,4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21,4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32,0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6,8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3,0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0,8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48,8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7,7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41,1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41,1</w:t>
            </w:r>
          </w:p>
        </w:tc>
        <w:tc>
          <w:tcPr>
            <w:tcW w:w="992" w:type="dxa"/>
          </w:tcPr>
          <w:p w:rsidR="00A2598A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-2,3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+2,3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-0,1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-0,1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+2,3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+23,9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-3,8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-2,5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-0,1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+27,3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+3,0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+24,3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</w:t>
            </w:r>
          </w:p>
          <w:p w:rsidR="004842CD" w:rsidRPr="007C2CEB" w:rsidRDefault="004842C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+24,3</w:t>
            </w:r>
          </w:p>
        </w:tc>
      </w:tr>
    </w:tbl>
    <w:p w:rsidR="00A2598A" w:rsidRPr="007C2CEB" w:rsidRDefault="00A2598A" w:rsidP="00B870D2">
      <w:pPr>
        <w:pStyle w:val="a9"/>
        <w:shd w:val="clear" w:color="000000" w:fill="auto"/>
        <w:suppressAutoHyphens/>
        <w:jc w:val="center"/>
      </w:pPr>
    </w:p>
    <w:p w:rsidR="008F3320" w:rsidRPr="007C2CEB" w:rsidRDefault="008F3320" w:rsidP="00B870D2">
      <w:pPr>
        <w:pStyle w:val="a9"/>
        <w:shd w:val="clear" w:color="000000" w:fill="auto"/>
        <w:suppressAutoHyphens/>
      </w:pPr>
    </w:p>
    <w:p w:rsidR="008F3320" w:rsidRPr="007C2CEB" w:rsidRDefault="008F3320" w:rsidP="00B870D2">
      <w:pPr>
        <w:pStyle w:val="a9"/>
        <w:shd w:val="clear" w:color="000000" w:fill="auto"/>
        <w:suppressAutoHyphens/>
      </w:pPr>
    </w:p>
    <w:p w:rsidR="008F3320" w:rsidRPr="007C2CEB" w:rsidRDefault="008F3320" w:rsidP="00B870D2">
      <w:pPr>
        <w:pStyle w:val="a9"/>
        <w:shd w:val="clear" w:color="000000" w:fill="auto"/>
        <w:suppressAutoHyphens/>
        <w:sectPr w:rsidR="008F3320" w:rsidRPr="007C2CEB" w:rsidSect="007C2CEB">
          <w:pgSz w:w="16838" w:h="11906" w:orient="landscape"/>
          <w:pgMar w:top="1701" w:right="1134" w:bottom="851" w:left="1134" w:header="720" w:footer="720" w:gutter="0"/>
          <w:pgNumType w:start="29"/>
          <w:cols w:space="720"/>
          <w:docGrid w:linePitch="272"/>
        </w:sectPr>
      </w:pPr>
    </w:p>
    <w:p w:rsidR="007C2CEB" w:rsidRPr="007C2CEB" w:rsidRDefault="007C2CEB" w:rsidP="007C2CEB">
      <w:pPr>
        <w:pStyle w:val="a9"/>
        <w:shd w:val="clear" w:color="000000" w:fill="auto"/>
        <w:suppressAutoHyphens/>
      </w:pPr>
      <w:r w:rsidRPr="007C2CEB">
        <w:t xml:space="preserve">Если бы не было увеличения коммерческих и управленческих расходов на 122 тыс. руб., операционных расходов на 215 тыс. руб. и внереализационных расходов на 134 тыс. руб., то прибыль до налогообложения была бы в отчетном периоде на 471 тыс. руб., или 0,9% больше (471 / 49857 </w:t>
      </w:r>
      <w:r w:rsidRPr="007C2CEB">
        <w:rPr>
          <w:szCs w:val="28"/>
        </w:rPr>
        <w:sym w:font="Symbol" w:char="F0B4"/>
      </w:r>
      <w:r w:rsidRPr="007C2CEB">
        <w:t xml:space="preserve"> 100).</w:t>
      </w:r>
    </w:p>
    <w:p w:rsidR="00E3464F" w:rsidRPr="007C2CEB" w:rsidRDefault="00E3464F" w:rsidP="00B870D2">
      <w:pPr>
        <w:pStyle w:val="a9"/>
        <w:shd w:val="clear" w:color="000000" w:fill="auto"/>
        <w:suppressAutoHyphens/>
      </w:pPr>
      <w:r w:rsidRPr="007C2CEB">
        <w:t>Более детальный анализ предполагает изучение каждого элемента бухгалтерской прибыли и повлиявших на нее факторов. Их можно классифицировать на внешние и внутренние.</w:t>
      </w:r>
    </w:p>
    <w:p w:rsidR="00E3464F" w:rsidRPr="007C2CEB" w:rsidRDefault="00E3464F" w:rsidP="00B870D2">
      <w:pPr>
        <w:pStyle w:val="a9"/>
        <w:shd w:val="clear" w:color="000000" w:fill="auto"/>
        <w:suppressAutoHyphens/>
      </w:pPr>
    </w:p>
    <w:p w:rsidR="00E3464F" w:rsidRPr="007C2CEB" w:rsidRDefault="00E3464F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Таблица 2.</w:t>
      </w:r>
      <w:r w:rsidR="00303576" w:rsidRPr="007C2CEB">
        <w:rPr>
          <w:b/>
        </w:rPr>
        <w:t>3</w:t>
      </w:r>
      <w:r w:rsidRPr="007C2CEB">
        <w:rPr>
          <w:b/>
        </w:rPr>
        <w:t xml:space="preserve"> – Анализ бухгалтерской прибыли ЗАО «Парфюм Новосибирск»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993"/>
        <w:gridCol w:w="1417"/>
        <w:gridCol w:w="992"/>
        <w:gridCol w:w="1063"/>
        <w:gridCol w:w="957"/>
      </w:tblGrid>
      <w:tr w:rsidR="00425CEE" w:rsidRPr="007C2CEB" w:rsidTr="007C2CEB">
        <w:trPr>
          <w:jc w:val="center"/>
        </w:trPr>
        <w:tc>
          <w:tcPr>
            <w:tcW w:w="2660" w:type="dxa"/>
            <w:vMerge w:val="restart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2004 год</w:t>
            </w:r>
          </w:p>
        </w:tc>
        <w:tc>
          <w:tcPr>
            <w:tcW w:w="2409" w:type="dxa"/>
            <w:gridSpan w:val="2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2005 год</w:t>
            </w:r>
          </w:p>
        </w:tc>
        <w:tc>
          <w:tcPr>
            <w:tcW w:w="2020" w:type="dxa"/>
            <w:gridSpan w:val="2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Отклонение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Merge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Сумма, тыс. руб.</w:t>
            </w:r>
          </w:p>
        </w:tc>
        <w:tc>
          <w:tcPr>
            <w:tcW w:w="993" w:type="dxa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 % к итогу</w:t>
            </w:r>
          </w:p>
        </w:tc>
        <w:tc>
          <w:tcPr>
            <w:tcW w:w="1417" w:type="dxa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 % к итогу</w:t>
            </w:r>
          </w:p>
        </w:tc>
        <w:tc>
          <w:tcPr>
            <w:tcW w:w="1063" w:type="dxa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Сумма, тыс. руб.</w:t>
            </w:r>
          </w:p>
        </w:tc>
        <w:tc>
          <w:tcPr>
            <w:tcW w:w="957" w:type="dxa"/>
            <w:vAlign w:val="center"/>
          </w:tcPr>
          <w:p w:rsidR="00425CEE" w:rsidRPr="007C2CEB" w:rsidRDefault="00425CEE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 % к итогу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 Валовая прибыль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14047</w:t>
            </w:r>
          </w:p>
        </w:tc>
        <w:tc>
          <w:tcPr>
            <w:tcW w:w="99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92,4</w:t>
            </w:r>
          </w:p>
        </w:tc>
        <w:tc>
          <w:tcPr>
            <w:tcW w:w="141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22636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45,3</w:t>
            </w:r>
          </w:p>
        </w:tc>
        <w:tc>
          <w:tcPr>
            <w:tcW w:w="106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+8589</w:t>
            </w:r>
          </w:p>
        </w:tc>
        <w:tc>
          <w:tcPr>
            <w:tcW w:w="95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161,1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 Коммерческие расходы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256</w:t>
            </w:r>
          </w:p>
        </w:tc>
        <w:tc>
          <w:tcPr>
            <w:tcW w:w="99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-1,7</w:t>
            </w:r>
          </w:p>
        </w:tc>
        <w:tc>
          <w:tcPr>
            <w:tcW w:w="141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305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-0,6</w:t>
            </w:r>
          </w:p>
        </w:tc>
        <w:tc>
          <w:tcPr>
            <w:tcW w:w="106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-49</w:t>
            </w:r>
          </w:p>
        </w:tc>
        <w:tc>
          <w:tcPr>
            <w:tcW w:w="95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119,1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3. Управленческие расходы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385</w:t>
            </w:r>
          </w:p>
        </w:tc>
        <w:tc>
          <w:tcPr>
            <w:tcW w:w="99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-2,5</w:t>
            </w:r>
          </w:p>
        </w:tc>
        <w:tc>
          <w:tcPr>
            <w:tcW w:w="141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458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-0,9</w:t>
            </w:r>
          </w:p>
        </w:tc>
        <w:tc>
          <w:tcPr>
            <w:tcW w:w="106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-73</w:t>
            </w:r>
          </w:p>
        </w:tc>
        <w:tc>
          <w:tcPr>
            <w:tcW w:w="95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118,8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4. Прибыль (убыток) от продаж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13406</w:t>
            </w:r>
          </w:p>
        </w:tc>
        <w:tc>
          <w:tcPr>
            <w:tcW w:w="99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88,2</w:t>
            </w:r>
          </w:p>
        </w:tc>
        <w:tc>
          <w:tcPr>
            <w:tcW w:w="141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21873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43,8</w:t>
            </w:r>
          </w:p>
        </w:tc>
        <w:tc>
          <w:tcPr>
            <w:tcW w:w="106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+8467</w:t>
            </w:r>
          </w:p>
        </w:tc>
        <w:tc>
          <w:tcPr>
            <w:tcW w:w="95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163,1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5. Операционные доходы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5717</w:t>
            </w:r>
          </w:p>
        </w:tc>
        <w:tc>
          <w:tcPr>
            <w:tcW w:w="99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37,6</w:t>
            </w:r>
          </w:p>
        </w:tc>
        <w:tc>
          <w:tcPr>
            <w:tcW w:w="141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32667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65,5</w:t>
            </w:r>
          </w:p>
        </w:tc>
        <w:tc>
          <w:tcPr>
            <w:tcW w:w="106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+26950</w:t>
            </w:r>
          </w:p>
        </w:tc>
        <w:tc>
          <w:tcPr>
            <w:tcW w:w="95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571,1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6. Операционные расходы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7179</w:t>
            </w:r>
          </w:p>
        </w:tc>
        <w:tc>
          <w:tcPr>
            <w:tcW w:w="99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-47,2</w:t>
            </w:r>
          </w:p>
        </w:tc>
        <w:tc>
          <w:tcPr>
            <w:tcW w:w="141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6964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-13,9</w:t>
            </w:r>
          </w:p>
        </w:tc>
        <w:tc>
          <w:tcPr>
            <w:tcW w:w="106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+215</w:t>
            </w:r>
          </w:p>
        </w:tc>
        <w:tc>
          <w:tcPr>
            <w:tcW w:w="95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96,9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7. Внереализационные доходы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3884</w:t>
            </w:r>
          </w:p>
        </w:tc>
        <w:tc>
          <w:tcPr>
            <w:tcW w:w="99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25,5</w:t>
            </w:r>
          </w:p>
        </w:tc>
        <w:tc>
          <w:tcPr>
            <w:tcW w:w="141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3047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6,1</w:t>
            </w:r>
          </w:p>
        </w:tc>
        <w:tc>
          <w:tcPr>
            <w:tcW w:w="106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-837</w:t>
            </w:r>
          </w:p>
        </w:tc>
        <w:tc>
          <w:tcPr>
            <w:tcW w:w="95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78,5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8. Внереализационные расходы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632</w:t>
            </w:r>
          </w:p>
        </w:tc>
        <w:tc>
          <w:tcPr>
            <w:tcW w:w="99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-4,1</w:t>
            </w:r>
          </w:p>
        </w:tc>
        <w:tc>
          <w:tcPr>
            <w:tcW w:w="141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766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-1,5</w:t>
            </w:r>
          </w:p>
        </w:tc>
        <w:tc>
          <w:tcPr>
            <w:tcW w:w="106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-134</w:t>
            </w:r>
          </w:p>
        </w:tc>
        <w:tc>
          <w:tcPr>
            <w:tcW w:w="95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121,2</w:t>
            </w:r>
          </w:p>
        </w:tc>
      </w:tr>
      <w:tr w:rsidR="00425CEE" w:rsidRPr="007C2CEB" w:rsidTr="007C2CEB">
        <w:trPr>
          <w:jc w:val="center"/>
        </w:trPr>
        <w:tc>
          <w:tcPr>
            <w:tcW w:w="2660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9. Прибыль (убыток) до налогообложения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15196</w:t>
            </w:r>
          </w:p>
        </w:tc>
        <w:tc>
          <w:tcPr>
            <w:tcW w:w="99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100,0</w:t>
            </w:r>
          </w:p>
        </w:tc>
        <w:tc>
          <w:tcPr>
            <w:tcW w:w="141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49857</w:t>
            </w:r>
          </w:p>
        </w:tc>
        <w:tc>
          <w:tcPr>
            <w:tcW w:w="992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100,0</w:t>
            </w:r>
          </w:p>
        </w:tc>
        <w:tc>
          <w:tcPr>
            <w:tcW w:w="1063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+34661</w:t>
            </w:r>
          </w:p>
        </w:tc>
        <w:tc>
          <w:tcPr>
            <w:tcW w:w="957" w:type="dxa"/>
            <w:vAlign w:val="center"/>
          </w:tcPr>
          <w:p w:rsidR="00425CEE" w:rsidRPr="007C2CEB" w:rsidRDefault="003B60E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328,0</w:t>
            </w:r>
          </w:p>
        </w:tc>
      </w:tr>
    </w:tbl>
    <w:p w:rsidR="00990D07" w:rsidRPr="007C2CEB" w:rsidRDefault="00990D07" w:rsidP="00B870D2">
      <w:pPr>
        <w:pStyle w:val="a9"/>
        <w:shd w:val="clear" w:color="000000" w:fill="auto"/>
        <w:suppressAutoHyphens/>
        <w:jc w:val="center"/>
      </w:pPr>
    </w:p>
    <w:p w:rsidR="00960C93" w:rsidRPr="007C2CEB" w:rsidRDefault="00960C93" w:rsidP="00B870D2">
      <w:pPr>
        <w:pStyle w:val="a9"/>
        <w:shd w:val="clear" w:color="000000" w:fill="auto"/>
        <w:suppressAutoHyphens/>
      </w:pPr>
      <w:r w:rsidRPr="007C2CEB">
        <w:t>К внешним факторам относятся:</w:t>
      </w:r>
    </w:p>
    <w:p w:rsidR="00960C93" w:rsidRPr="007C2CEB" w:rsidRDefault="00960C93" w:rsidP="00B870D2">
      <w:pPr>
        <w:pStyle w:val="a9"/>
        <w:numPr>
          <w:ilvl w:val="0"/>
          <w:numId w:val="14"/>
        </w:numPr>
        <w:shd w:val="clear" w:color="000000" w:fill="auto"/>
        <w:tabs>
          <w:tab w:val="clear" w:pos="360"/>
          <w:tab w:val="num" w:pos="709"/>
        </w:tabs>
        <w:suppressAutoHyphens/>
        <w:ind w:left="0" w:firstLine="709"/>
      </w:pPr>
      <w:r w:rsidRPr="007C2CEB">
        <w:t>Социально-экономические условия;</w:t>
      </w:r>
    </w:p>
    <w:p w:rsidR="00960C93" w:rsidRPr="007C2CEB" w:rsidRDefault="00960C93" w:rsidP="00B870D2">
      <w:pPr>
        <w:pStyle w:val="a9"/>
        <w:numPr>
          <w:ilvl w:val="0"/>
          <w:numId w:val="14"/>
        </w:numPr>
        <w:shd w:val="clear" w:color="000000" w:fill="auto"/>
        <w:tabs>
          <w:tab w:val="clear" w:pos="360"/>
          <w:tab w:val="num" w:pos="709"/>
        </w:tabs>
        <w:suppressAutoHyphens/>
        <w:ind w:left="0" w:firstLine="709"/>
      </w:pPr>
      <w:r w:rsidRPr="007C2CEB">
        <w:t>Природные условия;</w:t>
      </w:r>
    </w:p>
    <w:p w:rsidR="00960C93" w:rsidRPr="007C2CEB" w:rsidRDefault="00960C93" w:rsidP="00B870D2">
      <w:pPr>
        <w:pStyle w:val="a9"/>
        <w:numPr>
          <w:ilvl w:val="0"/>
          <w:numId w:val="14"/>
        </w:numPr>
        <w:shd w:val="clear" w:color="000000" w:fill="auto"/>
        <w:tabs>
          <w:tab w:val="clear" w:pos="360"/>
          <w:tab w:val="num" w:pos="709"/>
        </w:tabs>
        <w:suppressAutoHyphens/>
        <w:ind w:left="0" w:firstLine="709"/>
      </w:pPr>
      <w:r w:rsidRPr="007C2CEB">
        <w:t>Цены на материально-энергетические ресурсы и тарифы на транспортные перевозки;</w:t>
      </w:r>
    </w:p>
    <w:p w:rsidR="00960C93" w:rsidRPr="007C2CEB" w:rsidRDefault="00960C93" w:rsidP="00B870D2">
      <w:pPr>
        <w:pStyle w:val="a9"/>
        <w:numPr>
          <w:ilvl w:val="0"/>
          <w:numId w:val="14"/>
        </w:numPr>
        <w:shd w:val="clear" w:color="000000" w:fill="auto"/>
        <w:tabs>
          <w:tab w:val="clear" w:pos="360"/>
          <w:tab w:val="num" w:pos="709"/>
        </w:tabs>
        <w:suppressAutoHyphens/>
        <w:ind w:left="0" w:firstLine="709"/>
      </w:pPr>
      <w:r w:rsidRPr="007C2CEB">
        <w:t>Уровень развития внешнеэкономических связей и т.д.</w:t>
      </w:r>
    </w:p>
    <w:p w:rsidR="00597A0A" w:rsidRPr="007C2CEB" w:rsidRDefault="00597A0A" w:rsidP="00B870D2">
      <w:pPr>
        <w:pStyle w:val="a9"/>
        <w:shd w:val="clear" w:color="000000" w:fill="auto"/>
        <w:suppressAutoHyphens/>
      </w:pPr>
      <w:r w:rsidRPr="007C2CEB">
        <w:t>К</w:t>
      </w:r>
      <w:r w:rsidR="00960C93" w:rsidRPr="007C2CEB">
        <w:t xml:space="preserve"> внутренним факторам </w:t>
      </w:r>
      <w:r w:rsidRPr="007C2CEB">
        <w:t>относятся изменения:</w:t>
      </w:r>
    </w:p>
    <w:p w:rsidR="00F30294" w:rsidRPr="007C2CEB" w:rsidRDefault="00F30294" w:rsidP="00B870D2">
      <w:pPr>
        <w:pStyle w:val="a9"/>
        <w:numPr>
          <w:ilvl w:val="3"/>
          <w:numId w:val="14"/>
        </w:numPr>
        <w:shd w:val="clear" w:color="000000" w:fill="auto"/>
        <w:tabs>
          <w:tab w:val="clear" w:pos="2880"/>
          <w:tab w:val="num" w:pos="709"/>
        </w:tabs>
        <w:suppressAutoHyphens/>
        <w:ind w:left="0" w:firstLine="709"/>
      </w:pPr>
      <w:r w:rsidRPr="007C2CEB">
        <w:t>Прибыли от продаж;</w:t>
      </w:r>
    </w:p>
    <w:p w:rsidR="00F30294" w:rsidRPr="007C2CEB" w:rsidRDefault="00F30294" w:rsidP="00B870D2">
      <w:pPr>
        <w:pStyle w:val="a9"/>
        <w:numPr>
          <w:ilvl w:val="3"/>
          <w:numId w:val="14"/>
        </w:numPr>
        <w:shd w:val="clear" w:color="000000" w:fill="auto"/>
        <w:tabs>
          <w:tab w:val="clear" w:pos="2880"/>
          <w:tab w:val="num" w:pos="709"/>
        </w:tabs>
        <w:suppressAutoHyphens/>
        <w:ind w:left="0" w:firstLine="709"/>
      </w:pPr>
      <w:r w:rsidRPr="007C2CEB">
        <w:t>Структура реализованной продукции;</w:t>
      </w:r>
    </w:p>
    <w:p w:rsidR="00F30294" w:rsidRPr="007C2CEB" w:rsidRDefault="00F30294" w:rsidP="00B870D2">
      <w:pPr>
        <w:pStyle w:val="a9"/>
        <w:numPr>
          <w:ilvl w:val="3"/>
          <w:numId w:val="14"/>
        </w:numPr>
        <w:shd w:val="clear" w:color="000000" w:fill="auto"/>
        <w:tabs>
          <w:tab w:val="clear" w:pos="2880"/>
          <w:tab w:val="num" w:pos="709"/>
        </w:tabs>
        <w:suppressAutoHyphens/>
        <w:ind w:left="0" w:firstLine="709"/>
      </w:pPr>
      <w:r w:rsidRPr="007C2CEB">
        <w:t>Себестоимость продукции;</w:t>
      </w:r>
    </w:p>
    <w:p w:rsidR="00F30294" w:rsidRPr="007C2CEB" w:rsidRDefault="00F30294" w:rsidP="00B870D2">
      <w:pPr>
        <w:pStyle w:val="a9"/>
        <w:numPr>
          <w:ilvl w:val="3"/>
          <w:numId w:val="14"/>
        </w:numPr>
        <w:shd w:val="clear" w:color="000000" w:fill="auto"/>
        <w:tabs>
          <w:tab w:val="clear" w:pos="2880"/>
          <w:tab w:val="num" w:pos="709"/>
        </w:tabs>
        <w:suppressAutoHyphens/>
        <w:ind w:left="0" w:firstLine="709"/>
      </w:pPr>
      <w:r w:rsidRPr="007C2CEB">
        <w:t>Уровня цен на нее;</w:t>
      </w:r>
    </w:p>
    <w:p w:rsidR="00F30294" w:rsidRPr="007C2CEB" w:rsidRDefault="00F30294" w:rsidP="00B870D2">
      <w:pPr>
        <w:pStyle w:val="a9"/>
        <w:numPr>
          <w:ilvl w:val="3"/>
          <w:numId w:val="14"/>
        </w:numPr>
        <w:shd w:val="clear" w:color="000000" w:fill="auto"/>
        <w:tabs>
          <w:tab w:val="clear" w:pos="2880"/>
          <w:tab w:val="num" w:pos="709"/>
        </w:tabs>
        <w:suppressAutoHyphens/>
        <w:ind w:left="0" w:firstLine="709"/>
      </w:pPr>
      <w:r w:rsidRPr="007C2CEB">
        <w:t>Операционных и внереализоционных доходов и расходов.</w:t>
      </w:r>
    </w:p>
    <w:p w:rsidR="00DD0428" w:rsidRPr="007C2CEB" w:rsidRDefault="00DD0428" w:rsidP="00B870D2">
      <w:pPr>
        <w:pStyle w:val="a9"/>
        <w:shd w:val="clear" w:color="000000" w:fill="auto"/>
        <w:suppressAutoHyphens/>
      </w:pPr>
      <w:r w:rsidRPr="007C2CEB">
        <w:t>Взаимосвязь факторов первого и второго порядка с бухгалтерской прибылью прямая, за исключением изменений себестоимости продукции, операционных и внереализационных расходов, снижение которых приводит к увеличению прибыли. Факторы первого порядка оказывают непосредственное влияние на величину бухгалтерской прибыли, а второго порядка – на прибыли от продаж.</w:t>
      </w:r>
    </w:p>
    <w:p w:rsidR="00E4084A" w:rsidRPr="007C2CEB" w:rsidRDefault="00DD0428" w:rsidP="00B870D2">
      <w:pPr>
        <w:pStyle w:val="a9"/>
        <w:shd w:val="clear" w:color="000000" w:fill="auto"/>
        <w:suppressAutoHyphens/>
      </w:pPr>
      <w:r w:rsidRPr="007C2CEB">
        <w:t xml:space="preserve">При </w:t>
      </w:r>
      <w:r w:rsidR="00E4084A" w:rsidRPr="007C2CEB">
        <w:t>разработке мероприятий по дальнейшему увеличению прибыли принимаются во внимание не только результаты анализа, но и такие аспекты учетной политики предприятия, как:</w:t>
      </w:r>
    </w:p>
    <w:p w:rsidR="00E4084A" w:rsidRPr="007C2CEB" w:rsidRDefault="00E4084A" w:rsidP="00B870D2">
      <w:pPr>
        <w:pStyle w:val="a9"/>
        <w:numPr>
          <w:ilvl w:val="0"/>
          <w:numId w:val="15"/>
        </w:numPr>
        <w:shd w:val="clear" w:color="000000" w:fill="auto"/>
        <w:suppressAutoHyphens/>
        <w:ind w:left="0" w:firstLine="709"/>
      </w:pPr>
      <w:r w:rsidRPr="007C2CEB">
        <w:t>Методы оценки активов и обязательств;</w:t>
      </w:r>
    </w:p>
    <w:p w:rsidR="00E4084A" w:rsidRPr="007C2CEB" w:rsidRDefault="00E4084A" w:rsidP="00B870D2">
      <w:pPr>
        <w:pStyle w:val="a9"/>
        <w:numPr>
          <w:ilvl w:val="0"/>
          <w:numId w:val="15"/>
        </w:numPr>
        <w:shd w:val="clear" w:color="000000" w:fill="auto"/>
        <w:suppressAutoHyphens/>
        <w:ind w:left="0" w:firstLine="709"/>
      </w:pPr>
      <w:r w:rsidRPr="007C2CEB">
        <w:t>Порядок проведения инвентаризации активов и обязательств;</w:t>
      </w:r>
    </w:p>
    <w:p w:rsidR="00E4084A" w:rsidRPr="007C2CEB" w:rsidRDefault="00E4084A" w:rsidP="00B870D2">
      <w:pPr>
        <w:pStyle w:val="a9"/>
        <w:numPr>
          <w:ilvl w:val="0"/>
          <w:numId w:val="15"/>
        </w:numPr>
        <w:shd w:val="clear" w:color="000000" w:fill="auto"/>
        <w:suppressAutoHyphens/>
        <w:ind w:left="0" w:firstLine="709"/>
      </w:pPr>
      <w:r w:rsidRPr="007C2CEB">
        <w:t>Порядок контроля за хозяйственными операциями;</w:t>
      </w:r>
    </w:p>
    <w:p w:rsidR="00E92268" w:rsidRPr="007C2CEB" w:rsidRDefault="00E92268" w:rsidP="00B870D2">
      <w:pPr>
        <w:pStyle w:val="a9"/>
        <w:numPr>
          <w:ilvl w:val="0"/>
          <w:numId w:val="15"/>
        </w:numPr>
        <w:shd w:val="clear" w:color="000000" w:fill="auto"/>
        <w:suppressAutoHyphens/>
        <w:ind w:left="0" w:firstLine="709"/>
      </w:pPr>
      <w:r w:rsidRPr="007C2CEB">
        <w:t>Способы ведения бухгалтерского учета (методы амортизации основных средств и нематериальных активов, оценки материально-производственных запасов, признания прибыли от продажи товаров, продукции, работ и услуг);</w:t>
      </w:r>
    </w:p>
    <w:p w:rsidR="00E92268" w:rsidRPr="007C2CEB" w:rsidRDefault="00E92268" w:rsidP="00B870D2">
      <w:pPr>
        <w:pStyle w:val="a9"/>
        <w:numPr>
          <w:ilvl w:val="0"/>
          <w:numId w:val="15"/>
        </w:numPr>
        <w:shd w:val="clear" w:color="000000" w:fill="auto"/>
        <w:suppressAutoHyphens/>
        <w:ind w:left="0" w:firstLine="709"/>
      </w:pPr>
      <w:r w:rsidRPr="007C2CEB">
        <w:t>Оптимизация издержек на производство продукции;</w:t>
      </w:r>
    </w:p>
    <w:p w:rsidR="00E92268" w:rsidRPr="007C2CEB" w:rsidRDefault="00E92268" w:rsidP="00B870D2">
      <w:pPr>
        <w:pStyle w:val="a9"/>
        <w:numPr>
          <w:ilvl w:val="0"/>
          <w:numId w:val="15"/>
        </w:numPr>
        <w:shd w:val="clear" w:color="000000" w:fill="auto"/>
        <w:suppressAutoHyphens/>
        <w:ind w:left="0" w:firstLine="709"/>
      </w:pPr>
      <w:r w:rsidRPr="007C2CEB">
        <w:t>Рациональная ценовая политика и др.</w:t>
      </w:r>
    </w:p>
    <w:p w:rsidR="00B870D2" w:rsidRPr="007C2CEB" w:rsidRDefault="00CC662F" w:rsidP="00B870D2">
      <w:pPr>
        <w:pStyle w:val="a9"/>
        <w:shd w:val="clear" w:color="000000" w:fill="auto"/>
        <w:suppressAutoHyphens/>
      </w:pPr>
      <w:r w:rsidRPr="007C2CEB">
        <w:t>Важное значение для оценки финансовых результатов деятельности предприятия имеет факторный анализ прибыли от продажи товаров (продукции, работ, услуг).</w:t>
      </w:r>
    </w:p>
    <w:p w:rsidR="00F71A71" w:rsidRPr="007C2CEB" w:rsidRDefault="00F71A71" w:rsidP="00B870D2">
      <w:pPr>
        <w:pStyle w:val="a9"/>
        <w:shd w:val="clear" w:color="000000" w:fill="auto"/>
        <w:suppressAutoHyphens/>
      </w:pPr>
      <w:r w:rsidRPr="007C2CEB">
        <w:t>Важнейшим составляющим элементом бухгалтерской прибыли является прибыль от реализации продукции (прибыль от продаж). Поэтому в первую очередь анализируется общее изменение прибыли от реализации (табл. 2.</w:t>
      </w:r>
      <w:r w:rsidR="00303576" w:rsidRPr="007C2CEB">
        <w:t>4</w:t>
      </w:r>
      <w:r w:rsidRPr="007C2CEB">
        <w:t>).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7C2CEB" w:rsidRPr="007C2CEB" w:rsidRDefault="00F71A71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Таблица 2.</w:t>
      </w:r>
      <w:r w:rsidR="00303576" w:rsidRPr="007C2CEB">
        <w:rPr>
          <w:b/>
        </w:rPr>
        <w:t>4</w:t>
      </w:r>
      <w:r w:rsidRPr="007C2CEB">
        <w:rPr>
          <w:b/>
        </w:rPr>
        <w:t xml:space="preserve"> – Оценка </w:t>
      </w:r>
      <w:r w:rsidR="007C2CEB" w:rsidRPr="007C2CEB">
        <w:rPr>
          <w:b/>
        </w:rPr>
        <w:t>прибыли от реализации продукции</w:t>
      </w:r>
    </w:p>
    <w:p w:rsidR="00F71A71" w:rsidRPr="007C2CEB" w:rsidRDefault="00F71A71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(прибыли от продаж)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370"/>
        <w:gridCol w:w="1378"/>
        <w:gridCol w:w="1421"/>
        <w:gridCol w:w="1339"/>
      </w:tblGrid>
      <w:tr w:rsidR="005264AC" w:rsidRPr="007C2CEB" w:rsidTr="007C2CEB">
        <w:trPr>
          <w:jc w:val="center"/>
        </w:trPr>
        <w:tc>
          <w:tcPr>
            <w:tcW w:w="3227" w:type="dxa"/>
            <w:vAlign w:val="center"/>
          </w:tcPr>
          <w:p w:rsidR="005264AC" w:rsidRPr="007C2CEB" w:rsidRDefault="00CB0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Наименование показателя</w:t>
            </w:r>
          </w:p>
        </w:tc>
        <w:tc>
          <w:tcPr>
            <w:tcW w:w="1370" w:type="dxa"/>
            <w:vAlign w:val="center"/>
          </w:tcPr>
          <w:p w:rsidR="005264AC" w:rsidRPr="007C2CEB" w:rsidRDefault="003D69A4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2004 год</w:t>
            </w:r>
          </w:p>
        </w:tc>
        <w:tc>
          <w:tcPr>
            <w:tcW w:w="1378" w:type="dxa"/>
            <w:vAlign w:val="center"/>
          </w:tcPr>
          <w:p w:rsidR="005264AC" w:rsidRPr="007C2CEB" w:rsidRDefault="003D69A4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2005 год</w:t>
            </w:r>
          </w:p>
        </w:tc>
        <w:tc>
          <w:tcPr>
            <w:tcW w:w="1421" w:type="dxa"/>
            <w:vAlign w:val="center"/>
          </w:tcPr>
          <w:p w:rsidR="005264AC" w:rsidRPr="007C2CEB" w:rsidRDefault="003D69A4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Отклонение, тыс. руб.</w:t>
            </w:r>
          </w:p>
        </w:tc>
        <w:tc>
          <w:tcPr>
            <w:tcW w:w="1339" w:type="dxa"/>
            <w:vAlign w:val="center"/>
          </w:tcPr>
          <w:p w:rsidR="005264AC" w:rsidRPr="007C2CEB" w:rsidRDefault="003D69A4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Темп роста, %</w:t>
            </w:r>
          </w:p>
        </w:tc>
      </w:tr>
      <w:tr w:rsidR="005264AC" w:rsidRPr="007C2CEB" w:rsidTr="007C2CEB">
        <w:trPr>
          <w:jc w:val="center"/>
        </w:trPr>
        <w:tc>
          <w:tcPr>
            <w:tcW w:w="3227" w:type="dxa"/>
            <w:vAlign w:val="center"/>
          </w:tcPr>
          <w:p w:rsidR="005264AC" w:rsidRPr="007C2CEB" w:rsidRDefault="003D69A4" w:rsidP="007C2CEB">
            <w:pPr>
              <w:pStyle w:val="a9"/>
              <w:numPr>
                <w:ilvl w:val="0"/>
                <w:numId w:val="17"/>
              </w:numPr>
              <w:shd w:val="clear" w:color="000000" w:fill="auto"/>
              <w:tabs>
                <w:tab w:val="clear" w:pos="720"/>
                <w:tab w:val="num" w:pos="426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Выручка (нетто) от продажи товаров</w:t>
            </w:r>
          </w:p>
          <w:p w:rsidR="003D69A4" w:rsidRPr="007C2CEB" w:rsidRDefault="00981938" w:rsidP="007C2CEB">
            <w:pPr>
              <w:pStyle w:val="a9"/>
              <w:numPr>
                <w:ilvl w:val="0"/>
                <w:numId w:val="17"/>
              </w:numPr>
              <w:shd w:val="clear" w:color="000000" w:fill="auto"/>
              <w:tabs>
                <w:tab w:val="clear" w:pos="720"/>
                <w:tab w:val="num" w:pos="426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Себестоимость проданных товаров</w:t>
            </w:r>
          </w:p>
          <w:p w:rsidR="00981938" w:rsidRPr="007C2CEB" w:rsidRDefault="00981938" w:rsidP="007C2CEB">
            <w:pPr>
              <w:pStyle w:val="a9"/>
              <w:numPr>
                <w:ilvl w:val="0"/>
                <w:numId w:val="17"/>
              </w:numPr>
              <w:shd w:val="clear" w:color="000000" w:fill="auto"/>
              <w:tabs>
                <w:tab w:val="clear" w:pos="720"/>
                <w:tab w:val="num" w:pos="426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Валовая прибыль</w:t>
            </w:r>
          </w:p>
          <w:p w:rsidR="00981938" w:rsidRPr="007C2CEB" w:rsidRDefault="00981938" w:rsidP="007C2CEB">
            <w:pPr>
              <w:pStyle w:val="a9"/>
              <w:numPr>
                <w:ilvl w:val="0"/>
                <w:numId w:val="17"/>
              </w:numPr>
              <w:shd w:val="clear" w:color="000000" w:fill="auto"/>
              <w:tabs>
                <w:tab w:val="clear" w:pos="720"/>
                <w:tab w:val="num" w:pos="426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Коммерческие расходы</w:t>
            </w:r>
          </w:p>
          <w:p w:rsidR="00981938" w:rsidRPr="007C2CEB" w:rsidRDefault="00981938" w:rsidP="007C2CEB">
            <w:pPr>
              <w:pStyle w:val="a9"/>
              <w:numPr>
                <w:ilvl w:val="0"/>
                <w:numId w:val="17"/>
              </w:numPr>
              <w:shd w:val="clear" w:color="000000" w:fill="auto"/>
              <w:tabs>
                <w:tab w:val="clear" w:pos="720"/>
                <w:tab w:val="num" w:pos="426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Управленческие расходы</w:t>
            </w:r>
          </w:p>
          <w:p w:rsidR="00981938" w:rsidRPr="007C2CEB" w:rsidRDefault="00981938" w:rsidP="007C2CEB">
            <w:pPr>
              <w:pStyle w:val="a9"/>
              <w:numPr>
                <w:ilvl w:val="0"/>
                <w:numId w:val="17"/>
              </w:numPr>
              <w:shd w:val="clear" w:color="000000" w:fill="auto"/>
              <w:tabs>
                <w:tab w:val="clear" w:pos="720"/>
                <w:tab w:val="num" w:pos="426"/>
              </w:tabs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Прибыль (убыток) от продаж</w:t>
            </w:r>
          </w:p>
        </w:tc>
        <w:tc>
          <w:tcPr>
            <w:tcW w:w="1370" w:type="dxa"/>
            <w:vAlign w:val="center"/>
          </w:tcPr>
          <w:p w:rsidR="005264AC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70626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56579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14047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256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385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13406</w:t>
            </w:r>
          </w:p>
        </w:tc>
        <w:tc>
          <w:tcPr>
            <w:tcW w:w="1378" w:type="dxa"/>
            <w:vAlign w:val="center"/>
          </w:tcPr>
          <w:p w:rsidR="005264AC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102072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79436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22636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305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458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21873</w:t>
            </w:r>
          </w:p>
        </w:tc>
        <w:tc>
          <w:tcPr>
            <w:tcW w:w="1421" w:type="dxa"/>
            <w:vAlign w:val="center"/>
          </w:tcPr>
          <w:p w:rsidR="005264AC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+31446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+22857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+8589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+49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+73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+8467</w:t>
            </w:r>
          </w:p>
        </w:tc>
        <w:tc>
          <w:tcPr>
            <w:tcW w:w="1339" w:type="dxa"/>
            <w:vAlign w:val="center"/>
          </w:tcPr>
          <w:p w:rsidR="005264AC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144,5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140,3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161,7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115,2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119,0</w:t>
            </w:r>
          </w:p>
          <w:p w:rsidR="00981938" w:rsidRPr="007C2CEB" w:rsidRDefault="00981938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163,1</w:t>
            </w:r>
          </w:p>
        </w:tc>
      </w:tr>
    </w:tbl>
    <w:p w:rsidR="006A5305" w:rsidRPr="007C2CEB" w:rsidRDefault="006A5305" w:rsidP="00B870D2">
      <w:pPr>
        <w:pStyle w:val="a9"/>
        <w:shd w:val="clear" w:color="000000" w:fill="auto"/>
        <w:suppressAutoHyphens/>
        <w:jc w:val="center"/>
      </w:pPr>
    </w:p>
    <w:p w:rsidR="00583B56" w:rsidRPr="007C2CEB" w:rsidRDefault="00583B56" w:rsidP="00B870D2">
      <w:pPr>
        <w:pStyle w:val="a9"/>
        <w:shd w:val="clear" w:color="000000" w:fill="auto"/>
        <w:suppressAutoHyphens/>
      </w:pPr>
      <w:r w:rsidRPr="007C2CEB">
        <w:t>Как следует из данных таблицы 2.3, рост прибыли от реализации на 8467 тыс. руб. или 63,1% вызван увеличением выручки от продажи товаров на 31446 тыс. руб. или 44,5%. Однако примерно в тех же пропорциях (40,3; 15,2; 19%) увеличились все виды расходов. Следовательно, дальнейшее сокращение затрат на производство и реализацию продукции является основным резервом роста прибыли от продаж. Условная сумма резерва равна 22979 тыс. руб. (22857 + 49 + 73).</w:t>
      </w:r>
    </w:p>
    <w:p w:rsidR="008574CB" w:rsidRPr="007C2CEB" w:rsidRDefault="008574CB" w:rsidP="00B870D2">
      <w:pPr>
        <w:pStyle w:val="a9"/>
        <w:shd w:val="clear" w:color="000000" w:fill="auto"/>
        <w:suppressAutoHyphens/>
      </w:pPr>
      <w:r w:rsidRPr="007C2CEB">
        <w:t>Ключевым элементом прибыли от продаж является валовая прибыль. Она представляет собой разницу между выручкой (нетто) от продажи товаров и себестоимостью проданных товаров.</w:t>
      </w:r>
    </w:p>
    <w:p w:rsidR="00BD7E5E" w:rsidRPr="007C2CEB" w:rsidRDefault="00BD7E5E" w:rsidP="00B870D2">
      <w:pPr>
        <w:pStyle w:val="a9"/>
        <w:shd w:val="clear" w:color="000000" w:fill="auto"/>
        <w:suppressAutoHyphens/>
      </w:pPr>
      <w:r w:rsidRPr="007C2CEB">
        <w:t>Проведем расчет влияния отдельных факторов на изменение валовой прибыли (табл. 2.</w:t>
      </w:r>
      <w:r w:rsidR="00303576" w:rsidRPr="007C2CEB">
        <w:t>5</w:t>
      </w:r>
      <w:r w:rsidRPr="007C2CEB">
        <w:t>). Индекс изменения выручки от продажи товаров в сопоставимых ценах устанавливается по формуле: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BD7E5E" w:rsidRPr="007C2CEB" w:rsidRDefault="00BD7E5E" w:rsidP="00B870D2">
      <w:pPr>
        <w:pStyle w:val="a9"/>
        <w:shd w:val="clear" w:color="000000" w:fill="auto"/>
        <w:suppressAutoHyphens/>
        <w:jc w:val="center"/>
      </w:pPr>
      <w:r w:rsidRPr="007C2CEB">
        <w:t>Ив = Вх / В0,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D8140E" w:rsidRPr="007C2CEB" w:rsidRDefault="00BD7E5E" w:rsidP="00B870D2">
      <w:pPr>
        <w:pStyle w:val="a9"/>
        <w:shd w:val="clear" w:color="000000" w:fill="auto"/>
        <w:suppressAutoHyphens/>
      </w:pPr>
      <w:r w:rsidRPr="007C2CEB">
        <w:t xml:space="preserve">где </w:t>
      </w:r>
      <w:r w:rsidR="00D8140E" w:rsidRPr="007C2CEB">
        <w:t>Ив – индекс изменения выручки от продажи товаров.</w:t>
      </w:r>
    </w:p>
    <w:p w:rsidR="004716B6" w:rsidRPr="007C2CEB" w:rsidRDefault="004716B6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Таблица 2.</w:t>
      </w:r>
      <w:r w:rsidR="00303576" w:rsidRPr="007C2CEB">
        <w:rPr>
          <w:b/>
        </w:rPr>
        <w:t>5</w:t>
      </w:r>
      <w:r w:rsidRPr="007C2CEB">
        <w:rPr>
          <w:b/>
        </w:rPr>
        <w:t xml:space="preserve"> – Исходные данные по ЗАО «Парфюм Новосибирск» для факторного анализа валовой прибыли (тыс. руб.)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843"/>
        <w:gridCol w:w="1911"/>
        <w:gridCol w:w="1842"/>
        <w:gridCol w:w="1637"/>
      </w:tblGrid>
      <w:tr w:rsidR="006B310D" w:rsidRPr="007C2CEB" w:rsidTr="007C2CEB">
        <w:trPr>
          <w:jc w:val="center"/>
        </w:trPr>
        <w:tc>
          <w:tcPr>
            <w:tcW w:w="2316" w:type="dxa"/>
            <w:vMerge w:val="restart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Наименование показателя</w:t>
            </w:r>
          </w:p>
        </w:tc>
        <w:tc>
          <w:tcPr>
            <w:tcW w:w="843" w:type="dxa"/>
            <w:vMerge w:val="restart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2004 год</w:t>
            </w:r>
          </w:p>
        </w:tc>
        <w:tc>
          <w:tcPr>
            <w:tcW w:w="3753" w:type="dxa"/>
            <w:gridSpan w:val="2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2005 год</w:t>
            </w:r>
          </w:p>
        </w:tc>
        <w:tc>
          <w:tcPr>
            <w:tcW w:w="1637" w:type="dxa"/>
            <w:vMerge w:val="restart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Отклонение</w:t>
            </w:r>
          </w:p>
        </w:tc>
      </w:tr>
      <w:tr w:rsidR="006B310D" w:rsidRPr="007C2CEB" w:rsidTr="007C2CEB">
        <w:trPr>
          <w:jc w:val="center"/>
        </w:trPr>
        <w:tc>
          <w:tcPr>
            <w:tcW w:w="2316" w:type="dxa"/>
            <w:vMerge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843" w:type="dxa"/>
            <w:vMerge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911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 ценах и затратах 2004 года</w:t>
            </w:r>
          </w:p>
        </w:tc>
        <w:tc>
          <w:tcPr>
            <w:tcW w:w="1842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 фактических продажных ценах</w:t>
            </w:r>
          </w:p>
        </w:tc>
        <w:tc>
          <w:tcPr>
            <w:tcW w:w="1637" w:type="dxa"/>
            <w:vMerge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</w:tr>
      <w:tr w:rsidR="006B310D" w:rsidRPr="007C2CEB" w:rsidTr="007C2CEB">
        <w:trPr>
          <w:jc w:val="center"/>
        </w:trPr>
        <w:tc>
          <w:tcPr>
            <w:tcW w:w="2316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 Выручка (нетто) от продажи товаров</w:t>
            </w:r>
          </w:p>
        </w:tc>
        <w:tc>
          <w:tcPr>
            <w:tcW w:w="843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(В0)</w:t>
            </w:r>
          </w:p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70626</w:t>
            </w:r>
          </w:p>
        </w:tc>
        <w:tc>
          <w:tcPr>
            <w:tcW w:w="1911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(Вх)</w:t>
            </w:r>
          </w:p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79101</w:t>
            </w:r>
          </w:p>
        </w:tc>
        <w:tc>
          <w:tcPr>
            <w:tcW w:w="1842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(В1)</w:t>
            </w:r>
          </w:p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102072</w:t>
            </w:r>
          </w:p>
        </w:tc>
        <w:tc>
          <w:tcPr>
            <w:tcW w:w="1637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+31446</w:t>
            </w:r>
          </w:p>
        </w:tc>
      </w:tr>
      <w:tr w:rsidR="006B310D" w:rsidRPr="007C2CEB" w:rsidTr="007C2CEB">
        <w:trPr>
          <w:jc w:val="center"/>
        </w:trPr>
        <w:tc>
          <w:tcPr>
            <w:tcW w:w="2316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 Себестоимость проданных товаров</w:t>
            </w:r>
          </w:p>
        </w:tc>
        <w:tc>
          <w:tcPr>
            <w:tcW w:w="843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(С0)</w:t>
            </w:r>
          </w:p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56579</w:t>
            </w:r>
          </w:p>
        </w:tc>
        <w:tc>
          <w:tcPr>
            <w:tcW w:w="1911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(Сх)</w:t>
            </w:r>
          </w:p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62237</w:t>
            </w:r>
          </w:p>
        </w:tc>
        <w:tc>
          <w:tcPr>
            <w:tcW w:w="1842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(С1)</w:t>
            </w:r>
          </w:p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79436</w:t>
            </w:r>
          </w:p>
        </w:tc>
        <w:tc>
          <w:tcPr>
            <w:tcW w:w="1637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-22857</w:t>
            </w:r>
          </w:p>
        </w:tc>
      </w:tr>
      <w:tr w:rsidR="006B310D" w:rsidRPr="007C2CEB" w:rsidTr="007C2CEB">
        <w:trPr>
          <w:jc w:val="center"/>
        </w:trPr>
        <w:tc>
          <w:tcPr>
            <w:tcW w:w="2316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3. Валовая прибыль</w:t>
            </w:r>
          </w:p>
        </w:tc>
        <w:tc>
          <w:tcPr>
            <w:tcW w:w="843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(ВП0)</w:t>
            </w:r>
          </w:p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14047</w:t>
            </w:r>
          </w:p>
        </w:tc>
        <w:tc>
          <w:tcPr>
            <w:tcW w:w="1911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(ВПх)</w:t>
            </w:r>
          </w:p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16864</w:t>
            </w:r>
          </w:p>
        </w:tc>
        <w:tc>
          <w:tcPr>
            <w:tcW w:w="1842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(ВП1)</w:t>
            </w:r>
          </w:p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22636</w:t>
            </w:r>
          </w:p>
        </w:tc>
        <w:tc>
          <w:tcPr>
            <w:tcW w:w="1637" w:type="dxa"/>
            <w:vAlign w:val="center"/>
          </w:tcPr>
          <w:p w:rsidR="006B310D" w:rsidRPr="007C2CEB" w:rsidRDefault="006B310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+8589</w:t>
            </w:r>
          </w:p>
        </w:tc>
      </w:tr>
    </w:tbl>
    <w:p w:rsidR="007F7A47" w:rsidRPr="007C2CEB" w:rsidRDefault="007F7A47" w:rsidP="00B870D2">
      <w:pPr>
        <w:pStyle w:val="a9"/>
        <w:shd w:val="clear" w:color="000000" w:fill="auto"/>
        <w:suppressAutoHyphens/>
        <w:jc w:val="center"/>
      </w:pPr>
    </w:p>
    <w:p w:rsidR="00654417" w:rsidRPr="007C2CEB" w:rsidRDefault="00654417" w:rsidP="00B870D2">
      <w:pPr>
        <w:pStyle w:val="a9"/>
        <w:shd w:val="clear" w:color="000000" w:fill="auto"/>
        <w:suppressAutoHyphens/>
      </w:pPr>
      <w:r w:rsidRPr="007C2CEB">
        <w:t>Расчет воздействия первого фактора (изменения выручки от продажи товаров) может быть произведен двумя способами:</w:t>
      </w:r>
    </w:p>
    <w:p w:rsidR="00654417" w:rsidRPr="007C2CEB" w:rsidRDefault="00654417" w:rsidP="00B870D2">
      <w:pPr>
        <w:pStyle w:val="a9"/>
        <w:shd w:val="clear" w:color="000000" w:fill="auto"/>
        <w:suppressAutoHyphens/>
      </w:pPr>
      <w:r w:rsidRPr="007C2CEB">
        <w:t>1. В виде разницы между базовой суммой валовой прибыли, пересчитанной на индекс изменения выручки от продажи товаров, и суммой прибыли в базисном периоде, то есть по формуле: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654417" w:rsidRPr="007C2CEB" w:rsidRDefault="00654417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Pr="007C2CEB">
        <w:t xml:space="preserve">ВП = ВП0 </w:t>
      </w:r>
      <w:r w:rsidRPr="007C2CEB">
        <w:rPr>
          <w:szCs w:val="28"/>
        </w:rPr>
        <w:sym w:font="Symbol" w:char="F0B4"/>
      </w:r>
      <w:r w:rsidRPr="007C2CEB">
        <w:t xml:space="preserve"> Ивп – ВП0,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B870D2" w:rsidRPr="007C2CEB" w:rsidRDefault="00654417" w:rsidP="00B870D2">
      <w:pPr>
        <w:pStyle w:val="a9"/>
        <w:shd w:val="clear" w:color="000000" w:fill="auto"/>
        <w:suppressAutoHyphens/>
      </w:pPr>
      <w:r w:rsidRPr="007C2CEB">
        <w:t xml:space="preserve">где </w:t>
      </w:r>
      <w:r w:rsidRPr="007C2CEB">
        <w:rPr>
          <w:szCs w:val="28"/>
        </w:rPr>
        <w:sym w:font="Symbol" w:char="F044"/>
      </w:r>
      <w:r w:rsidRPr="007C2CEB">
        <w:t>ВП – прирост валовой прибыли в базисном периоде;</w:t>
      </w:r>
    </w:p>
    <w:p w:rsidR="00654417" w:rsidRPr="007C2CEB" w:rsidRDefault="00654417" w:rsidP="00B870D2">
      <w:pPr>
        <w:pStyle w:val="a9"/>
        <w:shd w:val="clear" w:color="000000" w:fill="auto"/>
        <w:suppressAutoHyphens/>
      </w:pPr>
      <w:r w:rsidRPr="007C2CEB">
        <w:t>ВП0 – сумма валовой прибыли в базисном периоде.</w:t>
      </w:r>
    </w:p>
    <w:p w:rsidR="00654417" w:rsidRPr="007C2CEB" w:rsidRDefault="00654417" w:rsidP="00B870D2">
      <w:pPr>
        <w:pStyle w:val="a9"/>
        <w:shd w:val="clear" w:color="000000" w:fill="auto"/>
        <w:suppressAutoHyphens/>
      </w:pPr>
      <w:r w:rsidRPr="007C2CEB">
        <w:t>2. Путем умножения прироста (снижения) индекса изменения выручки от продажи товаров (Ив - 1) на размер прибыли в базисном периоде: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654417" w:rsidRPr="007C2CEB" w:rsidRDefault="00654417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Pr="007C2CEB">
        <w:t xml:space="preserve">ВПв = ВП0 </w:t>
      </w:r>
      <w:r w:rsidRPr="007C2CEB">
        <w:rPr>
          <w:szCs w:val="28"/>
        </w:rPr>
        <w:sym w:font="Symbol" w:char="F0B4"/>
      </w:r>
      <w:r w:rsidRPr="007C2CEB">
        <w:t xml:space="preserve"> (Ив - 1).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B11950" w:rsidRPr="007C2CEB" w:rsidRDefault="00B11950" w:rsidP="00B870D2">
      <w:pPr>
        <w:pStyle w:val="a9"/>
        <w:shd w:val="clear" w:color="000000" w:fill="auto"/>
        <w:suppressAutoHyphens/>
      </w:pPr>
      <w:r w:rsidRPr="007C2CEB">
        <w:t>Индекс изменения выручки от продажи товаров равен 1,12 (79101 / 70626).</w:t>
      </w:r>
    </w:p>
    <w:p w:rsidR="00B11950" w:rsidRPr="007C2CEB" w:rsidRDefault="00B11950" w:rsidP="00B870D2">
      <w:pPr>
        <w:pStyle w:val="a9"/>
        <w:shd w:val="clear" w:color="000000" w:fill="auto"/>
        <w:suppressAutoHyphens/>
      </w:pPr>
      <w:r w:rsidRPr="007C2CEB">
        <w:t>Расчет воздействия фактора изменения выручки от продажи товаров:</w:t>
      </w:r>
    </w:p>
    <w:p w:rsidR="00B11950" w:rsidRPr="007C2CEB" w:rsidRDefault="00B11950" w:rsidP="00B870D2">
      <w:pPr>
        <w:pStyle w:val="a9"/>
        <w:shd w:val="clear" w:color="000000" w:fill="auto"/>
        <w:suppressAutoHyphens/>
      </w:pPr>
      <w:r w:rsidRPr="007C2CEB">
        <w:t xml:space="preserve">1) 14047 </w:t>
      </w:r>
      <w:r w:rsidRPr="007C2CEB">
        <w:rPr>
          <w:szCs w:val="28"/>
        </w:rPr>
        <w:sym w:font="Symbol" w:char="F0B4"/>
      </w:r>
      <w:r w:rsidRPr="007C2CEB">
        <w:t xml:space="preserve"> 1,12 – 1444047 = 1686 тыс. руб.;</w:t>
      </w:r>
    </w:p>
    <w:p w:rsidR="00B11950" w:rsidRPr="007C2CEB" w:rsidRDefault="00B11950" w:rsidP="00B870D2">
      <w:pPr>
        <w:pStyle w:val="a9"/>
        <w:shd w:val="clear" w:color="000000" w:fill="auto"/>
        <w:suppressAutoHyphens/>
      </w:pPr>
      <w:r w:rsidRPr="007C2CEB">
        <w:t xml:space="preserve">2) 14047 </w:t>
      </w:r>
      <w:r w:rsidRPr="007C2CEB">
        <w:rPr>
          <w:szCs w:val="28"/>
        </w:rPr>
        <w:sym w:font="Symbol" w:char="F0B4"/>
      </w:r>
      <w:r w:rsidRPr="007C2CEB">
        <w:t xml:space="preserve"> (1,12 – 1,0) = 1686 тыс. руб.</w:t>
      </w:r>
    </w:p>
    <w:p w:rsidR="006F291D" w:rsidRPr="007C2CEB" w:rsidRDefault="00B11950" w:rsidP="00B870D2">
      <w:pPr>
        <w:pStyle w:val="a9"/>
        <w:shd w:val="clear" w:color="000000" w:fill="auto"/>
        <w:suppressAutoHyphens/>
      </w:pPr>
      <w:r w:rsidRPr="007C2CEB">
        <w:t xml:space="preserve">Таким образом, увеличение выручки от продажи товаров в 2005 году по сравнению с 2004 годом </w:t>
      </w:r>
      <w:r w:rsidR="006F291D" w:rsidRPr="007C2CEB">
        <w:t>привело к росту прибыли на 1686 тыс. рублей.</w:t>
      </w:r>
    </w:p>
    <w:p w:rsidR="00D16A8C" w:rsidRPr="007C2CEB" w:rsidRDefault="006F291D" w:rsidP="00B870D2">
      <w:pPr>
        <w:pStyle w:val="a9"/>
        <w:shd w:val="clear" w:color="000000" w:fill="auto"/>
        <w:suppressAutoHyphens/>
      </w:pPr>
      <w:r w:rsidRPr="007C2CEB">
        <w:t>Расчет влияния второго фактора (сдвигов в ассортименте на изменение прибыли (</w:t>
      </w:r>
      <w:r w:rsidRPr="007C2CEB">
        <w:rPr>
          <w:szCs w:val="28"/>
        </w:rPr>
        <w:sym w:font="Symbol" w:char="F044"/>
      </w:r>
      <w:r w:rsidRPr="007C2CEB">
        <w:t xml:space="preserve">ВПа)) осуществляется, если имеются различия в уровне рентабельности всей проданной продукции. Рентабельность реализованной продукции </w:t>
      </w:r>
      <w:r w:rsidR="00D16A8C" w:rsidRPr="007C2CEB">
        <w:t>для этих целей можно определить отношением прибыли к выручке от продажи товаров.</w:t>
      </w:r>
    </w:p>
    <w:p w:rsidR="00D16A8C" w:rsidRPr="007C2CEB" w:rsidRDefault="00D16A8C" w:rsidP="00B870D2">
      <w:pPr>
        <w:pStyle w:val="a9"/>
        <w:shd w:val="clear" w:color="000000" w:fill="auto"/>
        <w:suppressAutoHyphens/>
      </w:pPr>
      <w:r w:rsidRPr="007C2CEB">
        <w:t>Используются два способа расчета.</w:t>
      </w:r>
    </w:p>
    <w:p w:rsidR="00D16A8C" w:rsidRPr="007C2CEB" w:rsidRDefault="00D16A8C" w:rsidP="00B870D2">
      <w:pPr>
        <w:pStyle w:val="a9"/>
        <w:shd w:val="clear" w:color="000000" w:fill="auto"/>
        <w:suppressAutoHyphens/>
      </w:pPr>
      <w:r w:rsidRPr="007C2CEB">
        <w:t>При первом способе расчета устанавливается разница между базисной валовой прибылью, рассчитанной исходя их фактического объема</w:t>
      </w:r>
      <w:r w:rsidR="00B870D2" w:rsidRPr="007C2CEB">
        <w:t xml:space="preserve"> </w:t>
      </w:r>
      <w:r w:rsidRPr="007C2CEB">
        <w:t>и ассортимента реализованной продукции, и базисной суммой прибыли, пересчитанной на индекс изменения объема продажи продукции, то есть по формуле: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DD047A" w:rsidRPr="007C2CEB" w:rsidRDefault="00DD047A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="00000C47" w:rsidRPr="007C2CEB">
        <w:t>ВП</w:t>
      </w:r>
      <w:r w:rsidRPr="007C2CEB">
        <w:t xml:space="preserve">а = ВПх – ВП0 </w:t>
      </w:r>
      <w:r w:rsidRPr="007C2CEB">
        <w:rPr>
          <w:szCs w:val="28"/>
        </w:rPr>
        <w:sym w:font="Symbol" w:char="F0B4"/>
      </w:r>
      <w:r w:rsidRPr="007C2CEB">
        <w:t xml:space="preserve"> Ив.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1A6CBA" w:rsidRPr="007C2CEB" w:rsidRDefault="001A6CBA" w:rsidP="00B870D2">
      <w:pPr>
        <w:pStyle w:val="a9"/>
        <w:shd w:val="clear" w:color="000000" w:fill="auto"/>
        <w:suppressAutoHyphens/>
      </w:pPr>
      <w:r w:rsidRPr="007C2CEB">
        <w:t>При втором способе расчета влияния сдвигов в структуре ассортимента на валовую прибыль разница между базисным уровнем рентабельности, рассчитанным исходя из фактического объема и ассортимента проданной продукции и ее базисным уровнем умножается на выручку от продажи продукции отчетного периода в базисных ценах (с учетом индекса инфляции) по формуле: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000C47" w:rsidRPr="007C2CEB" w:rsidRDefault="00000C47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Pr="007C2CEB">
        <w:t xml:space="preserve">ВПа = (ВПх / Вх – ВП0 / В0) </w:t>
      </w:r>
      <w:r w:rsidRPr="007C2CEB">
        <w:rPr>
          <w:szCs w:val="28"/>
        </w:rPr>
        <w:sym w:font="Symbol" w:char="F0B4"/>
      </w:r>
      <w:r w:rsidRPr="007C2CEB">
        <w:t xml:space="preserve"> Вх.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000C47" w:rsidRPr="007C2CEB" w:rsidRDefault="00000C47" w:rsidP="00B870D2">
      <w:pPr>
        <w:pStyle w:val="a9"/>
        <w:shd w:val="clear" w:color="000000" w:fill="auto"/>
        <w:suppressAutoHyphens/>
      </w:pPr>
      <w:r w:rsidRPr="007C2CEB">
        <w:t>Рассчитаем данное влияние двумя указанными способами.</w:t>
      </w:r>
    </w:p>
    <w:p w:rsidR="00000C47" w:rsidRPr="007C2CEB" w:rsidRDefault="00000C47" w:rsidP="00B870D2">
      <w:pPr>
        <w:pStyle w:val="a9"/>
        <w:shd w:val="clear" w:color="000000" w:fill="auto"/>
        <w:suppressAutoHyphens/>
      </w:pPr>
      <w:r w:rsidRPr="007C2CEB">
        <w:t xml:space="preserve">16864 – (14047 </w:t>
      </w:r>
      <w:r w:rsidRPr="007C2CEB">
        <w:rPr>
          <w:szCs w:val="28"/>
        </w:rPr>
        <w:sym w:font="Symbol" w:char="F0B4"/>
      </w:r>
      <w:r w:rsidRPr="007C2CEB">
        <w:t xml:space="preserve"> 1,12) = 16864 – 15833 = 1031 тыс. руб.</w:t>
      </w:r>
    </w:p>
    <w:p w:rsidR="00597607" w:rsidRPr="007C2CEB" w:rsidRDefault="00000C47" w:rsidP="00B870D2">
      <w:pPr>
        <w:pStyle w:val="a9"/>
        <w:shd w:val="clear" w:color="000000" w:fill="auto"/>
        <w:suppressAutoHyphens/>
      </w:pPr>
      <w:r w:rsidRPr="007C2CEB">
        <w:t>(</w:t>
      </w:r>
      <w:r w:rsidR="00597607" w:rsidRPr="007C2CEB">
        <w:t>16864 / 79101 – 14047 / 70626</w:t>
      </w:r>
      <w:r w:rsidRPr="007C2CEB">
        <w:t>)</w:t>
      </w:r>
      <w:r w:rsidR="00597607" w:rsidRPr="007C2CEB">
        <w:t xml:space="preserve"> </w:t>
      </w:r>
      <w:r w:rsidR="00597607" w:rsidRPr="007C2CEB">
        <w:rPr>
          <w:szCs w:val="28"/>
        </w:rPr>
        <w:sym w:font="Symbol" w:char="F0B4"/>
      </w:r>
      <w:r w:rsidR="00597607" w:rsidRPr="007C2CEB">
        <w:t xml:space="preserve"> 79101 = (21,3 – 19,9) </w:t>
      </w:r>
      <w:r w:rsidR="00597607" w:rsidRPr="007C2CEB">
        <w:rPr>
          <w:szCs w:val="28"/>
        </w:rPr>
        <w:sym w:font="Symbol" w:char="F0B4"/>
      </w:r>
      <w:r w:rsidR="00597607" w:rsidRPr="007C2CEB">
        <w:t xml:space="preserve"> 79101 = 1031 тыс. руб.</w:t>
      </w:r>
    </w:p>
    <w:p w:rsidR="0087468C" w:rsidRPr="007C2CEB" w:rsidRDefault="0087468C" w:rsidP="00B870D2">
      <w:pPr>
        <w:pStyle w:val="a9"/>
        <w:shd w:val="clear" w:color="000000" w:fill="auto"/>
        <w:suppressAutoHyphens/>
      </w:pPr>
      <w:r w:rsidRPr="007C2CEB">
        <w:t>В данном случае в отчетном периоде по сравнению с базисным имело место увеличение удельного веса проданной продукции с более высоким уровнем рентабельности в ее объеме, что привело к росту валовой прибыли.</w:t>
      </w:r>
    </w:p>
    <w:p w:rsidR="009D60B5" w:rsidRPr="007C2CEB" w:rsidRDefault="0087468C" w:rsidP="00B870D2">
      <w:pPr>
        <w:pStyle w:val="a9"/>
        <w:shd w:val="clear" w:color="000000" w:fill="auto"/>
        <w:suppressAutoHyphens/>
      </w:pPr>
      <w:r w:rsidRPr="007C2CEB">
        <w:t xml:space="preserve">При третьем способе расчета влияние колебания стоимости реализованной продукции </w:t>
      </w:r>
      <w:r w:rsidR="009D60B5" w:rsidRPr="007C2CEB">
        <w:t>на изменение валовой прибыли (</w:t>
      </w:r>
      <w:r w:rsidR="009D60B5" w:rsidRPr="007C2CEB">
        <w:rPr>
          <w:szCs w:val="28"/>
        </w:rPr>
        <w:sym w:font="Symbol" w:char="F044"/>
      </w:r>
      <w:r w:rsidR="009D60B5" w:rsidRPr="007C2CEB">
        <w:t>ВПс) определяется вычитанием из себестоимости продукции отчетного периода этого показателя, рассчитанного исходя из базисных затрат на единицу продукции (Сх) по формуле: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312600" w:rsidRPr="007C2CEB" w:rsidRDefault="00312600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Pr="007C2CEB">
        <w:t>ВПс = С1 – Сх.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2C7DB6" w:rsidRPr="007C2CEB" w:rsidRDefault="002C7DB6" w:rsidP="00B870D2">
      <w:pPr>
        <w:pStyle w:val="a9"/>
        <w:shd w:val="clear" w:color="000000" w:fill="auto"/>
        <w:suppressAutoHyphens/>
      </w:pPr>
      <w:r w:rsidRPr="007C2CEB">
        <w:t xml:space="preserve">Так, </w:t>
      </w:r>
      <w:r w:rsidRPr="007C2CEB">
        <w:rPr>
          <w:szCs w:val="28"/>
        </w:rPr>
        <w:sym w:font="Symbol" w:char="F044"/>
      </w:r>
      <w:r w:rsidRPr="007C2CEB">
        <w:t>ВПс = 79436 – 62237 = 17199 тыс. руб. В результате роста себестоимости валовая прибыль снизилась на эту величину.</w:t>
      </w:r>
    </w:p>
    <w:p w:rsidR="002C7DB6" w:rsidRPr="007C2CEB" w:rsidRDefault="002C7DB6" w:rsidP="00B870D2">
      <w:pPr>
        <w:pStyle w:val="a9"/>
        <w:shd w:val="clear" w:color="000000" w:fill="auto"/>
        <w:suppressAutoHyphens/>
      </w:pPr>
      <w:r w:rsidRPr="007C2CEB">
        <w:t>При использовании четвертого способа – влияние на изменение валовой прибыли продажных цен (</w:t>
      </w:r>
      <w:r w:rsidRPr="007C2CEB">
        <w:rPr>
          <w:szCs w:val="28"/>
        </w:rPr>
        <w:sym w:font="Symbol" w:char="F044"/>
      </w:r>
      <w:r w:rsidRPr="007C2CEB">
        <w:t>ВПц) определяется вычитанием из фактической выручки от продажи товаров за отчетный период выручки от фактически реализованной продукции в базисных ценах (Вх):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2C7DB6" w:rsidRPr="007C2CEB" w:rsidRDefault="002C7DB6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Pr="007C2CEB">
        <w:t>ВПц = В1 – Вх.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CF7C8E" w:rsidRPr="007C2CEB" w:rsidRDefault="002C7DB6" w:rsidP="00B870D2">
      <w:pPr>
        <w:pStyle w:val="a9"/>
        <w:shd w:val="clear" w:color="000000" w:fill="auto"/>
        <w:suppressAutoHyphens/>
      </w:pPr>
      <w:r w:rsidRPr="007C2CEB">
        <w:rPr>
          <w:szCs w:val="28"/>
        </w:rPr>
        <w:sym w:font="Symbol" w:char="F044"/>
      </w:r>
      <w:r w:rsidR="00CF7C8E" w:rsidRPr="007C2CEB">
        <w:t>ВПц = 102072 – 79101 = 22971.</w:t>
      </w:r>
    </w:p>
    <w:p w:rsidR="002B341D" w:rsidRPr="007C2CEB" w:rsidRDefault="00CF7C8E" w:rsidP="00B870D2">
      <w:pPr>
        <w:pStyle w:val="a9"/>
        <w:shd w:val="clear" w:color="000000" w:fill="auto"/>
        <w:suppressAutoHyphens/>
      </w:pPr>
      <w:r w:rsidRPr="007C2CEB">
        <w:t>Кроме</w:t>
      </w:r>
      <w:r w:rsidR="00B870D2" w:rsidRPr="007C2CEB">
        <w:t xml:space="preserve"> </w:t>
      </w:r>
      <w:r w:rsidR="002B341D" w:rsidRPr="007C2CEB">
        <w:t>перечисленных факторов изучаются случаи нарушения производственной и технологической дисциплины: экономия, которая образовалась вследствие невыполнения плановых мероприятий по охране труда и технике безопасности, нарушения стандартов и технических условий и др. В ЗАО «Парфюм Новосибирск» эти факторы привели к росту прибыли на 100 тыс. рублей.</w:t>
      </w:r>
    </w:p>
    <w:p w:rsidR="00B24EDA" w:rsidRPr="007C2CEB" w:rsidRDefault="00B24EDA" w:rsidP="00B870D2">
      <w:pPr>
        <w:pStyle w:val="a9"/>
        <w:shd w:val="clear" w:color="000000" w:fill="auto"/>
        <w:suppressAutoHyphens/>
      </w:pPr>
      <w:r w:rsidRPr="007C2CEB">
        <w:t>Результаты факторного анализа целесообразно обобщить в отдельной таблице (табл. 2.</w:t>
      </w:r>
      <w:r w:rsidR="00303576" w:rsidRPr="007C2CEB">
        <w:t>6</w:t>
      </w:r>
      <w:r w:rsidRPr="007C2CEB">
        <w:t>).</w:t>
      </w:r>
    </w:p>
    <w:p w:rsidR="00B870D2" w:rsidRPr="007C2CEB" w:rsidRDefault="00735DC7" w:rsidP="00B870D2">
      <w:pPr>
        <w:pStyle w:val="a9"/>
        <w:shd w:val="clear" w:color="000000" w:fill="auto"/>
        <w:suppressAutoHyphens/>
      </w:pPr>
      <w:r w:rsidRPr="007C2CEB">
        <w:t>Как уже отмечалось, рентабельность также является важным показателем финансовых результатов деятельности организации.</w:t>
      </w:r>
    </w:p>
    <w:p w:rsidR="00735DC7" w:rsidRPr="007C2CEB" w:rsidRDefault="00735DC7" w:rsidP="00B870D2">
      <w:pPr>
        <w:pStyle w:val="a9"/>
        <w:shd w:val="clear" w:color="000000" w:fill="auto"/>
        <w:suppressAutoHyphens/>
      </w:pPr>
      <w:r w:rsidRPr="007C2CEB">
        <w:t>Рассчитаем показатели рентабельности для ЗАО «Парфюм Новосибирск» (табл. 2.7).</w:t>
      </w:r>
    </w:p>
    <w:p w:rsidR="00735DC7" w:rsidRPr="007C2CEB" w:rsidRDefault="00735DC7" w:rsidP="00B870D2">
      <w:pPr>
        <w:pStyle w:val="a9"/>
        <w:shd w:val="clear" w:color="000000" w:fill="auto"/>
        <w:suppressAutoHyphens/>
      </w:pPr>
      <w:r w:rsidRPr="007C2CEB">
        <w:t>Из данных таблицы 2.7 следует, что показатели рентабельности за отчетный период по сравнению с базисным значительно выросли, что подтверждает высокую эффективность деятельности ЗАО «Парфюм Новосибирск». Особенно существенно увеличились показатели рентабельности капитала, инвестиций и объема продаж.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B24EDA" w:rsidRPr="007C2CEB" w:rsidRDefault="00B24EDA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Таблица 2.</w:t>
      </w:r>
      <w:r w:rsidR="00303576" w:rsidRPr="007C2CEB">
        <w:rPr>
          <w:b/>
        </w:rPr>
        <w:t>6</w:t>
      </w:r>
      <w:r w:rsidRPr="007C2CEB">
        <w:rPr>
          <w:b/>
        </w:rPr>
        <w:t xml:space="preserve"> – Результаты расчетов влияния факторов на изменение прибыли от продажи товаров (продукции, работ, услуг)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799"/>
        <w:gridCol w:w="3531"/>
      </w:tblGrid>
      <w:tr w:rsidR="00F61603" w:rsidRPr="007C2CEB" w:rsidTr="007C2CEB">
        <w:trPr>
          <w:jc w:val="center"/>
        </w:trPr>
        <w:tc>
          <w:tcPr>
            <w:tcW w:w="4799" w:type="dxa"/>
          </w:tcPr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Наименование показателей</w:t>
            </w:r>
          </w:p>
        </w:tc>
        <w:tc>
          <w:tcPr>
            <w:tcW w:w="3531" w:type="dxa"/>
          </w:tcPr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Сумма изменений прибыли, тыс. руб.</w:t>
            </w:r>
          </w:p>
        </w:tc>
      </w:tr>
      <w:tr w:rsidR="00F61603" w:rsidRPr="007C2CEB" w:rsidTr="007C2CEB">
        <w:trPr>
          <w:jc w:val="center"/>
        </w:trPr>
        <w:tc>
          <w:tcPr>
            <w:tcW w:w="4799" w:type="dxa"/>
          </w:tcPr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Общая сумма отклонения прибыли от продаж отчетного периода от базисного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 том числе за счет: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Роста выручки от продажи товаров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Увеличения удельного веса продукции с более высоким уровнем рентабельности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Роста себестоимости проданной продукции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Увеличения отпускных цен на реализованную продукцию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Повышения коммерческих расходов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Роста управленческих расходов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Несоблюдения производственной и технологической дисциплины</w:t>
            </w:r>
          </w:p>
        </w:tc>
        <w:tc>
          <w:tcPr>
            <w:tcW w:w="3531" w:type="dxa"/>
          </w:tcPr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+8467</w:t>
            </w:r>
          </w:p>
          <w:p w:rsidR="007C2CEB" w:rsidRPr="007C2CEB" w:rsidRDefault="007C2CEB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+1686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+1031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-17199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+22971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-49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-73</w:t>
            </w: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F61603" w:rsidRPr="007C2CEB" w:rsidRDefault="00F6160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+100</w:t>
            </w:r>
          </w:p>
        </w:tc>
      </w:tr>
    </w:tbl>
    <w:p w:rsidR="00303576" w:rsidRPr="007C2CEB" w:rsidRDefault="00303576" w:rsidP="00B870D2">
      <w:pPr>
        <w:pStyle w:val="a9"/>
        <w:shd w:val="clear" w:color="000000" w:fill="auto"/>
        <w:suppressAutoHyphens/>
        <w:jc w:val="center"/>
      </w:pPr>
    </w:p>
    <w:p w:rsidR="00C10955" w:rsidRPr="007C2CEB" w:rsidRDefault="00C10955" w:rsidP="00B870D2">
      <w:pPr>
        <w:pStyle w:val="a9"/>
        <w:shd w:val="clear" w:color="000000" w:fill="auto"/>
        <w:suppressAutoHyphens/>
      </w:pPr>
      <w:r w:rsidRPr="007C2CEB">
        <w:t>Важным аспектом анализа рентабельности является оценка доходности объема продаж и расчет факторов, влияющих на ее состояние (влияние цены продукции и ее себестоимости). В этих целях будем также использовать следующие строки таблицы 2.7: 1.1, 1.2, 1.3, 2.1.</w:t>
      </w:r>
    </w:p>
    <w:p w:rsidR="00F26345" w:rsidRPr="007C2CEB" w:rsidRDefault="00F26345" w:rsidP="00B870D2">
      <w:pPr>
        <w:pStyle w:val="a9"/>
        <w:shd w:val="clear" w:color="000000" w:fill="auto"/>
        <w:suppressAutoHyphens/>
      </w:pPr>
      <w:r w:rsidRPr="007C2CEB">
        <w:t>Расчет влияния изменения цены и себестоимости продукции определим методом цепных подстановок.</w:t>
      </w:r>
    </w:p>
    <w:p w:rsidR="00303576" w:rsidRPr="007C2CEB" w:rsidRDefault="007C2CEB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br w:type="page"/>
      </w:r>
      <w:r w:rsidR="00397E6D" w:rsidRPr="007C2CEB">
        <w:rPr>
          <w:b/>
        </w:rPr>
        <w:t>Таблица 2.7 – Расчет показателей рентабельности ЗАО «Парфюм Новосибирск»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4433"/>
        <w:gridCol w:w="1248"/>
        <w:gridCol w:w="1240"/>
        <w:gridCol w:w="1510"/>
      </w:tblGrid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№ п/п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Показатели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2004 год</w:t>
            </w: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2005 год</w:t>
            </w: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Изменения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Исходные данные для расчета показателей рентабельности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1.1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Выручка от реализации товаров,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70626</w:t>
            </w: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102072</w:t>
            </w: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+31446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1.2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Полная себестоимость реализованных товаров,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57220</w:t>
            </w: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80199</w:t>
            </w: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-22979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1.3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Прибыль от реализации (от продаж) (стр. 1.1 – стр. 1.2),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13406</w:t>
            </w: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21873</w:t>
            </w: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+8467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1.4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Бухгалтерская прибыль,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15196</w:t>
            </w: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49857</w:t>
            </w: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+34651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1.5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Чистая прибыль,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11858</w:t>
            </w: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41965</w:t>
            </w: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+30107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1.6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Средняя стоимость основных средств,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96432</w:t>
            </w: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106264</w:t>
            </w: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+15832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1.7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Средняя стоимость внеоборотных активов,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103800</w:t>
            </w: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117097</w:t>
            </w: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+13297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1.8</w:t>
            </w:r>
          </w:p>
        </w:tc>
        <w:tc>
          <w:tcPr>
            <w:tcW w:w="4433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Средняя стоимость оборотных активов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23964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36370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+12406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1.9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Средняя стоимость материально-производственных запасов,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3233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4672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+1439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1.10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Средняя стоимость активов (имущества),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127764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153266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+25502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1.11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Средняя стоимость собственного капитала,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115372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135547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+20175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1.12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Средняя стоимость инвестиций, тыс. руб.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117737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137327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+19590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Расчет показателей рентабельности, %</w:t>
            </w:r>
          </w:p>
        </w:tc>
        <w:tc>
          <w:tcPr>
            <w:tcW w:w="1248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24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510" w:type="dxa"/>
            <w:vAlign w:val="center"/>
          </w:tcPr>
          <w:p w:rsidR="00146367" w:rsidRPr="007C2CEB" w:rsidRDefault="0014636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2.1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реализованной продукции (Ррп) (стр. 1.3 / стр. 1.2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100)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23,3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27,3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+4,0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2.2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производства (Рп) (стр. 1.4 / (стр. 1.6 + стр. 1.9)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100)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15,2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22,2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+7,0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2.3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активов (Ра) (стр. 1.4 / стр. 1.10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100)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11,9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32,5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+20,6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2.4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внеоборотных активов (Рвоа) (стр. 1.4 / стр. 1.7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100)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14,6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42,6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+28,0</w:t>
            </w:r>
          </w:p>
        </w:tc>
      </w:tr>
      <w:tr w:rsidR="00146367" w:rsidRPr="007C2CEB" w:rsidTr="007C2CEB">
        <w:trPr>
          <w:jc w:val="center"/>
        </w:trPr>
        <w:tc>
          <w:tcPr>
            <w:tcW w:w="669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2.5</w:t>
            </w:r>
          </w:p>
        </w:tc>
        <w:tc>
          <w:tcPr>
            <w:tcW w:w="4433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оборотных активов (Роа) (стр. 1.4 / стр. 1.8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100)</w:t>
            </w:r>
          </w:p>
        </w:tc>
        <w:tc>
          <w:tcPr>
            <w:tcW w:w="1248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63,3</w:t>
            </w:r>
          </w:p>
        </w:tc>
        <w:tc>
          <w:tcPr>
            <w:tcW w:w="124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137,0</w:t>
            </w:r>
          </w:p>
        </w:tc>
        <w:tc>
          <w:tcPr>
            <w:tcW w:w="1510" w:type="dxa"/>
            <w:vAlign w:val="center"/>
          </w:tcPr>
          <w:p w:rsidR="00146367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+73,7</w:t>
            </w:r>
          </w:p>
        </w:tc>
      </w:tr>
      <w:tr w:rsidR="00886B65" w:rsidRPr="007C2CEB" w:rsidTr="007C2CEB">
        <w:trPr>
          <w:jc w:val="center"/>
        </w:trPr>
        <w:tc>
          <w:tcPr>
            <w:tcW w:w="669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2.6</w:t>
            </w:r>
          </w:p>
        </w:tc>
        <w:tc>
          <w:tcPr>
            <w:tcW w:w="4433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собственного капитала (Рск) (стр. 1.5 / стр. 1.11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100)</w:t>
            </w:r>
          </w:p>
        </w:tc>
        <w:tc>
          <w:tcPr>
            <w:tcW w:w="1248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10,3</w:t>
            </w:r>
          </w:p>
        </w:tc>
        <w:tc>
          <w:tcPr>
            <w:tcW w:w="1240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31,0</w:t>
            </w:r>
          </w:p>
        </w:tc>
        <w:tc>
          <w:tcPr>
            <w:tcW w:w="1510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+20,7</w:t>
            </w:r>
          </w:p>
        </w:tc>
      </w:tr>
      <w:tr w:rsidR="00886B65" w:rsidRPr="007C2CEB" w:rsidTr="007C2CEB">
        <w:trPr>
          <w:jc w:val="center"/>
        </w:trPr>
        <w:tc>
          <w:tcPr>
            <w:tcW w:w="669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2.7</w:t>
            </w:r>
          </w:p>
        </w:tc>
        <w:tc>
          <w:tcPr>
            <w:tcW w:w="4433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инвестиций (Ри) (стр. 1.5 / стр. 1.12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100)</w:t>
            </w:r>
          </w:p>
        </w:tc>
        <w:tc>
          <w:tcPr>
            <w:tcW w:w="1248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10,1</w:t>
            </w:r>
          </w:p>
        </w:tc>
        <w:tc>
          <w:tcPr>
            <w:tcW w:w="1240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30,6</w:t>
            </w:r>
          </w:p>
        </w:tc>
        <w:tc>
          <w:tcPr>
            <w:tcW w:w="1510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+20,5</w:t>
            </w:r>
          </w:p>
        </w:tc>
      </w:tr>
      <w:tr w:rsidR="00886B65" w:rsidRPr="007C2CEB" w:rsidTr="007C2CEB">
        <w:trPr>
          <w:jc w:val="center"/>
        </w:trPr>
        <w:tc>
          <w:tcPr>
            <w:tcW w:w="669" w:type="dxa"/>
            <w:vAlign w:val="center"/>
          </w:tcPr>
          <w:p w:rsidR="00886B65" w:rsidRPr="007C2CEB" w:rsidRDefault="00886B65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2.8</w:t>
            </w:r>
          </w:p>
        </w:tc>
        <w:tc>
          <w:tcPr>
            <w:tcW w:w="4433" w:type="dxa"/>
            <w:vAlign w:val="center"/>
          </w:tcPr>
          <w:p w:rsidR="00886B65" w:rsidRPr="007C2CEB" w:rsidRDefault="0017506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продаж (стр. 1.4 / стр. 1.1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100)</w:t>
            </w:r>
          </w:p>
        </w:tc>
        <w:tc>
          <w:tcPr>
            <w:tcW w:w="1248" w:type="dxa"/>
            <w:vAlign w:val="center"/>
          </w:tcPr>
          <w:p w:rsidR="00886B65" w:rsidRPr="007C2CEB" w:rsidRDefault="0017506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21,5</w:t>
            </w:r>
          </w:p>
        </w:tc>
        <w:tc>
          <w:tcPr>
            <w:tcW w:w="1240" w:type="dxa"/>
            <w:vAlign w:val="center"/>
          </w:tcPr>
          <w:p w:rsidR="00886B65" w:rsidRPr="007C2CEB" w:rsidRDefault="0017506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48,8</w:t>
            </w:r>
          </w:p>
        </w:tc>
        <w:tc>
          <w:tcPr>
            <w:tcW w:w="1510" w:type="dxa"/>
            <w:vAlign w:val="center"/>
          </w:tcPr>
          <w:p w:rsidR="00886B65" w:rsidRPr="007C2CEB" w:rsidRDefault="0017506D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+27,3</w:t>
            </w:r>
          </w:p>
        </w:tc>
      </w:tr>
    </w:tbl>
    <w:p w:rsidR="00925815" w:rsidRPr="007C2CEB" w:rsidRDefault="00925815" w:rsidP="00B870D2">
      <w:pPr>
        <w:pStyle w:val="a9"/>
        <w:shd w:val="clear" w:color="000000" w:fill="auto"/>
        <w:suppressAutoHyphens/>
      </w:pPr>
      <w:r w:rsidRPr="007C2CEB">
        <w:t>1. Расчет изменения рентабельности продаж за счет роста выручки от реализации (</w:t>
      </w:r>
      <w:r w:rsidRPr="007C2CEB">
        <w:rPr>
          <w:szCs w:val="28"/>
        </w:rPr>
        <w:sym w:font="Symbol" w:char="F044"/>
      </w:r>
      <w:r w:rsidRPr="007C2CEB">
        <w:t>ВР):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925815" w:rsidRPr="007C2CEB" w:rsidRDefault="00925815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Pr="007C2CEB">
        <w:t>ВР = (ВР1 – С0) / ВР1 – (ВР0 – С0) / ВР0,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925815" w:rsidRPr="007C2CEB" w:rsidRDefault="00925815" w:rsidP="00B870D2">
      <w:pPr>
        <w:pStyle w:val="a9"/>
        <w:shd w:val="clear" w:color="000000" w:fill="auto"/>
        <w:suppressAutoHyphens/>
      </w:pPr>
      <w:r w:rsidRPr="007C2CEB">
        <w:t>где ВР0 и ВР1 – выручка от реализации продукции в базисном и отчетном периодах;</w:t>
      </w:r>
    </w:p>
    <w:p w:rsidR="001B3190" w:rsidRPr="007C2CEB" w:rsidRDefault="001B3190" w:rsidP="00B870D2">
      <w:pPr>
        <w:pStyle w:val="a9"/>
        <w:shd w:val="clear" w:color="000000" w:fill="auto"/>
        <w:suppressAutoHyphens/>
      </w:pPr>
      <w:r w:rsidRPr="007C2CEB">
        <w:t>С0 – себестоимость реализованной продукции в базисном периоде.</w:t>
      </w:r>
    </w:p>
    <w:p w:rsidR="00F23B82" w:rsidRPr="007C2CEB" w:rsidRDefault="00F23B82" w:rsidP="00B870D2">
      <w:pPr>
        <w:pStyle w:val="a9"/>
        <w:shd w:val="clear" w:color="000000" w:fill="auto"/>
        <w:suppressAutoHyphens/>
      </w:pPr>
      <w:r w:rsidRPr="007C2CEB">
        <w:rPr>
          <w:szCs w:val="28"/>
        </w:rPr>
        <w:sym w:font="Symbol" w:char="F044"/>
      </w:r>
      <w:r w:rsidRPr="007C2CEB">
        <w:t>ВР = (102072 - 57220) / 102072 – (70626 - 57220) / 70626 = +20,6%.</w:t>
      </w:r>
    </w:p>
    <w:p w:rsidR="00F23B82" w:rsidRPr="007C2CEB" w:rsidRDefault="00F23B82" w:rsidP="00B870D2">
      <w:pPr>
        <w:pStyle w:val="a9"/>
        <w:shd w:val="clear" w:color="000000" w:fill="auto"/>
        <w:suppressAutoHyphens/>
      </w:pPr>
      <w:r w:rsidRPr="007C2CEB">
        <w:t>2. Расчет изменения рентабельности продаж за счет увеличения себестоимости реализации (</w:t>
      </w:r>
      <w:r w:rsidRPr="007C2CEB">
        <w:rPr>
          <w:szCs w:val="28"/>
          <w:lang w:val="en-US"/>
        </w:rPr>
        <w:sym w:font="Symbol" w:char="F044"/>
      </w:r>
      <w:r w:rsidRPr="007C2CEB">
        <w:rPr>
          <w:lang w:val="en-US"/>
        </w:rPr>
        <w:t>C</w:t>
      </w:r>
      <w:r w:rsidRPr="007C2CEB">
        <w:t>):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F14A4E" w:rsidRPr="007C2CEB" w:rsidRDefault="00F14A4E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Pr="007C2CEB">
        <w:t>С = (Вр1 – С1) / ВР1 – (ВР1 – С0) / ВР1,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F14A4E" w:rsidRPr="007C2CEB" w:rsidRDefault="00F14A4E" w:rsidP="00B870D2">
      <w:pPr>
        <w:pStyle w:val="a9"/>
        <w:shd w:val="clear" w:color="000000" w:fill="auto"/>
        <w:suppressAutoHyphens/>
      </w:pPr>
      <w:r w:rsidRPr="007C2CEB">
        <w:t>где С0 и С1 – себестоимость реализованной продукции в базисном и отчетном периодах.</w:t>
      </w:r>
    </w:p>
    <w:p w:rsidR="001B147F" w:rsidRPr="007C2CEB" w:rsidRDefault="001B147F" w:rsidP="00B870D2">
      <w:pPr>
        <w:pStyle w:val="a9"/>
        <w:shd w:val="clear" w:color="000000" w:fill="auto"/>
        <w:suppressAutoHyphens/>
      </w:pPr>
      <w:r w:rsidRPr="007C2CEB">
        <w:rPr>
          <w:szCs w:val="28"/>
        </w:rPr>
        <w:sym w:font="Symbol" w:char="F044"/>
      </w:r>
      <w:r w:rsidRPr="007C2CEB">
        <w:t>С = (102072 – 80199) / 102072 – (102072 – 57220) / 102072 = -16,6%.</w:t>
      </w:r>
    </w:p>
    <w:p w:rsidR="001B147F" w:rsidRPr="007C2CEB" w:rsidRDefault="001B147F" w:rsidP="00B870D2">
      <w:pPr>
        <w:pStyle w:val="a9"/>
        <w:shd w:val="clear" w:color="000000" w:fill="auto"/>
        <w:suppressAutoHyphens/>
      </w:pPr>
      <w:r w:rsidRPr="007C2CEB">
        <w:t>3. Общее влияние двух факторов:</w:t>
      </w:r>
    </w:p>
    <w:p w:rsidR="006B7E67" w:rsidRPr="007C2CEB" w:rsidRDefault="006B7E67" w:rsidP="00B870D2">
      <w:pPr>
        <w:pStyle w:val="a9"/>
        <w:shd w:val="clear" w:color="000000" w:fill="auto"/>
        <w:suppressAutoHyphens/>
        <w:jc w:val="center"/>
      </w:pPr>
      <w:r w:rsidRPr="007C2CEB">
        <w:t>+20,6 – 16,6 = +4,0%.</w:t>
      </w:r>
    </w:p>
    <w:p w:rsidR="00754298" w:rsidRPr="007C2CEB" w:rsidRDefault="00754298" w:rsidP="00B870D2">
      <w:pPr>
        <w:pStyle w:val="a9"/>
        <w:shd w:val="clear" w:color="000000" w:fill="auto"/>
        <w:suppressAutoHyphens/>
      </w:pPr>
      <w:r w:rsidRPr="007C2CEB">
        <w:t>Другим важным аспектом анализа является изучение взаимосвязи между показателями рентабельности продаж и оборачиваемости активов.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754298" w:rsidRPr="007C2CEB" w:rsidRDefault="00754298" w:rsidP="00B870D2">
      <w:pPr>
        <w:pStyle w:val="a9"/>
        <w:shd w:val="clear" w:color="000000" w:fill="auto"/>
        <w:suppressAutoHyphens/>
        <w:jc w:val="center"/>
      </w:pPr>
      <w:r w:rsidRPr="007C2CEB">
        <w:t xml:space="preserve">Ра = БП / Аср = ВР / Аср </w:t>
      </w:r>
      <w:r w:rsidRPr="007C2CEB">
        <w:rPr>
          <w:szCs w:val="28"/>
        </w:rPr>
        <w:sym w:font="Symbol" w:char="F0B4"/>
      </w:r>
      <w:r w:rsidRPr="007C2CEB">
        <w:t xml:space="preserve"> БП / ВР,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754298" w:rsidRPr="007C2CEB" w:rsidRDefault="00754298" w:rsidP="00B870D2">
      <w:pPr>
        <w:pStyle w:val="a9"/>
        <w:shd w:val="clear" w:color="000000" w:fill="auto"/>
        <w:suppressAutoHyphens/>
      </w:pPr>
      <w:r w:rsidRPr="007C2CEB">
        <w:t>где Ра – рентабельность активов, %;</w:t>
      </w:r>
    </w:p>
    <w:p w:rsidR="00754298" w:rsidRPr="007C2CEB" w:rsidRDefault="00754298" w:rsidP="00B870D2">
      <w:pPr>
        <w:pStyle w:val="a9"/>
        <w:shd w:val="clear" w:color="000000" w:fill="auto"/>
        <w:suppressAutoHyphens/>
      </w:pPr>
      <w:r w:rsidRPr="007C2CEB">
        <w:t>БП – бухгалтерская прибыль;</w:t>
      </w:r>
    </w:p>
    <w:p w:rsidR="00754298" w:rsidRPr="007C2CEB" w:rsidRDefault="00754298" w:rsidP="00B870D2">
      <w:pPr>
        <w:pStyle w:val="a9"/>
        <w:shd w:val="clear" w:color="000000" w:fill="auto"/>
        <w:suppressAutoHyphens/>
      </w:pPr>
      <w:r w:rsidRPr="007C2CEB">
        <w:t>Аср – средняя стоимость активов за расчетный период (рассчитывается как сумма показателя на начало и конец периода, указанная в бухгалтерском балансе (приложение 1), деленная на два);</w:t>
      </w:r>
    </w:p>
    <w:p w:rsidR="00754298" w:rsidRPr="007C2CEB" w:rsidRDefault="00754298" w:rsidP="00B870D2">
      <w:pPr>
        <w:pStyle w:val="a9"/>
        <w:shd w:val="clear" w:color="000000" w:fill="auto"/>
        <w:suppressAutoHyphens/>
      </w:pPr>
      <w:r w:rsidRPr="007C2CEB">
        <w:t>ВР – выручка от реализации продукции (объем продаж).</w:t>
      </w:r>
    </w:p>
    <w:p w:rsidR="00754298" w:rsidRPr="007C2CEB" w:rsidRDefault="00754298" w:rsidP="00B870D2">
      <w:pPr>
        <w:pStyle w:val="a9"/>
        <w:shd w:val="clear" w:color="000000" w:fill="auto"/>
        <w:suppressAutoHyphens/>
      </w:pPr>
      <w:r w:rsidRPr="007C2CEB">
        <w:t>Исходными данными для такого анализа является таблица 2.</w:t>
      </w:r>
      <w:r w:rsidR="00DF6620" w:rsidRPr="007C2CEB">
        <w:t>8</w:t>
      </w:r>
      <w:r w:rsidRPr="007C2CEB">
        <w:t>.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992E87" w:rsidRPr="007C2CEB" w:rsidRDefault="00992E87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Таблица 2.8 – Исходные данные для факторного анализа рентабельности активов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246"/>
        <w:gridCol w:w="1247"/>
        <w:gridCol w:w="1249"/>
      </w:tblGrid>
      <w:tr w:rsidR="00992E87" w:rsidRPr="007C2CEB" w:rsidTr="007C2CEB">
        <w:trPr>
          <w:jc w:val="center"/>
        </w:trPr>
        <w:tc>
          <w:tcPr>
            <w:tcW w:w="5070" w:type="dxa"/>
          </w:tcPr>
          <w:p w:rsidR="00992E87" w:rsidRPr="007C2CEB" w:rsidRDefault="00992E8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Показатели</w:t>
            </w:r>
          </w:p>
        </w:tc>
        <w:tc>
          <w:tcPr>
            <w:tcW w:w="1246" w:type="dxa"/>
          </w:tcPr>
          <w:p w:rsidR="00992E87" w:rsidRPr="007C2CEB" w:rsidRDefault="00992E8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2004 год</w:t>
            </w:r>
          </w:p>
        </w:tc>
        <w:tc>
          <w:tcPr>
            <w:tcW w:w="1247" w:type="dxa"/>
          </w:tcPr>
          <w:p w:rsidR="00992E87" w:rsidRPr="007C2CEB" w:rsidRDefault="00992E8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2005 год</w:t>
            </w:r>
          </w:p>
        </w:tc>
        <w:tc>
          <w:tcPr>
            <w:tcW w:w="1249" w:type="dxa"/>
          </w:tcPr>
          <w:p w:rsidR="00992E87" w:rsidRPr="007C2CEB" w:rsidRDefault="00992E87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Отклонения</w:t>
            </w:r>
          </w:p>
        </w:tc>
      </w:tr>
      <w:tr w:rsidR="00992E87" w:rsidRPr="007C2CEB" w:rsidTr="007C2CEB">
        <w:trPr>
          <w:jc w:val="center"/>
        </w:trPr>
        <w:tc>
          <w:tcPr>
            <w:tcW w:w="5070" w:type="dxa"/>
          </w:tcPr>
          <w:p w:rsidR="00992E87" w:rsidRPr="007C2CEB" w:rsidRDefault="00401E73" w:rsidP="007C2CEB">
            <w:pPr>
              <w:pStyle w:val="a9"/>
              <w:numPr>
                <w:ilvl w:val="0"/>
                <w:numId w:val="18"/>
              </w:numPr>
              <w:shd w:val="clear" w:color="000000" w:fill="auto"/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Выручка от реализации, тыс. руб.</w:t>
            </w:r>
          </w:p>
          <w:p w:rsidR="00401E73" w:rsidRPr="007C2CEB" w:rsidRDefault="00401E73" w:rsidP="007C2CEB">
            <w:pPr>
              <w:pStyle w:val="a9"/>
              <w:numPr>
                <w:ilvl w:val="0"/>
                <w:numId w:val="18"/>
              </w:numPr>
              <w:shd w:val="clear" w:color="000000" w:fill="auto"/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Средняя стоимость активов, тыс. руб.</w:t>
            </w:r>
          </w:p>
          <w:p w:rsidR="00401E73" w:rsidRPr="007C2CEB" w:rsidRDefault="00401E73" w:rsidP="007C2CEB">
            <w:pPr>
              <w:pStyle w:val="a9"/>
              <w:numPr>
                <w:ilvl w:val="0"/>
                <w:numId w:val="18"/>
              </w:numPr>
              <w:shd w:val="clear" w:color="000000" w:fill="auto"/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Бухгалтерская прибыль, тыс. руб.</w:t>
            </w:r>
          </w:p>
          <w:p w:rsidR="00401E73" w:rsidRPr="007C2CEB" w:rsidRDefault="00401E73" w:rsidP="007C2CEB">
            <w:pPr>
              <w:pStyle w:val="a9"/>
              <w:numPr>
                <w:ilvl w:val="0"/>
                <w:numId w:val="18"/>
              </w:numPr>
              <w:shd w:val="clear" w:color="000000" w:fill="auto"/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Оборачиваемость активов (стр. 1 / стр. 2), число оборотов</w:t>
            </w:r>
          </w:p>
          <w:p w:rsidR="00401E73" w:rsidRPr="007C2CEB" w:rsidRDefault="00401E73" w:rsidP="007C2CEB">
            <w:pPr>
              <w:pStyle w:val="a9"/>
              <w:numPr>
                <w:ilvl w:val="0"/>
                <w:numId w:val="18"/>
              </w:numPr>
              <w:shd w:val="clear" w:color="000000" w:fill="auto"/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продаж (стр. 3 / стр. 1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100), %</w:t>
            </w:r>
          </w:p>
          <w:p w:rsidR="00401E73" w:rsidRPr="007C2CEB" w:rsidRDefault="00401E73" w:rsidP="007C2CEB">
            <w:pPr>
              <w:pStyle w:val="a9"/>
              <w:numPr>
                <w:ilvl w:val="0"/>
                <w:numId w:val="18"/>
              </w:numPr>
              <w:shd w:val="clear" w:color="000000" w:fill="auto"/>
              <w:suppressAutoHyphens/>
              <w:ind w:left="0"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 xml:space="preserve">Рентабельность активов (стр. 4 </w:t>
            </w:r>
            <w:r w:rsidRPr="007C2CEB">
              <w:rPr>
                <w:sz w:val="20"/>
              </w:rPr>
              <w:sym w:font="Symbol" w:char="F0B4"/>
            </w:r>
            <w:r w:rsidRPr="007C2CEB">
              <w:rPr>
                <w:sz w:val="20"/>
              </w:rPr>
              <w:t xml:space="preserve"> стр. 5), %</w:t>
            </w:r>
          </w:p>
        </w:tc>
        <w:tc>
          <w:tcPr>
            <w:tcW w:w="1246" w:type="dxa"/>
          </w:tcPr>
          <w:p w:rsidR="00992E87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70626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127764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15196</w:t>
            </w:r>
          </w:p>
          <w:p w:rsidR="007C2CEB" w:rsidRPr="007C2CEB" w:rsidRDefault="007C2CEB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0,553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21,5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11,9</w:t>
            </w:r>
          </w:p>
        </w:tc>
        <w:tc>
          <w:tcPr>
            <w:tcW w:w="1247" w:type="dxa"/>
          </w:tcPr>
          <w:p w:rsidR="00992E87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102072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153266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49857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0,665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49,3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32,8</w:t>
            </w:r>
          </w:p>
        </w:tc>
        <w:tc>
          <w:tcPr>
            <w:tcW w:w="1249" w:type="dxa"/>
          </w:tcPr>
          <w:p w:rsidR="00992E87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+31446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+25502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+34651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+0,112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+27,8</w:t>
            </w:r>
          </w:p>
          <w:p w:rsidR="00401E73" w:rsidRPr="007C2CEB" w:rsidRDefault="00401E73" w:rsidP="007C2CEB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sz w:val="20"/>
              </w:rPr>
            </w:pPr>
            <w:r w:rsidRPr="007C2CEB">
              <w:rPr>
                <w:sz w:val="20"/>
              </w:rPr>
              <w:t>+20,9</w:t>
            </w:r>
          </w:p>
        </w:tc>
      </w:tr>
    </w:tbl>
    <w:p w:rsidR="00992E87" w:rsidRPr="007C2CEB" w:rsidRDefault="00992E87" w:rsidP="00B870D2">
      <w:pPr>
        <w:pStyle w:val="a9"/>
        <w:shd w:val="clear" w:color="000000" w:fill="auto"/>
        <w:suppressAutoHyphens/>
        <w:jc w:val="center"/>
      </w:pPr>
    </w:p>
    <w:p w:rsidR="00F257D8" w:rsidRPr="007C2CEB" w:rsidRDefault="00F257D8" w:rsidP="00B870D2">
      <w:pPr>
        <w:pStyle w:val="a9"/>
        <w:shd w:val="clear" w:color="000000" w:fill="auto"/>
        <w:suppressAutoHyphens/>
      </w:pPr>
      <w:r w:rsidRPr="007C2CEB">
        <w:t>Данный показатель отражает прибыльность активов, которая обусловлена как ценовой политикой предприятия, так и уровнем затрат на производство продукции. Через рентабельность активов можно оценить и деловую активность предприятия (посредством показателя оборачиваемости активов).</w:t>
      </w:r>
    </w:p>
    <w:p w:rsidR="00F257D8" w:rsidRPr="007C2CEB" w:rsidRDefault="00F257D8" w:rsidP="00B870D2">
      <w:pPr>
        <w:pStyle w:val="a9"/>
        <w:shd w:val="clear" w:color="000000" w:fill="auto"/>
        <w:suppressAutoHyphens/>
      </w:pPr>
      <w:r w:rsidRPr="007C2CEB">
        <w:t>Изменение рентабельности активов за счет ускорения их оборачиваемости определяется по формуле: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4E7292" w:rsidRPr="007C2CEB" w:rsidRDefault="004E7292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Pr="007C2CEB">
        <w:t>Ра (</w:t>
      </w:r>
      <w:r w:rsidRPr="007C2CEB">
        <w:rPr>
          <w:szCs w:val="28"/>
        </w:rPr>
        <w:sym w:font="Symbol" w:char="F044"/>
      </w:r>
      <w:r w:rsidRPr="007C2CEB">
        <w:t xml:space="preserve">Оа) = (Оа1 – Оа0) </w:t>
      </w:r>
      <w:r w:rsidRPr="007C2CEB">
        <w:rPr>
          <w:szCs w:val="28"/>
        </w:rPr>
        <w:sym w:font="Symbol" w:char="F0B4"/>
      </w:r>
      <w:r w:rsidRPr="007C2CEB">
        <w:t xml:space="preserve"> Р</w:t>
      </w:r>
      <w:r w:rsidRPr="007C2CEB">
        <w:rPr>
          <w:lang w:val="en-US"/>
        </w:rPr>
        <w:t>n</w:t>
      </w:r>
      <w:r w:rsidRPr="007C2CEB">
        <w:t>1,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4E7292" w:rsidRPr="007C2CEB" w:rsidRDefault="004E7292" w:rsidP="00B870D2">
      <w:pPr>
        <w:pStyle w:val="a9"/>
        <w:shd w:val="clear" w:color="000000" w:fill="auto"/>
        <w:suppressAutoHyphens/>
      </w:pPr>
      <w:r w:rsidRPr="007C2CEB">
        <w:t xml:space="preserve">где </w:t>
      </w:r>
      <w:r w:rsidRPr="007C2CEB">
        <w:rPr>
          <w:szCs w:val="28"/>
        </w:rPr>
        <w:sym w:font="Symbol" w:char="F044"/>
      </w:r>
      <w:r w:rsidRPr="007C2CEB">
        <w:t>Ра (</w:t>
      </w:r>
      <w:r w:rsidRPr="007C2CEB">
        <w:rPr>
          <w:szCs w:val="28"/>
        </w:rPr>
        <w:sym w:font="Symbol" w:char="F044"/>
      </w:r>
      <w:r w:rsidRPr="007C2CEB">
        <w:t>Оа) – изменение рентабельности активов за счет ускорения их оборачиваемости;</w:t>
      </w:r>
    </w:p>
    <w:p w:rsidR="00A97D3E" w:rsidRPr="007C2CEB" w:rsidRDefault="00A97D3E" w:rsidP="00B870D2">
      <w:pPr>
        <w:pStyle w:val="a9"/>
        <w:shd w:val="clear" w:color="000000" w:fill="auto"/>
        <w:suppressAutoHyphens/>
      </w:pPr>
      <w:r w:rsidRPr="007C2CEB">
        <w:t>Оа1 и Оа0 – оборачиваемость активов в базисном и отчетном периодах;</w:t>
      </w:r>
    </w:p>
    <w:p w:rsidR="00A97D3E" w:rsidRPr="007C2CEB" w:rsidRDefault="00A97D3E" w:rsidP="00B870D2">
      <w:pPr>
        <w:pStyle w:val="a9"/>
        <w:shd w:val="clear" w:color="000000" w:fill="auto"/>
        <w:suppressAutoHyphens/>
      </w:pPr>
      <w:r w:rsidRPr="007C2CEB">
        <w:t>Р</w:t>
      </w:r>
      <w:r w:rsidRPr="007C2CEB">
        <w:rPr>
          <w:lang w:val="en-US"/>
        </w:rPr>
        <w:t>n</w:t>
      </w:r>
      <w:r w:rsidRPr="007C2CEB">
        <w:t>1 – рентабельность продаж в отчетном периоде, %.</w:t>
      </w:r>
    </w:p>
    <w:p w:rsidR="00FD67B4" w:rsidRPr="007C2CEB" w:rsidRDefault="00FD67B4" w:rsidP="00B870D2">
      <w:pPr>
        <w:pStyle w:val="a9"/>
        <w:shd w:val="clear" w:color="000000" w:fill="auto"/>
        <w:suppressAutoHyphens/>
      </w:pPr>
      <w:r w:rsidRPr="007C2CEB">
        <w:rPr>
          <w:szCs w:val="28"/>
        </w:rPr>
        <w:sym w:font="Symbol" w:char="F044"/>
      </w:r>
      <w:r w:rsidRPr="007C2CEB">
        <w:t>Ра (</w:t>
      </w:r>
      <w:r w:rsidRPr="007C2CEB">
        <w:rPr>
          <w:szCs w:val="28"/>
        </w:rPr>
        <w:sym w:font="Symbol" w:char="F044"/>
      </w:r>
      <w:r w:rsidRPr="007C2CEB">
        <w:t xml:space="preserve">Оа) = (0,665 – 0,553) </w:t>
      </w:r>
      <w:r w:rsidRPr="007C2CEB">
        <w:rPr>
          <w:szCs w:val="28"/>
        </w:rPr>
        <w:sym w:font="Symbol" w:char="F0B4"/>
      </w:r>
      <w:r w:rsidRPr="007C2CEB">
        <w:t xml:space="preserve"> 49,3 = 5,5%.</w:t>
      </w:r>
    </w:p>
    <w:p w:rsidR="00FD67B4" w:rsidRPr="007C2CEB" w:rsidRDefault="00FD67B4" w:rsidP="00B870D2">
      <w:pPr>
        <w:pStyle w:val="a9"/>
        <w:shd w:val="clear" w:color="000000" w:fill="auto"/>
        <w:suppressAutoHyphens/>
      </w:pPr>
      <w:r w:rsidRPr="007C2CEB">
        <w:t>Изменение рентабельности активов за счет колебания доходности продаж:</w:t>
      </w:r>
    </w:p>
    <w:p w:rsidR="007C2CEB" w:rsidRPr="007C2CEB" w:rsidRDefault="007C2CEB" w:rsidP="00B870D2">
      <w:pPr>
        <w:pStyle w:val="a9"/>
        <w:shd w:val="clear" w:color="000000" w:fill="auto"/>
        <w:suppressAutoHyphens/>
        <w:jc w:val="center"/>
      </w:pPr>
    </w:p>
    <w:p w:rsidR="00FD67B4" w:rsidRPr="007C2CEB" w:rsidRDefault="00FD67B4" w:rsidP="00B870D2">
      <w:pPr>
        <w:pStyle w:val="a9"/>
        <w:shd w:val="clear" w:color="000000" w:fill="auto"/>
        <w:suppressAutoHyphens/>
        <w:jc w:val="center"/>
      </w:pPr>
      <w:r w:rsidRPr="007C2CEB">
        <w:rPr>
          <w:szCs w:val="28"/>
        </w:rPr>
        <w:sym w:font="Symbol" w:char="F044"/>
      </w:r>
      <w:r w:rsidRPr="007C2CEB">
        <w:t>Ра (</w:t>
      </w:r>
      <w:r w:rsidRPr="007C2CEB">
        <w:rPr>
          <w:szCs w:val="28"/>
        </w:rPr>
        <w:sym w:font="Symbol" w:char="F044"/>
      </w:r>
      <w:r w:rsidRPr="007C2CEB">
        <w:t xml:space="preserve">Рп) = (Ра1 – Ра0) </w:t>
      </w:r>
      <w:r w:rsidRPr="007C2CEB">
        <w:rPr>
          <w:szCs w:val="28"/>
        </w:rPr>
        <w:sym w:font="Symbol" w:char="F0B4"/>
      </w:r>
      <w:r w:rsidRPr="007C2CEB">
        <w:t xml:space="preserve"> Оа0,</w:t>
      </w:r>
    </w:p>
    <w:p w:rsidR="00FD67B4" w:rsidRPr="007C2CEB" w:rsidRDefault="00FD67B4" w:rsidP="00B870D2">
      <w:pPr>
        <w:pStyle w:val="a9"/>
        <w:shd w:val="clear" w:color="000000" w:fill="auto"/>
        <w:suppressAutoHyphens/>
      </w:pPr>
      <w:r w:rsidRPr="007C2CEB">
        <w:t xml:space="preserve">где </w:t>
      </w:r>
      <w:r w:rsidRPr="007C2CEB">
        <w:rPr>
          <w:szCs w:val="28"/>
        </w:rPr>
        <w:sym w:font="Symbol" w:char="F044"/>
      </w:r>
      <w:r w:rsidRPr="007C2CEB">
        <w:t>Ра (</w:t>
      </w:r>
      <w:r w:rsidRPr="007C2CEB">
        <w:rPr>
          <w:szCs w:val="28"/>
        </w:rPr>
        <w:sym w:font="Symbol" w:char="F044"/>
      </w:r>
      <w:r w:rsidRPr="007C2CEB">
        <w:t>Рп) – изменение рентабельности активов за счет колебания доходности продаж;</w:t>
      </w:r>
    </w:p>
    <w:p w:rsidR="00FD67B4" w:rsidRPr="007C2CEB" w:rsidRDefault="00FD67B4" w:rsidP="00B870D2">
      <w:pPr>
        <w:pStyle w:val="a9"/>
        <w:shd w:val="clear" w:color="000000" w:fill="auto"/>
        <w:suppressAutoHyphens/>
      </w:pPr>
      <w:r w:rsidRPr="007C2CEB">
        <w:t>Ра1 и Ра0 – рентабельность продаж в базисном и отчетном периодах, %.</w:t>
      </w:r>
    </w:p>
    <w:p w:rsidR="007C2CEB" w:rsidRPr="007C2CEB" w:rsidRDefault="007C2CEB" w:rsidP="00B870D2">
      <w:pPr>
        <w:pStyle w:val="a9"/>
        <w:shd w:val="clear" w:color="000000" w:fill="auto"/>
        <w:suppressAutoHyphens/>
      </w:pPr>
    </w:p>
    <w:p w:rsidR="00FD67B4" w:rsidRPr="007C2CEB" w:rsidRDefault="00FD67B4" w:rsidP="007C2CEB">
      <w:pPr>
        <w:pStyle w:val="a9"/>
        <w:shd w:val="clear" w:color="000000" w:fill="auto"/>
        <w:suppressAutoHyphens/>
        <w:ind w:firstLine="0"/>
        <w:jc w:val="center"/>
      </w:pPr>
      <w:r w:rsidRPr="007C2CEB">
        <w:rPr>
          <w:szCs w:val="28"/>
        </w:rPr>
        <w:sym w:font="Symbol" w:char="F044"/>
      </w:r>
      <w:r w:rsidRPr="007C2CEB">
        <w:t>Ра (</w:t>
      </w:r>
      <w:r w:rsidRPr="007C2CEB">
        <w:rPr>
          <w:szCs w:val="28"/>
        </w:rPr>
        <w:sym w:font="Symbol" w:char="F044"/>
      </w:r>
      <w:r w:rsidRPr="007C2CEB">
        <w:t xml:space="preserve">Рп) = (49,3 – 21,5) </w:t>
      </w:r>
      <w:r w:rsidRPr="007C2CEB">
        <w:rPr>
          <w:szCs w:val="28"/>
        </w:rPr>
        <w:sym w:font="Symbol" w:char="F0B4"/>
      </w:r>
      <w:r w:rsidRPr="007C2CEB">
        <w:t xml:space="preserve"> 0,553 = 15,4%.</w:t>
      </w:r>
    </w:p>
    <w:p w:rsidR="007C2CEB" w:rsidRPr="007C2CEB" w:rsidRDefault="007C2CEB" w:rsidP="00B870D2">
      <w:pPr>
        <w:pStyle w:val="a9"/>
        <w:shd w:val="clear" w:color="000000" w:fill="auto"/>
        <w:suppressAutoHyphens/>
      </w:pPr>
    </w:p>
    <w:p w:rsidR="00FD67B4" w:rsidRPr="007C2CEB" w:rsidRDefault="00FD67B4" w:rsidP="00B870D2">
      <w:pPr>
        <w:pStyle w:val="a9"/>
        <w:shd w:val="clear" w:color="000000" w:fill="auto"/>
        <w:suppressAutoHyphens/>
      </w:pPr>
      <w:r w:rsidRPr="007C2CEB">
        <w:t>Общее влияние двух факторов:</w:t>
      </w:r>
    </w:p>
    <w:p w:rsidR="00FD67B4" w:rsidRPr="007C2CEB" w:rsidRDefault="00FD67B4" w:rsidP="00B870D2">
      <w:pPr>
        <w:pStyle w:val="a9"/>
        <w:shd w:val="clear" w:color="000000" w:fill="auto"/>
        <w:suppressAutoHyphens/>
      </w:pPr>
      <w:r w:rsidRPr="007C2CEB">
        <w:t>5,5% + 15,4% = 10,9%.</w:t>
      </w:r>
    </w:p>
    <w:p w:rsidR="00FD67B4" w:rsidRPr="007C2CEB" w:rsidRDefault="00FD67B4" w:rsidP="00B870D2">
      <w:pPr>
        <w:pStyle w:val="a9"/>
        <w:shd w:val="clear" w:color="000000" w:fill="auto"/>
        <w:suppressAutoHyphens/>
      </w:pPr>
      <w:r w:rsidRPr="007C2CEB">
        <w:t>Таким образом, в результате проведенного анализа финансовых результатов ЗАО «Парфюм Новосибирск» можно сделать вывод, что организация достаточно устойчиво функционирует на рынке, получает высокую прибыль, причем показатели эффективности за рассматриваемый период значительно увеличились.</w:t>
      </w:r>
    </w:p>
    <w:p w:rsidR="007C2CEB" w:rsidRPr="007C2CEB" w:rsidRDefault="007C2CEB" w:rsidP="00B870D2">
      <w:pPr>
        <w:pStyle w:val="a3"/>
        <w:keepNext w:val="0"/>
        <w:shd w:val="clear" w:color="000000" w:fill="auto"/>
        <w:suppressAutoHyphens/>
        <w:spacing w:before="0" w:after="0"/>
        <w:ind w:firstLine="709"/>
        <w:rPr>
          <w:caps w:val="0"/>
        </w:rPr>
      </w:pPr>
    </w:p>
    <w:p w:rsidR="009D6598" w:rsidRPr="007C2CEB" w:rsidRDefault="001C5F88" w:rsidP="007C2CEB">
      <w:pPr>
        <w:pStyle w:val="a3"/>
        <w:keepNext w:val="0"/>
        <w:shd w:val="clear" w:color="000000" w:fill="auto"/>
        <w:suppressAutoHyphens/>
        <w:spacing w:before="0" w:after="0"/>
        <w:outlineLvl w:val="9"/>
        <w:rPr>
          <w:b/>
          <w:caps w:val="0"/>
        </w:rPr>
      </w:pPr>
      <w:r w:rsidRPr="007C2CEB">
        <w:rPr>
          <w:caps w:val="0"/>
        </w:rPr>
        <w:br w:type="page"/>
      </w:r>
      <w:bookmarkStart w:id="12" w:name="_Toc276296175"/>
      <w:r w:rsidR="007C2CEB" w:rsidRPr="007C2CEB">
        <w:rPr>
          <w:b/>
          <w:caps w:val="0"/>
        </w:rPr>
        <w:t>З</w:t>
      </w:r>
      <w:r w:rsidR="009D6598" w:rsidRPr="007C2CEB">
        <w:rPr>
          <w:b/>
          <w:caps w:val="0"/>
        </w:rPr>
        <w:t>аключение</w:t>
      </w:r>
      <w:bookmarkEnd w:id="12"/>
    </w:p>
    <w:p w:rsidR="007C2CEB" w:rsidRPr="007C2CEB" w:rsidRDefault="007C2CEB" w:rsidP="007C2CEB">
      <w:pPr>
        <w:pStyle w:val="a4"/>
        <w:suppressAutoHyphens/>
        <w:spacing w:after="0" w:line="360" w:lineRule="auto"/>
        <w:ind w:left="0"/>
        <w:jc w:val="center"/>
        <w:rPr>
          <w:b/>
          <w:sz w:val="28"/>
        </w:rPr>
      </w:pP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 данной курсовой работе были рассмотрены такие положения бухгалтерского учета</w:t>
      </w:r>
      <w:r w:rsidR="004813CB" w:rsidRPr="007C2CEB">
        <w:t xml:space="preserve"> и анализа хозяйственной деятельности</w:t>
      </w:r>
      <w:r w:rsidRPr="007C2CEB">
        <w:t>, как нормативное регулирование учета финансовых результатов организации в России, поряд</w:t>
      </w:r>
      <w:r w:rsidR="00C278B2" w:rsidRPr="007C2CEB">
        <w:t>о</w:t>
      </w:r>
      <w:r w:rsidRPr="007C2CEB">
        <w:t>к организации бухгалтерского учета прибылей и убытков пр</w:t>
      </w:r>
      <w:r w:rsidR="00C278B2" w:rsidRPr="007C2CEB">
        <w:t>едприятии,</w:t>
      </w:r>
      <w:r w:rsidRPr="007C2CEB">
        <w:t xml:space="preserve"> порядок отражения доходов и расходов от обычных видов деятельности, прочих и чрезвычайных доходов и расходов в бухгалтерском учете</w:t>
      </w:r>
      <w:r w:rsidR="00C278B2" w:rsidRPr="007C2CEB">
        <w:t>, а также анализ основных финансовых результатов, таких как прибыль или убыток, а также рентабельность</w:t>
      </w:r>
      <w:r w:rsidRPr="007C2CEB">
        <w:t>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Из всего вышеизложенного можно сделать вывод, что финансовый результат представляет собой прирост (или уменьшение) стоимости собственного капитала организации, образовавшегося в процессе ее предпринимательской деятельности за отчетный период.</w:t>
      </w:r>
    </w:p>
    <w:p w:rsidR="00FD3FB1" w:rsidRPr="007C2CEB" w:rsidRDefault="00FD3FB1" w:rsidP="00B870D2">
      <w:pPr>
        <w:pStyle w:val="a9"/>
        <w:shd w:val="clear" w:color="000000" w:fill="auto"/>
        <w:suppressAutoHyphens/>
      </w:pPr>
      <w:r w:rsidRPr="007C2CEB">
        <w:t>Учет и анализ финансовых результатов крайне важны для организации и позволяют повышать эффективность хозяйственной деятельности.</w:t>
      </w:r>
    </w:p>
    <w:p w:rsidR="00FD3FB1" w:rsidRPr="007C2CEB" w:rsidRDefault="00FD3FB1" w:rsidP="00B870D2">
      <w:pPr>
        <w:pStyle w:val="a9"/>
        <w:shd w:val="clear" w:color="000000" w:fill="auto"/>
        <w:suppressAutoHyphens/>
      </w:pPr>
      <w:r w:rsidRPr="007C2CEB">
        <w:t>В данной курсовой работе был рассмотрен бухгалтерский учет и анализ финансовых результатов на примере конкретного предприятия ЗАО «Парфюм Новосибирск».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Рассматриваемое в данной работе предприятие ЗАО «</w:t>
      </w:r>
      <w:r w:rsidR="00FD3FB1" w:rsidRPr="007C2CEB">
        <w:t>Парфюм Новосибирск</w:t>
      </w:r>
      <w:r w:rsidRPr="007C2CEB">
        <w:t>» является достаточно устойчивым</w:t>
      </w:r>
      <w:r w:rsidR="00FD3FB1" w:rsidRPr="007C2CEB">
        <w:t xml:space="preserve"> в финансовом отношении</w:t>
      </w:r>
      <w:r w:rsidRPr="007C2CEB">
        <w:t xml:space="preserve">. За отчетный период оно получило прибыль в размере </w:t>
      </w:r>
      <w:r w:rsidR="00FD3FB1" w:rsidRPr="007C2CEB">
        <w:t>41965</w:t>
      </w:r>
      <w:r w:rsidRPr="007C2CEB">
        <w:t xml:space="preserve"> тыс. руб</w:t>
      </w:r>
      <w:r w:rsidR="00FD3FB1" w:rsidRPr="007C2CEB">
        <w:t>лей, причем этот показатель значительно увеличился по сравнению с предыдущим годом.</w:t>
      </w:r>
      <w:r w:rsidRPr="007C2CEB">
        <w:t xml:space="preserve"> В</w:t>
      </w:r>
      <w:r w:rsidR="00B870D2" w:rsidRPr="007C2CEB">
        <w:t xml:space="preserve"> </w:t>
      </w:r>
      <w:r w:rsidR="00391433" w:rsidRPr="007C2CEB">
        <w:t>результате проведенного анализа можно отметить, что</w:t>
      </w:r>
      <w:r w:rsidRPr="007C2CEB">
        <w:t xml:space="preserve"> </w:t>
      </w:r>
      <w:r w:rsidR="00FD3FB1" w:rsidRPr="007C2CEB">
        <w:t xml:space="preserve">для повышения эффективности </w:t>
      </w:r>
      <w:r w:rsidR="0068468D" w:rsidRPr="007C2CEB">
        <w:t xml:space="preserve">хозяйственной </w:t>
      </w:r>
      <w:r w:rsidR="00FD3FB1" w:rsidRPr="007C2CEB">
        <w:t xml:space="preserve">деятельности </w:t>
      </w:r>
      <w:r w:rsidRPr="007C2CEB">
        <w:t>перед предприятием стоят такие задачи, как снижение себестоимости продукции, а также снижение кредиторской задолженности. Эти мероприятия помогут улучшить финансовые результаты и повысить показатели финансовой устойчивости</w:t>
      </w:r>
      <w:r w:rsidR="008435A3" w:rsidRPr="007C2CEB">
        <w:t xml:space="preserve"> и финансового состояния</w:t>
      </w:r>
      <w:r w:rsidRPr="007C2CEB">
        <w:t>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Высокая роль прибыли в развитии предприятия и обеспечении интересов его собственников и персонала определяют необходимость ее эффективного и непрерывного учета и управления.</w:t>
      </w:r>
    </w:p>
    <w:p w:rsidR="00215447" w:rsidRPr="007C2CEB" w:rsidRDefault="00215447" w:rsidP="00B870D2">
      <w:pPr>
        <w:pStyle w:val="a9"/>
        <w:shd w:val="clear" w:color="000000" w:fill="auto"/>
        <w:suppressAutoHyphens/>
      </w:pPr>
      <w:r w:rsidRPr="007C2CEB">
        <w:t>Исследование показателя прибыли во взаимосвязи с показателем выручки от продаж, затрат, активов, собственного акционерного (уставного) капитала предоставляет возможность оценить эффективность деятельности организации, привлечения дополнительного капитала и заемных средств.</w:t>
      </w:r>
    </w:p>
    <w:p w:rsidR="00B76D7F" w:rsidRPr="007C2CEB" w:rsidRDefault="00B76D7F" w:rsidP="00B870D2">
      <w:pPr>
        <w:pStyle w:val="a9"/>
        <w:shd w:val="clear" w:color="000000" w:fill="auto"/>
        <w:suppressAutoHyphens/>
      </w:pPr>
      <w:r w:rsidRPr="007C2CEB">
        <w:t>В то же время наиболее полезным показателем, характеризующим финансовые результаты деятельности организации, являются показатели рентабельности, которые не просто показывают финансовый результат, но и соотносят его с произведенными затратами. Таким образом, данный показатель можно считать более объективным в сравнении с показателями прибыли.</w:t>
      </w:r>
    </w:p>
    <w:p w:rsidR="009D6598" w:rsidRPr="007C2CEB" w:rsidRDefault="009D6598" w:rsidP="00B870D2">
      <w:pPr>
        <w:pStyle w:val="a4"/>
        <w:shd w:val="clear" w:color="000000" w:fill="auto"/>
        <w:suppressAutoHyphens/>
        <w:spacing w:after="0" w:line="360" w:lineRule="auto"/>
        <w:ind w:left="0" w:firstLine="709"/>
        <w:rPr>
          <w:sz w:val="28"/>
        </w:rPr>
      </w:pPr>
    </w:p>
    <w:p w:rsidR="009D6598" w:rsidRPr="007C2CEB" w:rsidRDefault="009D6598" w:rsidP="007C2CEB">
      <w:pPr>
        <w:pStyle w:val="a3"/>
        <w:keepNext w:val="0"/>
        <w:shd w:val="clear" w:color="000000" w:fill="auto"/>
        <w:suppressAutoHyphens/>
        <w:spacing w:before="0" w:after="0"/>
        <w:outlineLvl w:val="9"/>
        <w:rPr>
          <w:b/>
          <w:caps w:val="0"/>
        </w:rPr>
      </w:pPr>
      <w:r w:rsidRPr="007C2CEB">
        <w:rPr>
          <w:caps w:val="0"/>
        </w:rPr>
        <w:br w:type="page"/>
      </w:r>
      <w:bookmarkStart w:id="13" w:name="_Toc276296176"/>
      <w:r w:rsidR="007C2CEB" w:rsidRPr="007C2CEB">
        <w:rPr>
          <w:b/>
          <w:caps w:val="0"/>
        </w:rPr>
        <w:t>Л</w:t>
      </w:r>
      <w:r w:rsidRPr="007C2CEB">
        <w:rPr>
          <w:b/>
          <w:caps w:val="0"/>
        </w:rPr>
        <w:t>итература</w:t>
      </w:r>
      <w:bookmarkEnd w:id="13"/>
    </w:p>
    <w:p w:rsidR="007C2CEB" w:rsidRPr="007C2CEB" w:rsidRDefault="007C2CEB" w:rsidP="007C2CEB">
      <w:pPr>
        <w:pStyle w:val="a4"/>
        <w:suppressAutoHyphens/>
        <w:spacing w:after="0" w:line="360" w:lineRule="auto"/>
        <w:ind w:left="0"/>
        <w:jc w:val="center"/>
        <w:rPr>
          <w:b/>
          <w:sz w:val="28"/>
        </w:rPr>
      </w:pPr>
    </w:p>
    <w:p w:rsidR="00215447" w:rsidRPr="007C2CEB" w:rsidRDefault="00215447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>Федеральный закон от 21.11.96 № 129-ФЗ «О бухгалтерском учете» // Консультант Плюс.</w:t>
      </w:r>
    </w:p>
    <w:p w:rsidR="00A4482D" w:rsidRPr="007C2CEB" w:rsidRDefault="00215447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>22 ПБУ: Практический комментарий. – М.: Информцентр ХХ</w:t>
      </w:r>
      <w:r w:rsidRPr="007C2CEB">
        <w:rPr>
          <w:lang w:val="en-US"/>
        </w:rPr>
        <w:t>I</w:t>
      </w:r>
      <w:r w:rsidRPr="007C2CEB">
        <w:t xml:space="preserve"> века, 2005. – 440 с.</w:t>
      </w:r>
    </w:p>
    <w:p w:rsidR="00A4482D" w:rsidRPr="007C2CEB" w:rsidRDefault="00A4482D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>Бочаров В.В. Финансовый анализ. – СПб.: Питер, 2004. – 240 с.</w:t>
      </w:r>
    </w:p>
    <w:p w:rsidR="00A4482D" w:rsidRPr="007C2CEB" w:rsidRDefault="00A4482D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 xml:space="preserve">Гусева Т.М., Шеина Т.Н. Бухгалтерский учет. Учебно-практическое пособие. – М.: ТК Велби, Проспект, 2004. – 504 </w:t>
      </w:r>
      <w:r w:rsidRPr="007C2CEB">
        <w:rPr>
          <w:lang w:val="en-US"/>
        </w:rPr>
        <w:t>c</w:t>
      </w:r>
      <w:r w:rsidRPr="007C2CEB">
        <w:t>.</w:t>
      </w:r>
    </w:p>
    <w:p w:rsidR="00A4482D" w:rsidRPr="007C2CEB" w:rsidRDefault="00A4482D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>Ивашенцева Т.А. Экономика предприятия. – Новосибирск: НГАСУ (Сибстрин), 2005. – 186 с.</w:t>
      </w:r>
    </w:p>
    <w:p w:rsidR="00A4482D" w:rsidRPr="007C2CEB" w:rsidRDefault="00A4482D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>Камышанов П.И. Бухгалтерский финансовый учет. – М.: Омега-Л, 2004. – 639 с.</w:t>
      </w:r>
    </w:p>
    <w:p w:rsidR="00A4482D" w:rsidRPr="007C2CEB" w:rsidRDefault="00A4482D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>Ковалев В.В., Волкова О.Н. Анализ хозяйственной деятельности предприятия. Учебник. – М.: ТК Велби, Проспект, 2004. – 424 с.</w:t>
      </w:r>
    </w:p>
    <w:p w:rsidR="00A4482D" w:rsidRPr="007C2CEB" w:rsidRDefault="00A4482D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>Маркарьян Э.А., Герасименко Г.П. Финансовый анализ. – М.: ПРИОР, 2003. – 280 с.</w:t>
      </w:r>
    </w:p>
    <w:p w:rsidR="00A4482D" w:rsidRPr="007C2CEB" w:rsidRDefault="00A4482D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>План счетов бухгалтерского учета и инструкция по его применению. – М.: Мысль, 2005. – 62 с.</w:t>
      </w:r>
    </w:p>
    <w:p w:rsidR="00A4482D" w:rsidRPr="007C2CEB" w:rsidRDefault="00A4482D" w:rsidP="007C2CEB">
      <w:pPr>
        <w:pStyle w:val="a9"/>
        <w:numPr>
          <w:ilvl w:val="0"/>
          <w:numId w:val="11"/>
        </w:numPr>
        <w:shd w:val="clear" w:color="000000" w:fill="auto"/>
        <w:suppressAutoHyphens/>
        <w:ind w:left="0" w:firstLine="0"/>
      </w:pPr>
      <w:r w:rsidRPr="007C2CEB">
        <w:t>Сапожникова Н.Г. Бухгалтерский учет для менеджеров. Учебное пособие. – М.: КНОРУС, 2004. – 400 с.</w:t>
      </w:r>
    </w:p>
    <w:p w:rsidR="00A4482D" w:rsidRPr="007C2CEB" w:rsidRDefault="00A4482D" w:rsidP="007C2CEB">
      <w:pPr>
        <w:pStyle w:val="a9"/>
        <w:shd w:val="clear" w:color="000000" w:fill="auto"/>
        <w:suppressAutoHyphens/>
        <w:ind w:firstLine="0"/>
      </w:pPr>
    </w:p>
    <w:p w:rsidR="004C27E3" w:rsidRPr="007C2CEB" w:rsidRDefault="004C27E3" w:rsidP="007C2CEB">
      <w:pPr>
        <w:pStyle w:val="a3"/>
        <w:keepNext w:val="0"/>
        <w:shd w:val="clear" w:color="000000" w:fill="auto"/>
        <w:suppressAutoHyphens/>
        <w:spacing w:before="0" w:after="0"/>
        <w:outlineLvl w:val="9"/>
        <w:rPr>
          <w:b/>
          <w:caps w:val="0"/>
        </w:rPr>
      </w:pPr>
      <w:r w:rsidRPr="007C2CEB">
        <w:rPr>
          <w:caps w:val="0"/>
        </w:rPr>
        <w:br w:type="page"/>
      </w:r>
      <w:bookmarkStart w:id="14" w:name="_Toc124199722"/>
      <w:bookmarkStart w:id="15" w:name="_Toc276296177"/>
      <w:bookmarkStart w:id="16" w:name="_Toc125168990"/>
      <w:bookmarkStart w:id="17" w:name="_Toc124996333"/>
      <w:r w:rsidR="007C2CEB" w:rsidRPr="007C2CEB">
        <w:rPr>
          <w:b/>
          <w:caps w:val="0"/>
        </w:rPr>
        <w:t>П</w:t>
      </w:r>
      <w:r w:rsidRPr="007C2CEB">
        <w:rPr>
          <w:b/>
          <w:caps w:val="0"/>
        </w:rPr>
        <w:t xml:space="preserve">риложение </w:t>
      </w:r>
      <w:bookmarkEnd w:id="14"/>
      <w:r w:rsidR="00D86AC0" w:rsidRPr="007C2CEB">
        <w:rPr>
          <w:b/>
          <w:caps w:val="0"/>
        </w:rPr>
        <w:t>1</w:t>
      </w:r>
      <w:bookmarkEnd w:id="15"/>
    </w:p>
    <w:p w:rsidR="007C2CEB" w:rsidRPr="007C2CEB" w:rsidRDefault="007C2CEB" w:rsidP="007C2CEB">
      <w:pPr>
        <w:pStyle w:val="a4"/>
        <w:suppressAutoHyphens/>
        <w:spacing w:after="0" w:line="360" w:lineRule="auto"/>
        <w:ind w:left="0"/>
        <w:jc w:val="center"/>
        <w:rPr>
          <w:b/>
          <w:sz w:val="28"/>
        </w:rPr>
      </w:pPr>
    </w:p>
    <w:tbl>
      <w:tblPr>
        <w:tblStyle w:val="af2"/>
        <w:tblW w:w="9416" w:type="dxa"/>
        <w:jc w:val="center"/>
        <w:tblLayout w:type="fixed"/>
        <w:tblLook w:val="04A0" w:firstRow="1" w:lastRow="0" w:firstColumn="1" w:lastColumn="0" w:noHBand="0" w:noVBand="1"/>
      </w:tblPr>
      <w:tblGrid>
        <w:gridCol w:w="31"/>
        <w:gridCol w:w="1273"/>
        <w:gridCol w:w="567"/>
        <w:gridCol w:w="709"/>
        <w:gridCol w:w="1134"/>
        <w:gridCol w:w="1356"/>
        <w:gridCol w:w="203"/>
        <w:gridCol w:w="364"/>
        <w:gridCol w:w="141"/>
        <w:gridCol w:w="204"/>
        <w:gridCol w:w="142"/>
        <w:gridCol w:w="425"/>
        <w:gridCol w:w="80"/>
        <w:gridCol w:w="31"/>
        <w:gridCol w:w="692"/>
        <w:gridCol w:w="425"/>
        <w:gridCol w:w="417"/>
        <w:gridCol w:w="150"/>
        <w:gridCol w:w="425"/>
        <w:gridCol w:w="411"/>
        <w:gridCol w:w="142"/>
        <w:gridCol w:w="94"/>
      </w:tblGrid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9322" w:type="dxa"/>
            <w:gridSpan w:val="21"/>
            <w:vAlign w:val="center"/>
          </w:tcPr>
          <w:p w:rsidR="004C27E3" w:rsidRPr="007C2CEB" w:rsidRDefault="004C27E3" w:rsidP="007C2CEB">
            <w:pPr>
              <w:pStyle w:val="1"/>
              <w:keepNext w:val="0"/>
              <w:shd w:val="clear" w:color="000000" w:fill="auto"/>
              <w:suppressAutoHyphens/>
              <w:spacing w:before="0" w:after="0" w:line="360" w:lineRule="auto"/>
              <w:rPr>
                <w:rFonts w:ascii="Times New Roman" w:hAnsi="Times New Roman"/>
                <w:b w:val="0"/>
                <w:sz w:val="20"/>
              </w:rPr>
            </w:pPr>
            <w:bookmarkStart w:id="18" w:name="_Toc102291872"/>
            <w:bookmarkStart w:id="19" w:name="_Toc125168989"/>
            <w:bookmarkStart w:id="20" w:name="_Toc124794345"/>
            <w:bookmarkStart w:id="21" w:name="_Toc124199723"/>
            <w:bookmarkStart w:id="22" w:name="_Toc135757270"/>
            <w:bookmarkStart w:id="23" w:name="_Toc276296178"/>
            <w:r w:rsidRPr="007C2CEB">
              <w:rPr>
                <w:rFonts w:ascii="Times New Roman" w:hAnsi="Times New Roman"/>
                <w:sz w:val="20"/>
              </w:rPr>
              <w:t>БУХГАЛТЕРСКИЙ БАЛАНС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3714" w:type="dxa"/>
            <w:gridSpan w:val="5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b/>
              </w:rPr>
            </w:pPr>
            <w:r w:rsidRPr="007C2CEB">
              <w:rPr>
                <w:rFonts w:ascii="Times New Roman" w:hAnsi="Times New Roman"/>
                <w:b/>
              </w:rPr>
              <w:t>на</w:t>
            </w:r>
          </w:p>
        </w:tc>
        <w:tc>
          <w:tcPr>
            <w:tcW w:w="1356" w:type="dxa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b/>
              </w:rPr>
            </w:pPr>
            <w:r w:rsidRPr="007C2CE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87" w:type="dxa"/>
            <w:gridSpan w:val="3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b/>
              </w:rPr>
            </w:pPr>
            <w:r w:rsidRPr="007C2CEB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198" w:type="dxa"/>
            <w:gridSpan w:val="10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b/>
              </w:rPr>
            </w:pPr>
            <w:r w:rsidRPr="007C2CEB">
              <w:rPr>
                <w:rFonts w:ascii="Times New Roman" w:hAnsi="Times New Roman"/>
                <w:b/>
              </w:rPr>
              <w:t>г.</w:t>
            </w: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7777" w:type="dxa"/>
            <w:gridSpan w:val="16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45" w:type="dxa"/>
            <w:gridSpan w:val="5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КОДЫ</w:t>
            </w: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5273" w:type="dxa"/>
            <w:gridSpan w:val="7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gridSpan w:val="9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Форма N 1 по ОКУД</w:t>
            </w:r>
          </w:p>
        </w:tc>
        <w:tc>
          <w:tcPr>
            <w:tcW w:w="1545" w:type="dxa"/>
            <w:gridSpan w:val="5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0710001</w:t>
            </w:r>
          </w:p>
        </w:tc>
      </w:tr>
      <w:tr w:rsidR="004C27E3" w:rsidRPr="007C2CEB" w:rsidTr="007C2CEB">
        <w:trPr>
          <w:gridBefore w:val="1"/>
          <w:wBefore w:w="31" w:type="dxa"/>
          <w:jc w:val="center"/>
        </w:trPr>
        <w:tc>
          <w:tcPr>
            <w:tcW w:w="5242" w:type="dxa"/>
            <w:gridSpan w:val="6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04" w:type="dxa"/>
            <w:gridSpan w:val="9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Дата (год, месяц, число)</w:t>
            </w:r>
          </w:p>
        </w:tc>
        <w:tc>
          <w:tcPr>
            <w:tcW w:w="567" w:type="dxa"/>
            <w:gridSpan w:val="2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1304" w:type="dxa"/>
            <w:gridSpan w:val="2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 xml:space="preserve">Организация </w:t>
            </w:r>
          </w:p>
        </w:tc>
        <w:tc>
          <w:tcPr>
            <w:tcW w:w="4474" w:type="dxa"/>
            <w:gridSpan w:val="7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ЗАО «</w:t>
            </w:r>
            <w:r w:rsidR="00661D0A" w:rsidRPr="007C2CEB">
              <w:rPr>
                <w:rFonts w:ascii="Times New Roman" w:hAnsi="Times New Roman"/>
              </w:rPr>
              <w:t>Парфюм Новосибирск</w:t>
            </w:r>
            <w:r w:rsidRPr="007C2CEB">
              <w:rPr>
                <w:rFonts w:ascii="Times New Roman" w:hAnsi="Times New Roman"/>
              </w:rPr>
              <w:t>»</w:t>
            </w:r>
          </w:p>
        </w:tc>
        <w:tc>
          <w:tcPr>
            <w:tcW w:w="1999" w:type="dxa"/>
            <w:gridSpan w:val="7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по ОКПО</w:t>
            </w:r>
          </w:p>
        </w:tc>
        <w:tc>
          <w:tcPr>
            <w:tcW w:w="1545" w:type="dxa"/>
            <w:gridSpan w:val="5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5778" w:type="dxa"/>
            <w:gridSpan w:val="9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 xml:space="preserve">Идентификационный номер налогоплательщика </w:t>
            </w:r>
          </w:p>
        </w:tc>
        <w:tc>
          <w:tcPr>
            <w:tcW w:w="1999" w:type="dxa"/>
            <w:gridSpan w:val="7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ИНН</w:t>
            </w:r>
          </w:p>
        </w:tc>
        <w:tc>
          <w:tcPr>
            <w:tcW w:w="1545" w:type="dxa"/>
            <w:gridSpan w:val="5"/>
            <w:vAlign w:val="center"/>
          </w:tcPr>
          <w:p w:rsidR="004C27E3" w:rsidRPr="007C2CEB" w:rsidRDefault="00661D0A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5405164905</w:t>
            </w: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1871" w:type="dxa"/>
            <w:gridSpan w:val="3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3907" w:type="dxa"/>
            <w:gridSpan w:val="6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 xml:space="preserve">Производство </w:t>
            </w:r>
            <w:r w:rsidR="00661D0A" w:rsidRPr="007C2CEB">
              <w:rPr>
                <w:rFonts w:ascii="Times New Roman" w:hAnsi="Times New Roman"/>
              </w:rPr>
              <w:t>парфюмерии</w:t>
            </w:r>
          </w:p>
        </w:tc>
        <w:tc>
          <w:tcPr>
            <w:tcW w:w="1999" w:type="dxa"/>
            <w:gridSpan w:val="7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545" w:type="dxa"/>
            <w:gridSpan w:val="5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5778" w:type="dxa"/>
            <w:gridSpan w:val="9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Организационно-правовая форма / форма собственности</w:t>
            </w:r>
          </w:p>
        </w:tc>
        <w:tc>
          <w:tcPr>
            <w:tcW w:w="1999" w:type="dxa"/>
            <w:gridSpan w:val="7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5982" w:type="dxa"/>
            <w:gridSpan w:val="10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Закрытое акционерное общество</w:t>
            </w:r>
          </w:p>
        </w:tc>
        <w:tc>
          <w:tcPr>
            <w:tcW w:w="1795" w:type="dxa"/>
            <w:gridSpan w:val="6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по ОКОПФ/ОКФС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6549" w:type="dxa"/>
            <w:gridSpan w:val="12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Единица измерения: тыс.руб./млн.руб. (ненужное зачеркнуть)</w:t>
            </w:r>
          </w:p>
        </w:tc>
        <w:tc>
          <w:tcPr>
            <w:tcW w:w="1228" w:type="dxa"/>
            <w:gridSpan w:val="4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по ОКЕИ</w:t>
            </w:r>
          </w:p>
        </w:tc>
        <w:tc>
          <w:tcPr>
            <w:tcW w:w="1545" w:type="dxa"/>
            <w:gridSpan w:val="5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384/385</w:t>
            </w: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9322" w:type="dxa"/>
            <w:gridSpan w:val="21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2580" w:type="dxa"/>
            <w:gridSpan w:val="4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6742" w:type="dxa"/>
            <w:gridSpan w:val="17"/>
            <w:vAlign w:val="center"/>
          </w:tcPr>
          <w:p w:rsidR="004C27E3" w:rsidRPr="007C2CEB" w:rsidRDefault="00661D0A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630039 г. Новосибирск, ул. Крамского, 42</w:t>
            </w: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6629" w:type="dxa"/>
            <w:gridSpan w:val="13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Дата утверждения</w:t>
            </w:r>
          </w:p>
        </w:tc>
        <w:tc>
          <w:tcPr>
            <w:tcW w:w="723" w:type="dxa"/>
            <w:gridSpan w:val="2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6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</w:tr>
      <w:tr w:rsidR="004C27E3" w:rsidRPr="007C2CEB" w:rsidTr="007C2CEB">
        <w:trPr>
          <w:gridAfter w:val="1"/>
          <w:wAfter w:w="94" w:type="dxa"/>
          <w:jc w:val="center"/>
        </w:trPr>
        <w:tc>
          <w:tcPr>
            <w:tcW w:w="6629" w:type="dxa"/>
            <w:gridSpan w:val="13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  <w:r w:rsidRPr="007C2CEB">
              <w:rPr>
                <w:rFonts w:ascii="Times New Roman" w:hAnsi="Times New Roman"/>
              </w:rPr>
              <w:t>Дата отправки (принятия)</w:t>
            </w:r>
          </w:p>
        </w:tc>
        <w:tc>
          <w:tcPr>
            <w:tcW w:w="723" w:type="dxa"/>
            <w:gridSpan w:val="2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6"/>
            <w:vAlign w:val="center"/>
          </w:tcPr>
          <w:p w:rsidR="004C27E3" w:rsidRPr="007C2CEB" w:rsidRDefault="004C27E3" w:rsidP="007C2CEB">
            <w:pPr>
              <w:pStyle w:val="af1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</w:rPr>
              <w:t>АКТИВ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</w:rPr>
              <w:t>Код строки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</w:rPr>
              <w:t>на начало периода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</w:rPr>
              <w:t>на конец периода</w:t>
            </w:r>
          </w:p>
        </w:tc>
      </w:tr>
      <w:tr w:rsidR="004C27E3" w:rsidRPr="007C2CEB" w:rsidTr="007C2CEB">
        <w:trPr>
          <w:gridAfter w:val="1"/>
          <w:wAfter w:w="94" w:type="dxa"/>
          <w:trHeight w:val="232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</w:rPr>
              <w:t>1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</w:rPr>
              <w:t>2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</w:rPr>
              <w:t>3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</w:rPr>
              <w:t>4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  <w:lang w:val="en-US"/>
              </w:rPr>
              <w:t>I</w:t>
            </w:r>
            <w:r w:rsidRPr="007C2CEB">
              <w:rPr>
                <w:b/>
                <w:color w:val="000000"/>
              </w:rPr>
              <w:t>. Внеоборотные активы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25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Нематериальные активы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110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546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1033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в том числе: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Патенты, товарные знаки (знаки обслуживания)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111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546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1033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Основные средства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120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96034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108493</w:t>
            </w:r>
          </w:p>
        </w:tc>
      </w:tr>
      <w:tr w:rsidR="004C27E3" w:rsidRPr="007C2CEB" w:rsidTr="007C2CEB">
        <w:trPr>
          <w:gridAfter w:val="1"/>
          <w:wAfter w:w="94" w:type="dxa"/>
          <w:trHeight w:val="216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в том числе: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здания, машины и оборудование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122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96034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108493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Незавершенное строительство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130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5821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19291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Долгосрочные финансовые вложения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140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1972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1003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в том числе: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Инвестиции в дочерние общества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14</w:t>
            </w:r>
            <w:r w:rsidR="00DF1236" w:rsidRPr="007C2CEB">
              <w:t>1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1972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1003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прочие долгосрочные финансовые вложения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145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Прочие внеоборотные активы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150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 xml:space="preserve">Итого по разделу </w:t>
            </w:r>
            <w:r w:rsidRPr="007C2CEB">
              <w:rPr>
                <w:color w:val="000000"/>
                <w:lang w:val="en-US"/>
              </w:rPr>
              <w:t>I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190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104373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129820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7C2CEB">
              <w:rPr>
                <w:b/>
                <w:color w:val="000000"/>
                <w:lang w:val="en-US"/>
              </w:rPr>
              <w:t xml:space="preserve">II. </w:t>
            </w:r>
            <w:r w:rsidRPr="007C2CEB">
              <w:rPr>
                <w:b/>
                <w:color w:val="000000"/>
              </w:rPr>
              <w:t>Оборотные активы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Запасы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210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3555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5789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в том числе: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сырье, материалы и другие аналогичные ценности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211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2040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3301</w:t>
            </w:r>
          </w:p>
        </w:tc>
      </w:tr>
      <w:tr w:rsidR="00DF1236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DF1236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Затраты в незавершенном производстве (в издержках обращениях)</w:t>
            </w:r>
          </w:p>
        </w:tc>
        <w:tc>
          <w:tcPr>
            <w:tcW w:w="1023" w:type="dxa"/>
            <w:gridSpan w:val="6"/>
            <w:vAlign w:val="center"/>
          </w:tcPr>
          <w:p w:rsidR="00DF1236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213</w:t>
            </w:r>
          </w:p>
        </w:tc>
        <w:tc>
          <w:tcPr>
            <w:tcW w:w="1534" w:type="dxa"/>
            <w:gridSpan w:val="3"/>
            <w:vAlign w:val="center"/>
          </w:tcPr>
          <w:p w:rsidR="00DF1236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1246</w:t>
            </w:r>
          </w:p>
        </w:tc>
        <w:tc>
          <w:tcPr>
            <w:tcW w:w="1128" w:type="dxa"/>
            <w:gridSpan w:val="4"/>
            <w:vAlign w:val="center"/>
          </w:tcPr>
          <w:p w:rsidR="00DF1236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2140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Готовая продукция и товары для перепродажи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214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269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348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Товары отгруженные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215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расходы будущих периодов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216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прочие запасы и затраты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217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Налог на добавленную стоимость по приобретенным ценностям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220</w:t>
            </w:r>
          </w:p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515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1336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230</w:t>
            </w:r>
          </w:p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63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DF1236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583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rPr>
                <w:color w:val="000000"/>
              </w:rPr>
              <w:t>240</w:t>
            </w:r>
          </w:p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19907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</w:pPr>
            <w:r w:rsidRPr="007C2CEB">
              <w:t>24451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В том числе: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покупатели и заказчики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241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2600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2900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Задолженность дочерних и зависимых обществ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24</w:t>
            </w:r>
            <w:r w:rsidR="000C515F" w:rsidRPr="007C2CEB">
              <w:rPr>
                <w:color w:val="000000"/>
              </w:rPr>
              <w:t>3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13100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15900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авансы выданные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245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2450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3100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прочие дебиторы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246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1757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2551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Краткосрочные финансовые вложения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250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672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1460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Денежные средства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260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2034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11974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в том числе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US"/>
              </w:rPr>
            </w:pPr>
            <w:r w:rsidRPr="007C2CEB">
              <w:rPr>
                <w:color w:val="000000"/>
              </w:rPr>
              <w:t>касса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en-US"/>
              </w:rPr>
            </w:pPr>
            <w:r w:rsidRPr="007C2CEB">
              <w:rPr>
                <w:color w:val="000000"/>
              </w:rPr>
              <w:t>261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34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56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расчетные счета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262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1540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9418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валютные счета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263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прочие денежные средства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264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460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2500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Прочие оборотные активы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270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 xml:space="preserve">Итого по разделу </w:t>
            </w:r>
            <w:r w:rsidRPr="007C2CEB">
              <w:rPr>
                <w:color w:val="000000"/>
                <w:lang w:val="en-US"/>
              </w:rPr>
              <w:t>II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290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26746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45593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БАЛАНС (сумма строк 190 + 290)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300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131119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175413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 w:rsidRPr="007C2CEB">
              <w:rPr>
                <w:b/>
                <w:color w:val="000000"/>
              </w:rPr>
              <w:t>ПАССИВ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 w:rsidRPr="007C2CEB">
              <w:rPr>
                <w:b/>
                <w:color w:val="000000"/>
                <w:lang w:val="en-US"/>
              </w:rPr>
              <w:t>III</w:t>
            </w:r>
            <w:r w:rsidRPr="007C2CEB">
              <w:rPr>
                <w:b/>
                <w:color w:val="000000"/>
              </w:rPr>
              <w:t xml:space="preserve"> Капитал и резервы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Уставный капитал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410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53038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0C515F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53038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Добавочный капитал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420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49926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56019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Резервный капитал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430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1256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1731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в том числе: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резервы, образованные в соответствии с законодательством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431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1256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1731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432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Фонд социальной сферы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440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956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1265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Целевое финансирование и поступления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450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41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-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Нераспределенная прибыль прошлых лет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460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11858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Непокрытый убыток прошлых лет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465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Нераспределенная прибыль отчетного года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470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sym w:font="Symbol" w:char="F0B4"/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41965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Непокрытый убыток отчетного года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475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sym w:font="Symbol" w:char="F0B4"/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-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 xml:space="preserve">Итого по разделу </w:t>
            </w:r>
            <w:r w:rsidRPr="007C2CEB">
              <w:rPr>
                <w:color w:val="000000"/>
                <w:lang w:val="en-US"/>
              </w:rPr>
              <w:t>III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490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117075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154018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 w:rsidRPr="007C2CEB">
              <w:rPr>
                <w:b/>
                <w:color w:val="000000"/>
              </w:rPr>
              <w:t>IV. Долгосрочные обязательства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Займы и кредиты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510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1949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1611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в том числе: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Кредиты банков, подлежащие погашению более чем через 12 месяцев после отчетной даты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511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1949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1611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займы, подлежащие погашению более чем через 12 месяцев после отчетной даты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512</w:t>
            </w:r>
          </w:p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Прочие долгосрочные обязательства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520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Итого по разделу IV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590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1949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1611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 w:rsidRPr="007C2CEB">
              <w:rPr>
                <w:b/>
                <w:color w:val="000000"/>
              </w:rPr>
              <w:t>V. Краткосрочные обязательства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Займы и кредиты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610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в том числе: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кредиты банков, подлежащие погашению в течение 12 месяцев после отчетной латы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611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займы, подлежащие погашению в течение 12 месяцев после отчетной даты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612</w:t>
            </w:r>
          </w:p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Кредиторская задолженность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620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10224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17249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в том числе: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поставщики и подрядчики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621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3897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9108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векселя к уплате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622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Задолженность перед зависимыми и дочерними обществами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623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4C27E3" w:rsidRPr="007C2CEB" w:rsidTr="007C2CEB">
        <w:trPr>
          <w:gridAfter w:val="1"/>
          <w:wAfter w:w="94" w:type="dxa"/>
          <w:trHeight w:val="292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задолженность перед персоналом организации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624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744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1222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задолженность перед государственными внебюджетными фондами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625</w:t>
            </w:r>
          </w:p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442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864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задолженность перед бюджетом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626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661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966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авансы полученные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627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1713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1701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прочие кредиторы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628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2767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3388</w:t>
            </w:r>
          </w:p>
        </w:tc>
      </w:tr>
      <w:tr w:rsidR="004C27E3" w:rsidRPr="007C2CEB" w:rsidTr="007C2CEB">
        <w:trPr>
          <w:gridAfter w:val="1"/>
          <w:wAfter w:w="94" w:type="dxa"/>
          <w:trHeight w:val="513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Задолженность участникам (учредителям) по выплате доходов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630</w:t>
            </w:r>
          </w:p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256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226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Доходы будущих периодов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640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223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105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Резервы предстоящих расходов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650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20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-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Прочие краткосрочные обязательства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660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1372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2204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ИТОГО по разделу V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690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12095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19784</w:t>
            </w:r>
          </w:p>
        </w:tc>
      </w:tr>
      <w:tr w:rsidR="004C27E3" w:rsidRPr="007C2CEB" w:rsidTr="007C2CEB">
        <w:trPr>
          <w:gridAfter w:val="1"/>
          <w:wAfter w:w="94" w:type="dxa"/>
          <w:trHeight w:val="170"/>
          <w:jc w:val="center"/>
        </w:trPr>
        <w:tc>
          <w:tcPr>
            <w:tcW w:w="5637" w:type="dxa"/>
            <w:gridSpan w:val="8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БАЛАНС (сумма строк 490+590+690)</w:t>
            </w:r>
          </w:p>
        </w:tc>
        <w:tc>
          <w:tcPr>
            <w:tcW w:w="1023" w:type="dxa"/>
            <w:gridSpan w:val="6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700</w:t>
            </w:r>
          </w:p>
        </w:tc>
        <w:tc>
          <w:tcPr>
            <w:tcW w:w="1534" w:type="dxa"/>
            <w:gridSpan w:val="3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131119</w:t>
            </w:r>
          </w:p>
        </w:tc>
        <w:tc>
          <w:tcPr>
            <w:tcW w:w="1128" w:type="dxa"/>
            <w:gridSpan w:val="4"/>
            <w:vAlign w:val="center"/>
          </w:tcPr>
          <w:p w:rsidR="004C27E3" w:rsidRPr="007C2CEB" w:rsidRDefault="00AF034C" w:rsidP="007C2CE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7C2CEB">
              <w:rPr>
                <w:color w:val="000000"/>
              </w:rPr>
              <w:t>175413</w:t>
            </w:r>
          </w:p>
        </w:tc>
      </w:tr>
    </w:tbl>
    <w:p w:rsidR="004C27E3" w:rsidRPr="007C2CEB" w:rsidRDefault="004C27E3" w:rsidP="00B870D2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4C27E3" w:rsidRPr="007C2CEB" w:rsidRDefault="004C27E3" w:rsidP="007C2CEB">
      <w:pPr>
        <w:pStyle w:val="a3"/>
        <w:keepNext w:val="0"/>
        <w:shd w:val="clear" w:color="000000" w:fill="auto"/>
        <w:suppressAutoHyphens/>
        <w:spacing w:before="0" w:after="0"/>
        <w:outlineLvl w:val="9"/>
        <w:rPr>
          <w:b/>
          <w:caps w:val="0"/>
        </w:rPr>
      </w:pPr>
      <w:r w:rsidRPr="007C2CEB">
        <w:rPr>
          <w:caps w:val="0"/>
        </w:rPr>
        <w:br w:type="page"/>
      </w:r>
      <w:bookmarkStart w:id="24" w:name="_Toc124199728"/>
      <w:bookmarkStart w:id="25" w:name="_Toc276296179"/>
      <w:r w:rsidR="007C2CEB" w:rsidRPr="007C2CEB">
        <w:rPr>
          <w:b/>
          <w:caps w:val="0"/>
        </w:rPr>
        <w:t>П</w:t>
      </w:r>
      <w:r w:rsidRPr="007C2CEB">
        <w:rPr>
          <w:b/>
          <w:caps w:val="0"/>
        </w:rPr>
        <w:t xml:space="preserve">риложение </w:t>
      </w:r>
      <w:bookmarkEnd w:id="16"/>
      <w:bookmarkEnd w:id="17"/>
      <w:bookmarkEnd w:id="24"/>
      <w:r w:rsidRPr="007C2CEB">
        <w:rPr>
          <w:b/>
          <w:caps w:val="0"/>
        </w:rPr>
        <w:t>2</w:t>
      </w:r>
      <w:bookmarkEnd w:id="25"/>
    </w:p>
    <w:p w:rsidR="007C2CEB" w:rsidRPr="007C2CEB" w:rsidRDefault="007C2CEB" w:rsidP="007C2CEB">
      <w:pPr>
        <w:pStyle w:val="a4"/>
        <w:suppressAutoHyphens/>
        <w:spacing w:after="0" w:line="360" w:lineRule="auto"/>
        <w:ind w:left="0"/>
        <w:jc w:val="center"/>
        <w:rPr>
          <w:b/>
          <w:sz w:val="28"/>
        </w:rPr>
      </w:pPr>
    </w:p>
    <w:tbl>
      <w:tblPr>
        <w:tblStyle w:val="af2"/>
        <w:tblW w:w="8561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993"/>
        <w:gridCol w:w="1789"/>
        <w:gridCol w:w="1276"/>
      </w:tblGrid>
      <w:tr w:rsidR="004C27E3" w:rsidRPr="007C2CEB" w:rsidTr="007C2CEB">
        <w:trPr>
          <w:trHeight w:val="767"/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Код</w:t>
            </w:r>
          </w:p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строки</w:t>
            </w: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За период, предшествующий отчетному</w:t>
            </w: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За отчетный период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2</w:t>
            </w: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4</w:t>
            </w:r>
          </w:p>
        </w:tc>
      </w:tr>
      <w:tr w:rsidR="004C27E3" w:rsidRPr="007C2CEB" w:rsidTr="007C2CEB">
        <w:trPr>
          <w:trHeight w:val="516"/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pStyle w:val="22"/>
              <w:shd w:val="clear" w:color="000000" w:fill="auto"/>
              <w:suppressAutoHyphens/>
              <w:spacing w:after="0" w:line="360" w:lineRule="auto"/>
              <w:rPr>
                <w:szCs w:val="22"/>
              </w:rPr>
            </w:pPr>
            <w:r w:rsidRPr="007C2CEB">
              <w:rPr>
                <w:szCs w:val="22"/>
                <w:lang w:val="en-US"/>
              </w:rPr>
              <w:t>I</w:t>
            </w:r>
            <w:r w:rsidRPr="007C2CEB">
              <w:rPr>
                <w:szCs w:val="22"/>
              </w:rPr>
              <w:t xml:space="preserve"> Доходы и расходы по обычным видам деятельности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trHeight w:val="860"/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Выручка (нетто) от продажи товаров, продукции, работ</w:t>
            </w:r>
            <w:r w:rsidR="00B870D2" w:rsidRPr="007C2CEB">
              <w:rPr>
                <w:szCs w:val="22"/>
              </w:rPr>
              <w:t xml:space="preserve"> </w:t>
            </w:r>
            <w:r w:rsidRPr="007C2CEB">
              <w:rPr>
                <w:szCs w:val="22"/>
              </w:rPr>
              <w:t>(за минусом налога на добавленную стоимость)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010</w:t>
            </w:r>
          </w:p>
        </w:tc>
        <w:tc>
          <w:tcPr>
            <w:tcW w:w="1789" w:type="dxa"/>
            <w:vAlign w:val="center"/>
          </w:tcPr>
          <w:p w:rsidR="004C27E3" w:rsidRPr="007C2CEB" w:rsidRDefault="00DA1537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70626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102072</w:t>
            </w:r>
          </w:p>
        </w:tc>
      </w:tr>
      <w:tr w:rsidR="004C27E3" w:rsidRPr="007C2CEB" w:rsidTr="007C2CEB">
        <w:trPr>
          <w:trHeight w:val="277"/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В том числе от</w:t>
            </w:r>
            <w:r w:rsidR="00B870D2" w:rsidRPr="007C2CEB">
              <w:rPr>
                <w:szCs w:val="22"/>
              </w:rPr>
              <w:t xml:space="preserve"> </w:t>
            </w:r>
            <w:r w:rsidRPr="007C2CEB">
              <w:rPr>
                <w:szCs w:val="22"/>
              </w:rPr>
              <w:t>продажи: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BB516E" w:rsidRPr="007C2CEB" w:rsidTr="007C2CEB">
        <w:trPr>
          <w:jc w:val="center"/>
        </w:trPr>
        <w:tc>
          <w:tcPr>
            <w:tcW w:w="4503" w:type="dxa"/>
            <w:vAlign w:val="center"/>
          </w:tcPr>
          <w:p w:rsidR="00BB516E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Реализация готовой продукции</w:t>
            </w:r>
          </w:p>
        </w:tc>
        <w:tc>
          <w:tcPr>
            <w:tcW w:w="993" w:type="dxa"/>
            <w:vAlign w:val="center"/>
          </w:tcPr>
          <w:p w:rsidR="00BB516E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011</w:t>
            </w:r>
          </w:p>
        </w:tc>
        <w:tc>
          <w:tcPr>
            <w:tcW w:w="1789" w:type="dxa"/>
            <w:vAlign w:val="center"/>
          </w:tcPr>
          <w:p w:rsidR="00BB516E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70626</w:t>
            </w:r>
          </w:p>
        </w:tc>
        <w:tc>
          <w:tcPr>
            <w:tcW w:w="1276" w:type="dxa"/>
            <w:vAlign w:val="center"/>
          </w:tcPr>
          <w:p w:rsidR="00BB516E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102072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Реализация услуг арендаторам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012</w:t>
            </w: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Реализация услуг вспомогательных производств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013</w:t>
            </w: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Себестоимость проданных товаров, продукции, работ, услуг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020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56579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79436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В том числе проданных: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Себестоимость готовой продукции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021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56579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79436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Себестоимость услуг арендаторам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022</w:t>
            </w: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Себестоимость услуг вспомогательных производств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023</w:t>
            </w: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Валовая прибыль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029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14047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22636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Коммерческие расходы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030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256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305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Управленческие расходы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040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385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458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Прибыль (убыток) от продаж (строки 010-020-030-040)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050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13406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21873</w:t>
            </w:r>
          </w:p>
        </w:tc>
      </w:tr>
      <w:tr w:rsidR="004C27E3" w:rsidRPr="007C2CEB" w:rsidTr="007C2CEB">
        <w:trPr>
          <w:trHeight w:val="277"/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pStyle w:val="6"/>
              <w:shd w:val="clear" w:color="000000" w:fill="auto"/>
              <w:suppressAutoHyphens/>
              <w:spacing w:before="0" w:after="0" w:line="360" w:lineRule="auto"/>
              <w:rPr>
                <w:b w:val="0"/>
                <w:sz w:val="20"/>
              </w:rPr>
            </w:pPr>
            <w:r w:rsidRPr="007C2CEB">
              <w:rPr>
                <w:b w:val="0"/>
                <w:sz w:val="20"/>
                <w:lang w:val="en-US"/>
              </w:rPr>
              <w:t>II</w:t>
            </w:r>
            <w:r w:rsidRPr="007C2CEB">
              <w:rPr>
                <w:b w:val="0"/>
                <w:sz w:val="20"/>
              </w:rPr>
              <w:t xml:space="preserve"> Операционные доходы и расходы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trHeight w:val="352"/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rPr>
                <w:szCs w:val="22"/>
              </w:rPr>
              <w:t>Проценты к получению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060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169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Проценты к уплате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070</w:t>
            </w: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Доходы от участия в других организациях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080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1921</w:t>
            </w: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Прочие операционные доходы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090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3765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32498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Прочие операционные расходы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100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7179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6964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  <w:lang w:val="en-US"/>
              </w:rPr>
              <w:t>III</w:t>
            </w:r>
            <w:r w:rsidRPr="007C2CEB">
              <w:rPr>
                <w:szCs w:val="22"/>
              </w:rPr>
              <w:t xml:space="preserve"> Внереализационные доходы и расходы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Внереализационные доходы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120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3884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3047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Внереализационные расходы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130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632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766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pStyle w:val="6"/>
              <w:shd w:val="clear" w:color="000000" w:fill="auto"/>
              <w:suppressAutoHyphens/>
              <w:spacing w:before="0" w:after="0" w:line="360" w:lineRule="auto"/>
              <w:rPr>
                <w:b w:val="0"/>
                <w:sz w:val="20"/>
              </w:rPr>
            </w:pPr>
            <w:r w:rsidRPr="007C2CEB">
              <w:rPr>
                <w:b w:val="0"/>
                <w:sz w:val="20"/>
              </w:rPr>
              <w:t>Прибыль (убыток) до налогообложения (строки 050+060-070+080+090-100+120-130)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140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15196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49857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Налог на прибыль и иные аналогичные обязательные платежи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150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3338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7892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Прибыль (убыток) от обычной деятельности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160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11858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41965</w:t>
            </w: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  <w:lang w:val="en-US"/>
              </w:rPr>
              <w:t>IV</w:t>
            </w:r>
            <w:r w:rsidRPr="007C2CEB">
              <w:rPr>
                <w:szCs w:val="22"/>
              </w:rPr>
              <w:t xml:space="preserve"> Чрезвычайные доходы и расходы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Чрезвычайные доходы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170</w:t>
            </w: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trHeight w:val="368"/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Чрезвычайные расходы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180</w:t>
            </w:r>
          </w:p>
        </w:tc>
        <w:tc>
          <w:tcPr>
            <w:tcW w:w="178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</w:p>
        </w:tc>
      </w:tr>
      <w:tr w:rsidR="004C27E3" w:rsidRPr="007C2CEB" w:rsidTr="007C2CEB">
        <w:trPr>
          <w:jc w:val="center"/>
        </w:trPr>
        <w:tc>
          <w:tcPr>
            <w:tcW w:w="450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Чистая прибыль (нераспределенная прибыль (убыток)) отчетного периода (строки 160+170-180)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190</w:t>
            </w:r>
          </w:p>
        </w:tc>
        <w:tc>
          <w:tcPr>
            <w:tcW w:w="1789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11858</w:t>
            </w:r>
          </w:p>
        </w:tc>
        <w:tc>
          <w:tcPr>
            <w:tcW w:w="1276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  <w:rPr>
                <w:szCs w:val="22"/>
              </w:rPr>
            </w:pPr>
            <w:r w:rsidRPr="007C2CEB">
              <w:rPr>
                <w:szCs w:val="22"/>
              </w:rPr>
              <w:t>41965</w:t>
            </w:r>
          </w:p>
        </w:tc>
      </w:tr>
    </w:tbl>
    <w:p w:rsidR="004C27E3" w:rsidRPr="007C2CEB" w:rsidRDefault="004C27E3" w:rsidP="00B870D2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4C27E3" w:rsidRPr="007C2CEB" w:rsidRDefault="004C27E3" w:rsidP="007C2CEB">
      <w:pPr>
        <w:pStyle w:val="a9"/>
        <w:shd w:val="clear" w:color="000000" w:fill="auto"/>
        <w:suppressAutoHyphens/>
        <w:ind w:firstLine="0"/>
        <w:jc w:val="center"/>
        <w:rPr>
          <w:b/>
        </w:rPr>
      </w:pPr>
      <w:r w:rsidRPr="007C2CEB">
        <w:rPr>
          <w:b/>
        </w:rPr>
        <w:t>РАСШИФРОВКА ОТДЕЛЬНЫХ ПРИБЫЛЕЙ И УБЫТКОВ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993"/>
        <w:gridCol w:w="850"/>
        <w:gridCol w:w="992"/>
        <w:gridCol w:w="1152"/>
      </w:tblGrid>
      <w:tr w:rsidR="004C27E3" w:rsidRPr="007C2CEB" w:rsidTr="007C2CEB">
        <w:trPr>
          <w:trHeight w:val="700"/>
          <w:jc w:val="center"/>
        </w:trPr>
        <w:tc>
          <w:tcPr>
            <w:tcW w:w="4786" w:type="dxa"/>
            <w:gridSpan w:val="2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Показатель</w:t>
            </w:r>
          </w:p>
        </w:tc>
        <w:tc>
          <w:tcPr>
            <w:tcW w:w="1843" w:type="dxa"/>
            <w:gridSpan w:val="2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За отчетный период</w:t>
            </w:r>
          </w:p>
        </w:tc>
        <w:tc>
          <w:tcPr>
            <w:tcW w:w="2144" w:type="dxa"/>
            <w:gridSpan w:val="2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За аналогичный период предыдущего года</w:t>
            </w:r>
          </w:p>
        </w:tc>
      </w:tr>
      <w:tr w:rsidR="004C27E3" w:rsidRPr="007C2CEB" w:rsidTr="007C2CEB">
        <w:trPr>
          <w:trHeight w:val="352"/>
          <w:jc w:val="center"/>
        </w:trPr>
        <w:tc>
          <w:tcPr>
            <w:tcW w:w="4077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Наименование</w:t>
            </w:r>
          </w:p>
        </w:tc>
        <w:tc>
          <w:tcPr>
            <w:tcW w:w="70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код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прибыль</w:t>
            </w:r>
          </w:p>
        </w:tc>
        <w:tc>
          <w:tcPr>
            <w:tcW w:w="850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убыток</w:t>
            </w:r>
          </w:p>
        </w:tc>
        <w:tc>
          <w:tcPr>
            <w:tcW w:w="99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прибыль</w:t>
            </w:r>
          </w:p>
        </w:tc>
        <w:tc>
          <w:tcPr>
            <w:tcW w:w="1152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У</w:t>
            </w:r>
            <w:r w:rsidR="004C27E3" w:rsidRPr="007C2CEB">
              <w:t>быток</w:t>
            </w:r>
          </w:p>
        </w:tc>
      </w:tr>
      <w:tr w:rsidR="004C27E3" w:rsidRPr="007C2CEB" w:rsidTr="007C2CEB">
        <w:trPr>
          <w:jc w:val="center"/>
        </w:trPr>
        <w:tc>
          <w:tcPr>
            <w:tcW w:w="4077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</w:t>
            </w:r>
          </w:p>
        </w:tc>
        <w:tc>
          <w:tcPr>
            <w:tcW w:w="70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3</w:t>
            </w:r>
          </w:p>
        </w:tc>
        <w:tc>
          <w:tcPr>
            <w:tcW w:w="850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4</w:t>
            </w:r>
          </w:p>
        </w:tc>
        <w:tc>
          <w:tcPr>
            <w:tcW w:w="99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lang w:val="en-US"/>
              </w:rPr>
            </w:pPr>
            <w:r w:rsidRPr="007C2CEB">
              <w:rPr>
                <w:lang w:val="en-US"/>
              </w:rPr>
              <w:t>5</w:t>
            </w:r>
          </w:p>
        </w:tc>
        <w:tc>
          <w:tcPr>
            <w:tcW w:w="115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  <w:rPr>
                <w:lang w:val="en-US"/>
              </w:rPr>
            </w:pPr>
            <w:r w:rsidRPr="007C2CEB">
              <w:rPr>
                <w:lang w:val="en-US"/>
              </w:rPr>
              <w:t>6</w:t>
            </w:r>
          </w:p>
        </w:tc>
      </w:tr>
      <w:tr w:rsidR="004C27E3" w:rsidRPr="007C2CEB" w:rsidTr="007C2CEB">
        <w:trPr>
          <w:jc w:val="center"/>
        </w:trPr>
        <w:tc>
          <w:tcPr>
            <w:tcW w:w="4077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Штрафы, пени и неустойки, признанные или по которым получены решения суда об их взыскании</w:t>
            </w:r>
          </w:p>
        </w:tc>
        <w:tc>
          <w:tcPr>
            <w:tcW w:w="70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210</w:t>
            </w:r>
          </w:p>
        </w:tc>
        <w:tc>
          <w:tcPr>
            <w:tcW w:w="993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115</w:t>
            </w:r>
          </w:p>
        </w:tc>
        <w:tc>
          <w:tcPr>
            <w:tcW w:w="850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67</w:t>
            </w:r>
          </w:p>
        </w:tc>
        <w:tc>
          <w:tcPr>
            <w:tcW w:w="992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100</w:t>
            </w:r>
          </w:p>
        </w:tc>
        <w:tc>
          <w:tcPr>
            <w:tcW w:w="1152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80</w:t>
            </w:r>
          </w:p>
        </w:tc>
      </w:tr>
      <w:tr w:rsidR="004C27E3" w:rsidRPr="007C2CEB" w:rsidTr="007C2CEB">
        <w:trPr>
          <w:jc w:val="center"/>
        </w:trPr>
        <w:tc>
          <w:tcPr>
            <w:tcW w:w="4077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Прибыль (убыток) прошлых лет</w:t>
            </w:r>
          </w:p>
        </w:tc>
        <w:tc>
          <w:tcPr>
            <w:tcW w:w="709" w:type="dxa"/>
            <w:vAlign w:val="center"/>
          </w:tcPr>
          <w:p w:rsidR="004C27E3" w:rsidRPr="007C2CEB" w:rsidRDefault="00B870D2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 xml:space="preserve"> </w:t>
            </w:r>
            <w:r w:rsidR="004C27E3" w:rsidRPr="007C2CEB">
              <w:t>220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  <w:tc>
          <w:tcPr>
            <w:tcW w:w="850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  <w:tc>
          <w:tcPr>
            <w:tcW w:w="99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  <w:tc>
          <w:tcPr>
            <w:tcW w:w="115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</w:tr>
      <w:tr w:rsidR="004C27E3" w:rsidRPr="007C2CEB" w:rsidTr="007C2CEB">
        <w:trPr>
          <w:jc w:val="center"/>
        </w:trPr>
        <w:tc>
          <w:tcPr>
            <w:tcW w:w="4077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Возмещение убытков, причиненных неисполнением или ненадлежащим исполнением обязательств</w:t>
            </w:r>
          </w:p>
        </w:tc>
        <w:tc>
          <w:tcPr>
            <w:tcW w:w="70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230</w:t>
            </w:r>
          </w:p>
        </w:tc>
        <w:tc>
          <w:tcPr>
            <w:tcW w:w="993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134</w:t>
            </w:r>
          </w:p>
        </w:tc>
        <w:tc>
          <w:tcPr>
            <w:tcW w:w="850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98</w:t>
            </w:r>
          </w:p>
        </w:tc>
        <w:tc>
          <w:tcPr>
            <w:tcW w:w="992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186</w:t>
            </w:r>
          </w:p>
        </w:tc>
        <w:tc>
          <w:tcPr>
            <w:tcW w:w="1152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156</w:t>
            </w:r>
          </w:p>
        </w:tc>
      </w:tr>
      <w:tr w:rsidR="004C27E3" w:rsidRPr="007C2CEB" w:rsidTr="007C2CEB">
        <w:trPr>
          <w:trHeight w:val="615"/>
          <w:jc w:val="center"/>
        </w:trPr>
        <w:tc>
          <w:tcPr>
            <w:tcW w:w="4077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Курсовые разницы по операциям в иностранной валюте</w:t>
            </w:r>
          </w:p>
        </w:tc>
        <w:tc>
          <w:tcPr>
            <w:tcW w:w="70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240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  <w:tc>
          <w:tcPr>
            <w:tcW w:w="850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  <w:tc>
          <w:tcPr>
            <w:tcW w:w="99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  <w:tc>
          <w:tcPr>
            <w:tcW w:w="115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</w:tr>
      <w:tr w:rsidR="004C27E3" w:rsidRPr="007C2CEB" w:rsidTr="007C2CEB">
        <w:trPr>
          <w:jc w:val="center"/>
        </w:trPr>
        <w:tc>
          <w:tcPr>
            <w:tcW w:w="4077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Отчисления в оценочные резервы</w:t>
            </w:r>
          </w:p>
        </w:tc>
        <w:tc>
          <w:tcPr>
            <w:tcW w:w="70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250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850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24</w:t>
            </w:r>
          </w:p>
        </w:tc>
        <w:tc>
          <w:tcPr>
            <w:tcW w:w="99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152" w:type="dxa"/>
            <w:vAlign w:val="center"/>
          </w:tcPr>
          <w:p w:rsidR="004C27E3" w:rsidRPr="007C2CEB" w:rsidRDefault="00BB516E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32</w:t>
            </w:r>
          </w:p>
        </w:tc>
      </w:tr>
      <w:tr w:rsidR="004C27E3" w:rsidRPr="007C2CEB" w:rsidTr="007C2CEB">
        <w:trPr>
          <w:jc w:val="center"/>
        </w:trPr>
        <w:tc>
          <w:tcPr>
            <w:tcW w:w="4077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Списание дебиторских и кредиторских задолженностей, по которым истек срок исковой давности</w:t>
            </w:r>
          </w:p>
        </w:tc>
        <w:tc>
          <w:tcPr>
            <w:tcW w:w="709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260</w:t>
            </w:r>
          </w:p>
        </w:tc>
        <w:tc>
          <w:tcPr>
            <w:tcW w:w="993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  <w:tc>
          <w:tcPr>
            <w:tcW w:w="850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  <w:tc>
          <w:tcPr>
            <w:tcW w:w="99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  <w:tc>
          <w:tcPr>
            <w:tcW w:w="1152" w:type="dxa"/>
            <w:vAlign w:val="center"/>
          </w:tcPr>
          <w:p w:rsidR="004C27E3" w:rsidRPr="007C2CEB" w:rsidRDefault="004C27E3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</w:t>
            </w:r>
          </w:p>
        </w:tc>
      </w:tr>
    </w:tbl>
    <w:p w:rsidR="004C27E3" w:rsidRPr="007C2CEB" w:rsidRDefault="004C27E3" w:rsidP="00B870D2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4A7F1F" w:rsidRDefault="004A7F1F" w:rsidP="007C2CEB">
      <w:pPr>
        <w:pStyle w:val="a3"/>
        <w:keepNext w:val="0"/>
        <w:shd w:val="clear" w:color="000000" w:fill="auto"/>
        <w:suppressAutoHyphens/>
        <w:spacing w:before="0" w:after="0"/>
        <w:outlineLvl w:val="9"/>
        <w:rPr>
          <w:b/>
          <w:caps w:val="0"/>
        </w:rPr>
      </w:pPr>
      <w:r w:rsidRPr="007C2CEB">
        <w:rPr>
          <w:caps w:val="0"/>
        </w:rPr>
        <w:br w:type="page"/>
      </w:r>
      <w:bookmarkStart w:id="26" w:name="_Toc276296183"/>
      <w:r w:rsidR="007C2CEB">
        <w:rPr>
          <w:b/>
          <w:caps w:val="0"/>
        </w:rPr>
        <w:t>П</w:t>
      </w:r>
      <w:r w:rsidRPr="007C2CEB">
        <w:rPr>
          <w:b/>
          <w:caps w:val="0"/>
        </w:rPr>
        <w:t>риложение 3</w:t>
      </w:r>
      <w:bookmarkEnd w:id="26"/>
    </w:p>
    <w:p w:rsidR="007C2CEB" w:rsidRPr="007C2CEB" w:rsidRDefault="007C2CEB" w:rsidP="007C2CEB">
      <w:pPr>
        <w:pStyle w:val="a4"/>
        <w:suppressAutoHyphens/>
        <w:spacing w:after="0" w:line="360" w:lineRule="auto"/>
        <w:ind w:left="0"/>
        <w:jc w:val="center"/>
        <w:rPr>
          <w:b/>
          <w:sz w:val="28"/>
        </w:rPr>
      </w:pPr>
    </w:p>
    <w:p w:rsidR="007C2CEB" w:rsidRDefault="007C2CEB" w:rsidP="007C2CEB">
      <w:pPr>
        <w:pStyle w:val="a4"/>
        <w:suppressAutoHyphens/>
        <w:spacing w:after="0" w:line="360" w:lineRule="auto"/>
        <w:ind w:left="0"/>
        <w:jc w:val="center"/>
        <w:rPr>
          <w:b/>
          <w:sz w:val="28"/>
        </w:rPr>
      </w:pPr>
      <w:bookmarkStart w:id="27" w:name="_Toc125168991"/>
      <w:bookmarkStart w:id="28" w:name="_Toc135757276"/>
      <w:bookmarkStart w:id="29" w:name="_Toc276296184"/>
      <w:r w:rsidRPr="007C2CEB">
        <w:rPr>
          <w:b/>
          <w:sz w:val="28"/>
        </w:rPr>
        <w:t>ОТЧЕТ О ДВИЖЕНИИ ДЕНЕЖНЫХ СРЕДСТВ</w:t>
      </w:r>
      <w:bookmarkEnd w:id="27"/>
      <w:bookmarkEnd w:id="28"/>
      <w:bookmarkEnd w:id="29"/>
    </w:p>
    <w:tbl>
      <w:tblPr>
        <w:tblStyle w:val="af2"/>
        <w:tblW w:w="9154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811"/>
        <w:gridCol w:w="1350"/>
        <w:gridCol w:w="1350"/>
        <w:gridCol w:w="1350"/>
        <w:gridCol w:w="1350"/>
      </w:tblGrid>
      <w:tr w:rsidR="00D407C4" w:rsidRPr="007C2CEB" w:rsidTr="007C2CEB">
        <w:trPr>
          <w:trHeight w:val="368"/>
          <w:jc w:val="center"/>
        </w:trPr>
        <w:tc>
          <w:tcPr>
            <w:tcW w:w="2943" w:type="dxa"/>
            <w:vMerge w:val="restart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Наименование показателя</w:t>
            </w:r>
          </w:p>
        </w:tc>
        <w:tc>
          <w:tcPr>
            <w:tcW w:w="811" w:type="dxa"/>
            <w:vMerge w:val="restart"/>
            <w:vAlign w:val="center"/>
          </w:tcPr>
          <w:p w:rsid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Код</w:t>
            </w:r>
          </w:p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строки</w:t>
            </w:r>
          </w:p>
        </w:tc>
        <w:tc>
          <w:tcPr>
            <w:tcW w:w="1350" w:type="dxa"/>
            <w:vMerge w:val="restart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Сумма</w:t>
            </w:r>
          </w:p>
        </w:tc>
        <w:tc>
          <w:tcPr>
            <w:tcW w:w="4050" w:type="dxa"/>
            <w:gridSpan w:val="3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Из нее</w:t>
            </w:r>
          </w:p>
        </w:tc>
      </w:tr>
      <w:tr w:rsidR="00D407C4" w:rsidRPr="007C2CEB" w:rsidTr="007C2CEB">
        <w:trPr>
          <w:trHeight w:val="367"/>
          <w:jc w:val="center"/>
        </w:trPr>
        <w:tc>
          <w:tcPr>
            <w:tcW w:w="2943" w:type="dxa"/>
            <w:vMerge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811" w:type="dxa"/>
            <w:vMerge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Merge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по текущей деятельности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по инвести- ционной деятельности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по финансовой деятельности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3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4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5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6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numPr>
                <w:ilvl w:val="0"/>
                <w:numId w:val="16"/>
              </w:numPr>
              <w:shd w:val="clear" w:color="000000" w:fill="auto"/>
              <w:suppressAutoHyphens/>
              <w:spacing w:line="360" w:lineRule="auto"/>
              <w:ind w:left="0" w:firstLine="0"/>
            </w:pPr>
            <w:r w:rsidRPr="007C2CEB">
              <w:t>Остаток денежных средств на начало года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010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2034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numPr>
                <w:ilvl w:val="0"/>
                <w:numId w:val="16"/>
              </w:numPr>
              <w:shd w:val="clear" w:color="000000" w:fill="auto"/>
              <w:suppressAutoHyphens/>
              <w:spacing w:line="360" w:lineRule="auto"/>
              <w:ind w:left="0" w:firstLine="0"/>
            </w:pPr>
            <w:r w:rsidRPr="007C2CEB">
              <w:t xml:space="preserve">Поступило денежных средств – всего 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020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109920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106380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3360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180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в том числе:</w:t>
            </w:r>
          </w:p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выручка от продажи товаров, продукции, работ и услуг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030</w:t>
            </w:r>
          </w:p>
        </w:tc>
        <w:tc>
          <w:tcPr>
            <w:tcW w:w="1350" w:type="dxa"/>
            <w:vAlign w:val="center"/>
          </w:tcPr>
          <w:p w:rsidR="00D407C4" w:rsidRPr="007C2CEB" w:rsidRDefault="005B345A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102072</w:t>
            </w:r>
          </w:p>
        </w:tc>
        <w:tc>
          <w:tcPr>
            <w:tcW w:w="1350" w:type="dxa"/>
            <w:vAlign w:val="center"/>
          </w:tcPr>
          <w:p w:rsidR="00D407C4" w:rsidRPr="007C2CEB" w:rsidRDefault="005B345A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102072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выручка от продажи основных средств и иного имущества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040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авансы, полученные от покупателей (заказчиков)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050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2300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2300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бюджетные ассигнования и иное целевое финансирование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060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безвозмездно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070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кредиты полученные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080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3860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860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3000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займы полученные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085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дивиденды, проценты по финансовым вложениям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090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540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360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180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прочие поступления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110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1148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1148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numPr>
                <w:ilvl w:val="0"/>
                <w:numId w:val="16"/>
              </w:numPr>
              <w:shd w:val="clear" w:color="000000" w:fill="auto"/>
              <w:suppressAutoHyphens/>
              <w:spacing w:line="360" w:lineRule="auto"/>
              <w:ind w:left="0" w:firstLine="0"/>
            </w:pPr>
            <w:r w:rsidRPr="007C2CEB">
              <w:t xml:space="preserve">Направлено денежных средств – всего 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120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99980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83950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14950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1080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в том числе:</w:t>
            </w:r>
          </w:p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 оплату приобретенных товаров, работ, услуг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130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46180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46180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 оплату труда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140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20100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20100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отчисления в государственные внебюджетные фонды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150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7738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7738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 выдачу подотчетных сумм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160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280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280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 выдачу авансов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170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650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650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 оплату долевого участия в строительстве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180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 оплату машин, оборудования и транспортных средств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190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7500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7500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 финансовые вложения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2000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1000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1000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 выплату дивидендов, процентов по ценным бумагам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210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6150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6150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 расчеты с бюджетом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220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7892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7892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 xml:space="preserve">на оплату процентов и основной суммы по полученным кредитам, займам 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230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380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300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80</w:t>
            </w: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прочие выплаты, перечисления и т.п.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250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1110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1110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2943" w:type="dxa"/>
            <w:vAlign w:val="center"/>
          </w:tcPr>
          <w:p w:rsidR="00D407C4" w:rsidRPr="007C2CEB" w:rsidRDefault="00D407C4" w:rsidP="007C2CEB">
            <w:pPr>
              <w:numPr>
                <w:ilvl w:val="0"/>
                <w:numId w:val="16"/>
              </w:numPr>
              <w:shd w:val="clear" w:color="000000" w:fill="auto"/>
              <w:suppressAutoHyphens/>
              <w:spacing w:line="360" w:lineRule="auto"/>
              <w:ind w:left="0" w:firstLine="0"/>
            </w:pPr>
            <w:r w:rsidRPr="007C2CEB">
              <w:t>Остаток денежных средств на конец отчетного</w:t>
            </w:r>
            <w:r w:rsidR="00B870D2" w:rsidRPr="007C2CEB">
              <w:t xml:space="preserve"> </w:t>
            </w:r>
            <w:r w:rsidRPr="007C2CEB">
              <w:t>периода</w:t>
            </w:r>
          </w:p>
        </w:tc>
        <w:tc>
          <w:tcPr>
            <w:tcW w:w="811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260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11974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  <w:tc>
          <w:tcPr>
            <w:tcW w:w="1350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Х</w:t>
            </w:r>
          </w:p>
        </w:tc>
      </w:tr>
    </w:tbl>
    <w:p w:rsidR="00D407C4" w:rsidRPr="007C2CEB" w:rsidRDefault="00D407C4" w:rsidP="00B870D2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7"/>
        <w:gridCol w:w="898"/>
        <w:gridCol w:w="1539"/>
      </w:tblGrid>
      <w:tr w:rsidR="00D407C4" w:rsidRPr="007C2CEB" w:rsidTr="007C2CEB">
        <w:trPr>
          <w:trHeight w:val="1021"/>
          <w:jc w:val="center"/>
        </w:trPr>
        <w:tc>
          <w:tcPr>
            <w:tcW w:w="6487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Наименование показателя</w:t>
            </w:r>
          </w:p>
        </w:tc>
        <w:tc>
          <w:tcPr>
            <w:tcW w:w="898" w:type="dxa"/>
            <w:vAlign w:val="center"/>
          </w:tcPr>
          <w:p w:rsid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Код</w:t>
            </w:r>
          </w:p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строки</w:t>
            </w:r>
          </w:p>
        </w:tc>
        <w:tc>
          <w:tcPr>
            <w:tcW w:w="1539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Сумма</w:t>
            </w:r>
          </w:p>
        </w:tc>
      </w:tr>
      <w:tr w:rsidR="00D407C4" w:rsidRPr="007C2CEB" w:rsidTr="007C2CEB">
        <w:trPr>
          <w:jc w:val="center"/>
        </w:trPr>
        <w:tc>
          <w:tcPr>
            <w:tcW w:w="6487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</w:t>
            </w:r>
          </w:p>
        </w:tc>
        <w:tc>
          <w:tcPr>
            <w:tcW w:w="898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</w:t>
            </w:r>
          </w:p>
        </w:tc>
        <w:tc>
          <w:tcPr>
            <w:tcW w:w="1539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  <w:rPr>
                <w:lang w:val="en-US"/>
              </w:rPr>
            </w:pPr>
            <w:r w:rsidRPr="007C2CEB">
              <w:rPr>
                <w:lang w:val="en-US"/>
              </w:rPr>
              <w:t>3</w:t>
            </w:r>
          </w:p>
        </w:tc>
      </w:tr>
      <w:tr w:rsidR="00D407C4" w:rsidRPr="007C2CEB" w:rsidTr="007C2CEB">
        <w:trPr>
          <w:jc w:val="center"/>
        </w:trPr>
        <w:tc>
          <w:tcPr>
            <w:tcW w:w="6487" w:type="dxa"/>
            <w:vAlign w:val="center"/>
          </w:tcPr>
          <w:p w:rsid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СПРАВОЧНО.</w:t>
            </w:r>
          </w:p>
          <w:p w:rsid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 xml:space="preserve">Из строки 020 поступило по наличному расчету (кроме данных по строке 100) – </w:t>
            </w:r>
          </w:p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 xml:space="preserve">всего </w:t>
            </w:r>
          </w:p>
        </w:tc>
        <w:tc>
          <w:tcPr>
            <w:tcW w:w="898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270</w:t>
            </w:r>
          </w:p>
        </w:tc>
        <w:tc>
          <w:tcPr>
            <w:tcW w:w="1539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20100</w:t>
            </w:r>
          </w:p>
        </w:tc>
      </w:tr>
      <w:tr w:rsidR="00D407C4" w:rsidRPr="007C2CEB" w:rsidTr="007C2CEB">
        <w:trPr>
          <w:jc w:val="center"/>
        </w:trPr>
        <w:tc>
          <w:tcPr>
            <w:tcW w:w="6487" w:type="dxa"/>
            <w:vAlign w:val="center"/>
          </w:tcPr>
          <w:p w:rsidR="00B870D2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в том числе по расчетам:</w:t>
            </w:r>
          </w:p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с юридическими лицами</w:t>
            </w:r>
          </w:p>
        </w:tc>
        <w:tc>
          <w:tcPr>
            <w:tcW w:w="898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280</w:t>
            </w:r>
          </w:p>
        </w:tc>
        <w:tc>
          <w:tcPr>
            <w:tcW w:w="1539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trHeight w:val="564"/>
          <w:jc w:val="center"/>
        </w:trPr>
        <w:tc>
          <w:tcPr>
            <w:tcW w:w="6487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с физическими лицами</w:t>
            </w:r>
          </w:p>
        </w:tc>
        <w:tc>
          <w:tcPr>
            <w:tcW w:w="898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290</w:t>
            </w:r>
          </w:p>
        </w:tc>
        <w:tc>
          <w:tcPr>
            <w:tcW w:w="1539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20100</w:t>
            </w:r>
          </w:p>
        </w:tc>
      </w:tr>
      <w:tr w:rsidR="00D407C4" w:rsidRPr="007C2CEB" w:rsidTr="007C2CEB">
        <w:trPr>
          <w:jc w:val="center"/>
        </w:trPr>
        <w:tc>
          <w:tcPr>
            <w:tcW w:w="6487" w:type="dxa"/>
            <w:vAlign w:val="center"/>
          </w:tcPr>
          <w:p w:rsid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из них с применением:</w:t>
            </w:r>
          </w:p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контрольно-кассовых аппаратов</w:t>
            </w:r>
          </w:p>
        </w:tc>
        <w:tc>
          <w:tcPr>
            <w:tcW w:w="898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291</w:t>
            </w:r>
          </w:p>
        </w:tc>
        <w:tc>
          <w:tcPr>
            <w:tcW w:w="1539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</w:p>
        </w:tc>
      </w:tr>
      <w:tr w:rsidR="00D407C4" w:rsidRPr="007C2CEB" w:rsidTr="007C2CEB">
        <w:trPr>
          <w:jc w:val="center"/>
        </w:trPr>
        <w:tc>
          <w:tcPr>
            <w:tcW w:w="6487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бланков строгой отчетности</w:t>
            </w:r>
          </w:p>
        </w:tc>
        <w:tc>
          <w:tcPr>
            <w:tcW w:w="898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292</w:t>
            </w:r>
          </w:p>
        </w:tc>
        <w:tc>
          <w:tcPr>
            <w:tcW w:w="1539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20100</w:t>
            </w:r>
          </w:p>
        </w:tc>
      </w:tr>
      <w:tr w:rsidR="00D407C4" w:rsidRPr="007C2CEB" w:rsidTr="007C2CEB">
        <w:trPr>
          <w:jc w:val="center"/>
        </w:trPr>
        <w:tc>
          <w:tcPr>
            <w:tcW w:w="6487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Наличные денежные средства:</w:t>
            </w:r>
          </w:p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поступило из банка в кассу организации</w:t>
            </w:r>
          </w:p>
        </w:tc>
        <w:tc>
          <w:tcPr>
            <w:tcW w:w="898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295</w:t>
            </w:r>
          </w:p>
        </w:tc>
        <w:tc>
          <w:tcPr>
            <w:tcW w:w="1539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20100</w:t>
            </w:r>
          </w:p>
        </w:tc>
      </w:tr>
      <w:tr w:rsidR="00D407C4" w:rsidRPr="007C2CEB" w:rsidTr="007C2CEB">
        <w:trPr>
          <w:jc w:val="center"/>
        </w:trPr>
        <w:tc>
          <w:tcPr>
            <w:tcW w:w="6487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сдано в банк из кассы организации</w:t>
            </w:r>
          </w:p>
        </w:tc>
        <w:tc>
          <w:tcPr>
            <w:tcW w:w="898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296</w:t>
            </w:r>
          </w:p>
        </w:tc>
        <w:tc>
          <w:tcPr>
            <w:tcW w:w="1539" w:type="dxa"/>
            <w:vAlign w:val="center"/>
          </w:tcPr>
          <w:p w:rsidR="00D407C4" w:rsidRPr="007C2CEB" w:rsidRDefault="00D407C4" w:rsidP="007C2CEB">
            <w:pPr>
              <w:shd w:val="clear" w:color="000000" w:fill="auto"/>
              <w:suppressAutoHyphens/>
              <w:spacing w:line="360" w:lineRule="auto"/>
            </w:pPr>
            <w:r w:rsidRPr="007C2CEB">
              <w:t>1005</w:t>
            </w:r>
          </w:p>
        </w:tc>
      </w:tr>
    </w:tbl>
    <w:p w:rsidR="00D407C4" w:rsidRPr="007C2CEB" w:rsidRDefault="00D407C4" w:rsidP="00B870D2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bookmarkStart w:id="30" w:name="_GoBack"/>
      <w:bookmarkEnd w:id="30"/>
    </w:p>
    <w:sectPr w:rsidR="00D407C4" w:rsidRPr="007C2CEB" w:rsidSect="00B870D2">
      <w:pgSz w:w="11906" w:h="16838"/>
      <w:pgMar w:top="1134" w:right="850" w:bottom="1134" w:left="1701" w:header="720" w:footer="720" w:gutter="0"/>
      <w:pgNumType w:start="3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49" w:rsidRDefault="00BF0B49">
      <w:r>
        <w:separator/>
      </w:r>
    </w:p>
  </w:endnote>
  <w:endnote w:type="continuationSeparator" w:id="0">
    <w:p w:rsidR="00BF0B49" w:rsidRDefault="00BF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49" w:rsidRDefault="00BF0B49">
      <w:r>
        <w:separator/>
      </w:r>
    </w:p>
  </w:footnote>
  <w:footnote w:type="continuationSeparator" w:id="0">
    <w:p w:rsidR="00BF0B49" w:rsidRDefault="00BF0B49">
      <w:r>
        <w:continuationSeparator/>
      </w:r>
    </w:p>
  </w:footnote>
  <w:footnote w:id="1">
    <w:p w:rsidR="00AF3660" w:rsidRDefault="00146367" w:rsidP="00215447">
      <w:pPr>
        <w:pStyle w:val="ab"/>
      </w:pPr>
      <w:r>
        <w:rPr>
          <w:rStyle w:val="ad"/>
        </w:rPr>
        <w:footnoteRef/>
      </w:r>
      <w:r>
        <w:t xml:space="preserve"> Гусева Т.М., Шеина Т.Н. Бухгалтерский учет. Учебно-практическое пособие. – М.: ТК Велби, Проспект, 2004. – </w:t>
      </w:r>
      <w:r w:rsidRPr="0015316C">
        <w:t>С. 257</w:t>
      </w:r>
      <w:r>
        <w:t>.</w:t>
      </w:r>
    </w:p>
  </w:footnote>
  <w:footnote w:id="2">
    <w:p w:rsidR="00AF3660" w:rsidRDefault="00146367" w:rsidP="009F2455">
      <w:pPr>
        <w:pStyle w:val="a9"/>
        <w:ind w:firstLine="0"/>
      </w:pPr>
      <w:r w:rsidRPr="009F2455">
        <w:rPr>
          <w:rStyle w:val="ad"/>
          <w:sz w:val="20"/>
        </w:rPr>
        <w:footnoteRef/>
      </w:r>
      <w:r w:rsidRPr="009F2455">
        <w:rPr>
          <w:sz w:val="20"/>
        </w:rPr>
        <w:t xml:space="preserve"> Камышанов П.И. Бухгалтерский финансовый учет. – М.: Омега-Л, 2004. – С. 203.</w:t>
      </w:r>
    </w:p>
  </w:footnote>
  <w:footnote w:id="3">
    <w:p w:rsidR="00AF3660" w:rsidRDefault="00B870D2" w:rsidP="00B870D2">
      <w:pPr>
        <w:pStyle w:val="a9"/>
        <w:ind w:firstLine="0"/>
      </w:pPr>
      <w:r>
        <w:rPr>
          <w:rStyle w:val="ad"/>
          <w:sz w:val="20"/>
        </w:rPr>
        <w:footnoteRef/>
      </w:r>
      <w:r>
        <w:rPr>
          <w:sz w:val="20"/>
        </w:rPr>
        <w:t xml:space="preserve"> Сапожникова Н.Г. Бухгалтерский учет для менеджеров. Учебное пособие. – М.: КНОРУС, 2004. – С. 359.</w:t>
      </w:r>
    </w:p>
  </w:footnote>
  <w:footnote w:id="4">
    <w:p w:rsidR="00AF3660" w:rsidRDefault="00146367" w:rsidP="00215447">
      <w:pPr>
        <w:pStyle w:val="ab"/>
      </w:pPr>
      <w:r>
        <w:rPr>
          <w:rStyle w:val="ad"/>
        </w:rPr>
        <w:footnoteRef/>
      </w:r>
      <w:r>
        <w:t xml:space="preserve"> Там же, с. 359 – 360.</w:t>
      </w:r>
    </w:p>
  </w:footnote>
  <w:footnote w:id="5">
    <w:p w:rsidR="00AF3660" w:rsidRDefault="00146367" w:rsidP="00215447">
      <w:pPr>
        <w:pStyle w:val="ab"/>
      </w:pPr>
      <w:r>
        <w:rPr>
          <w:rStyle w:val="ad"/>
        </w:rPr>
        <w:footnoteRef/>
      </w:r>
      <w:r>
        <w:t xml:space="preserve"> Там же, с. 362.</w:t>
      </w:r>
    </w:p>
  </w:footnote>
  <w:footnote w:id="6">
    <w:p w:rsidR="00AF3660" w:rsidRDefault="00146367" w:rsidP="00B870D2">
      <w:pPr>
        <w:pStyle w:val="a9"/>
        <w:spacing w:line="240" w:lineRule="auto"/>
        <w:ind w:firstLine="0"/>
      </w:pPr>
      <w:r>
        <w:rPr>
          <w:rStyle w:val="ad"/>
          <w:sz w:val="20"/>
        </w:rPr>
        <w:footnoteRef/>
      </w:r>
      <w:r>
        <w:rPr>
          <w:sz w:val="20"/>
        </w:rPr>
        <w:t xml:space="preserve"> Ковалев В.В., Волкова О.Н. Анализ хозяйственной деятельности предприятия. Учебник. – М.: ТК В</w:t>
      </w:r>
      <w:r w:rsidR="00B870D2">
        <w:rPr>
          <w:sz w:val="20"/>
        </w:rPr>
        <w:t>елби, Проспект, 2004. – С. 217.</w:t>
      </w:r>
    </w:p>
  </w:footnote>
  <w:footnote w:id="7">
    <w:p w:rsidR="00AF3660" w:rsidRDefault="00146367" w:rsidP="00B870D2">
      <w:pPr>
        <w:pStyle w:val="a9"/>
        <w:ind w:firstLine="0"/>
      </w:pPr>
      <w:r>
        <w:rPr>
          <w:rStyle w:val="ad"/>
          <w:sz w:val="20"/>
        </w:rPr>
        <w:footnoteRef/>
      </w:r>
      <w:r>
        <w:rPr>
          <w:sz w:val="20"/>
        </w:rPr>
        <w:t xml:space="preserve"> 22 ПБУ: Практический комментарий. – М.: Информцентр ХХ</w:t>
      </w:r>
      <w:r>
        <w:rPr>
          <w:sz w:val="20"/>
          <w:lang w:val="en-US"/>
        </w:rPr>
        <w:t>I</w:t>
      </w:r>
      <w:r>
        <w:rPr>
          <w:sz w:val="20"/>
        </w:rPr>
        <w:t xml:space="preserve"> века, </w:t>
      </w:r>
      <w:r w:rsidR="00B870D2">
        <w:rPr>
          <w:sz w:val="20"/>
        </w:rPr>
        <w:t>2005. – С. 141 – 143.</w:t>
      </w:r>
    </w:p>
  </w:footnote>
  <w:footnote w:id="8">
    <w:p w:rsidR="00AF3660" w:rsidRDefault="00146367" w:rsidP="00215447">
      <w:pPr>
        <w:pStyle w:val="ab"/>
      </w:pPr>
      <w:r>
        <w:rPr>
          <w:rStyle w:val="ad"/>
        </w:rPr>
        <w:footnoteRef/>
      </w:r>
      <w:r>
        <w:t xml:space="preserve"> Там же, с. 159 – 160.</w:t>
      </w:r>
    </w:p>
  </w:footnote>
  <w:footnote w:id="9">
    <w:p w:rsidR="00AF3660" w:rsidRDefault="00146367" w:rsidP="00BF0B49">
      <w:pPr>
        <w:pStyle w:val="a9"/>
        <w:spacing w:line="240" w:lineRule="auto"/>
        <w:ind w:firstLine="0"/>
      </w:pPr>
      <w:r>
        <w:rPr>
          <w:rStyle w:val="ad"/>
          <w:sz w:val="20"/>
        </w:rPr>
        <w:footnoteRef/>
      </w:r>
      <w:r>
        <w:rPr>
          <w:sz w:val="20"/>
        </w:rPr>
        <w:t xml:space="preserve"> Гусева Т.М., Шеина Т.Н. Бухгалтерский учет. Учебно-практическое пособие. – М.: ТК Велби, Проспект, 2004. – </w:t>
      </w:r>
      <w:r w:rsidRPr="0015316C">
        <w:rPr>
          <w:sz w:val="20"/>
        </w:rPr>
        <w:t>С. 260</w:t>
      </w:r>
      <w:r w:rsidR="00BF0B49">
        <w:rPr>
          <w:sz w:val="20"/>
        </w:rPr>
        <w:t>.</w:t>
      </w:r>
    </w:p>
  </w:footnote>
  <w:footnote w:id="10">
    <w:p w:rsidR="00AF3660" w:rsidRDefault="00146367" w:rsidP="00792249">
      <w:pPr>
        <w:pStyle w:val="ab"/>
      </w:pPr>
      <w:r>
        <w:rPr>
          <w:rStyle w:val="ad"/>
        </w:rPr>
        <w:footnoteRef/>
      </w:r>
      <w:r>
        <w:t xml:space="preserve"> Ивашенцева Т.А. Экономика предприятия. – Новосибирск: НГАСУ (Сибстрин), 2005. – С. 95 – 96.</w:t>
      </w:r>
    </w:p>
  </w:footnote>
  <w:footnote w:id="11">
    <w:p w:rsidR="00AF3660" w:rsidRDefault="00146367" w:rsidP="00792249">
      <w:pPr>
        <w:pStyle w:val="ab"/>
      </w:pPr>
      <w:r>
        <w:rPr>
          <w:rStyle w:val="ad"/>
        </w:rPr>
        <w:footnoteRef/>
      </w:r>
      <w:r>
        <w:t xml:space="preserve"> Бочаров В.В. Финансовый анализ. – СПб.: Питер, 2004. – С. 175.</w:t>
      </w:r>
    </w:p>
  </w:footnote>
  <w:footnote w:id="12">
    <w:p w:rsidR="00AF3660" w:rsidRDefault="00146367" w:rsidP="00417151">
      <w:pPr>
        <w:pStyle w:val="ab"/>
      </w:pPr>
      <w:r>
        <w:rPr>
          <w:rStyle w:val="ad"/>
        </w:rPr>
        <w:footnoteRef/>
      </w:r>
      <w:r>
        <w:t xml:space="preserve"> Маркарьян Э.А., Герасименко Г.П. Финансовый анализ. – М.: ПРИОР, 2003. – С. 34 - 35.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67" w:rsidRDefault="0014636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46367" w:rsidRDefault="0014636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508"/>
    <w:multiLevelType w:val="hybridMultilevel"/>
    <w:tmpl w:val="D1203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A11A83"/>
    <w:multiLevelType w:val="singleLevel"/>
    <w:tmpl w:val="CEE4BB46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>
    <w:nsid w:val="07A57D71"/>
    <w:multiLevelType w:val="singleLevel"/>
    <w:tmpl w:val="42BC96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80BFB"/>
    <w:multiLevelType w:val="hybridMultilevel"/>
    <w:tmpl w:val="685AC6CE"/>
    <w:lvl w:ilvl="0" w:tplc="AB7653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D263C"/>
    <w:multiLevelType w:val="singleLevel"/>
    <w:tmpl w:val="CEE4BB46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>
    <w:nsid w:val="1C9D704E"/>
    <w:multiLevelType w:val="hybridMultilevel"/>
    <w:tmpl w:val="5EF663AC"/>
    <w:lvl w:ilvl="0" w:tplc="AB7653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525CE"/>
    <w:multiLevelType w:val="multilevel"/>
    <w:tmpl w:val="ED740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8F4505D"/>
    <w:multiLevelType w:val="singleLevel"/>
    <w:tmpl w:val="76E012F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>
    <w:nsid w:val="2AA252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8A05CD"/>
    <w:multiLevelType w:val="hybridMultilevel"/>
    <w:tmpl w:val="8682C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EA5873"/>
    <w:multiLevelType w:val="multilevel"/>
    <w:tmpl w:val="06147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5B96753"/>
    <w:multiLevelType w:val="singleLevel"/>
    <w:tmpl w:val="76E012F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2">
    <w:nsid w:val="65A94B81"/>
    <w:multiLevelType w:val="hybridMultilevel"/>
    <w:tmpl w:val="5BE0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75468B"/>
    <w:multiLevelType w:val="singleLevel"/>
    <w:tmpl w:val="943E761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75DA6F57"/>
    <w:multiLevelType w:val="singleLevel"/>
    <w:tmpl w:val="AB7653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C8C5182"/>
    <w:multiLevelType w:val="multilevel"/>
    <w:tmpl w:val="7082B5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7D585FC0"/>
    <w:multiLevelType w:val="singleLevel"/>
    <w:tmpl w:val="76E012F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7">
    <w:nsid w:val="7FF06930"/>
    <w:multiLevelType w:val="hybridMultilevel"/>
    <w:tmpl w:val="D5141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3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"/>
  </w:num>
  <w:num w:numId="10">
    <w:abstractNumId w:val="16"/>
  </w:num>
  <w:num w:numId="11">
    <w:abstractNumId w:val="8"/>
  </w:num>
  <w:num w:numId="12">
    <w:abstractNumId w:val="5"/>
  </w:num>
  <w:num w:numId="13">
    <w:abstractNumId w:val="0"/>
  </w:num>
  <w:num w:numId="14">
    <w:abstractNumId w:val="3"/>
  </w:num>
  <w:num w:numId="15">
    <w:abstractNumId w:val="9"/>
  </w:num>
  <w:num w:numId="16">
    <w:abstractNumId w:val="6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DB"/>
    <w:rsid w:val="00000C47"/>
    <w:rsid w:val="000444CE"/>
    <w:rsid w:val="0005212F"/>
    <w:rsid w:val="00066B9E"/>
    <w:rsid w:val="000A606B"/>
    <w:rsid w:val="000C515F"/>
    <w:rsid w:val="0011149F"/>
    <w:rsid w:val="00112959"/>
    <w:rsid w:val="0012510D"/>
    <w:rsid w:val="001272DB"/>
    <w:rsid w:val="00146367"/>
    <w:rsid w:val="0015131F"/>
    <w:rsid w:val="0015316C"/>
    <w:rsid w:val="001607E1"/>
    <w:rsid w:val="00160FA8"/>
    <w:rsid w:val="0017506D"/>
    <w:rsid w:val="0018182A"/>
    <w:rsid w:val="001A5534"/>
    <w:rsid w:val="001A6CBA"/>
    <w:rsid w:val="001B147F"/>
    <w:rsid w:val="001B3190"/>
    <w:rsid w:val="001C5F88"/>
    <w:rsid w:val="001E1DE3"/>
    <w:rsid w:val="00215447"/>
    <w:rsid w:val="00215882"/>
    <w:rsid w:val="00263AA4"/>
    <w:rsid w:val="00265F13"/>
    <w:rsid w:val="00265F65"/>
    <w:rsid w:val="002A34AC"/>
    <w:rsid w:val="002B341D"/>
    <w:rsid w:val="002B6482"/>
    <w:rsid w:val="002C7DB6"/>
    <w:rsid w:val="002E0434"/>
    <w:rsid w:val="002E0E6C"/>
    <w:rsid w:val="003033ED"/>
    <w:rsid w:val="00303576"/>
    <w:rsid w:val="00312600"/>
    <w:rsid w:val="00337971"/>
    <w:rsid w:val="00364CB4"/>
    <w:rsid w:val="00391433"/>
    <w:rsid w:val="00397E6D"/>
    <w:rsid w:val="003A3A7B"/>
    <w:rsid w:val="003A4BF9"/>
    <w:rsid w:val="003B60E8"/>
    <w:rsid w:val="003C0CA4"/>
    <w:rsid w:val="003C2D7C"/>
    <w:rsid w:val="003D69A4"/>
    <w:rsid w:val="003E7DC5"/>
    <w:rsid w:val="00401E73"/>
    <w:rsid w:val="00417151"/>
    <w:rsid w:val="00423915"/>
    <w:rsid w:val="00425CEE"/>
    <w:rsid w:val="00432CB8"/>
    <w:rsid w:val="00443A83"/>
    <w:rsid w:val="00444A64"/>
    <w:rsid w:val="00447EB6"/>
    <w:rsid w:val="004716B6"/>
    <w:rsid w:val="004750B2"/>
    <w:rsid w:val="004813CB"/>
    <w:rsid w:val="004842CD"/>
    <w:rsid w:val="004A7F1F"/>
    <w:rsid w:val="004C02AB"/>
    <w:rsid w:val="004C0FD4"/>
    <w:rsid w:val="004C27E3"/>
    <w:rsid w:val="004E7292"/>
    <w:rsid w:val="005264AC"/>
    <w:rsid w:val="00532824"/>
    <w:rsid w:val="00564955"/>
    <w:rsid w:val="00583B56"/>
    <w:rsid w:val="0059273F"/>
    <w:rsid w:val="00592A28"/>
    <w:rsid w:val="00597607"/>
    <w:rsid w:val="00597A0A"/>
    <w:rsid w:val="005A48E7"/>
    <w:rsid w:val="005B345A"/>
    <w:rsid w:val="006244E3"/>
    <w:rsid w:val="00646D50"/>
    <w:rsid w:val="00654417"/>
    <w:rsid w:val="00656CE6"/>
    <w:rsid w:val="00661D0A"/>
    <w:rsid w:val="00663371"/>
    <w:rsid w:val="00673978"/>
    <w:rsid w:val="0068468D"/>
    <w:rsid w:val="00694BEA"/>
    <w:rsid w:val="006A5305"/>
    <w:rsid w:val="006B310D"/>
    <w:rsid w:val="006B7E67"/>
    <w:rsid w:val="006C5F9B"/>
    <w:rsid w:val="006F291D"/>
    <w:rsid w:val="006F7D2F"/>
    <w:rsid w:val="007043A0"/>
    <w:rsid w:val="007332D9"/>
    <w:rsid w:val="00735DC7"/>
    <w:rsid w:val="00754298"/>
    <w:rsid w:val="0078067A"/>
    <w:rsid w:val="007808E4"/>
    <w:rsid w:val="00781234"/>
    <w:rsid w:val="00792249"/>
    <w:rsid w:val="007C2CEB"/>
    <w:rsid w:val="007D6DAF"/>
    <w:rsid w:val="007D76F0"/>
    <w:rsid w:val="007F2666"/>
    <w:rsid w:val="007F7A47"/>
    <w:rsid w:val="00812BA9"/>
    <w:rsid w:val="0082547D"/>
    <w:rsid w:val="0084165A"/>
    <w:rsid w:val="008435A3"/>
    <w:rsid w:val="008574CB"/>
    <w:rsid w:val="0087468C"/>
    <w:rsid w:val="00883F21"/>
    <w:rsid w:val="00886B65"/>
    <w:rsid w:val="008B602E"/>
    <w:rsid w:val="008D6C26"/>
    <w:rsid w:val="008E761A"/>
    <w:rsid w:val="008F3320"/>
    <w:rsid w:val="0092500B"/>
    <w:rsid w:val="00925815"/>
    <w:rsid w:val="00960C93"/>
    <w:rsid w:val="00972085"/>
    <w:rsid w:val="00981938"/>
    <w:rsid w:val="00990D07"/>
    <w:rsid w:val="00992E87"/>
    <w:rsid w:val="009A2BE9"/>
    <w:rsid w:val="009C00D6"/>
    <w:rsid w:val="009D60B5"/>
    <w:rsid w:val="009D6598"/>
    <w:rsid w:val="009E0B10"/>
    <w:rsid w:val="009F2455"/>
    <w:rsid w:val="00A0290E"/>
    <w:rsid w:val="00A2598A"/>
    <w:rsid w:val="00A27B4A"/>
    <w:rsid w:val="00A40E21"/>
    <w:rsid w:val="00A419B7"/>
    <w:rsid w:val="00A4482D"/>
    <w:rsid w:val="00A47FB8"/>
    <w:rsid w:val="00A97D3E"/>
    <w:rsid w:val="00AA049B"/>
    <w:rsid w:val="00AB540F"/>
    <w:rsid w:val="00AD3037"/>
    <w:rsid w:val="00AD31C9"/>
    <w:rsid w:val="00AD7696"/>
    <w:rsid w:val="00AF034C"/>
    <w:rsid w:val="00AF3660"/>
    <w:rsid w:val="00AF79A0"/>
    <w:rsid w:val="00B0584B"/>
    <w:rsid w:val="00B11950"/>
    <w:rsid w:val="00B15614"/>
    <w:rsid w:val="00B24EDA"/>
    <w:rsid w:val="00B2515E"/>
    <w:rsid w:val="00B540B4"/>
    <w:rsid w:val="00B76D7F"/>
    <w:rsid w:val="00B870D2"/>
    <w:rsid w:val="00BB516E"/>
    <w:rsid w:val="00BB7BCF"/>
    <w:rsid w:val="00BC4B4D"/>
    <w:rsid w:val="00BD5460"/>
    <w:rsid w:val="00BD7E5E"/>
    <w:rsid w:val="00BF0B49"/>
    <w:rsid w:val="00C10955"/>
    <w:rsid w:val="00C278B2"/>
    <w:rsid w:val="00C50C86"/>
    <w:rsid w:val="00C83965"/>
    <w:rsid w:val="00CB0603"/>
    <w:rsid w:val="00CC662F"/>
    <w:rsid w:val="00CE6D14"/>
    <w:rsid w:val="00CF7C8E"/>
    <w:rsid w:val="00D0428B"/>
    <w:rsid w:val="00D16A8C"/>
    <w:rsid w:val="00D20169"/>
    <w:rsid w:val="00D407C4"/>
    <w:rsid w:val="00D42276"/>
    <w:rsid w:val="00D8140E"/>
    <w:rsid w:val="00D86AC0"/>
    <w:rsid w:val="00D910AF"/>
    <w:rsid w:val="00DA1537"/>
    <w:rsid w:val="00DA567F"/>
    <w:rsid w:val="00DD0428"/>
    <w:rsid w:val="00DD047A"/>
    <w:rsid w:val="00DD11BF"/>
    <w:rsid w:val="00DF1236"/>
    <w:rsid w:val="00DF2BB9"/>
    <w:rsid w:val="00DF6620"/>
    <w:rsid w:val="00E3135A"/>
    <w:rsid w:val="00E33196"/>
    <w:rsid w:val="00E3464F"/>
    <w:rsid w:val="00E4084A"/>
    <w:rsid w:val="00E431BA"/>
    <w:rsid w:val="00E53288"/>
    <w:rsid w:val="00E73DA6"/>
    <w:rsid w:val="00E92268"/>
    <w:rsid w:val="00EE32FB"/>
    <w:rsid w:val="00F14A4E"/>
    <w:rsid w:val="00F23B82"/>
    <w:rsid w:val="00F257D8"/>
    <w:rsid w:val="00F26345"/>
    <w:rsid w:val="00F30294"/>
    <w:rsid w:val="00F31005"/>
    <w:rsid w:val="00F61603"/>
    <w:rsid w:val="00F71A71"/>
    <w:rsid w:val="00F7628F"/>
    <w:rsid w:val="00FB47B3"/>
    <w:rsid w:val="00FD3FB1"/>
    <w:rsid w:val="00F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5"/>
        <o:r id="V:Rule4" type="connector" idref="#_x0000_s1046"/>
        <o:r id="V:Rule5" type="connector" idref="#_x0000_s1047"/>
        <o:r id="V:Rule6" type="connector" idref="#_x0000_s1048"/>
        <o:r id="V:Rule7" type="connector" idref="#_x0000_s1049"/>
        <o:r id="V:Rule8" type="connector" idref="#_x0000_s1057"/>
      </o:rules>
    </o:shapelayout>
  </w:shapeDefaults>
  <w:decimalSymbol w:val=","/>
  <w:listSeparator w:val=";"/>
  <w14:defaultImageDpi w14:val="0"/>
  <w15:docId w15:val="{D42888AE-0022-4584-A587-D2BA491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E313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C27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C27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C27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C27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a3">
    <w:name w:val="Заголовок курс"/>
    <w:basedOn w:val="1"/>
    <w:next w:val="a4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</w:style>
  <w:style w:type="character" w:styleId="a8">
    <w:name w:val="page number"/>
    <w:basedOn w:val="a0"/>
    <w:uiPriority w:val="99"/>
    <w:rPr>
      <w:rFonts w:cs="Times New Roman"/>
    </w:rPr>
  </w:style>
  <w:style w:type="paragraph" w:customStyle="1" w:styleId="21">
    <w:name w:val="заголовок2"/>
    <w:basedOn w:val="2"/>
    <w:next w:val="a9"/>
    <w:rsid w:val="00215447"/>
    <w:pPr>
      <w:spacing w:after="240" w:line="360" w:lineRule="auto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a9">
    <w:name w:val="Основа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Таблицы"/>
    <w:basedOn w:val="a"/>
    <w:pPr>
      <w:spacing w:line="360" w:lineRule="auto"/>
      <w:jc w:val="center"/>
    </w:pPr>
    <w:rPr>
      <w:sz w:val="28"/>
    </w:rPr>
  </w:style>
  <w:style w:type="paragraph" w:styleId="ab">
    <w:name w:val="footnote text"/>
    <w:basedOn w:val="a"/>
    <w:link w:val="ac"/>
    <w:uiPriority w:val="99"/>
    <w:semiHidden/>
    <w:rsid w:val="00215447"/>
  </w:style>
  <w:style w:type="character" w:customStyle="1" w:styleId="ac">
    <w:name w:val="Текст сноски Знак"/>
    <w:basedOn w:val="a0"/>
    <w:link w:val="ab"/>
    <w:uiPriority w:val="99"/>
    <w:semiHidden/>
  </w:style>
  <w:style w:type="character" w:styleId="ad">
    <w:name w:val="footnote reference"/>
    <w:basedOn w:val="a0"/>
    <w:uiPriority w:val="99"/>
    <w:semiHidden/>
    <w:rsid w:val="00215447"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sid w:val="00215447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semiHidden/>
    <w:rPr>
      <w:rFonts w:ascii="Courier New" w:hAnsi="Courier New" w:cs="Courier New"/>
    </w:rPr>
  </w:style>
  <w:style w:type="character" w:styleId="af0">
    <w:name w:val="Hyperlink"/>
    <w:basedOn w:val="a0"/>
    <w:uiPriority w:val="99"/>
    <w:rsid w:val="00215447"/>
    <w:rPr>
      <w:rFonts w:cs="Times New Roman"/>
      <w:color w:val="0000FF"/>
      <w:u w:val="single"/>
    </w:rPr>
  </w:style>
  <w:style w:type="paragraph" w:customStyle="1" w:styleId="31">
    <w:name w:val="заголовок 3"/>
    <w:basedOn w:val="a"/>
    <w:next w:val="a"/>
    <w:rsid w:val="00215447"/>
    <w:pPr>
      <w:keepNext/>
      <w:jc w:val="center"/>
    </w:pPr>
    <w:rPr>
      <w:sz w:val="24"/>
    </w:rPr>
  </w:style>
  <w:style w:type="paragraph" w:styleId="22">
    <w:name w:val="Body Text 2"/>
    <w:basedOn w:val="a"/>
    <w:link w:val="23"/>
    <w:uiPriority w:val="99"/>
    <w:rsid w:val="004C27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</w:style>
  <w:style w:type="paragraph" w:customStyle="1" w:styleId="af1">
    <w:name w:val="таблица"/>
    <w:basedOn w:val="a"/>
    <w:rsid w:val="004C27E3"/>
    <w:rPr>
      <w:rFonts w:ascii="Arial" w:hAnsi="Arial"/>
    </w:rPr>
  </w:style>
  <w:style w:type="paragraph" w:customStyle="1" w:styleId="11">
    <w:name w:val="Стиль1"/>
    <w:basedOn w:val="2"/>
    <w:rsid w:val="003C2D7C"/>
    <w:pPr>
      <w:spacing w:after="240" w:line="360" w:lineRule="auto"/>
      <w:jc w:val="center"/>
    </w:pPr>
    <w:rPr>
      <w:rFonts w:ascii="Times New Roman" w:hAnsi="Times New Roman"/>
      <w:b w:val="0"/>
      <w:i w:val="0"/>
    </w:rPr>
  </w:style>
  <w:style w:type="table" w:styleId="af2">
    <w:name w:val="Table Grid"/>
    <w:basedOn w:val="a1"/>
    <w:uiPriority w:val="39"/>
    <w:rsid w:val="00A2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rsid w:val="002B648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</w:style>
  <w:style w:type="paragraph" w:styleId="12">
    <w:name w:val="toc 1"/>
    <w:basedOn w:val="a"/>
    <w:next w:val="a"/>
    <w:autoRedefine/>
    <w:uiPriority w:val="39"/>
    <w:rsid w:val="002B6482"/>
    <w:pPr>
      <w:tabs>
        <w:tab w:val="right" w:leader="dot" w:pos="9628"/>
      </w:tabs>
      <w:spacing w:line="360" w:lineRule="auto"/>
    </w:pPr>
    <w:rPr>
      <w:caps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2B6482"/>
    <w:pPr>
      <w:ind w:left="200"/>
    </w:pPr>
  </w:style>
  <w:style w:type="paragraph" w:styleId="32">
    <w:name w:val="toc 3"/>
    <w:basedOn w:val="a"/>
    <w:next w:val="a"/>
    <w:autoRedefine/>
    <w:uiPriority w:val="39"/>
    <w:rsid w:val="002B6482"/>
    <w:pPr>
      <w:ind w:left="400"/>
    </w:pPr>
  </w:style>
  <w:style w:type="paragraph" w:styleId="af5">
    <w:name w:val="Balloon Text"/>
    <w:basedOn w:val="a"/>
    <w:link w:val="af6"/>
    <w:uiPriority w:val="99"/>
    <w:semiHidden/>
    <w:rsid w:val="008D6C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C61F-7B1D-4347-AE39-F9738E39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9910</Words>
  <Characters>56493</Characters>
  <Application>Microsoft Office Word</Application>
  <DocSecurity>0</DocSecurity>
  <Lines>470</Lines>
  <Paragraphs>132</Paragraphs>
  <ScaleCrop>false</ScaleCrop>
  <Company> </Company>
  <LinksUpToDate>false</LinksUpToDate>
  <CharactersWithSpaces>66271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admin</cp:lastModifiedBy>
  <cp:revision>2</cp:revision>
  <cp:lastPrinted>2006-04-26T11:25:00Z</cp:lastPrinted>
  <dcterms:created xsi:type="dcterms:W3CDTF">2014-03-29T09:02:00Z</dcterms:created>
  <dcterms:modified xsi:type="dcterms:W3CDTF">2014-03-29T09:02:00Z</dcterms:modified>
</cp:coreProperties>
</file>