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E7" w:rsidRDefault="001B34E7" w:rsidP="006E4076">
      <w:pPr>
        <w:pStyle w:val="aff0"/>
      </w:pPr>
      <w:r>
        <w:t>Оглавление</w:t>
      </w:r>
    </w:p>
    <w:p w:rsidR="006E4076" w:rsidRDefault="006E4076" w:rsidP="001B34E7">
      <w:pPr>
        <w:autoSpaceDE w:val="0"/>
        <w:autoSpaceDN w:val="0"/>
        <w:adjustRightInd w:val="0"/>
        <w:rPr>
          <w:rFonts w:ascii="Times New Roman CYR" w:hAnsi="Times New Roman CYR" w:cs="Times New Roman CYR"/>
        </w:rPr>
      </w:pPr>
    </w:p>
    <w:p w:rsidR="00D27260" w:rsidRDefault="00D27260">
      <w:pPr>
        <w:pStyle w:val="21"/>
        <w:rPr>
          <w:smallCaps w:val="0"/>
          <w:noProof/>
          <w:sz w:val="24"/>
          <w:szCs w:val="24"/>
        </w:rPr>
      </w:pPr>
      <w:r w:rsidRPr="000936F9">
        <w:rPr>
          <w:rStyle w:val="af2"/>
          <w:noProof/>
        </w:rPr>
        <w:t>Введение</w:t>
      </w:r>
    </w:p>
    <w:p w:rsidR="00D27260" w:rsidRDefault="00D27260">
      <w:pPr>
        <w:pStyle w:val="21"/>
        <w:rPr>
          <w:smallCaps w:val="0"/>
          <w:noProof/>
          <w:sz w:val="24"/>
          <w:szCs w:val="24"/>
        </w:rPr>
      </w:pPr>
      <w:r w:rsidRPr="000936F9">
        <w:rPr>
          <w:rStyle w:val="af2"/>
          <w:noProof/>
        </w:rPr>
        <w:t>Глава 1. Инвестиции, их экономическая сущность, классификация и структура</w:t>
      </w:r>
    </w:p>
    <w:p w:rsidR="00D27260" w:rsidRDefault="00D27260">
      <w:pPr>
        <w:pStyle w:val="21"/>
        <w:rPr>
          <w:smallCaps w:val="0"/>
          <w:noProof/>
          <w:sz w:val="24"/>
          <w:szCs w:val="24"/>
        </w:rPr>
      </w:pPr>
      <w:r w:rsidRPr="000936F9">
        <w:rPr>
          <w:rStyle w:val="af2"/>
          <w:noProof/>
        </w:rPr>
        <w:t>1.1 Инвестиции как экономическая категория и их роль в развитии макро - и микроэкономики</w:t>
      </w:r>
    </w:p>
    <w:p w:rsidR="00D27260" w:rsidRDefault="00D27260">
      <w:pPr>
        <w:pStyle w:val="21"/>
        <w:rPr>
          <w:smallCaps w:val="0"/>
          <w:noProof/>
          <w:sz w:val="24"/>
          <w:szCs w:val="24"/>
        </w:rPr>
      </w:pPr>
      <w:r w:rsidRPr="000936F9">
        <w:rPr>
          <w:rStyle w:val="af2"/>
          <w:noProof/>
        </w:rPr>
        <w:t>1.1.1 Экономическая сущность инвестиций</w:t>
      </w:r>
    </w:p>
    <w:p w:rsidR="00D27260" w:rsidRDefault="00D27260">
      <w:pPr>
        <w:pStyle w:val="21"/>
        <w:rPr>
          <w:smallCaps w:val="0"/>
          <w:noProof/>
          <w:sz w:val="24"/>
          <w:szCs w:val="24"/>
        </w:rPr>
      </w:pPr>
      <w:r w:rsidRPr="000936F9">
        <w:rPr>
          <w:rStyle w:val="af2"/>
          <w:noProof/>
        </w:rPr>
        <w:t>1.2 Классификация инвестиций и их структура</w:t>
      </w:r>
    </w:p>
    <w:p w:rsidR="00D27260" w:rsidRDefault="00D27260">
      <w:pPr>
        <w:pStyle w:val="21"/>
        <w:rPr>
          <w:smallCaps w:val="0"/>
          <w:noProof/>
          <w:sz w:val="24"/>
          <w:szCs w:val="24"/>
        </w:rPr>
      </w:pPr>
      <w:r w:rsidRPr="000936F9">
        <w:rPr>
          <w:rStyle w:val="af2"/>
          <w:noProof/>
        </w:rPr>
        <w:t>1.3 Инвестиционная деятельность в РК</w:t>
      </w:r>
    </w:p>
    <w:p w:rsidR="00D27260" w:rsidRDefault="00D27260">
      <w:pPr>
        <w:pStyle w:val="21"/>
        <w:rPr>
          <w:smallCaps w:val="0"/>
          <w:noProof/>
          <w:sz w:val="24"/>
          <w:szCs w:val="24"/>
        </w:rPr>
      </w:pPr>
      <w:r w:rsidRPr="000936F9">
        <w:rPr>
          <w:rStyle w:val="af2"/>
          <w:noProof/>
        </w:rPr>
        <w:t>Глава 2. Учет финансовых инвестиций</w:t>
      </w:r>
    </w:p>
    <w:p w:rsidR="00D27260" w:rsidRDefault="00D27260">
      <w:pPr>
        <w:pStyle w:val="21"/>
        <w:rPr>
          <w:smallCaps w:val="0"/>
          <w:noProof/>
          <w:sz w:val="24"/>
          <w:szCs w:val="24"/>
        </w:rPr>
      </w:pPr>
      <w:r w:rsidRPr="000936F9">
        <w:rPr>
          <w:rStyle w:val="af2"/>
          <w:noProof/>
        </w:rPr>
        <w:t>2.1 Оценка Финансовых инвестиций и инвестиций в недвижимость</w:t>
      </w:r>
    </w:p>
    <w:p w:rsidR="00D27260" w:rsidRDefault="00D27260">
      <w:pPr>
        <w:pStyle w:val="21"/>
        <w:rPr>
          <w:smallCaps w:val="0"/>
          <w:noProof/>
          <w:sz w:val="24"/>
          <w:szCs w:val="24"/>
        </w:rPr>
      </w:pPr>
      <w:r w:rsidRPr="000936F9">
        <w:rPr>
          <w:rStyle w:val="af2"/>
          <w:noProof/>
        </w:rPr>
        <w:t>2.2 Синтетический и аналитический учет инвестиций</w:t>
      </w:r>
    </w:p>
    <w:p w:rsidR="00D27260" w:rsidRDefault="00D27260">
      <w:pPr>
        <w:pStyle w:val="21"/>
        <w:rPr>
          <w:smallCaps w:val="0"/>
          <w:noProof/>
          <w:sz w:val="24"/>
          <w:szCs w:val="24"/>
        </w:rPr>
      </w:pPr>
      <w:r w:rsidRPr="000936F9">
        <w:rPr>
          <w:rStyle w:val="af2"/>
          <w:noProof/>
        </w:rPr>
        <w:t>Глава 3. Анализ инвестиционной деятельности в казахстане</w:t>
      </w:r>
    </w:p>
    <w:p w:rsidR="00D27260" w:rsidRDefault="00D27260">
      <w:pPr>
        <w:pStyle w:val="21"/>
        <w:rPr>
          <w:smallCaps w:val="0"/>
          <w:noProof/>
          <w:sz w:val="24"/>
          <w:szCs w:val="24"/>
        </w:rPr>
      </w:pPr>
      <w:r w:rsidRPr="000936F9">
        <w:rPr>
          <w:rStyle w:val="af2"/>
          <w:noProof/>
        </w:rPr>
        <w:t>3.1 Алгоритм формирования инвестиционной программы</w:t>
      </w:r>
    </w:p>
    <w:p w:rsidR="00D27260" w:rsidRDefault="00D27260">
      <w:pPr>
        <w:pStyle w:val="21"/>
        <w:rPr>
          <w:smallCaps w:val="0"/>
          <w:noProof/>
          <w:sz w:val="24"/>
          <w:szCs w:val="24"/>
        </w:rPr>
      </w:pPr>
      <w:r w:rsidRPr="000936F9">
        <w:rPr>
          <w:rStyle w:val="af2"/>
          <w:noProof/>
        </w:rPr>
        <w:t>Заключение</w:t>
      </w:r>
    </w:p>
    <w:p w:rsidR="00D27260" w:rsidRDefault="00D27260">
      <w:pPr>
        <w:pStyle w:val="21"/>
        <w:rPr>
          <w:smallCaps w:val="0"/>
          <w:noProof/>
          <w:sz w:val="24"/>
          <w:szCs w:val="24"/>
        </w:rPr>
      </w:pPr>
      <w:r w:rsidRPr="000936F9">
        <w:rPr>
          <w:rStyle w:val="af2"/>
          <w:noProof/>
        </w:rPr>
        <w:t>Список использованных источников</w:t>
      </w:r>
    </w:p>
    <w:p w:rsidR="001B34E7" w:rsidRPr="00C24AB0" w:rsidRDefault="001B34E7" w:rsidP="00815958">
      <w:pPr>
        <w:pStyle w:val="2"/>
      </w:pPr>
      <w:r>
        <w:br w:type="page"/>
      </w:r>
      <w:bookmarkStart w:id="0" w:name="_Toc246944244"/>
      <w:r>
        <w:t>Введение</w:t>
      </w:r>
      <w:bookmarkEnd w:id="0"/>
    </w:p>
    <w:p w:rsidR="00C24AB0" w:rsidRDefault="00C24AB0"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Актуальность данной темы связана с тем, что ключевым фактором, определяющим возможность стабилизации и последующего экономического роста, является высокая инвестиционная активность. Осуществляемые в Казахстане экономические реформы существенно изменили правовое, финансово-экономическое и социальное положение основного звена народного хозяйства - предприятия (организации), его статус в системе хозяйственного и гражданского оборота. Вместо преобладавших ранее во всех отраслях экономики предприятий (организаций), основанных на государственной собственности, возникли и функционируют миллионы предприятий (организаций), базирующихся на частной, смешанной, акционерной собственности. Все это повлияло на изменение механизма управления и организации инвестиционной деятельности как основы экономического роста, на повышение конкурентоспособности организаций и экономики в целом.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Одновременно с развитием рыночных отношений в практике хозяйственной деятельности предприятий всех форм собственности широкое распространение получили финансовые инвестиции. Появляется все больше акционерных обществ; государство, банки, предприятия все чаще используют долговые ценные бумаги как способ привлечения свободных денежных капиталов. Развивается рынок производных ценных бумаг - фьючерсных контрактов, закладных.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Важная роль в деле подъема и развития отраслей экономики Республики Казахстан принадлежит иностранным инвестициям. Учет иностранных инвестиций организуется на счетах синтетического учета аналогично внутренним инвестициям; в аналитическом учете иностранные инвестиции учитываются обособленно.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Законодательство Республики Казахстан направлено на поддержку инвестиций в отрасли экономики. В Республике разработана система льгот и преференций, направленная на эффективную реализацию инвестиционных продуктов.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Целью инвестиций, в конечном итоге, является: внедрение новых технологий, передовой техники и "Ноу-хау":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насыщение внутреннего рынка высококачественными товарами и услугами; государственная поддержка и стимулирование отечественных товаропроизводителей: развитие экспортоориентированных и импортозамещающих производств; рациональное и комплексное использование сырьевой базы Республики Казахстан; внедрение современных методов менеджмента и маркетинга; создание новых рабочих мест: внедрение системы непрерывного обучения местных кадров, повышение уровня их квалификации; обеспечение интенсификации производства: улучшение окружающей природной среды.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Поэтому одной из важнейших сфер деятельности любой предпринимательской фирмы является инвестиционная деятельность. Финансовые ресурсы предприятия направляются на финансирование текущих расходов и на инвестиции, с помощью которых можно стимулировать рост производства и разработку новых технологий.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Целью данной курсовой работы является изучение учета и анализа инвестиций на предприятии.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поставленной целью определены следующие задачи: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рассмотреть экономическую сущность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определить задачи учета и анализа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рассмотреть действующую практику учета инвестиций на предприятии;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провести анализ эффективности инвестиций на предприятии.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Предметом данного исследования является учет и анализ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Объектом исследования является деятельность АО "777".</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Теоретико-методологической основой для написания данной курсовой работы послужили труды казахстанских и российских ученых, экономистов, а также нормативные правовые акты, указы Президента и т.д.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играют важнейшую роль как на макро-, так и на микроуровне. По сути, они определяют будущее страны в целом, отдельного субъекта хозяйствования и являются локомотивом в развитии экономики. А привлечение иностранных инвестиций в экономику республики и их освоение способствуют повышению производительного потенциала ее экономики, служат важным инструментом передачи технических и управленческих навыков из-за границы.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Предпринимательская, инвестиционная деятельность и состояние экономики в целом в значительной степени зависят от государственной политики. Своими действиями государство может существенно затормозить или ускорить эти процессы.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Рыночная экономика, несмотря на ее многие положительные черты, не способны автоматически регулировать предпринимательскую и инвестиционную деятельность, а также все экономические и социальные процессы в интересах всего общества и каждого гражданина. Она не обеспечивает социально справедливое распределение дохода, не гарантирует право на труд, не нацеливает на охрану окружающей среды и не поддерживает не защищенные слои общества.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Частный бизнес не заинтересован вкладывать капитал в такие отрасли и такие проекты, которые не приносят достаточно высокой прибыли, но для общества и государства они просто жизненно необходимы (угольная промышленность, железнодорожный транспорт, дороги, сельское хозяйство и др.). Рыночная экономика не решает и многие другие актуальные проблемы. И обо всем этом должно позаботиться государство.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Прерогативой государства является и обеспечение надлежащего правопорядка в стране и ее национальной безопасности, что в свою очередь, является основой для развития инвестиционной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Таким образом, экономика любой страны не может нормально развиваться, а инвестиции не будут вкладываться, если государство не обеспечило соответствующие условия для этого.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Государство для выполнения своих функций регулирования экономики использует как экономические (косвенные), так и административные (прямые) методы воздействия на инвестиционную деятельность и экономику страны путем издания и корректировки соответствующих законодательных актов и постановлений, а также путем проведения определенной экономической, в том числе и инвестиционной политики.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Инвестиционная деятельность в значительной мере зависит от полноты и степени совершенства нормативно - законодательной базы.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последние время инвестиционный климат в Республике Казахстан изменился в лучшую сторону. Этому способствовали усилия руководства страны по совершенствованию деловой среды, реформы в экономике, обновление законодательства.</w:t>
      </w:r>
    </w:p>
    <w:p w:rsidR="001B34E7" w:rsidRDefault="001B34E7" w:rsidP="001B34E7">
      <w:pPr>
        <w:pStyle w:val="2"/>
      </w:pPr>
      <w:r>
        <w:br w:type="page"/>
      </w:r>
      <w:bookmarkStart w:id="1" w:name="_Toc246944245"/>
      <w:r>
        <w:t>Глава 1. Инвестиции, их экономическая сущность, классификация и структура</w:t>
      </w:r>
      <w:bookmarkEnd w:id="1"/>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pStyle w:val="2"/>
      </w:pPr>
      <w:bookmarkStart w:id="2" w:name="_Toc246944246"/>
      <w:r>
        <w:t>1.1 Инвестиции как экономическая категория и их роль в развитии макро - и микроэкономики</w:t>
      </w:r>
      <w:bookmarkEnd w:id="2"/>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pStyle w:val="2"/>
      </w:pPr>
      <w:bookmarkStart w:id="3" w:name="_Toc246944247"/>
      <w:r>
        <w:t>1.1.1 Экономическая сущность инвестиций</w:t>
      </w:r>
      <w:bookmarkEnd w:id="3"/>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Одной из важнейших сфер деятельности любой предпринимательской фирмы является инвестиционная деятельность. Финансовые ресурсы предприятия направляются на финансирование текущих расходов и на инвестиции.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 одно из наиболее часто используемых понятий в экономике,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особенности, если она находится в процессе трансформации или испытывает подъем. Определение инвестиций дано в законе Республики Казахстан (далее − РК)"Об инвестициях" № 373-</w:t>
      </w:r>
      <w:r>
        <w:rPr>
          <w:lang w:val="en-US"/>
        </w:rPr>
        <w:t>II</w:t>
      </w:r>
      <w:r>
        <w:rPr>
          <w:rFonts w:ascii="Times New Roman CYR" w:hAnsi="Times New Roman CYR" w:cs="Times New Roman CYR"/>
        </w:rPr>
        <w:t xml:space="preserve"> от 8 января 2003 года. В соответствии с этим законом инвестиции -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Термин "инвестиции" происходит от латинского слова "invest", что означает вкладывать. В более широкой трактовке он выражает вложения капитала с целью его дальнейшего возрастания.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инвестициями в широком смысле понимаются денежные средства, имущественные и интеллектуальные ценности государства, юридические и физические лица, направляемые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 это более широкое понятие, чем капитальные вложения.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принято делить на портфельные и реальные.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Портфельные (финансовые) инвестиции - вложения в акции, облигации, другие ценные бумаги, активы других предприятий.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Реальные инвестиции - вложения в создание новых, реконструкцию и техническое перевооружение действующих предприятий. В этом случае предприятие - 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осуществлении портфельных инвестиций инвестор увеличивает свой финансовый капитал, получая дивиденды - доход на ценные бумаги.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Правительством Республики Казахстан (РК) принят закон о государственной поддержке прямых инвестиций, который основывается на Конституции РК и состоит из норм и нормативно - правовых актов.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Государственная поддержка прямых инвестиций заключается: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законодательных гарантиях обеспечения инвестиционной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установление систем и льгот и преференций;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наличии единственного государственного органа, уполномоченного представлять РК перед инвесторами;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предоставлении гарантий покрытия политических и регулятивных рисков в соответствии с договорами, заключенными Правительством РК с международными организациями и соответствующими нормативными правовыми актами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Целью государственной поддержки прямых инвестиций является создание благоприятного инвестиционного климата для обеспечения ускоренного развития производства товаров, работ и оказания услуг в приоритетных секторах экономики, перечень которых утверждается Президентом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процессе достижения цели РК решает следующие задачи: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Внедрение новых технологий, передовой техники и ноу-хау.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Насыщение внутреннего рынка высококачественными товарами и услугами.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Государственная поддержка и стимулирование отечественных товаропроизводителей.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Развитие экспортоориентированных и импортозамещающих производств.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Рациональное и комплексное использование сырьевой базы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Внедрение современных методов менеджмента и маркетинга.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Создание новых рабочих мест.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Внедрение системы непрерывного обучения местных кадров, повышение уровня их квалификации.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Обеспечение интенсификации 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Государственное регулирование инвестиционной деятельности с производственных позиций осуществляется в форме капитальных вложений и ведется органами государственной власти РК, это конкретно - затраты на строительно-монтажные работы при возведении зданий и сооружений; приобретение, монтажи наладку машин и оборудования;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проектно - изыскательские работы; содержание дирекции строящегося предприятия; подготовку и переподготовку кадров; затраты по отводу земельных участков и переселению в связи со строительством и др.</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статистическом учете и экономическом анализе реальные инвестиции называют еще и капиталообразующими. Капиталообразующие инвестиции включают следующие элементы: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в основной капитал;</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затраты на капитальный ремонт;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на приобретение земельных участков и объектов природопользования;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в нематериальные активы (патенты, лицензии</w:t>
      </w:r>
      <w:r w:rsidR="00815958">
        <w:rPr>
          <w:rFonts w:ascii="Times New Roman CYR" w:hAnsi="Times New Roman CYR" w:cs="Times New Roman CYR"/>
        </w:rPr>
        <w:t>, программные продукты научно-</w:t>
      </w:r>
      <w:r>
        <w:rPr>
          <w:rFonts w:ascii="Times New Roman CYR" w:hAnsi="Times New Roman CYR" w:cs="Times New Roman CYR"/>
        </w:rPr>
        <w:t>исследовательские и опытно - конструкторские разработки и т.д.);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в пополнение запасов материальных оборотных средств.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Основное место в структуре капиталообразующих инвестиции занимают инвестиции в основной капитал, в объем которых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и культурно - бытовое строительство.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как экономическая категория выполняют ряд важнейших функций, без которых немыслимо нормальное развитие экономики любого государства.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на макроуровне являются основой: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осуществления политики расширенного воспроизводства;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ускорения НТП, улучшения качества и обеспечения конкурентоспособности отечественной продукции;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структурной перестройки общественного производства и сбалансированного развития всех отраслей народного хозяйства;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создания необходимой сырьевой базы промышленности;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гражданского строительства, развития здравоохранения, культуры, высшей и средней школы, а также для решения других социальных проблем;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смягчения или решения проблемы безработицы;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охраны природной среды;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конверсии военно-промышленного комплекса;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обеспечения обороноспособности государства и решения многих других проблем.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экономики РК, которая уже длительное время находится в состоянии экономического кризиса, инвестиции необходимы, прежде всего для ее стабилизации, оживления и подъема. Инвестиции в производство, в новые технологии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и т.д.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макроэкономическом масштабе сегодняшнее благосостояние является в значительной мере результатом вчерашних инвестиций, в свою очередь, закладывают основу завтрашнего роста производительности труда и более высокого благосостояния. Мы постоянно находимся “на распутье” - между потреблением сегодняшним и завтрашним. Чем большую часть произведенного сегодня мы сбережем и инвестируем, тем больше будет у нас возможности потреблять завтра. Напротив, чем больше сегодняшних ресурсов мы используем на потребление, тем меньше у нас будет шансов на более высокий уровень потребности завтра.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играют исключительно важную роль и на микроуровне.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 этом уровне они необходимы, прежде всего для достижения следующих целей: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расширения и развития 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недопущения чрезмерного морального и физического износа основных фондов;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повышения технического уровня 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повышения качества и обеспечения конкурентоспособности продукции конкретного предприятия;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осуществления природоохранных мероприятий;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приобретения ценных бумаг и вложения средств в активы других предприятий.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конечном итоге они необходимы для обеспечения нормального функционирования предприятия в будущем, стабильного финансового состояния и максимизации прибыли.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Таким образом, инвестиции являются важнейшей экономической категорией и играют значимую роль как на макро-, так и на микроуровне, в первую очередь для простого и расширенного воспроизводства, структурных преобразований, максимизации прибыли и на этой основе решения многих социальных проблем.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Но из-за общей экономической нестабильности, высоких темпов инфляции, больших процентных ставок по кредитам, превышающих уровень доходности предприятий, за последние годы объемы капитальных вложений и капитального строительства резко сократились, что не способствовало, а, наоборот, усугубило экономическое положение республики.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Состояние инвестиционной деятельности в республике характеризует динамика следующих показателей: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общего объема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доли инвестиций в валовом внутреннем продукте (ВВП);</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доли реальных инвестиций в общем объеме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общей величины реальных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доли реальных инвестиций, направляемых в основной капитал и др.</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Косвенно, но достаточно объективно состояние инвестиционной деятельности характеризуют темпы роста основных макроэкономических показателей: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1) национального дохода;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 ВВП и ВНП;</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3) объема промышленного 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4) выпуска отдельных важнейших видов промышленной продукции;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5) объема сельскохозяйственного 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6) производительности общественного труда;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7) и других.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Объективность этих показателей в оценке инвестиционной деятельности связано с тем, что их рост не мыслим без вложения инвестиций. Эти же показатели в определенной мере характеризуют и эффективность использования инвестиций. Если темпы роста этих показателей опережают темпы роста инвестиций, то это явный признак повышения эффективности использования инвестиций и наоборот.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Уровень инвестиций оказывает существенное воздействие на объем национального дохода общества; то его динамики зависит множество макропропорций в национальной экономике.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Источником инвестиций являются также и сбережения. Но проблема заключается в том, что сбережения осуществляются одними хозяйствующими субъектами, а инвестиции могут осуществлять совсем другие группы лиц, или хозяйствующих субъектов. Сбережения широких слоев населения являются источником инвестиций (например, сбережения рабочего, учителя, врача, полицейского и др.). Но эти лица не осуществляют капиталообразования, или инвестирования, связанного с реальным приростом капитальных благ общества. Разумеется источником инвестиций являются и накопления функционирующих в обществе промышленных, сельскохозяйственных и других предприятий.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Здесь “сберегатель” и “инвестор" совпадают. Однако роль сбережений лиц наемного труда, не являющихся одновременно и предпринимателями, весьма значительна, и несовпадение процессов сбережения и инвестирования вследствие указанных различий может приводить экономику в состояние, отклоняющееся от равновесия.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Процесс инвестирования зависит от таких важных факторов, как ожидаемой нормы прибыли, или рентабельности предполагаемых капиталовложений.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Если эта рентабельность, по мнению инвестора, слишком низка, то вложения не будут осуществлены.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Кроме того, инвестор при выработке решений всегда учитывает альтернативные возможности капиталовложений и решающим здесь будет уровень процентной ставки. Инвестор может вложить деньги в строительство нового завода или фабрики (любого предприятия), а может и разместить свои денежные ресурсы в банке. Если норма процента оказывается выше ожидаемой нормы прибыли, то инвестиции не будут осуществлены, и, наоборот, если норма процента ниже ожидаемой нормы прибыли, предприниматели будут осуществлять проекты капиталовложений.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Инфляция самым существенным образом влияет на инвестиционную деятельность, которая в свою очередь, зависит от состояния экономики - при стабилизации и подъеме экономики - она снижается. При этом следует иметь в виду, что с процессом инфляции тесно связана ставка банковского кредита.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Известно, что кривая спроса на инвестиции зависит от ставки банковского процента (С</w:t>
      </w:r>
      <w:r>
        <w:rPr>
          <w:rFonts w:ascii="Times New Roman CYR" w:hAnsi="Times New Roman CYR" w:cs="Times New Roman CYR"/>
          <w:vertAlign w:val="subscript"/>
        </w:rPr>
        <w:t>п</w:t>
      </w:r>
      <w:r>
        <w:rPr>
          <w:rFonts w:ascii="Times New Roman CYR" w:hAnsi="Times New Roman CYR" w:cs="Times New Roman CYR"/>
        </w:rPr>
        <w:t>) и ожидаемой нормы чистой прибыли (Н</w:t>
      </w:r>
      <w:r>
        <w:rPr>
          <w:rFonts w:ascii="Times New Roman CYR" w:hAnsi="Times New Roman CYR" w:cs="Times New Roman CYR"/>
          <w:vertAlign w:val="subscript"/>
        </w:rPr>
        <w:t>п</w:t>
      </w:r>
      <w:r>
        <w:rPr>
          <w:rFonts w:ascii="Times New Roman CYR" w:hAnsi="Times New Roman CYR" w:cs="Times New Roman CYR"/>
        </w:rPr>
        <w:t>) от вложенных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Известно, что существует номинальная и реальная ставка процента.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Реальная ставка отличается от номинальной на уровень инфляции, т.е.</w:t>
      </w:r>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vertAlign w:val="subscript"/>
        </w:rPr>
      </w:pPr>
      <w:r>
        <w:rPr>
          <w:rFonts w:ascii="Times New Roman CYR" w:hAnsi="Times New Roman CYR" w:cs="Times New Roman CYR"/>
        </w:rPr>
        <w:t>С</w:t>
      </w:r>
      <w:r>
        <w:rPr>
          <w:rFonts w:ascii="Times New Roman CYR" w:hAnsi="Times New Roman CYR" w:cs="Times New Roman CYR"/>
          <w:vertAlign w:val="subscript"/>
        </w:rPr>
        <w:t>р</w:t>
      </w:r>
      <w:r>
        <w:rPr>
          <w:rFonts w:ascii="Times New Roman CYR" w:hAnsi="Times New Roman CYR" w:cs="Times New Roman CYR"/>
        </w:rPr>
        <w:t xml:space="preserve"> = С</w:t>
      </w:r>
      <w:r>
        <w:rPr>
          <w:rFonts w:ascii="Times New Roman CYR" w:hAnsi="Times New Roman CYR" w:cs="Times New Roman CYR"/>
          <w:vertAlign w:val="subscript"/>
        </w:rPr>
        <w:t>п</w:t>
      </w:r>
      <w:r>
        <w:rPr>
          <w:rFonts w:ascii="Times New Roman CYR" w:hAnsi="Times New Roman CYR" w:cs="Times New Roman CYR"/>
        </w:rPr>
        <w:t xml:space="preserve"> - У</w:t>
      </w:r>
      <w:r>
        <w:rPr>
          <w:rFonts w:ascii="Times New Roman CYR" w:hAnsi="Times New Roman CYR" w:cs="Times New Roman CYR"/>
          <w:vertAlign w:val="subscript"/>
        </w:rPr>
        <w:t>и’</w:t>
      </w:r>
    </w:p>
    <w:p w:rsidR="00815958" w:rsidRDefault="00815958" w:rsidP="00815958"/>
    <w:p w:rsidR="001B34E7" w:rsidRDefault="001B34E7" w:rsidP="00815958">
      <w:r>
        <w:t>Где С</w:t>
      </w:r>
      <w:r>
        <w:rPr>
          <w:vertAlign w:val="subscript"/>
        </w:rPr>
        <w:t>р</w:t>
      </w:r>
      <w:r>
        <w:t xml:space="preserve"> - реальная ставка банковского процента;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w:t>
      </w:r>
      <w:r>
        <w:rPr>
          <w:rFonts w:ascii="Times New Roman CYR" w:hAnsi="Times New Roman CYR" w:cs="Times New Roman CYR"/>
          <w:vertAlign w:val="subscript"/>
        </w:rPr>
        <w:t>п</w:t>
      </w:r>
      <w:r>
        <w:rPr>
          <w:rFonts w:ascii="Times New Roman CYR" w:hAnsi="Times New Roman CYR" w:cs="Times New Roman CYR"/>
        </w:rPr>
        <w:t xml:space="preserve"> - номинальная ставка банковского процента;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w:t>
      </w:r>
      <w:r>
        <w:rPr>
          <w:rFonts w:ascii="Times New Roman CYR" w:hAnsi="Times New Roman CYR" w:cs="Times New Roman CYR"/>
          <w:vertAlign w:val="subscript"/>
        </w:rPr>
        <w:t>и</w:t>
      </w:r>
      <w:r>
        <w:rPr>
          <w:rFonts w:ascii="Times New Roman CYR" w:hAnsi="Times New Roman CYR" w:cs="Times New Roman CYR"/>
        </w:rPr>
        <w:t xml:space="preserve"> - уровень инфляции.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Следует подчеркнуть, что именно реальная ставка процента, а не номинальная играет существенную роль в принятии инвестиционных решений.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условиях инфляции, особенно гиперинфляции, когда банковский процент за кредит очень высокий, инвестиции для предприятия будут выгодны только в том случае, если ожидаемая норма прибыли будет выше этого банковского процента, но такие проекты найти для предприятия очень трудно. Отсюда напрашивается вывод, что гиперинфляция является самым существенным тормозом для оживления инвестиционной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Финансовая стабилизация, как свидетельствует мировой опыт, наступает тогда, когда годовой рост цен не превышает 40%, а среднемесячный - 2,8%.</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Если он выше, инвестиции в производство резко сокращаются, как рост экономики и жизненный уровень населения.</w:t>
      </w:r>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pStyle w:val="2"/>
      </w:pPr>
      <w:bookmarkStart w:id="4" w:name="_Toc246944248"/>
      <w:r>
        <w:t>1.2 Классификация инвестиций и их структура</w:t>
      </w:r>
      <w:bookmarkEnd w:id="4"/>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учета, анализа и повышения эффективности инвестиции необходимо их научно - обоснованная классификация, как на макро - , так и на микроуровне.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 В бытность плановой экономики и на практике наибольшее распространение получила классификация капитальных вложений по следующим признакам: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 признаку целевого назначения будущих объектов - это их распределение по отраслям народного хозяйства - отраслевая структура, которая в свою очередь образует два подразделения - вложения в объекты производственного назначения и объекты непроизводственного назначения.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 формам воспроизводства основных фондов - на новое строительство, на расширение и реконструкцию действующих предприятий, и на техническое перевооружение.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 источникам финансирования - на централизованные и децентрализованные.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 направлению использования - на производственные и непроизводственные.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 объектам их приложения - инвестиции в имущество (материальные инвестиции) - инвестиции в здания, сооружения, оборудование, запасы материалов:, Финансовые инвестиции (приобретение акций, облигаций, и других ценных бумаг). Нематериальные инвестиции (инвестиции в подготовку кадров, исследования и разработки, рекламу).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иностранной литературе приводится классификация портфельных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 признаку их влияния и контроля на фирму, акции которой приобретены инвестором. Исходя из этого признака все портфельные инвестиции классифицируются на: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оказывающие существенное влияние (приобретение более 20%, но менее 50% акций, имеющих право голоса;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обеспечивающие контроль (владение инвестором более 50% акций с правом голоса);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не позволяющие установить контроль и не оказывающие существенного влияния (владение менее 20% акций с правом голоса);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не позволяющие установить контроль, но оказывающие существенное влияние (владение более 20%, но менее 50% акций с правом голоса);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обеспечивающие контроль (владение более 20%, но менее 50% акций материнской компании и 100% акций дочерней компании.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Данная классификация важна для формирования оптимальной структуры портфельных инвестиций на предприятии.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Наиболее комплексная классификация инвестиций приводится в работе Н.А. Бланка, в которой все инвестиции классифицируются по следующим признакам: по объектам вложения, характеру участия в инвестировании, периоду инвестирования; формам собственности инвестиционных ресурсов, региональному признаку.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научной литературе приводятся и другие классификации инвестиций. Все эти классификации имеют право на жизнь как в практическом плане, но особенно в научном, так как они позволяют более детально представить инвестиции и более глубоко проводить анализ с целью повышения эффективности их использования. Но в современных условиях этих классификаций явно недостаточно.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 уровне предприятия крайне необходима следующая классификация инвестиций. Преимущество этой классификации перед ранее рассмотренными заключается в том, что она дает реальное представление о том, на какие цели предприятия могут расходовать свои инвестиции. По сути, эта классификация характеризует инвестиционный портфель предприятия. Оптимизация этого портфеля по минимуму риска и максимуму получения экономической выгоды является одной из важнейших проблем на предприятии.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Эффективность использования инвестиций в значительной степени зависит от их структуры. Под структурой инвестиций понимаются их состав по видам, направлению использования и их доли в общих инвестициях.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Различают общие и частные структуры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 общим структурам инвестиций можно отнести их распределение на реальные и портфельные (капиталообразующие и финансовые). В общем объеме инвестиций наибольшую долю составляют капиталообразующие инвестиции. Так в 1996 году, из общего объема инвестиций доля капиталообразующих составила 81%, а финансовых - лишь 19%. В некоторые частные структуры включаются следующие виды структур капитальных вложений: технологическая, воспроизводственная, отраслевая и территориальная.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технологической структурой - понимаются состав затрат на сооружение какого-либо объекта по видам затрат и их доля в общей сметной стоимости, т.е. показывается, какая доля капитальных вложений в их общей величине направляется на строительно-монтажные работы (СМР), на приобретение машин, оборудования и их монтаж, на проектно-изыскательские и другие затраты. 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частями основных производственных фондов будущего предприятия.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Увеличение доли машин и оборудования, т.е. активной части основных производственных фондов будущего предприятия, способствует увеличению его производственной мощности, а, следовательно, снижению капитальных вложений на единицу продукции. Экономическая эффективность достигается и за счет повышения уровня механизации и автоматизации труда и снижения условно-постоянных затрат на единицу продукции. Анализ технологической структуры капитальных вложений имеет важное значение, как в научном, так и практическом плане.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Воспроизводственная структура - также оказывает существенное влияние на эффективность их использования.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Можно определить,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Теория и практика свидетельствует о том, что реконструкция и техническое перевооружение производства намного выгоднее, чем новое строительство, по многим причинам: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Во-первых, сокращается срок ввода в действие дополнительных производственных мощностей;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Во-вторых, в значительной мере сокращаются удельные капитальные вложения;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Динамика изменения воспроизводственной структуры реальных инвестиций в основной капитал может показать определенные сдвиги или тенденции как в позитивном, так и в негативном плане. Негативный аспект заключается в том, что повышение доли реальных инвестиций в новое строительство автоматически может привести к снижению их доли, направляемой на расширение, реконструкцию и техническое перевооружение производства, что может отрицательно отразиться на техническом уровне производства и на эффективности инвестиций, а, следовательно, и на экономике в целом. Позитивный же аспект в этой тенденции, видится в том, что за анализируемый период, например, довольно бурно протекал процесс создания малых предприятий и именно за счет этого повысилась доля инвестиций, направляемых на новое строительство. Создание малого бизнеса в РК и повышение его роли в экономике являются необходимым и прогрессивным процессом.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Важное значение для экономики республики имеет также распределение реальных инвестиций по отраслям экономики РК, так как именно от этого распределения в значительной степени зависит ее будущее. Экономическая эффективность капитальных вложений существенно зависит от отраслевой и территориальной (региональной) их структуры.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отраслевой структурой - понимается их распределение и соотношение по отраслям промышленности и экономики в целом.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От планирования отраслевой структуры капитальных вложений зависит очень многое, прежде всего сбалансированность в развитии всех отраслей, оптимальность его отраслевой структуры, ускорение научно-технического прогресса и эффективность функционирования всей экономики республики. Государство при помощи например, бюджетных средств и других рычагов может существенно влиять на тенденцию изменения отраслевой структуры инвестиций в прогрессивном направлении.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Важное значение для эффективности инвестиций в экономике имеет структура инвестиций по источникам финансирования и формам собственности.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структурой инвестиций по формам собственности понимаются их распределение и соотношение по формам собственности в общей их сумме, т.е. кому они принадлежат: государству, муниципальным органам, частным юридическим или физическим лицам, или к смешанной форме собственности. Существует мнение, что повышение доли частных инвестиций в общей их сумме положительно влияет на уровень их использования, а следовательно, и на экономику республики.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структурой инвестиций по источникам финансирования соответственно понимаются их распределение и соотношение в разрезе источников финансирования.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Совершенствование этой структуры инвестиций заключается в повышении доли внебюджетных средств до оптимального уровня. На основе динамики изменений по годам можно представить и проанализировать те изменения, которые произошли под влиянием таких факторов, как в негативных так и в позитивных отношениях. (Например, все большую роль, как источник финансирования стали играть амортизационные отчисления).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Эффективность использования инвестиций на предприятии, его финансовое положение также в значительной мере зависят от их структуры на предприятии. Под общей структурой инвестиций на предприятии понимается соотношение между реальными и портфельными инвестициями в их общей сумме.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Ее совершенствование заключается в том, чтобы получить максимум отдачи как от портфельных, так и реальных инвестиций. Это означает, что доля инвестиций в наиболее эффективные проекты должна стремиться к максимуму. В современных условиях важное значение для предприятий имеет как структура реальных, так и структура портфельных инвестиций. Под структурой портфельных инвестиций понимаются их распределение и соотношение по видам ценных бумаг, приобретаемых предприятием, а также по вложениям в активы других предприятий.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данный момент, когда доля государственных инвестиций резко снижается, а доля инвестиций предприятий в общей их величине увеличивается, общая эффективность инвестиций все в большей мере зависит от эффективности их использования непосредственно на предприятии, а, по сути, от общей структуры инвестиций на предприятии.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Обобщая все вышесказанное, можно сделать вывод - анализ структуры инвестиций по различным направлениям имеет научное и практическое значение. Практическая значимость данного анализа заключается в том, что он позволяет определить тенденцию изменения структуры инвестиций и на этой основе разработать более действенную и эффективную инвестиционную политику. Теоретическая значимость анализа структуры инвестиций заключается в том, что на основе этого анализа выявляются новые факторы, ранее не известные, влияющие на инвестиционную деятельность и эффективность использования инвестиций, что также очень важно для разработки инвестиционной политики.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Источники финансирования инвестиций. </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Как уже сказано, инвестиционная активность является важнейшим условием развития экономики, осуществления структурных преобразований, укрепления конкуренции, в том числе на мировом рынке.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Каждая страна в мире выходит из инвестиционного кризиса своим собственным путем. Сформированная инвестиционная политика должна учитывать конкретные финансово-промышленные возможности той или иной страны.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Полноценная и развитая инвестиционная программа должна содержать "работу" практически всего набора источников инвестирования.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Взаимосвязь эта между инвестиционными источниками и экономическим развитием схематически может быть показана в следующем виде.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Рассмотрим общую структуру источников инвестирования в целом.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экономической теории классификация источников инвестиций разнится в зависимости от признаков, положенных в ее основу. Так, если исходить из основного назначения источников, укрупненные инвестиционные расходы можно разделить на амортизационные, направленные на замену изношенного оборудования, здания и сооружений, и чистые инвестиции, расширяющие физический капитал, т.е. способствующие экономическому росту.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Внутренние источники финансирования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Как уже упоминалось ранее, одним из внутренних источников являются сбережения. В масштабе страны общий уровень сбережений зависит от уровня сбережений населения, организаций и правительства.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Объем сбережений в стране непосредственно влияет на объем инвестиций в стране. Уже было отмечено, что инвестиции представляют собой расходы на покупку основных фондов, которые в будущем поднимут производительную мощь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Внешние источники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настоящее время много внимания уделяется иностранным инвестициям, которые финансируются за счет внешних источников. К ним относятся частные прямые и портфельные инвестиции, а также иностранные кредиты и займы.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Сейчас на иностранный капитал в виде инвестиций возлагаются большие надежды. Это объясняется несколькими причинами.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Во-первых, приток иностранной валюты в допустимых объемах всегда оказывает оздоровляющее действие на национальную экономику.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Во-вторых, сейчас, в эпоху интеграции, иностранные инвестиции являются одним из инструментов сближения национальных государств.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настоящее время две основные организации, которые выделяют финансовые средства странам с низким уровнем развития, к которым относится и Казахстан.</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Это - Международный Валютный Фонд и Международный Банк Развития.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Но эти международные организации инвестируют в "приоритетные" отрасли, например такие, как сельское хозяйство. Казахстан же сейчас нуждается в финансировании практически всех отраслей.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 настоящему моменту в Казахстане получил развитие способ восстановления производственного процесса путем отдачи предприятий в иностранное владение посредством концессий. Как правило, эти предприятия относятся к металлургическим, горнодобывающим и горно-перерабатывающим отраслям.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Но, на данный момент, все больше кажется, что это не очень благотворно сказывается на национальной экономике.</w:t>
      </w:r>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pStyle w:val="2"/>
      </w:pPr>
      <w:bookmarkStart w:id="5" w:name="_Toc246944249"/>
      <w:r>
        <w:t>1.3 Инвестиционная деятельность в РК</w:t>
      </w:r>
      <w:bookmarkEnd w:id="5"/>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изучения этого вопроса необходимо отразить понятия Инвестирование.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Инвестированием называется процесс помещения денег в специально выбранные финансовые инструменты с целью увеличения их ценности и/или получения положительного дохода. Эта деятельность имеет большое экономическое значение, может выполнятся как серия логически последовательных действий, а ее результатом является получение дохода.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Доход, или прибыль, на инвестиции может быть получен в одной из двух основных форм: как текущий доход или как прирост стоимости вложенных средств. Например, деньги, помещенные на сберегательный счет банка, или деньги, вложенные в покупку пустующего земельного участка, доход которого даст в виде приращения стоимости участка за время между его покупкой и продажей.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 современном этапе развития Казахстана как нового независимого государства, ориентирующегося на рыночные отношения, главным направлением экономических реформ становится выработка и реализация инвестиционной политики государства, нацеленной на обеспечение высоких темпов экономического роста и повышение эффективности экономики.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решения этих задач, а также для обеспечения структурных преобразований экономики на основе программы действий правительства по углублению реформ и в условиях ограниченности внутренних источников финансирования исключительно важное значение приобретает привлечение иностранного капитала в экономику республики. Привлечение и эффективное использование иностранных инвестиций в экономику республики является основой, одним из направлений взаимовыгодного экономического сотрудничества Казахстана с зарубежными странами.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процессе перехода Республики Казахстан на рыночные отношения паралле</w:t>
      </w:r>
      <w:r w:rsidR="00D27260">
        <w:rPr>
          <w:rFonts w:ascii="Times New Roman CYR" w:hAnsi="Times New Roman CYR" w:cs="Times New Roman CYR"/>
        </w:rPr>
        <w:t>льно создавалась и нормативно-</w:t>
      </w:r>
      <w:r>
        <w:rPr>
          <w:rFonts w:ascii="Times New Roman CYR" w:hAnsi="Times New Roman CYR" w:cs="Times New Roman CYR"/>
        </w:rPr>
        <w:t>законодательная база в области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28 февраля 1997 года №75 - 1 ЗРК вышел Закон “О государственной поддержке прямых инвестиций", в котором регулировались отношения, возникающие в процессе поддержке прямых инвестиций в РК, и в котором определялся единственный государственный орган, уполномоченный осуществлять государственную поддержку и представлять РК - “Агентство РК по инвестициям", председатель которого назначается и освобождается от должности только Правительством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Кроме того 5 апреля 1997 года №3444 Указом Президента “Об утверждении перечня приоритетных секторов экономики для привлечения прямых отечественных и иностранных инвестиций ", был определен список наиболее приоритетных и важных производств для привлечения инвестиций до 2000 года.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частности, такие отрасли как: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1. Производственная инфраструктура.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 Обрабатывающая промышленность.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3. Объекты г. Астаны.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4. Жилье, объекты социальной сферы и туризма.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5. Сельское хозяйство.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Указом Президента РК от 6 марта 2000 года №349 были утверждены правила предоставления льгот и преференций при осуществлении инвестиционной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Но иностранных предпринимателей не устраивала неполнота и нестабильность нормативно-правовой базы хозяйственной деятельности, действовавшая система бухгалтерского учета и отчетности, высокий уровень налогообложения (несовершенство налоговой системы в РК) и ее изменчивость, дороговизна кредита, коррупция чиновников и самоуправство местных властей, криминал в экономике, отсутствие гарантий безопасности и несоответствие бухгалтерского учета международным стандартам. Все это сыграло и большую положительную роль.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Так как бухгалтерский учет - это международный учет бизнеса, то его надо было в первую очередь усовершенствовать и привести к международному образцу, так как действующий до 1996 года в РК не соответствовал этому.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Первым и важным этапом реформирования системы бухгалтерского учета было отменено старое положение и Указом Президента, имеющим силу Закона, 26 декабря 1995 года №2732 было введено новое Положение о бухучете и отчетности с 1 января 1996 года, которое регулировало систему бухгалтерского учета и финансовую отчетность. Кроме того, Национальная комиссия по бухучету была преобразована в Департамент бухгалтерского учета и аудита при Министерстве финансов Республики Казахстан. Был принят и введен с 1 января 1997 года новый Генеральный план счетов хозяйственно-финансовой деятельности, на основе разработанных к нему Стандартов и Методических указаний к ним - все это позволило приблизить систему бухгалтерского учета к международному уровню.</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Следующим этапом было совершенствование налоговой системы, так как все налоги в конечном итоге отражаются на финансовом результате - чистой прибыли, остающейся в распоряжении предприятия и которая является одним из источников для осуществления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РК был принят новый налоговый кодекс, который разработан в области налогообложения с учетом лучших наработок в этой области как в нашей республике так и за рубежом, что, несомненно улучшило правовую базу налогообложения.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Закон РК “О налогах и других обязательных платежах в бюджет” № 2235 от 24 апреля 1995 года, предусмотрел в основном одинаковые ставки налогов, как для резидентов, так и для нерезидентов и других инвесторов.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 улучшение инвестиционной деятельности влияет также и уровень развития малого и среднего бизнеса в республике, так как экономика любого государства не может нормально функционировать и развиваться без оптимального сочетания крупного, среднего и малого бизнеса, причем малый бизнес играет все возрастающую роль в экономике республики. Поэтому было принято ряд постановлений, направленных на развитие, улучшение и защиту среднего и малого бизнеса (на поддержку малого предпринимательства).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Но эффективное использование инвестиционных ресурсов не мыслимо без Рынка ценных бумаг и в частности - Фондового Рынка, который в Казахстане, по сути, отсутствует, а значит, это является еще одной проблемой которую необходимо решить.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 вот, в целях реализации стратегии развития Казахстана до 2030 года,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28 января 1998 года за №3834 был принят Указ Президента РК, в котором была принята программа действий и в том числе в области инвестиционной политики, определены цели и приоритеты. В Указе рассмотрены вопросы по обеспечению благоприятного инвестиционного климата в Республике в условиях рыночной экономики, (наряду с экономическими и социальными вопросами), а также освещены вопросы, связанные с обеспечением эффективной защиты иностранных инвестиций. В разделе “Благоприятный инвестиционный климат” принято решение об ускоренном развитии Фондового Рынка, защите и поддержке малого бизнеса, и др.</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Таким образом, в политическом и правовом плане в Республике Казахстан создан весьма благоприятный инвестиционный климат.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Иностранные инвестиции в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Иностранные инвестиции играют очень важную роль в экономике любого государства или отдельной республики. Уже не первое десятилетие прямые иностранные инвестиции растут быстрее, чем международная торговля. Основными инвесторами, вложившими в экономику Республики Казахстан свои капиталы являются такие крупные страны как США, Германия, Великобритания, Япония, Южная Корея, Франция и др. Эти страны не только оживляют инвестиционный климат в РК, но и помогают развитию отечественной экономики.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Привлечение иностранных инвестиций создает условия для реального улучшения производственной структуры экономики Казахстана, создания нового высокотехнологичного производства, модернизации основных фондов и технического перевооружения многих предприятий, эффективного использования имеющегося потенциала квалифицированных специалистов и рабочих республики, внедрения передовых достижений в области менеджмента, маркетинга и ноу-хау, наполнения внутреннего рынка качественными товарами отечественного производства с одновременным увеличением объемов экспорта в зарубежные страны.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 точки зрения политиков и экономистов республики, с участием иностранного капитала можно решать следующие задачи: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повысить эффективность экспортного потенциала, преодолеть его сырьевую направленность;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усилить экспортную экспансию страны и упрочить ее позиции на внешних рынках;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развить импортозамещающие 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повысить научно-технический уровень производства с помощью новой техники и технологий, методов управления и сбыта продукции;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увеличить налоговые поступления в государственный бюджет;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содействовать развитию отсталых и депрессивных районов;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создать новые рабочие места в национальной экономике;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использовать современный производственный и управленческий опыт через обучение и переподготовку кадров;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достигнуть экономической самостоятельности Казахстана.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Казахстан стремится создать благоприятный социальный, финансово-экономический, правовой режим для деятельности иностранных инвесторов и соответствующий их интересам инвестиционный климат, решать одновременно свои проблемы и достигать поставленных целей. В связи с этим был разработан и введен в действие 27 декабря 1994 г. Закон Республики Казахстан "Об иностранных инвестициях", который определил правовой режим, формы осуществления и объекты вложений иностранных инвестиций в Республике Казахстан.</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феврале 1997 г. был принят Закон Республики Казахстан</w:t>
      </w:r>
      <w:r w:rsidR="00815958">
        <w:rPr>
          <w:rFonts w:ascii="Times New Roman CYR" w:hAnsi="Times New Roman CYR" w:cs="Times New Roman CYR"/>
        </w:rPr>
        <w:t xml:space="preserve"> </w:t>
      </w:r>
      <w:r>
        <w:rPr>
          <w:rFonts w:ascii="Times New Roman CYR" w:hAnsi="Times New Roman CYR" w:cs="Times New Roman CYR"/>
        </w:rPr>
        <w:t>"О государственной поддержке прямых инвестиций", который четко определил положение инвесторов, делающих вливания в приоритетные сектора экономики Казахстана, а также перечень льгот и преференций, предоставляемых иностранным инвесторам.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Кроме того, были разработаны и введены в действие другие нормативные правовые акты, регулирующие инвестиционную деятельность в Казахстане с целью привлечения иностранных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Необходимость привлечения в экономику страны крупномасштабных инвестиционных ресурсов, рационального и эффективного использования иностранных и отечественных инвестиций потребовала создания единого государственного органа. В соответствии с Законом Республики Казахстан</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 государственной поддержке прямых иностранных инвестиций" был создан Государственный комитет Республики Казахстан по инвестициям, ныне Комитет по инвестициям Министерства иностранных дел Республики Казахстан, основным предназначением которого является содействие инвестиционной активности в целях динамичного развития экономики и общества.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Принятые законодательные акты и организационные меры способствовали созданию благоприятного инвестиционного климата и притоку иностранных инвестиций в экономику Казахстана.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Инвестиционный климат - критерий зрелости рыночных реформ, доверия мирового сообщества к устойчивости прав собственности, к обстановке в данной стране в целом. В 1996 году ведущие рейтинговые агентства объявили о присвоении Казахстану кредитных рейтингов. Осенью 1996 года для выхода на международный финансовый рынок в результате проведенных кредитно-рейтинговых презентаций тремя ведущими международными агентствами Казахстану впервые присвоены рейтинговые оценки на уровне ВВ.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Среди стран СНГ и Балтики Казахстан является вторым государством после России, получившим международный кредитный рейтинг.</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Насколько казахстанская политика устраивает зарубежных инвесторов, можно судить по итогам состоявшегося в начале декабря 1998 г. в Лондоне инвестиционного саммита, в ходе которого Казахстан был назван одной из самых привлекательных для вложения инвестиций стран СНГ.</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 данном этапе главным направлением экономических реформ в Казахстане становиться выработка и реализация инвестиционной политики государства, нацеленная на обеспечение высоких темпов экономического роста.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Иностранные инвестиции разделяют на государственные и частные.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государственными инвестициями понимаются главным образом займы, кредиты, которые одно государство или группа государств предоставляют другому государству и которые регулируются международными соглашениями, к которым применяются нормы международного права.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частными инвестициями понимают инвестиции, осуществляемые частными предприятиями, гражданами одной страны в предметы инвестиций, расположенные на территории другой страны.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Иностранные инвесторы имеют право на осуществление инвестиций в РК в следующих формах: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Долевое участие в предприятиях, создаваемых совместно с казахскими юридическими лицами и гражданами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Учреждение предприятий, полностью принадлежащих иностранным инвесторам.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Приобретение прав пользования землей и иными природными ресурсами, государственными предприятиями.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Приобретение иных имущественных прав и другое.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Основной формой является долевое участие в создании совместных и зарубежных предприятий.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действующим законодательством РК иностранные инвесторы на территории РК обеспечиваются полной и безусловной правовой защитой.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Иностранные инвестиции могут вкладываться в любые объекты и виды деятельности, не запрещенные для таких инвестиций законодательством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Законом “Об индивидуальном предпринимательстве", принятым 19 июня 1997 года иностранные организации могут быть субъектами малого предпринимательства, т.е. Численность работающих в этих фирмах не более 50 человек и стоимость активов за год не более 60 тысяч месячных расчетных показателей.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Принятие Закона об инвестициях способствовало привлечению иностранных инвестиций в экономику РК, что оказало влияние на повышение производительного потенциала и послужило важным инструментом в передаче технических и управленческих навыков из - за границы.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Взносы в уставный капитал иностранными инвесторами могут вноситься в установленном законодательством РК порядке в виде зданий, сооружений, оборудования и других материальных ценностей, право пользования землей, водой и другими природными ресурсами, а также иными имущественными правами, включая право на интеллектуальную собственность.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целях упорядочения заключения контрактов с иностранными инвесторами установлены единые правила, понятия и процедура оформления контрактов, что нашло отражение в Постановлении № 1 - 206 от 21 марта 1997 года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 утверждении Рамочного контракта о государственной поддержке и предоставления мер стимулирования инвестору осуществляющему инвестиционную деятельность в приоритетные сектора экономики РК".</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Преимущества и недостатки импорта капитала и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В качестве </w:t>
      </w:r>
      <w:r>
        <w:rPr>
          <w:rFonts w:ascii="Times New Roman CYR" w:hAnsi="Times New Roman CYR" w:cs="Times New Roman CYR"/>
          <w:b/>
          <w:bCs/>
          <w:i/>
          <w:iCs/>
        </w:rPr>
        <w:t>преимуществ</w:t>
      </w:r>
      <w:r>
        <w:rPr>
          <w:rFonts w:ascii="Times New Roman CYR" w:hAnsi="Times New Roman CYR" w:cs="Times New Roman CYR"/>
        </w:rPr>
        <w:t xml:space="preserve"> привлечения зарубежного капитала и его инвестирования в экономику можно отметить следующие: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b/>
          <w:bCs/>
          <w:i/>
          <w:iCs/>
        </w:rPr>
        <w:t>Положительные цели</w:t>
      </w:r>
      <w:r>
        <w:rPr>
          <w:rFonts w:ascii="Times New Roman CYR" w:hAnsi="Times New Roman CYR" w:cs="Times New Roman CYR"/>
        </w:rPr>
        <w:t xml:space="preserve"> иностранных инвесторов: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Доступ к производственным ресурсам, сырью или залежам минеральных ископаемых. С точки зрения зарубежного инвестора развивающиеся страны обладают огромными преимуществами в этой области. В Казахстане к наиболее перспективным отраслям можно отнести нефтедобычу и нефтепереработку, зерновое хозяйство, черную и цветную металлургию.</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Доступ к новым рынкам, увеличение доли компании в рыночном обороте.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условиях рынка предприятия вынуждены быть в постоянном поиске роста.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Этот поиск может проявлять себя через внедрение в совершенно новые для этих компаний рынки, на которых они до сих не функционировали, и через завоевание значительной доли в существующем рынке.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Доступ к новым профессиональным знаниям и навыкам. Деловые круги Запада осведомлены, что страны СНГ располагают чрезвычайно подготовленной в профессиональном отношении рабочей силой в таких областях как авиационная технология, ядерная технология, точная механика, здравоохранение, освоение космоса, ракетная технология, лазерная техника.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Снижение собственных затрат по производству продукции. Западных инвесторов прельщают возможности снижения себестоимости продукции через экономию затрат на сырье, рабочую силу, энергию, землю и транспорт.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Увеличение прибыли за счет использования трансфертного ценообразования, умеренного налогообложения и т.д.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Привлечение местных инвесторов к инвестиционной деятельности. На практике национальные инвесторы, имеющие достаточные средства, часто оказываются в ситуации поиска направлений их приложения. Нередко сотрудничество зарубежного и отечественного инвестора оказывается плодотворным в плане использования знаний последнего о традициях, его деловых связей и т.д.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Вместе с тем, зарубежный инвестор не всегда стремится создать новые производственные мощности, преследуя только положительные и, так сказать, благородные цели. Важно проявлять осмотрительность и различать тех инвесторов, которые стремятся к реализации своих неблаговидных целей. Перечислим некоторые примеры скрытых мотивов, исходя из которых, инвестор будет стремится утвердиться на местном рынке и о которых должно быть хорошо известно местным органам власти.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b/>
          <w:bCs/>
          <w:i/>
          <w:iCs/>
        </w:rPr>
        <w:t>Отрицательные цели</w:t>
      </w:r>
      <w:r>
        <w:rPr>
          <w:rFonts w:ascii="Times New Roman CYR" w:hAnsi="Times New Roman CYR" w:cs="Times New Roman CYR"/>
        </w:rPr>
        <w:t xml:space="preserve"> иностранных инвесторов: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Выкуп высокорентабельных предприятий развивающихся стран по низким ценам. Зачастую зарубежные компании преследую корыстные интересы покупки за бесценок приватизируемых предприятий высокорентабельных отраслей.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Экологические мотивы. Многим промышленникам, чьи технологические процессы имеют серьезные побочные эффекты, вредные с экологической точки зрения, отказывается в создании того или иного предприятия в своей или другой западной стране.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Ложные переговоры. Для того, чтобы улучшить свои позиции на переговорах, компании начинают вести одновременные переговоры с несколькими другими конкурирующими за инвестиции странами или регионами с целью улучшения своих переговорных позиций, выяснения политики, планов правительства, затягивания их реализации с целью реализации своих истинных целей.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Кратковременность пребывания инвестора в стране. Многие страны-импортеры капитала разрабатывают системы финансовых льгот, таких как налоговые каникулы, безвозвратные ссуды, гранты и т.п., с целью оказания содействия экспортерам в течение первых нескольких лет производства.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Вместе с тем, в некоторых обстоятельствах зарубежные инвесторы могут злоупотреблять этими льготами и привилегиями, создав промышленное предприятие, в полной мере воспользовавшись финансовыми льготами и затем свернув производство по истечении льготного периода или переместившись в новое место, чтобы снова воспользоваться выгодными условиями инвестиционной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Экономия затрат на условия труда. Инвесторы нередко стремятся найти такие страны или регионы, где законодательство по охране труда не столь строго, а работники готовы трудиться в неблагоприятных условиях.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Выпуск низкокачественной продукции. Инвесторы нередко стремятся найти такие страны или регионы, где стандарты качества продукции четко не определены законом, и тем самым добиться экономии средств за счет выпуска некондиционной, и низкокачественной продукции.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Защита собственного рынка. Во многих случаях зарубежные инвесторы создают производства при условии, что страна-импортер будет защищать их от внешней конкуренции путем высоких импортных квот или таможенных тарифов на аналогичную продукцию.</w:t>
      </w:r>
    </w:p>
    <w:p w:rsidR="001B34E7" w:rsidRDefault="001B34E7" w:rsidP="001B34E7">
      <w:pPr>
        <w:pStyle w:val="2"/>
      </w:pPr>
      <w:r>
        <w:br w:type="page"/>
      </w:r>
      <w:bookmarkStart w:id="6" w:name="_Toc246944250"/>
      <w:r>
        <w:t>Глава 2. Учет финансовых инвестиций</w:t>
      </w:r>
      <w:bookmarkEnd w:id="6"/>
    </w:p>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pStyle w:val="2"/>
      </w:pPr>
      <w:bookmarkStart w:id="7" w:name="_Toc246944251"/>
      <w:r>
        <w:t>2.1 Оценка Финансовых инвестиций и инвестиций в недвижимость</w:t>
      </w:r>
      <w:bookmarkEnd w:id="7"/>
    </w:p>
    <w:p w:rsidR="001B34E7" w:rsidRPr="001B34E7" w:rsidRDefault="001B34E7" w:rsidP="00815958"/>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Финансовые инвестиции - активы, которыми субъекты владеют в целях получения: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дохода в виде процентов, дивидендов и роялти;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прироста инвестируемого капитала;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прочих выгод.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Кроме того, к финансовым инвестициям относятся инвестиции в недвижимость, которая находится в эксплуатации.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Финансовые инвестиции классифицируются на: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краткосрочные - срок владения до года;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долгосрочные - срок владения свыше года.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Учет финансовых инвестиций в национальной системе ведется согласно НСФО 1,2 "Учет финансовых инвестиций" и МСФО 40"Учет инвестиций в недвижимость" и методических рекомендаций к ним.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Приказом Министра финансов РК от 18.09.2002г. № 438 "Об утверждении Типового плана счетов бухгалтерского учета" учет финансовых инвестиций ведется на счетах 1120 "Краткосрочные финансовые активы, предназначенные для торговли";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национальными стандартами: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Стоимость реализации</w:t>
      </w:r>
      <w:r>
        <w:rPr>
          <w:rFonts w:ascii="Times New Roman CYR" w:hAnsi="Times New Roman CYR" w:cs="Times New Roman CYR"/>
        </w:rPr>
        <w:t xml:space="preserve"> - стоимость, по которой обменивается актив или оплачивается обязательство между осведомленными и готовыми к сделке независимыми сторонами.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Текущая стоимость</w:t>
      </w:r>
      <w:r>
        <w:rPr>
          <w:rFonts w:ascii="Times New Roman CYR" w:hAnsi="Times New Roman CYR" w:cs="Times New Roman CYR"/>
        </w:rPr>
        <w:t xml:space="preserve"> - это стоимость активов по действующим рыночным ценам на определенную дату.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приобретении финансовые инвестиции оцениваются по покупной стоимости, включая расходы, непосредственно связанные с приобретением, такие, как брокерское вознаграждение или вознаграждение за банковские услуги. Приобретение финансовых инвестиций по стоимости, включающей проценты, дивиденды, начисленные за период до момента приобретения, в учете отражается по покупной стоимости, уменьшенной на величину оплаченного покупателем продавцу процента. Разница между покупной стоимостью и стоимостью погашения инвестиций в ценные бумаги (скидка или премия, возникающие при приобретении) амортизируется инвестором в течение периода их владения.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НСФО при выбытии финансовых инвестиций разница между полученным доходом от продажи и балансовой стоимостью, за вычетом расходов (услуги брокера или дилера), признается как доход или расход.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Учет краткосрочных финансовых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Краткосрочные финансовые инвестиции учитываются в бухгалтерском балансе по: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текущей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наименьшей оценке из покупной и текущей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Если краткосрочные финансовые инвестиции учитываются по наименьшей оценке из покупной и текущей стоимости, балансовая стоимость может определяться либо на основании совокупного портфеля в целом, или по видам инвестиций, или на основе отдельной инвестиции.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Доход или убыток, полученные от изменения текущей стоимости краткосрочных финансовых инвестиций, признается в том отчетном периоде, в котором они возникли.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Пример: предприятие располагает следующем портфелем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покупная стоимость (тыс. тг) рыночная стоимость (тыс. тг)</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акции Ко. А 10 20</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акции Ко. Б 1513</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облигации Ко В 7050</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облигации Ко Г 30100</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 считаем по наименьшей стоимости, покупная стоимость 125</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учете инвестиции будут признана на сумму 103, а 22 как обесценение акции.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б) по покупной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группа акции 25</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группа облигации100</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данном случае нами получена сумма 125 (покупная стоимость). Это величина отражается без корректировки стоимости портфеля.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считается отдельно покупную и рыночную стоимость. Разница между ними составляет 183 тыс. тг.58 тыс. признается как доход.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Учет долгосрочных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Субъекты, владеющие инвестициями в недвижимость, учитывают эти инвестиции как долгосрочные финансовые инвестиции.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Долгосрочные финансовые инвестиции учитываются в бухгалтерском балансе по: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покупной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стоимости с учетом переоценки;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наименьшей оценке по покупной и текущей стоимости, определяемой на основе портфеля.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Например: Если номинал ЦБ составил 100000, а предприятия купила эту ЦБ за 92628 при номинальной процентной ставки 9% годовых, а рыночная ставка 12% годовых с двумя выплатами в год на трехлетнем отрезке. То мы должны будем разницу между номинальной стоимостью приобретения (7372 тг) за 6 выплатных дат с амортизировать на увеличение стоимости инвестиции в корреспонденции с доходом по процентам. Названная разница называется дисконтом, если облигация продавалась бы когда рыночная процентная ставка составляла 6% в год, то мы купили эту облигацию за 108127 и разница составила 8127 - премия.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переоценки долгосрочных финансовых инвестиций необходимо: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определить периодичность переоценки;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одновременно переоценивать долгосрочные инвестиции одного вида.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Увеличение стоимости долгосрочных финансовых инвестиций в результате переоценки учитываются на счете "Дополнительный неоплаченный капитал", а уменьшение учитывается как расход.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Сумма от переоценки долгосрочных финансовых инвестиций, подлежащая восстановлению, в зависимости от принятой учетной политики признается как доход или как нераспределенных доход.</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национальным стандартами сумма дооценки долгосрочных финансовых инвестиций относится на увеличение собственного капитала.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снижении стоимости инвестиции уменьшение производится за счет суммы дооценки той же инвестиции.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случае необратимого снижения стоимости долгосрочных финансовых инвестиций балансовая стоимость этих инвестиций должна быть пересмотрена.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Перевод финансовых инвестиций из одной категории в другую</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Субъекты имеют право осуществлять перевод финансовых инвестиций из одной категории в другую.</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Перевод долгосрочных финансовых инвестиций в категорию краткосрочных осуществляется по: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наименьшей оценке из покупной и балансовой стоимости, если краткосрочные финансовые инвестиции учитываются по наименьшей оценке из покупной и текущей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балансовой стоимости, если краткосрочные финансовые инвестиции учитываются по текущей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Перевод краткосрочных финансовых инвестиций в категорию долгосрочных осуществляется по: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наименьшей оценке из покупной и текущей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текущей стоимости, если они были ранее отражены по этой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доход от финансовых инвестиций включаются: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доход инвестиций в виде процентов, роялти, дивидендов, нереализованных доходов и убытков по краткосрочным финансовым инвестициям, учитываемым по текущей стоимости;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снижение стоимости долгосрочных финансовых инвестиций в соответствии с национальными стандартами;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необратимые снижения стоимости долгосрочных финансовых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финансовые результаты, возникающие при выбытии долгосрочных финансовых инвестиций в соответствии с национальным стандартом.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Акции.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Акция</w:t>
      </w:r>
      <w:r>
        <w:rPr>
          <w:rFonts w:ascii="Times New Roman CYR" w:hAnsi="Times New Roman CYR" w:cs="Times New Roman CYR"/>
        </w:rPr>
        <w:t xml:space="preserve"> - ценная бумага, свидетельствующая о внесении определенной суммы в капитал акционерного общества, дающая право ее владельцу на получение части дохода.</w:t>
      </w:r>
    </w:p>
    <w:p w:rsidR="001B34E7" w:rsidRDefault="001B34E7" w:rsidP="001B34E7">
      <w:pPr>
        <w:autoSpaceDE w:val="0"/>
        <w:autoSpaceDN w:val="0"/>
        <w:adjustRightInd w:val="0"/>
        <w:rPr>
          <w:rFonts w:ascii="Times New Roman CYR" w:hAnsi="Times New Roman CYR" w:cs="Times New Roman CYR"/>
          <w:i/>
          <w:iCs/>
        </w:rPr>
      </w:pPr>
      <w:r>
        <w:rPr>
          <w:rFonts w:ascii="Times New Roman CYR" w:hAnsi="Times New Roman CYR" w:cs="Times New Roman CYR"/>
          <w:i/>
          <w:iCs/>
        </w:rPr>
        <w:t>Виды акций: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простые</w:t>
      </w:r>
      <w:r>
        <w:rPr>
          <w:rFonts w:ascii="Times New Roman CYR" w:hAnsi="Times New Roman CYR" w:cs="Times New Roman CYR"/>
        </w:rPr>
        <w:t xml:space="preserve"> дают ее владельцу право участия в принятии решений;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привилегированные</w:t>
      </w:r>
      <w:r>
        <w:rPr>
          <w:rFonts w:ascii="Times New Roman CYR" w:hAnsi="Times New Roman CYR" w:cs="Times New Roman CYR"/>
        </w:rPr>
        <w:t>, владельцы этих акций не участвуют в голосовании, но процент дивиденда фиксированный и не зависит от общей суммы чистого дохода.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Дивиденд</w:t>
      </w:r>
      <w:r>
        <w:rPr>
          <w:rFonts w:ascii="Times New Roman CYR" w:hAnsi="Times New Roman CYR" w:cs="Times New Roman CYR"/>
        </w:rPr>
        <w:t xml:space="preserve"> - часть дохода, приходящегося на каждую акцию и подлежащая распределению между акционерами.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Облигации.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Облигации</w:t>
      </w:r>
      <w:r>
        <w:rPr>
          <w:rFonts w:ascii="Times New Roman CYR" w:hAnsi="Times New Roman CYR" w:cs="Times New Roman CYR"/>
        </w:rPr>
        <w:t xml:space="preserve"> - это разновидность ценных бумаг, дающая ее держателю доход в виде процентов от ее номинальной стоимости. Она является долговым обязательством эмитента на определенных условиях. Облигация отличается от акции тем, что ее держатель не является членом акционерного общества и не имеет права голоса.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Прочие финансовые инвестиции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Депозитный сертификат</w:t>
      </w:r>
      <w:r>
        <w:rPr>
          <w:rFonts w:ascii="Times New Roman CYR" w:hAnsi="Times New Roman CYR" w:cs="Times New Roman CYR"/>
        </w:rPr>
        <w:t xml:space="preserve"> - это письменное свидетельство кредитного учреждения о депонировании денежных средств, удостоверяющее право вкладчика на получение депозита.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Депозиты</w:t>
      </w:r>
      <w:r>
        <w:rPr>
          <w:rFonts w:ascii="Times New Roman CYR" w:hAnsi="Times New Roman CYR" w:cs="Times New Roman CYR"/>
        </w:rPr>
        <w:t xml:space="preserve"> - это вклады в банки свободных денежных средств. Бывают срочные, до востребования и условные.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Боны</w:t>
      </w:r>
      <w:r>
        <w:rPr>
          <w:rFonts w:ascii="Times New Roman CYR" w:hAnsi="Times New Roman CYR" w:cs="Times New Roman CYR"/>
        </w:rPr>
        <w:t xml:space="preserve"> - долговые обязательства, выпускаемые государственным казначейством, отдельными учреждениями предприятиями.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Казначейский вексель</w:t>
      </w:r>
      <w:r>
        <w:rPr>
          <w:rFonts w:ascii="Times New Roman CYR" w:hAnsi="Times New Roman CYR" w:cs="Times New Roman CYR"/>
        </w:rPr>
        <w:t xml:space="preserve"> - это вид краткосрочных обязательств государства. Держатели векселей получают доход, равный разнице между номинальной и продажной ценой.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Опцион</w:t>
      </w:r>
      <w:r>
        <w:rPr>
          <w:rFonts w:ascii="Times New Roman CYR" w:hAnsi="Times New Roman CYR" w:cs="Times New Roman CYR"/>
        </w:rPr>
        <w:t xml:space="preserve"> - это ценная бумага, которая является результатом сделки, по которой одна сторона получает право купить ценные бумаги, а другая за определенное вознаграждение продать их.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Варрант</w:t>
      </w:r>
      <w:r>
        <w:rPr>
          <w:rFonts w:ascii="Times New Roman CYR" w:hAnsi="Times New Roman CYR" w:cs="Times New Roman CYR"/>
        </w:rPr>
        <w:t xml:space="preserve"> - это ценная бумага, которая появляется вместе с выпуском основных ценных бумаг.</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i/>
          <w:iCs/>
        </w:rPr>
        <w:t>Фьючерсный контракт</w:t>
      </w:r>
      <w:r>
        <w:rPr>
          <w:rFonts w:ascii="Times New Roman CYR" w:hAnsi="Times New Roman CYR" w:cs="Times New Roman CYR"/>
        </w:rPr>
        <w:t xml:space="preserve"> - это ценная бумага, представляющая собой договор о поставке оговоренного количества ценностей в течении определенного периода времени по цене, установленной в момент заключения сделки.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Оценка инвестиций в недвижимость.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Инвестиционный проект - план или программа мероприятий, связанных с осуществлением капитальных вложений с целью их последующего возмещения и получения прибыли.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Эффективность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Инвестиционная деятельность представляет собой один из наиболее важных аспектов функционирования любой коммерческой организации. 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Частным случаем оценки инвестиций является оценка инвестиционного проекта. Данная услуга также предоставляется нашей компанией. Подробности вы можете узнать на странице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Оценка эффективности инвестиционного проекта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эффективностью использования и оценкой инвестиций, заслуживает серьезного внимания. Значение экономической оценки для планирования и осуществления трудно переоценить. При этом особую важность имеет предварительная оценка, которая проводится на стадии разработки инвестиционных проектов и способствует принятию разумных и обоснованных управленческих решений.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Главным направлением предварительной оценки инвестиций является определение показателей возможной экономической эффективности инвестиций, т.е. отдачи от капитальных вложений, которые предусмотрены по проекту. Как правило, в расчетах принимается во внимание временной аспект стоимости денег. Весьма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инвестиционной деятельности существенное значение имеет фактор риска. Инвестирование всегда связано с иммобилизацией финансовых ресурсов предприятия и обычно осуществляется в условиях неопределенности, степень которой может значительно варьировать. В условиях рыночной экономики возможностей для инвестирования довольно много. Вместе с тем объем финансовых ресурсов, доступных для инвестирования, у любого предприятия ограничен. Поэтому особую актуальность приобретает задача оптимизации бюджета капиталовложений и оценка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Оценка инвестиций: реальность и перспектива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Эффективность инвестиционного проекта - показатель, отражающий соответствие проекта целям и интересам его участников. С точки зрения законодательства, оценка эффективности инвестиций не является обязательной, однако каждый инвестор заинтересован в том, чтобы обезопасить себя от потери вложенных средств и получить достаточную для компенсации рисков прибыль.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Оценка инвестиций сводится в общем случае к построению и исследованию некоторой экономико-математической модели процесса реализации проекта. Необходимость моделирования обусловлена тем, что при оценке проекта сложный и многоплановый процесс его реализации приходится упрощать, отбрасывая малозначащие факторы и акцентируя внимание на более существенных.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результате объектом анализа становится не сам проект, а связанные с ним материальные и денежные потоки. Таким образом, проблема сводится к тому, чтобы "перевести" проектную документацию на язык денежных потоков, а интересы участников проекта отразить в расчетных формулах, позволяющих оценивать денежные потоки относительно этих интересов.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Оценка инвестиций, как правило, ставит во главу угла следующие ключевые вопросы: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рентабельность вложения средств в данный проект;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сроки окупаемости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степень и факторы риска, оказывающие определяющее влияние на результат.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Мы поможем вам ответить на них. Квалифицированные специалисты нашей фирмы проведут анализ инвестиционного проекта с использованием профессиональных методик оценки. Это позволит получить объективное представление о различных аспектах эффективности данного проекта и в конечном итоге принять обоснованное решение о перспективах его окупаемости. При оценке инвестиций проектов исходят из той информации о проекте, которая содержится в проектных материалах, принимая ее как полную, точную и достоверную. При экспертизе инвестиционного проекта задача сводится к тому, чтобы выяснить, насколько она полна, точна и достоверна.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Инвентаризация инвестиций и раскрытие инвестиций и ценных бумаг в финансовой отчетности.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Проведение инвентаризации позволяет выявить наличие фактических долгосрочных и краткосрочных инвестиций в ценные бумаги других предприятий, процентные облигации государственных и местных займов, уставные капиталы других предприятий, предоставленные другим предприятиям займы и др.</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проверке фактического наличия ценных бумаг (акции, облигации, чеки, векселя, коносаменты и другие документы, выпускаемые в соответствии с законодательством в качестве ценных бумаг); устанавливается реальная стоимость учтенных на балансе ценных бумаг; сохранность ценных бумаг (путем сопоставления фактического наличия с данными бухгалтерского учета); своевременность и полнота получения доходов по ценным бумагам.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хранении ценных бумаг на предприятии инвентаризация проводится одновременно с инвентаризацией денежных средств в кассе предприятия в сроки, установленные руководителем предприятия, а также в тех случаях, когда проведение инвентаризации обязательно.</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Инвентаризация ценных бумаг проводится по отдельным эмитентам с указанием в акте названия, серии, номера, номинальной цены, сроков гашения и общей суммы. Реквизиты каждой ценной бумаги сопоставляются с данными описей (реестров, книг), хранящихся в бухгалтерии предприятия.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Инвентаризация ценных бумаг, сданных на хранение в банк или депозитарий (специальное хранилище ценных бумаг), заключается в сверке остатков сумм, числящихся на соответствующих счетах бухгалтерского учета предприятия, с данными банка или депозитария. Указанные данные согласуются с данными, полученными по запросу, направленному в банк или депозитарий в ходе инвентаризации.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инвентаризации принадлежащих предприятию ценных бумаг оценка реальной стоимости устанавливается путем анализа бухгалтерской отчетности акционерных обществ, акции которых принадлежат предприятию, эмитентов других бумаг с учетом информации о состоянии фондового рынка и котировок акций на фондовых биржах.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Средства долгосрочных финансовых инвестиций, переведенные предприятием в уставные капиталы других предприятий, созданных на территории страны и за рубежом, а также долгосрочные денежные и другие займы, предоставленные другим предприятиям, при инвентаризации должны быть подтверждены документами, свидетельствующими о произведенных вкладах и подтверждающими соответствующие права предприятия.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Результаты инвентаризации финансовых инвестиций находят отражение в "Инвентаризационной описи ценностей и бланков документов строгой отчетности" (ф. № Инв-16).</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Если в результате инвентаризации будут выявлены инвестиции, стоимость которых отнесена на счета расчетов с разными дебиторами, прочих денежных средств и др., то такие суммы должны быть сторнированы и отнесены по принадлежности на счета соответствующих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инвентаризации могут быть выявлены инвестиции в предприятия, которые объявлены банкротами либо уже ликвидированы (инвестор не предъявил им соответствующие иски).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Инвентаризационная комиссия может выявить случаи преобразования инвестированных предприятий, смену форм собственности, приобретение инвестированных предприятий иностранным инвестором и др. Во всех приведенных и других случаях инвентаризационная комиссия должна принять соответствующие решения, а бухгалтерия отразить их в учете.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br w:type="page"/>
        <w:t xml:space="preserve">Корреспонденция счетов по результатам инвентаризации инвестиций. </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03"/>
        <w:gridCol w:w="1057"/>
        <w:gridCol w:w="1317"/>
        <w:gridCol w:w="1187"/>
      </w:tblGrid>
      <w:tr w:rsidR="001B34E7" w:rsidRPr="00043293" w:rsidTr="00043293">
        <w:trPr>
          <w:trHeight w:val="240"/>
          <w:jc w:val="center"/>
        </w:trPr>
        <w:tc>
          <w:tcPr>
            <w:tcW w:w="710" w:type="dxa"/>
            <w:vMerge w:val="restart"/>
            <w:shd w:val="clear" w:color="auto" w:fill="auto"/>
          </w:tcPr>
          <w:p w:rsidR="001B34E7" w:rsidRDefault="001B34E7" w:rsidP="001B34E7">
            <w:pPr>
              <w:pStyle w:val="ae"/>
            </w:pPr>
            <w:r>
              <w:t>№</w:t>
            </w:r>
          </w:p>
          <w:p w:rsidR="001B34E7" w:rsidRDefault="001B34E7" w:rsidP="001B34E7">
            <w:pPr>
              <w:pStyle w:val="ae"/>
            </w:pPr>
            <w:r>
              <w:t>пп</w:t>
            </w:r>
          </w:p>
        </w:tc>
        <w:tc>
          <w:tcPr>
            <w:tcW w:w="4803" w:type="dxa"/>
            <w:vMerge w:val="restart"/>
            <w:shd w:val="clear" w:color="auto" w:fill="auto"/>
          </w:tcPr>
          <w:p w:rsidR="001B34E7" w:rsidRDefault="001B34E7" w:rsidP="001B34E7">
            <w:pPr>
              <w:pStyle w:val="ae"/>
            </w:pPr>
            <w:r>
              <w:t>Содержание хозяйственных операций</w:t>
            </w:r>
          </w:p>
        </w:tc>
        <w:tc>
          <w:tcPr>
            <w:tcW w:w="1057" w:type="dxa"/>
            <w:vMerge w:val="restart"/>
            <w:shd w:val="clear" w:color="auto" w:fill="auto"/>
          </w:tcPr>
          <w:p w:rsidR="001B34E7" w:rsidRDefault="001B34E7" w:rsidP="001B34E7">
            <w:pPr>
              <w:pStyle w:val="ae"/>
            </w:pPr>
            <w:r>
              <w:t>Сумма, тенге</w:t>
            </w:r>
          </w:p>
        </w:tc>
        <w:tc>
          <w:tcPr>
            <w:tcW w:w="2504" w:type="dxa"/>
            <w:gridSpan w:val="2"/>
            <w:shd w:val="clear" w:color="auto" w:fill="auto"/>
          </w:tcPr>
          <w:p w:rsidR="001B34E7" w:rsidRDefault="001B34E7" w:rsidP="001B34E7">
            <w:pPr>
              <w:pStyle w:val="ae"/>
            </w:pPr>
            <w:r>
              <w:t>Корреспонденция счетов</w:t>
            </w:r>
          </w:p>
        </w:tc>
      </w:tr>
      <w:tr w:rsidR="001B34E7" w:rsidRPr="00043293" w:rsidTr="00043293">
        <w:trPr>
          <w:trHeight w:val="240"/>
          <w:jc w:val="center"/>
        </w:trPr>
        <w:tc>
          <w:tcPr>
            <w:tcW w:w="710" w:type="dxa"/>
            <w:vMerge/>
            <w:shd w:val="clear" w:color="auto" w:fill="auto"/>
          </w:tcPr>
          <w:p w:rsidR="001B34E7" w:rsidRDefault="001B34E7" w:rsidP="001B34E7">
            <w:pPr>
              <w:pStyle w:val="ae"/>
            </w:pPr>
          </w:p>
        </w:tc>
        <w:tc>
          <w:tcPr>
            <w:tcW w:w="4803" w:type="dxa"/>
            <w:vMerge/>
            <w:shd w:val="clear" w:color="auto" w:fill="auto"/>
          </w:tcPr>
          <w:p w:rsidR="001B34E7" w:rsidRDefault="001B34E7" w:rsidP="001B34E7">
            <w:pPr>
              <w:pStyle w:val="ae"/>
            </w:pPr>
          </w:p>
        </w:tc>
        <w:tc>
          <w:tcPr>
            <w:tcW w:w="1057" w:type="dxa"/>
            <w:vMerge/>
            <w:shd w:val="clear" w:color="auto" w:fill="auto"/>
          </w:tcPr>
          <w:p w:rsidR="001B34E7" w:rsidRDefault="001B34E7" w:rsidP="001B34E7">
            <w:pPr>
              <w:pStyle w:val="ae"/>
            </w:pPr>
          </w:p>
        </w:tc>
        <w:tc>
          <w:tcPr>
            <w:tcW w:w="1317" w:type="dxa"/>
            <w:shd w:val="clear" w:color="auto" w:fill="auto"/>
          </w:tcPr>
          <w:p w:rsidR="001B34E7" w:rsidRDefault="001B34E7" w:rsidP="001B34E7">
            <w:pPr>
              <w:pStyle w:val="ae"/>
            </w:pPr>
            <w:r>
              <w:t>дебет</w:t>
            </w:r>
          </w:p>
        </w:tc>
        <w:tc>
          <w:tcPr>
            <w:tcW w:w="1187" w:type="dxa"/>
            <w:shd w:val="clear" w:color="auto" w:fill="auto"/>
          </w:tcPr>
          <w:p w:rsidR="001B34E7" w:rsidRDefault="001B34E7" w:rsidP="001B34E7">
            <w:pPr>
              <w:pStyle w:val="ae"/>
            </w:pPr>
            <w:r>
              <w:t>кредит</w:t>
            </w:r>
          </w:p>
        </w:tc>
      </w:tr>
      <w:tr w:rsidR="001B34E7" w:rsidRPr="00043293" w:rsidTr="00043293">
        <w:trPr>
          <w:trHeight w:val="240"/>
          <w:jc w:val="center"/>
        </w:trPr>
        <w:tc>
          <w:tcPr>
            <w:tcW w:w="710" w:type="dxa"/>
            <w:vMerge w:val="restart"/>
            <w:shd w:val="clear" w:color="auto" w:fill="auto"/>
          </w:tcPr>
          <w:p w:rsidR="001B34E7" w:rsidRDefault="001B34E7" w:rsidP="00EB361A">
            <w:pPr>
              <w:pStyle w:val="ae"/>
            </w:pPr>
            <w:r>
              <w:t>1.</w:t>
            </w:r>
          </w:p>
        </w:tc>
        <w:tc>
          <w:tcPr>
            <w:tcW w:w="4803" w:type="dxa"/>
            <w:shd w:val="clear" w:color="auto" w:fill="auto"/>
          </w:tcPr>
          <w:p w:rsidR="001B34E7" w:rsidRDefault="001B34E7" w:rsidP="001B34E7">
            <w:pPr>
              <w:pStyle w:val="ae"/>
            </w:pPr>
            <w:r>
              <w:t xml:space="preserve">При инвентаризации установлено, что инвестиции в дочерние предприятия в сумме 200,0 тыс. тенге ошибочно отнесены на счет 321 "Задолженность дочерних товариществ": исправительная - запись (методом "Красное сторно") </w:t>
            </w:r>
          </w:p>
        </w:tc>
        <w:tc>
          <w:tcPr>
            <w:tcW w:w="1057" w:type="dxa"/>
            <w:shd w:val="clear" w:color="auto" w:fill="auto"/>
          </w:tcPr>
          <w:p w:rsidR="001B34E7" w:rsidRDefault="001B34E7" w:rsidP="00EB361A">
            <w:pPr>
              <w:pStyle w:val="ae"/>
            </w:pPr>
            <w:r>
              <w:t>200,0</w:t>
            </w:r>
          </w:p>
        </w:tc>
        <w:tc>
          <w:tcPr>
            <w:tcW w:w="1317" w:type="dxa"/>
            <w:shd w:val="clear" w:color="auto" w:fill="auto"/>
          </w:tcPr>
          <w:p w:rsidR="001B34E7" w:rsidRDefault="001B34E7" w:rsidP="001B34E7">
            <w:pPr>
              <w:pStyle w:val="ae"/>
            </w:pPr>
            <w:r>
              <w:t>1220</w:t>
            </w:r>
          </w:p>
        </w:tc>
        <w:tc>
          <w:tcPr>
            <w:tcW w:w="1187" w:type="dxa"/>
            <w:shd w:val="clear" w:color="auto" w:fill="auto"/>
          </w:tcPr>
          <w:p w:rsidR="001B34E7" w:rsidRDefault="001B34E7" w:rsidP="00EB361A">
            <w:pPr>
              <w:pStyle w:val="ae"/>
            </w:pPr>
            <w:r>
              <w:t>1030</w:t>
            </w:r>
          </w:p>
        </w:tc>
      </w:tr>
      <w:tr w:rsidR="001B34E7" w:rsidRPr="00043293" w:rsidTr="00043293">
        <w:trPr>
          <w:trHeight w:val="240"/>
          <w:jc w:val="center"/>
        </w:trPr>
        <w:tc>
          <w:tcPr>
            <w:tcW w:w="710" w:type="dxa"/>
            <w:vMerge/>
            <w:shd w:val="clear" w:color="auto" w:fill="auto"/>
          </w:tcPr>
          <w:p w:rsidR="001B34E7" w:rsidRDefault="001B34E7" w:rsidP="001B34E7">
            <w:pPr>
              <w:pStyle w:val="ae"/>
            </w:pPr>
          </w:p>
        </w:tc>
        <w:tc>
          <w:tcPr>
            <w:tcW w:w="4803" w:type="dxa"/>
            <w:shd w:val="clear" w:color="auto" w:fill="auto"/>
          </w:tcPr>
          <w:p w:rsidR="001B34E7" w:rsidRDefault="001B34E7" w:rsidP="001B34E7">
            <w:pPr>
              <w:pStyle w:val="ae"/>
            </w:pPr>
            <w:r>
              <w:t>правильная запись</w:t>
            </w:r>
          </w:p>
        </w:tc>
        <w:tc>
          <w:tcPr>
            <w:tcW w:w="1057" w:type="dxa"/>
            <w:shd w:val="clear" w:color="auto" w:fill="auto"/>
          </w:tcPr>
          <w:p w:rsidR="001B34E7" w:rsidRDefault="001B34E7" w:rsidP="001B34E7">
            <w:pPr>
              <w:pStyle w:val="ae"/>
            </w:pPr>
            <w:r>
              <w:t>200.0</w:t>
            </w:r>
          </w:p>
        </w:tc>
        <w:tc>
          <w:tcPr>
            <w:tcW w:w="1317" w:type="dxa"/>
            <w:shd w:val="clear" w:color="auto" w:fill="auto"/>
          </w:tcPr>
          <w:p w:rsidR="001B34E7" w:rsidRDefault="001B34E7" w:rsidP="001B34E7">
            <w:pPr>
              <w:pStyle w:val="ae"/>
            </w:pPr>
            <w:r>
              <w:t>2210</w:t>
            </w:r>
          </w:p>
        </w:tc>
        <w:tc>
          <w:tcPr>
            <w:tcW w:w="1187" w:type="dxa"/>
            <w:shd w:val="clear" w:color="auto" w:fill="auto"/>
          </w:tcPr>
          <w:p w:rsidR="001B34E7" w:rsidRDefault="001B34E7" w:rsidP="001B34E7">
            <w:pPr>
              <w:pStyle w:val="ae"/>
            </w:pPr>
            <w:r>
              <w:t>1030</w:t>
            </w:r>
          </w:p>
        </w:tc>
      </w:tr>
      <w:tr w:rsidR="001B34E7" w:rsidRPr="00043293" w:rsidTr="00043293">
        <w:trPr>
          <w:trHeight w:val="240"/>
          <w:jc w:val="center"/>
        </w:trPr>
        <w:tc>
          <w:tcPr>
            <w:tcW w:w="710" w:type="dxa"/>
            <w:shd w:val="clear" w:color="auto" w:fill="auto"/>
          </w:tcPr>
          <w:p w:rsidR="001B34E7" w:rsidRDefault="001B34E7" w:rsidP="00EB361A">
            <w:pPr>
              <w:pStyle w:val="ae"/>
            </w:pPr>
            <w:r>
              <w:t>2.</w:t>
            </w:r>
          </w:p>
        </w:tc>
        <w:tc>
          <w:tcPr>
            <w:tcW w:w="4803" w:type="dxa"/>
            <w:shd w:val="clear" w:color="auto" w:fill="auto"/>
          </w:tcPr>
          <w:p w:rsidR="001B34E7" w:rsidRDefault="001B34E7" w:rsidP="001B34E7">
            <w:pPr>
              <w:pStyle w:val="ae"/>
            </w:pPr>
            <w:r>
              <w:t>При инвентаризации установлено, что на балансе учитываются акции коммерческого предприятия "Алау", которое объявлено банкротом. Идет его ликвидация. Ликвидационной комиссии по предложению инвентаризационной комиссии предъявлена претензия</w:t>
            </w:r>
          </w:p>
        </w:tc>
        <w:tc>
          <w:tcPr>
            <w:tcW w:w="1057" w:type="dxa"/>
            <w:shd w:val="clear" w:color="auto" w:fill="auto"/>
          </w:tcPr>
          <w:p w:rsidR="001B34E7" w:rsidRDefault="001B34E7" w:rsidP="00EB361A">
            <w:pPr>
              <w:pStyle w:val="ae"/>
            </w:pPr>
            <w:r>
              <w:t>400,0</w:t>
            </w:r>
          </w:p>
        </w:tc>
        <w:tc>
          <w:tcPr>
            <w:tcW w:w="1317" w:type="dxa"/>
            <w:shd w:val="clear" w:color="auto" w:fill="auto"/>
          </w:tcPr>
          <w:p w:rsidR="001B34E7" w:rsidRDefault="001B34E7" w:rsidP="001B34E7">
            <w:pPr>
              <w:pStyle w:val="ae"/>
            </w:pPr>
            <w:r>
              <w:t>1280</w:t>
            </w:r>
          </w:p>
        </w:tc>
        <w:tc>
          <w:tcPr>
            <w:tcW w:w="1187" w:type="dxa"/>
            <w:shd w:val="clear" w:color="auto" w:fill="auto"/>
          </w:tcPr>
          <w:p w:rsidR="001B34E7" w:rsidRDefault="001B34E7" w:rsidP="00EB361A">
            <w:pPr>
              <w:pStyle w:val="ae"/>
            </w:pPr>
            <w:r>
              <w:t>1120</w:t>
            </w:r>
          </w:p>
        </w:tc>
      </w:tr>
    </w:tbl>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финансовой отчетности хозяйствующего субъекта необходимо раскрывать учетную политику в определении: балансовой стоимости финансовых инвестиций, дохода от переоценки после выбытия переоцененных долгосрочных финансовых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Подлежат раскрытию также значительные суммы, включенные в доход по: процентам, роялти, дивидендам и арендной плате по долгосрочным и краткосрочным финансовым инвестициям; доходам и убыткам от выбытия краткосрочных финансовых инвестиций и уменьшениям в стоимости таких инвестиций. Раскрывается текущая стоимость инвестиций в недвижимость, если они не учитываются по текущей стоимости, а также значительные ограничения на реализацию инвестиций; получение дохода; получение дохода от их продажи; движение суммы от переоценки за отчетный период и характер таких движений; по долгосрочным финансовым инвестициям, учитываемым по стоимости с учетом переоценки; периодичность переоценки; дату последней переоценки; основание переоценки.</w:t>
      </w:r>
    </w:p>
    <w:p w:rsidR="001B34E7" w:rsidRDefault="001B34E7" w:rsidP="001B34E7">
      <w:pPr>
        <w:pStyle w:val="2"/>
      </w:pPr>
      <w:r>
        <w:br w:type="page"/>
      </w:r>
      <w:bookmarkStart w:id="8" w:name="_Toc246944252"/>
      <w:r>
        <w:t>2.2 Синтетический и аналитический учет инвестиций</w:t>
      </w:r>
      <w:bookmarkEnd w:id="8"/>
    </w:p>
    <w:p w:rsidR="001B34E7" w:rsidRPr="001B34E7" w:rsidRDefault="001B34E7" w:rsidP="001B34E7">
      <w:pPr>
        <w:autoSpaceDE w:val="0"/>
        <w:autoSpaceDN w:val="0"/>
        <w:adjustRightInd w:val="0"/>
        <w:spacing w:line="240" w:lineRule="auto"/>
        <w:ind w:firstLine="0"/>
        <w:jc w:val="left"/>
        <w:rPr>
          <w:rFonts w:ascii="Times New Roman CYR" w:hAnsi="Times New Roman CYR" w:cs="Times New Roman CYR"/>
          <w:sz w:val="24"/>
          <w:szCs w:val="24"/>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Счета учета: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1120 "Краткосрочные финансовые активы, предназначенные для торговли";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1130 "Краткосрочные инвестиции, удерживаемые для погашения";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1140 "Краткосрочные финансовые инвестиции, имеющиеся для продажи";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2020 "Долгосрочные инвестиции, удерживаемые до погашения";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2030 "Долгосрочные финансовые инвестиции, имеющиеся в наличии для продажи".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2310 "Инвестиции в недвижимость";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2320 "Амортизация инвестиций в недвижимость";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2330 "Обесценение инвестиций в недвижимость.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Операции, связанные с оценочными обязательствами, отражаются на следующих счетах бухгалтерского учета: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3420 "Краткосрочные обязательства по юридическим претензиям";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3430 "Краткосрочные оценочные обязательства по вознаграждениям работникам";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3440 "Прочие краткосрочные оценочные обязательства";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4220 "Долгосрочные оценочные обязательства по юридическим претензиям";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4230 "Долгосрочные оценочные обязательства по вознаграждениям работников";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4240 "Прочие долгосрочные оценочные обязательства"</w:t>
      </w:r>
    </w:p>
    <w:p w:rsidR="001B34E7" w:rsidRDefault="001B34E7" w:rsidP="001B34E7">
      <w:pPr>
        <w:autoSpaceDE w:val="0"/>
        <w:autoSpaceDN w:val="0"/>
        <w:adjustRightInd w:val="0"/>
        <w:rPr>
          <w:rFonts w:ascii="Times New Roman CYR" w:hAnsi="Times New Roman CYR" w:cs="Times New Roman CYR"/>
          <w:b/>
          <w:bCs/>
        </w:rPr>
      </w:pPr>
      <w:r>
        <w:rPr>
          <w:rFonts w:ascii="Times New Roman CYR" w:hAnsi="Times New Roman CYR" w:cs="Times New Roman CYR"/>
          <w:b/>
          <w:bCs/>
        </w:rPr>
        <w:br w:type="page"/>
        <w:t>Корреспонденция счетов</w:t>
      </w:r>
      <w:r>
        <w:rPr>
          <w:rFonts w:ascii="Times New Roman CYR" w:hAnsi="Times New Roman CYR" w:cs="Times New Roman CYR"/>
        </w:rPr>
        <w:t xml:space="preserve">: Финансовые инвестиции.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3905"/>
        <w:gridCol w:w="1251"/>
        <w:gridCol w:w="1201"/>
        <w:gridCol w:w="1735"/>
      </w:tblGrid>
      <w:tr w:rsidR="001B34E7" w:rsidRPr="00043293" w:rsidTr="00043293">
        <w:trPr>
          <w:trHeight w:val="500"/>
          <w:jc w:val="center"/>
        </w:trPr>
        <w:tc>
          <w:tcPr>
            <w:tcW w:w="733" w:type="dxa"/>
            <w:vMerge w:val="restart"/>
            <w:shd w:val="clear" w:color="auto" w:fill="auto"/>
          </w:tcPr>
          <w:p w:rsidR="001B34E7" w:rsidRDefault="001B34E7" w:rsidP="001B34E7">
            <w:pPr>
              <w:pStyle w:val="ae"/>
            </w:pPr>
            <w:r>
              <w:t>№ п/п</w:t>
            </w:r>
          </w:p>
        </w:tc>
        <w:tc>
          <w:tcPr>
            <w:tcW w:w="4188" w:type="dxa"/>
            <w:vMerge w:val="restart"/>
            <w:shd w:val="clear" w:color="auto" w:fill="auto"/>
          </w:tcPr>
          <w:p w:rsidR="001B34E7" w:rsidRDefault="001B34E7" w:rsidP="001B34E7">
            <w:pPr>
              <w:pStyle w:val="ae"/>
            </w:pPr>
            <w:r>
              <w:t>Операция</w:t>
            </w:r>
          </w:p>
        </w:tc>
        <w:tc>
          <w:tcPr>
            <w:tcW w:w="2605" w:type="dxa"/>
            <w:gridSpan w:val="2"/>
            <w:shd w:val="clear" w:color="auto" w:fill="auto"/>
          </w:tcPr>
          <w:p w:rsidR="001B34E7" w:rsidRDefault="001B34E7" w:rsidP="001B34E7">
            <w:pPr>
              <w:pStyle w:val="ae"/>
            </w:pPr>
            <w:r>
              <w:t>Корреспонденция счетов</w:t>
            </w:r>
          </w:p>
        </w:tc>
        <w:tc>
          <w:tcPr>
            <w:tcW w:w="1851" w:type="dxa"/>
            <w:vMerge w:val="restart"/>
            <w:shd w:val="clear" w:color="auto" w:fill="auto"/>
          </w:tcPr>
          <w:p w:rsidR="001B34E7" w:rsidRDefault="001B34E7" w:rsidP="001B34E7">
            <w:pPr>
              <w:pStyle w:val="ae"/>
            </w:pPr>
            <w:r>
              <w:t>Документы-основания</w:t>
            </w:r>
          </w:p>
        </w:tc>
      </w:tr>
      <w:tr w:rsidR="001B34E7" w:rsidRPr="00043293" w:rsidTr="00043293">
        <w:trPr>
          <w:trHeight w:val="465"/>
          <w:jc w:val="center"/>
        </w:trPr>
        <w:tc>
          <w:tcPr>
            <w:tcW w:w="733" w:type="dxa"/>
            <w:vMerge/>
            <w:shd w:val="clear" w:color="auto" w:fill="auto"/>
          </w:tcPr>
          <w:p w:rsidR="001B34E7" w:rsidRDefault="001B34E7" w:rsidP="001B34E7">
            <w:pPr>
              <w:pStyle w:val="ae"/>
            </w:pPr>
          </w:p>
        </w:tc>
        <w:tc>
          <w:tcPr>
            <w:tcW w:w="4188" w:type="dxa"/>
            <w:vMerge/>
            <w:shd w:val="clear" w:color="auto" w:fill="auto"/>
          </w:tcPr>
          <w:p w:rsidR="001B34E7" w:rsidRDefault="001B34E7" w:rsidP="001B34E7">
            <w:pPr>
              <w:pStyle w:val="ae"/>
            </w:pPr>
          </w:p>
        </w:tc>
        <w:tc>
          <w:tcPr>
            <w:tcW w:w="1329" w:type="dxa"/>
            <w:shd w:val="clear" w:color="auto" w:fill="auto"/>
          </w:tcPr>
          <w:p w:rsidR="001B34E7" w:rsidRDefault="001B34E7" w:rsidP="001B34E7">
            <w:pPr>
              <w:pStyle w:val="ae"/>
            </w:pPr>
            <w:r>
              <w:t>дебет</w:t>
            </w:r>
          </w:p>
        </w:tc>
        <w:tc>
          <w:tcPr>
            <w:tcW w:w="1276" w:type="dxa"/>
            <w:shd w:val="clear" w:color="auto" w:fill="auto"/>
          </w:tcPr>
          <w:p w:rsidR="001B34E7" w:rsidRDefault="001B34E7" w:rsidP="001B34E7">
            <w:pPr>
              <w:pStyle w:val="ae"/>
            </w:pPr>
            <w:r>
              <w:t>Кредит</w:t>
            </w:r>
          </w:p>
        </w:tc>
        <w:tc>
          <w:tcPr>
            <w:tcW w:w="1851" w:type="dxa"/>
            <w:vMerge/>
            <w:shd w:val="clear" w:color="auto" w:fill="auto"/>
          </w:tcPr>
          <w:p w:rsidR="001B34E7" w:rsidRDefault="001B34E7" w:rsidP="001B34E7">
            <w:pPr>
              <w:pStyle w:val="ae"/>
            </w:pPr>
          </w:p>
        </w:tc>
      </w:tr>
      <w:tr w:rsidR="001B34E7" w:rsidRPr="00043293" w:rsidTr="00043293">
        <w:trPr>
          <w:trHeight w:val="3206"/>
          <w:jc w:val="center"/>
        </w:trPr>
        <w:tc>
          <w:tcPr>
            <w:tcW w:w="733" w:type="dxa"/>
            <w:shd w:val="clear" w:color="auto" w:fill="auto"/>
          </w:tcPr>
          <w:p w:rsidR="001B34E7" w:rsidRDefault="001B34E7" w:rsidP="00EB361A">
            <w:pPr>
              <w:pStyle w:val="ae"/>
            </w:pPr>
            <w:r>
              <w:t xml:space="preserve"> 1</w:t>
            </w:r>
          </w:p>
        </w:tc>
        <w:tc>
          <w:tcPr>
            <w:tcW w:w="4188" w:type="dxa"/>
            <w:shd w:val="clear" w:color="auto" w:fill="auto"/>
          </w:tcPr>
          <w:p w:rsidR="001B34E7" w:rsidRDefault="001B34E7" w:rsidP="001B34E7">
            <w:pPr>
              <w:pStyle w:val="ae"/>
            </w:pPr>
            <w:r>
              <w:t>Приобретены финансовые инвестиции (по покупной стоимости):</w:t>
            </w:r>
          </w:p>
          <w:p w:rsidR="001B34E7" w:rsidRDefault="001B34E7" w:rsidP="001B34E7">
            <w:pPr>
              <w:pStyle w:val="ae"/>
            </w:pPr>
            <w:r>
              <w:t>при оплате деньгами</w:t>
            </w:r>
          </w:p>
          <w:p w:rsidR="001B34E7" w:rsidRDefault="001B34E7" w:rsidP="001B34E7">
            <w:pPr>
              <w:pStyle w:val="ae"/>
            </w:pPr>
            <w:r>
              <w:t>при предоставлении продавцу в собственность основных средств</w:t>
            </w:r>
          </w:p>
          <w:p w:rsidR="001B34E7" w:rsidRDefault="001B34E7" w:rsidP="001B34E7">
            <w:pPr>
              <w:pStyle w:val="ae"/>
            </w:pPr>
            <w:r>
              <w:t>при предоставлении продавцу в собственность нематериальных активов</w:t>
            </w:r>
          </w:p>
          <w:p w:rsidR="001B34E7" w:rsidRDefault="001B34E7" w:rsidP="001B34E7">
            <w:pPr>
              <w:pStyle w:val="ae"/>
            </w:pPr>
            <w:r>
              <w:t>при оплате товарно-материальн</w:t>
            </w:r>
            <w:r w:rsidR="00815958">
              <w:t>ы</w:t>
            </w:r>
            <w:r>
              <w:t>ми ценностями</w:t>
            </w:r>
          </w:p>
        </w:tc>
        <w:tc>
          <w:tcPr>
            <w:tcW w:w="1329" w:type="dxa"/>
            <w:shd w:val="clear" w:color="auto" w:fill="auto"/>
          </w:tcPr>
          <w:p w:rsidR="001B34E7" w:rsidRPr="001B34E7" w:rsidRDefault="001B34E7" w:rsidP="001B34E7">
            <w:pPr>
              <w:pStyle w:val="ae"/>
            </w:pPr>
          </w:p>
          <w:p w:rsidR="001B34E7" w:rsidRDefault="001B34E7" w:rsidP="001B34E7">
            <w:pPr>
              <w:pStyle w:val="ae"/>
            </w:pPr>
            <w:r>
              <w:t>1120, 2030</w:t>
            </w:r>
          </w:p>
          <w:p w:rsidR="001B34E7" w:rsidRDefault="001B34E7" w:rsidP="001B34E7">
            <w:pPr>
              <w:pStyle w:val="ae"/>
            </w:pPr>
            <w:r>
              <w:t>1120, 2030</w:t>
            </w:r>
          </w:p>
          <w:p w:rsidR="001B34E7" w:rsidRDefault="001B34E7" w:rsidP="001B34E7">
            <w:pPr>
              <w:pStyle w:val="ae"/>
            </w:pPr>
            <w:r>
              <w:t>1120, 2030</w:t>
            </w:r>
          </w:p>
          <w:p w:rsidR="001B34E7" w:rsidRDefault="001B34E7" w:rsidP="001B34E7">
            <w:pPr>
              <w:pStyle w:val="ae"/>
            </w:pPr>
            <w:r>
              <w:t>1120, 2030</w:t>
            </w:r>
          </w:p>
          <w:p w:rsidR="001B34E7" w:rsidRDefault="001B34E7" w:rsidP="001B34E7">
            <w:pPr>
              <w:pStyle w:val="ae"/>
            </w:pPr>
          </w:p>
        </w:tc>
        <w:tc>
          <w:tcPr>
            <w:tcW w:w="1276" w:type="dxa"/>
            <w:shd w:val="clear" w:color="auto" w:fill="auto"/>
          </w:tcPr>
          <w:p w:rsidR="001B34E7" w:rsidRPr="00043293" w:rsidRDefault="001B34E7" w:rsidP="001B34E7">
            <w:pPr>
              <w:pStyle w:val="ae"/>
              <w:rPr>
                <w:lang w:val="en-US"/>
              </w:rPr>
            </w:pPr>
          </w:p>
          <w:p w:rsidR="001B34E7" w:rsidRDefault="001B34E7" w:rsidP="001B34E7">
            <w:pPr>
              <w:pStyle w:val="ae"/>
            </w:pPr>
            <w:r>
              <w:t>1010,</w:t>
            </w:r>
            <w:r w:rsidRPr="00043293">
              <w:rPr>
                <w:lang w:val="en-US"/>
              </w:rPr>
              <w:t>1030</w:t>
            </w:r>
          </w:p>
          <w:p w:rsidR="001B34E7" w:rsidRDefault="001B34E7" w:rsidP="001B34E7">
            <w:pPr>
              <w:pStyle w:val="ae"/>
            </w:pPr>
            <w:r>
              <w:t>2410</w:t>
            </w:r>
          </w:p>
          <w:p w:rsidR="001B34E7" w:rsidRPr="00043293" w:rsidRDefault="001B34E7" w:rsidP="001B34E7">
            <w:pPr>
              <w:pStyle w:val="ae"/>
              <w:rPr>
                <w:lang w:val="en-US"/>
              </w:rPr>
            </w:pPr>
            <w:r w:rsidRPr="00043293">
              <w:rPr>
                <w:lang w:val="en-US"/>
              </w:rPr>
              <w:t>2730</w:t>
            </w:r>
            <w:r>
              <w:t>,</w:t>
            </w:r>
            <w:r w:rsidRPr="00043293">
              <w:rPr>
                <w:lang w:val="en-US"/>
              </w:rPr>
              <w:t>2710</w:t>
            </w:r>
          </w:p>
          <w:p w:rsidR="001B34E7" w:rsidRPr="00043293" w:rsidRDefault="001B34E7" w:rsidP="001B34E7">
            <w:pPr>
              <w:pStyle w:val="ae"/>
              <w:rPr>
                <w:lang w:val="en-US"/>
              </w:rPr>
            </w:pPr>
            <w:r w:rsidRPr="00043293">
              <w:rPr>
                <w:lang w:val="en-US"/>
              </w:rPr>
              <w:t>1320</w:t>
            </w:r>
            <w:r>
              <w:t>,</w:t>
            </w:r>
            <w:r w:rsidRPr="00043293">
              <w:rPr>
                <w:lang w:val="en-US"/>
              </w:rPr>
              <w:t>1330</w:t>
            </w:r>
          </w:p>
          <w:p w:rsidR="001B34E7" w:rsidRDefault="001B34E7" w:rsidP="001B34E7">
            <w:pPr>
              <w:pStyle w:val="ae"/>
            </w:pPr>
          </w:p>
        </w:tc>
        <w:tc>
          <w:tcPr>
            <w:tcW w:w="1851" w:type="dxa"/>
            <w:shd w:val="clear" w:color="auto" w:fill="auto"/>
          </w:tcPr>
          <w:p w:rsidR="001B34E7" w:rsidRDefault="001B34E7" w:rsidP="001B34E7">
            <w:pPr>
              <w:pStyle w:val="ae"/>
            </w:pPr>
            <w:r>
              <w:t>Договоры, выписки из реестра, акты прием-передачи, накладные счета</w:t>
            </w:r>
          </w:p>
          <w:p w:rsidR="001B34E7" w:rsidRDefault="001B34E7" w:rsidP="001B34E7">
            <w:pPr>
              <w:pStyle w:val="ae"/>
            </w:pPr>
          </w:p>
        </w:tc>
      </w:tr>
      <w:tr w:rsidR="001B34E7" w:rsidRPr="00043293" w:rsidTr="00043293">
        <w:trPr>
          <w:trHeight w:val="274"/>
          <w:jc w:val="center"/>
        </w:trPr>
        <w:tc>
          <w:tcPr>
            <w:tcW w:w="733" w:type="dxa"/>
            <w:shd w:val="clear" w:color="auto" w:fill="auto"/>
          </w:tcPr>
          <w:p w:rsidR="001B34E7" w:rsidRDefault="001B34E7" w:rsidP="001B34E7">
            <w:pPr>
              <w:pStyle w:val="ae"/>
            </w:pPr>
            <w:r>
              <w:t>2</w:t>
            </w:r>
          </w:p>
          <w:p w:rsidR="001B34E7" w:rsidRDefault="001B34E7" w:rsidP="001B34E7">
            <w:pPr>
              <w:pStyle w:val="ae"/>
            </w:pPr>
          </w:p>
        </w:tc>
        <w:tc>
          <w:tcPr>
            <w:tcW w:w="4188" w:type="dxa"/>
            <w:shd w:val="clear" w:color="auto" w:fill="auto"/>
          </w:tcPr>
          <w:p w:rsidR="001B34E7" w:rsidRDefault="001B34E7" w:rsidP="001B34E7">
            <w:pPr>
              <w:pStyle w:val="ae"/>
            </w:pPr>
            <w:r>
              <w:t>Произведена переоценка финансовых инвестиций до текущей стоимости:</w:t>
            </w:r>
          </w:p>
          <w:p w:rsidR="001B34E7" w:rsidRDefault="001B34E7" w:rsidP="001B34E7">
            <w:pPr>
              <w:pStyle w:val="ae"/>
            </w:pPr>
            <w:r>
              <w:t>увеличение первоначальной стоимости</w:t>
            </w:r>
          </w:p>
          <w:p w:rsidR="001B34E7" w:rsidRDefault="001B34E7" w:rsidP="001B34E7">
            <w:pPr>
              <w:pStyle w:val="ae"/>
            </w:pPr>
            <w:r>
              <w:t>уменьшение первоначальной стоимости:</w:t>
            </w:r>
          </w:p>
          <w:p w:rsidR="001B34E7" w:rsidRDefault="001B34E7" w:rsidP="001B34E7">
            <w:pPr>
              <w:pStyle w:val="ae"/>
            </w:pPr>
            <w:r>
              <w:t>* в пределах ранее произведенной переоценки</w:t>
            </w:r>
          </w:p>
          <w:p w:rsidR="001B34E7" w:rsidRDefault="001B34E7" w:rsidP="001B34E7">
            <w:pPr>
              <w:pStyle w:val="ae"/>
            </w:pPr>
            <w:r>
              <w:t>* сверх ранее произведенной переоценки</w:t>
            </w:r>
          </w:p>
        </w:tc>
        <w:tc>
          <w:tcPr>
            <w:tcW w:w="1329" w:type="dxa"/>
            <w:shd w:val="clear" w:color="auto" w:fill="auto"/>
          </w:tcPr>
          <w:p w:rsidR="001B34E7" w:rsidRDefault="001B34E7" w:rsidP="001B34E7">
            <w:pPr>
              <w:pStyle w:val="ae"/>
            </w:pPr>
            <w:r>
              <w:t>1120, 2030</w:t>
            </w:r>
          </w:p>
          <w:p w:rsidR="001B34E7" w:rsidRDefault="001B34E7" w:rsidP="001B34E7">
            <w:pPr>
              <w:pStyle w:val="ae"/>
            </w:pPr>
            <w:r>
              <w:t>5323</w:t>
            </w:r>
          </w:p>
          <w:p w:rsidR="001B34E7" w:rsidRDefault="001B34E7" w:rsidP="001B34E7">
            <w:pPr>
              <w:pStyle w:val="ae"/>
            </w:pPr>
            <w:r>
              <w:t>7470</w:t>
            </w:r>
          </w:p>
          <w:p w:rsidR="001B34E7" w:rsidRDefault="001B34E7" w:rsidP="001B34E7">
            <w:pPr>
              <w:pStyle w:val="ae"/>
            </w:pPr>
          </w:p>
        </w:tc>
        <w:tc>
          <w:tcPr>
            <w:tcW w:w="1276" w:type="dxa"/>
            <w:shd w:val="clear" w:color="auto" w:fill="auto"/>
          </w:tcPr>
          <w:p w:rsidR="001B34E7" w:rsidRPr="00043293" w:rsidRDefault="001B34E7" w:rsidP="001B34E7">
            <w:pPr>
              <w:pStyle w:val="ae"/>
              <w:rPr>
                <w:lang w:val="en-US"/>
              </w:rPr>
            </w:pPr>
            <w:r w:rsidRPr="00043293">
              <w:rPr>
                <w:lang w:val="en-US"/>
              </w:rPr>
              <w:t>6280</w:t>
            </w:r>
            <w:r>
              <w:t xml:space="preserve">, </w:t>
            </w:r>
            <w:r w:rsidRPr="00043293">
              <w:rPr>
                <w:lang w:val="en-US"/>
              </w:rPr>
              <w:t>5323</w:t>
            </w:r>
          </w:p>
          <w:p w:rsidR="001B34E7" w:rsidRDefault="001B34E7" w:rsidP="001B34E7">
            <w:pPr>
              <w:pStyle w:val="ae"/>
            </w:pPr>
            <w:r>
              <w:t>1120, 2030</w:t>
            </w:r>
          </w:p>
          <w:p w:rsidR="001B34E7" w:rsidRDefault="001B34E7" w:rsidP="001B34E7">
            <w:pPr>
              <w:pStyle w:val="ae"/>
            </w:pPr>
            <w:r>
              <w:t>1120, 2030</w:t>
            </w:r>
          </w:p>
          <w:p w:rsidR="001B34E7" w:rsidRDefault="001B34E7" w:rsidP="001B34E7">
            <w:pPr>
              <w:pStyle w:val="ae"/>
            </w:pPr>
          </w:p>
        </w:tc>
        <w:tc>
          <w:tcPr>
            <w:tcW w:w="1851" w:type="dxa"/>
            <w:shd w:val="clear" w:color="auto" w:fill="auto"/>
          </w:tcPr>
          <w:p w:rsidR="001B34E7" w:rsidRDefault="001B34E7" w:rsidP="001B34E7">
            <w:pPr>
              <w:pStyle w:val="ae"/>
            </w:pPr>
            <w:r>
              <w:t>Расчет</w:t>
            </w:r>
          </w:p>
          <w:p w:rsidR="001B34E7" w:rsidRDefault="001B34E7" w:rsidP="001B34E7">
            <w:pPr>
              <w:pStyle w:val="ae"/>
            </w:pPr>
          </w:p>
        </w:tc>
      </w:tr>
      <w:tr w:rsidR="001B34E7" w:rsidRPr="00043293" w:rsidTr="00043293">
        <w:trPr>
          <w:trHeight w:val="274"/>
          <w:jc w:val="center"/>
        </w:trPr>
        <w:tc>
          <w:tcPr>
            <w:tcW w:w="733" w:type="dxa"/>
            <w:shd w:val="clear" w:color="auto" w:fill="auto"/>
          </w:tcPr>
          <w:p w:rsidR="001B34E7" w:rsidRDefault="001B34E7" w:rsidP="001B34E7">
            <w:pPr>
              <w:pStyle w:val="ae"/>
            </w:pPr>
            <w:r>
              <w:t xml:space="preserve"> 3</w:t>
            </w:r>
          </w:p>
          <w:p w:rsidR="001B34E7" w:rsidRDefault="001B34E7" w:rsidP="001B34E7">
            <w:pPr>
              <w:pStyle w:val="ae"/>
            </w:pPr>
          </w:p>
        </w:tc>
        <w:tc>
          <w:tcPr>
            <w:tcW w:w="4188" w:type="dxa"/>
            <w:shd w:val="clear" w:color="auto" w:fill="auto"/>
          </w:tcPr>
          <w:p w:rsidR="001B34E7" w:rsidRDefault="001B34E7" w:rsidP="001B34E7">
            <w:pPr>
              <w:pStyle w:val="ae"/>
            </w:pPr>
            <w:r>
              <w:t>Доведение покупной стоимости облигаций (и им подобных ценных бумаг) до номинала к сроку их погашения (выкупа) при каждом начислении дохода:</w:t>
            </w:r>
          </w:p>
          <w:p w:rsidR="001B34E7" w:rsidRDefault="001B34E7" w:rsidP="001B34E7">
            <w:pPr>
              <w:pStyle w:val="ae"/>
            </w:pPr>
            <w:r>
              <w:t>если покупная стоимость выше номинала</w:t>
            </w:r>
          </w:p>
          <w:p w:rsidR="001B34E7" w:rsidRDefault="001B34E7" w:rsidP="001B34E7">
            <w:pPr>
              <w:pStyle w:val="ae"/>
            </w:pPr>
            <w:r>
              <w:t>если покупная стоимость ниже</w:t>
            </w:r>
          </w:p>
          <w:p w:rsidR="001B34E7" w:rsidRDefault="001B34E7" w:rsidP="001B34E7">
            <w:pPr>
              <w:pStyle w:val="ae"/>
            </w:pPr>
            <w:r>
              <w:t>номинала</w:t>
            </w:r>
          </w:p>
        </w:tc>
        <w:tc>
          <w:tcPr>
            <w:tcW w:w="1329" w:type="dxa"/>
            <w:shd w:val="clear" w:color="auto" w:fill="auto"/>
          </w:tcPr>
          <w:p w:rsidR="001B34E7" w:rsidRPr="00043293" w:rsidRDefault="001B34E7" w:rsidP="001B34E7">
            <w:pPr>
              <w:pStyle w:val="ae"/>
              <w:rPr>
                <w:lang w:val="en-US"/>
              </w:rPr>
            </w:pPr>
          </w:p>
          <w:p w:rsidR="001B34E7" w:rsidRDefault="001B34E7" w:rsidP="001B34E7">
            <w:pPr>
              <w:pStyle w:val="ae"/>
            </w:pPr>
            <w:r>
              <w:t>7470</w:t>
            </w:r>
          </w:p>
          <w:p w:rsidR="001B34E7" w:rsidRPr="00043293" w:rsidRDefault="001B34E7" w:rsidP="001B34E7">
            <w:pPr>
              <w:pStyle w:val="ae"/>
              <w:rPr>
                <w:lang w:val="en-US"/>
              </w:rPr>
            </w:pPr>
            <w:r w:rsidRPr="00043293">
              <w:rPr>
                <w:lang w:val="en-US"/>
              </w:rPr>
              <w:t>1110, 2020</w:t>
            </w:r>
          </w:p>
          <w:p w:rsidR="001B34E7" w:rsidRDefault="001B34E7" w:rsidP="001B34E7">
            <w:pPr>
              <w:pStyle w:val="ae"/>
            </w:pPr>
          </w:p>
        </w:tc>
        <w:tc>
          <w:tcPr>
            <w:tcW w:w="1276" w:type="dxa"/>
            <w:shd w:val="clear" w:color="auto" w:fill="auto"/>
          </w:tcPr>
          <w:p w:rsidR="001B34E7" w:rsidRPr="00043293" w:rsidRDefault="001B34E7" w:rsidP="001B34E7">
            <w:pPr>
              <w:pStyle w:val="ae"/>
              <w:rPr>
                <w:lang w:val="en-US"/>
              </w:rPr>
            </w:pPr>
            <w:r w:rsidRPr="00043293">
              <w:rPr>
                <w:lang w:val="en-US"/>
              </w:rPr>
              <w:t>1110,2020</w:t>
            </w:r>
          </w:p>
          <w:p w:rsidR="001B34E7" w:rsidRPr="00043293" w:rsidRDefault="001B34E7" w:rsidP="001B34E7">
            <w:pPr>
              <w:pStyle w:val="ae"/>
              <w:rPr>
                <w:lang w:val="en-US"/>
              </w:rPr>
            </w:pPr>
            <w:r w:rsidRPr="00043293">
              <w:rPr>
                <w:lang w:val="en-US"/>
              </w:rPr>
              <w:t>6160</w:t>
            </w:r>
          </w:p>
          <w:p w:rsidR="001B34E7" w:rsidRDefault="001B34E7" w:rsidP="001B34E7">
            <w:pPr>
              <w:pStyle w:val="ae"/>
            </w:pPr>
          </w:p>
        </w:tc>
        <w:tc>
          <w:tcPr>
            <w:tcW w:w="1851" w:type="dxa"/>
            <w:shd w:val="clear" w:color="auto" w:fill="auto"/>
          </w:tcPr>
          <w:p w:rsidR="001B34E7" w:rsidRDefault="001B34E7" w:rsidP="001B34E7">
            <w:pPr>
              <w:pStyle w:val="ae"/>
            </w:pPr>
          </w:p>
        </w:tc>
      </w:tr>
      <w:tr w:rsidR="001B34E7" w:rsidRPr="00043293" w:rsidTr="00043293">
        <w:trPr>
          <w:trHeight w:val="274"/>
          <w:jc w:val="center"/>
        </w:trPr>
        <w:tc>
          <w:tcPr>
            <w:tcW w:w="733" w:type="dxa"/>
            <w:shd w:val="clear" w:color="auto" w:fill="auto"/>
          </w:tcPr>
          <w:p w:rsidR="001B34E7" w:rsidRDefault="001B34E7" w:rsidP="001B34E7">
            <w:pPr>
              <w:pStyle w:val="ae"/>
            </w:pPr>
            <w:r>
              <w:t xml:space="preserve"> 4</w:t>
            </w:r>
          </w:p>
          <w:p w:rsidR="001B34E7" w:rsidRDefault="001B34E7" w:rsidP="001B34E7">
            <w:pPr>
              <w:pStyle w:val="ae"/>
            </w:pPr>
          </w:p>
        </w:tc>
        <w:tc>
          <w:tcPr>
            <w:tcW w:w="4188" w:type="dxa"/>
            <w:shd w:val="clear" w:color="auto" w:fill="auto"/>
          </w:tcPr>
          <w:p w:rsidR="001B34E7" w:rsidRDefault="001B34E7" w:rsidP="001B34E7">
            <w:pPr>
              <w:pStyle w:val="ae"/>
            </w:pPr>
            <w:r>
              <w:t>Получены дивиденды по акциям или проценты по облигациям, депозитам и прочим финансовым инвестициям:</w:t>
            </w:r>
          </w:p>
          <w:p w:rsidR="001B34E7" w:rsidRDefault="001B34E7" w:rsidP="001B34E7">
            <w:pPr>
              <w:pStyle w:val="ae"/>
            </w:pPr>
            <w:r>
              <w:t>учтен корпоративный подоходный налог по дивидендам, процентам -</w:t>
            </w:r>
          </w:p>
          <w:p w:rsidR="001B34E7" w:rsidRDefault="001B34E7" w:rsidP="001B34E7">
            <w:pPr>
              <w:pStyle w:val="ae"/>
            </w:pPr>
            <w:r>
              <w:t>у источника выплаты</w:t>
            </w:r>
          </w:p>
          <w:p w:rsidR="001B34E7" w:rsidRDefault="001B34E7" w:rsidP="001B34E7">
            <w:pPr>
              <w:pStyle w:val="ae"/>
            </w:pPr>
            <w:r>
              <w:t>получены денежные средства в счет начисленных дивидендов, процентов (за вычетом налога)</w:t>
            </w:r>
          </w:p>
          <w:p w:rsidR="001B34E7" w:rsidRDefault="001B34E7" w:rsidP="001B34E7">
            <w:pPr>
              <w:pStyle w:val="ae"/>
            </w:pPr>
            <w:r>
              <w:t xml:space="preserve">удержанный у источника выплаты налог по окончании года зачтен (при наличии справок формы А и Б) </w:t>
            </w:r>
          </w:p>
        </w:tc>
        <w:tc>
          <w:tcPr>
            <w:tcW w:w="1329" w:type="dxa"/>
            <w:shd w:val="clear" w:color="auto" w:fill="auto"/>
          </w:tcPr>
          <w:p w:rsidR="001B34E7" w:rsidRPr="00043293" w:rsidRDefault="001B34E7" w:rsidP="001B34E7">
            <w:pPr>
              <w:pStyle w:val="ae"/>
              <w:rPr>
                <w:lang w:val="en-US"/>
              </w:rPr>
            </w:pPr>
            <w:r w:rsidRPr="00043293">
              <w:rPr>
                <w:lang w:val="en-US"/>
              </w:rPr>
              <w:t>2170</w:t>
            </w:r>
            <w:r>
              <w:t xml:space="preserve">, </w:t>
            </w:r>
            <w:r w:rsidRPr="00043293">
              <w:rPr>
                <w:lang w:val="en-US"/>
              </w:rPr>
              <w:t>2040</w:t>
            </w:r>
          </w:p>
          <w:p w:rsidR="001B34E7" w:rsidRDefault="001B34E7" w:rsidP="001B34E7">
            <w:pPr>
              <w:pStyle w:val="ae"/>
            </w:pPr>
            <w:r w:rsidRPr="00043293">
              <w:rPr>
                <w:lang w:val="en-US"/>
              </w:rPr>
              <w:t>2810</w:t>
            </w:r>
          </w:p>
          <w:p w:rsidR="001B34E7" w:rsidRDefault="001B34E7" w:rsidP="001B34E7">
            <w:pPr>
              <w:pStyle w:val="ae"/>
            </w:pPr>
            <w:r>
              <w:t>1010, 10</w:t>
            </w:r>
            <w:r w:rsidRPr="00043293">
              <w:rPr>
                <w:lang w:val="en-US"/>
              </w:rPr>
              <w:t>3</w:t>
            </w:r>
            <w:r>
              <w:t>0</w:t>
            </w:r>
          </w:p>
          <w:p w:rsidR="001B34E7" w:rsidRPr="00043293" w:rsidRDefault="001B34E7" w:rsidP="001B34E7">
            <w:pPr>
              <w:pStyle w:val="ae"/>
              <w:rPr>
                <w:lang w:val="en-US"/>
              </w:rPr>
            </w:pPr>
            <w:r w:rsidRPr="00043293">
              <w:rPr>
                <w:lang w:val="en-US"/>
              </w:rPr>
              <w:t>3110</w:t>
            </w:r>
          </w:p>
        </w:tc>
        <w:tc>
          <w:tcPr>
            <w:tcW w:w="1276" w:type="dxa"/>
            <w:shd w:val="clear" w:color="auto" w:fill="auto"/>
          </w:tcPr>
          <w:p w:rsidR="001B34E7" w:rsidRPr="00043293" w:rsidRDefault="001B34E7" w:rsidP="001B34E7">
            <w:pPr>
              <w:pStyle w:val="ae"/>
              <w:rPr>
                <w:lang w:val="en-US"/>
              </w:rPr>
            </w:pPr>
            <w:r w:rsidRPr="00043293">
              <w:rPr>
                <w:lang w:val="en-US"/>
              </w:rPr>
              <w:t>6160</w:t>
            </w:r>
          </w:p>
          <w:p w:rsidR="001B34E7" w:rsidRDefault="001B34E7" w:rsidP="001B34E7">
            <w:pPr>
              <w:pStyle w:val="ae"/>
            </w:pPr>
            <w:r>
              <w:t>2170</w:t>
            </w:r>
          </w:p>
          <w:p w:rsidR="001B34E7" w:rsidRDefault="001B34E7" w:rsidP="001B34E7">
            <w:pPr>
              <w:pStyle w:val="ae"/>
            </w:pPr>
            <w:r>
              <w:t>2170</w:t>
            </w:r>
          </w:p>
          <w:p w:rsidR="001B34E7" w:rsidRPr="00043293" w:rsidRDefault="001B34E7" w:rsidP="001B34E7">
            <w:pPr>
              <w:pStyle w:val="ae"/>
              <w:rPr>
                <w:lang w:val="en-US"/>
              </w:rPr>
            </w:pPr>
            <w:r w:rsidRPr="00043293">
              <w:rPr>
                <w:lang w:val="en-US"/>
              </w:rPr>
              <w:t>2810</w:t>
            </w:r>
          </w:p>
        </w:tc>
        <w:tc>
          <w:tcPr>
            <w:tcW w:w="1851" w:type="dxa"/>
            <w:shd w:val="clear" w:color="auto" w:fill="auto"/>
          </w:tcPr>
          <w:p w:rsidR="001B34E7" w:rsidRDefault="001B34E7" w:rsidP="001B34E7">
            <w:pPr>
              <w:pStyle w:val="ae"/>
            </w:pPr>
            <w:r>
              <w:t>Расчет, протокол, выписки банка</w:t>
            </w:r>
          </w:p>
          <w:p w:rsidR="001B34E7" w:rsidRDefault="001B34E7" w:rsidP="001B34E7">
            <w:pPr>
              <w:pStyle w:val="ae"/>
            </w:pPr>
            <w:r>
              <w:t>Справки эмитента</w:t>
            </w:r>
          </w:p>
          <w:p w:rsidR="001B34E7" w:rsidRDefault="001B34E7" w:rsidP="001B34E7">
            <w:pPr>
              <w:pStyle w:val="ae"/>
            </w:pPr>
            <w:r>
              <w:t>Справки эмитента</w:t>
            </w:r>
          </w:p>
        </w:tc>
      </w:tr>
      <w:tr w:rsidR="001B34E7" w:rsidRPr="00043293" w:rsidTr="00043293">
        <w:trPr>
          <w:trHeight w:val="274"/>
          <w:jc w:val="center"/>
        </w:trPr>
        <w:tc>
          <w:tcPr>
            <w:tcW w:w="733" w:type="dxa"/>
            <w:shd w:val="clear" w:color="auto" w:fill="auto"/>
          </w:tcPr>
          <w:p w:rsidR="001B34E7" w:rsidRDefault="001B34E7" w:rsidP="001B34E7">
            <w:pPr>
              <w:pStyle w:val="ae"/>
            </w:pPr>
            <w:r>
              <w:t>5</w:t>
            </w:r>
          </w:p>
          <w:p w:rsidR="001B34E7" w:rsidRDefault="001B34E7" w:rsidP="001B34E7">
            <w:pPr>
              <w:pStyle w:val="ae"/>
            </w:pPr>
          </w:p>
          <w:p w:rsidR="001B34E7" w:rsidRDefault="001B34E7" w:rsidP="001B34E7">
            <w:pPr>
              <w:pStyle w:val="ae"/>
            </w:pPr>
          </w:p>
        </w:tc>
        <w:tc>
          <w:tcPr>
            <w:tcW w:w="4188" w:type="dxa"/>
            <w:shd w:val="clear" w:color="auto" w:fill="auto"/>
          </w:tcPr>
          <w:p w:rsidR="001B34E7" w:rsidRDefault="001B34E7" w:rsidP="001B34E7">
            <w:pPr>
              <w:pStyle w:val="ae"/>
            </w:pPr>
            <w:r>
              <w:t>Реализация финансовых инвестиций:</w:t>
            </w:r>
          </w:p>
          <w:p w:rsidR="001B34E7" w:rsidRDefault="001B34E7" w:rsidP="001B34E7">
            <w:pPr>
              <w:pStyle w:val="ae"/>
            </w:pPr>
            <w:r>
              <w:t>покупателям выставлен счет за реализованные ценные бумаги</w:t>
            </w:r>
          </w:p>
          <w:p w:rsidR="001B34E7" w:rsidRDefault="001B34E7" w:rsidP="001B34E7">
            <w:pPr>
              <w:pStyle w:val="ae"/>
            </w:pPr>
            <w:r>
              <w:t>списаны реализованные ЦБ по балансовой стоимости</w:t>
            </w:r>
          </w:p>
          <w:p w:rsidR="001B34E7" w:rsidRDefault="001B34E7" w:rsidP="001B34E7">
            <w:pPr>
              <w:pStyle w:val="ae"/>
            </w:pPr>
            <w:r>
              <w:t>учтены комиссионные посредникам, брокерам, дилерам</w:t>
            </w:r>
          </w:p>
          <w:p w:rsidR="001B34E7" w:rsidRDefault="001B34E7" w:rsidP="001B34E7">
            <w:pPr>
              <w:pStyle w:val="ae"/>
            </w:pPr>
            <w:r>
              <w:t>списана сумма ранее произведенной переоценки</w:t>
            </w:r>
          </w:p>
          <w:p w:rsidR="001B34E7" w:rsidRDefault="001B34E7" w:rsidP="001B34E7">
            <w:pPr>
              <w:pStyle w:val="ae"/>
            </w:pPr>
            <w:r>
              <w:t xml:space="preserve">получена оплата от покупателей (с налогом) </w:t>
            </w:r>
          </w:p>
        </w:tc>
        <w:tc>
          <w:tcPr>
            <w:tcW w:w="1329" w:type="dxa"/>
            <w:shd w:val="clear" w:color="auto" w:fill="auto"/>
          </w:tcPr>
          <w:p w:rsidR="001B34E7" w:rsidRPr="00043293" w:rsidRDefault="001B34E7" w:rsidP="001B34E7">
            <w:pPr>
              <w:pStyle w:val="ae"/>
              <w:rPr>
                <w:lang w:val="en-US"/>
              </w:rPr>
            </w:pPr>
            <w:r w:rsidRPr="00043293">
              <w:rPr>
                <w:lang w:val="en-US"/>
              </w:rPr>
              <w:t>1280</w:t>
            </w:r>
          </w:p>
          <w:p w:rsidR="001B34E7" w:rsidRPr="00043293" w:rsidRDefault="001B34E7" w:rsidP="001B34E7">
            <w:pPr>
              <w:pStyle w:val="ae"/>
              <w:rPr>
                <w:lang w:val="en-US"/>
              </w:rPr>
            </w:pPr>
            <w:r w:rsidRPr="00043293">
              <w:rPr>
                <w:lang w:val="en-US"/>
              </w:rPr>
              <w:t>7410</w:t>
            </w:r>
          </w:p>
          <w:p w:rsidR="001B34E7" w:rsidRPr="00043293" w:rsidRDefault="001B34E7" w:rsidP="001B34E7">
            <w:pPr>
              <w:pStyle w:val="ae"/>
              <w:rPr>
                <w:lang w:val="en-US"/>
              </w:rPr>
            </w:pPr>
            <w:r w:rsidRPr="00043293">
              <w:rPr>
                <w:lang w:val="en-US"/>
              </w:rPr>
              <w:t>7410</w:t>
            </w:r>
          </w:p>
          <w:p w:rsidR="001B34E7" w:rsidRDefault="001B34E7" w:rsidP="001B34E7">
            <w:pPr>
              <w:pStyle w:val="ae"/>
            </w:pPr>
            <w:r>
              <w:t>5323</w:t>
            </w:r>
          </w:p>
          <w:p w:rsidR="001B34E7" w:rsidRDefault="001B34E7" w:rsidP="001B34E7">
            <w:pPr>
              <w:pStyle w:val="ae"/>
            </w:pPr>
            <w:r>
              <w:t>10</w:t>
            </w:r>
            <w:r w:rsidRPr="00043293">
              <w:rPr>
                <w:lang w:val="en-US"/>
              </w:rPr>
              <w:t>3</w:t>
            </w:r>
            <w:r>
              <w:t>0, 1010</w:t>
            </w:r>
          </w:p>
          <w:p w:rsidR="001B34E7" w:rsidRDefault="001B34E7" w:rsidP="001B34E7">
            <w:pPr>
              <w:pStyle w:val="ae"/>
            </w:pPr>
          </w:p>
        </w:tc>
        <w:tc>
          <w:tcPr>
            <w:tcW w:w="1276" w:type="dxa"/>
            <w:shd w:val="clear" w:color="auto" w:fill="auto"/>
          </w:tcPr>
          <w:p w:rsidR="001B34E7" w:rsidRPr="00043293" w:rsidRDefault="001B34E7" w:rsidP="001B34E7">
            <w:pPr>
              <w:pStyle w:val="ae"/>
              <w:rPr>
                <w:lang w:val="en-US"/>
              </w:rPr>
            </w:pPr>
          </w:p>
          <w:p w:rsidR="001B34E7" w:rsidRPr="00043293" w:rsidRDefault="001B34E7" w:rsidP="001B34E7">
            <w:pPr>
              <w:pStyle w:val="ae"/>
              <w:rPr>
                <w:lang w:val="en-US"/>
              </w:rPr>
            </w:pPr>
            <w:r w:rsidRPr="00043293">
              <w:rPr>
                <w:lang w:val="en-US"/>
              </w:rPr>
              <w:t>6210</w:t>
            </w:r>
          </w:p>
          <w:p w:rsidR="001B34E7" w:rsidRDefault="001B34E7" w:rsidP="001B34E7">
            <w:pPr>
              <w:pStyle w:val="ae"/>
            </w:pPr>
            <w:r>
              <w:t>1120,2030</w:t>
            </w:r>
          </w:p>
          <w:p w:rsidR="001B34E7" w:rsidRDefault="001B34E7" w:rsidP="001B34E7">
            <w:pPr>
              <w:pStyle w:val="ae"/>
            </w:pPr>
            <w:r w:rsidRPr="00043293">
              <w:rPr>
                <w:lang w:val="en-US"/>
              </w:rPr>
              <w:t>4160</w:t>
            </w:r>
            <w:r>
              <w:t>,</w:t>
            </w:r>
            <w:r w:rsidRPr="00043293">
              <w:rPr>
                <w:lang w:val="en-US"/>
              </w:rPr>
              <w:t>3392</w:t>
            </w:r>
            <w:r>
              <w:t>10</w:t>
            </w:r>
            <w:r w:rsidRPr="00043293">
              <w:rPr>
                <w:lang w:val="en-US"/>
              </w:rPr>
              <w:t>3</w:t>
            </w:r>
            <w:r>
              <w:t>0</w:t>
            </w:r>
            <w:r w:rsidRPr="00043293">
              <w:rPr>
                <w:lang w:val="en-US"/>
              </w:rPr>
              <w:t>,</w:t>
            </w:r>
            <w:r>
              <w:t>1010</w:t>
            </w:r>
          </w:p>
          <w:p w:rsidR="001B34E7" w:rsidRPr="00043293" w:rsidRDefault="001B34E7" w:rsidP="001B34E7">
            <w:pPr>
              <w:pStyle w:val="ae"/>
              <w:rPr>
                <w:lang w:val="en-US"/>
              </w:rPr>
            </w:pPr>
            <w:r w:rsidRPr="00043293">
              <w:rPr>
                <w:lang w:val="en-US"/>
              </w:rPr>
              <w:t>6210</w:t>
            </w:r>
          </w:p>
          <w:p w:rsidR="001B34E7" w:rsidRPr="00043293" w:rsidRDefault="001B34E7" w:rsidP="001B34E7">
            <w:pPr>
              <w:pStyle w:val="ae"/>
              <w:rPr>
                <w:lang w:val="en-US"/>
              </w:rPr>
            </w:pPr>
            <w:r w:rsidRPr="00043293">
              <w:rPr>
                <w:lang w:val="en-US"/>
              </w:rPr>
              <w:t>1280</w:t>
            </w:r>
          </w:p>
          <w:p w:rsidR="001B34E7" w:rsidRDefault="001B34E7" w:rsidP="001B34E7">
            <w:pPr>
              <w:pStyle w:val="ae"/>
            </w:pPr>
          </w:p>
        </w:tc>
        <w:tc>
          <w:tcPr>
            <w:tcW w:w="1851" w:type="dxa"/>
            <w:shd w:val="clear" w:color="auto" w:fill="auto"/>
          </w:tcPr>
          <w:p w:rsidR="001B34E7" w:rsidRDefault="001B34E7" w:rsidP="001B34E7">
            <w:pPr>
              <w:pStyle w:val="ae"/>
            </w:pPr>
            <w:r>
              <w:t>Договоры, акты приема-передачи, выписки из реестра, расчет</w:t>
            </w:r>
          </w:p>
          <w:p w:rsidR="001B34E7" w:rsidRDefault="001B34E7" w:rsidP="001B34E7">
            <w:pPr>
              <w:pStyle w:val="ae"/>
            </w:pPr>
          </w:p>
          <w:p w:rsidR="001B34E7" w:rsidRDefault="001B34E7" w:rsidP="001B34E7">
            <w:pPr>
              <w:pStyle w:val="ae"/>
            </w:pPr>
          </w:p>
        </w:tc>
      </w:tr>
    </w:tbl>
    <w:p w:rsidR="001B34E7" w:rsidRDefault="001B34E7" w:rsidP="001B34E7">
      <w:pPr>
        <w:autoSpaceDE w:val="0"/>
        <w:autoSpaceDN w:val="0"/>
        <w:adjustRightInd w:val="0"/>
        <w:rPr>
          <w:rFonts w:ascii="Times New Roman CYR" w:hAnsi="Times New Roman CYR" w:cs="Times New Roman CYR"/>
        </w:rPr>
      </w:pPr>
    </w:p>
    <w:p w:rsidR="001B34E7" w:rsidRDefault="001B34E7" w:rsidP="001B34E7">
      <w:pPr>
        <w:pStyle w:val="2"/>
      </w:pPr>
      <w:r>
        <w:br w:type="page"/>
      </w:r>
      <w:bookmarkStart w:id="9" w:name="_Toc246944253"/>
      <w:r>
        <w:t>Глава 3. Анализ инвестиционной деятельности в</w:t>
      </w:r>
      <w:r w:rsidR="00D27260">
        <w:t xml:space="preserve"> </w:t>
      </w:r>
      <w:r>
        <w:t>казахстане</w:t>
      </w:r>
      <w:bookmarkEnd w:id="9"/>
    </w:p>
    <w:p w:rsidR="001B34E7" w:rsidRPr="001B34E7" w:rsidRDefault="001B34E7" w:rsidP="00815958"/>
    <w:p w:rsidR="00815958" w:rsidRDefault="00815958" w:rsidP="001B34E7">
      <w:pPr>
        <w:pStyle w:val="2"/>
      </w:pPr>
    </w:p>
    <w:p w:rsidR="001B34E7" w:rsidRDefault="001B34E7" w:rsidP="001B34E7">
      <w:pPr>
        <w:pStyle w:val="2"/>
      </w:pPr>
      <w:bookmarkStart w:id="10" w:name="_Toc246944254"/>
      <w:r>
        <w:t>3.1 Алгоритм формирования инвестиционной программы</w:t>
      </w:r>
      <w:bookmarkEnd w:id="10"/>
    </w:p>
    <w:p w:rsidR="001B34E7" w:rsidRPr="001B34E7" w:rsidRDefault="001B34E7" w:rsidP="00815958"/>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Инвестиционная программа - система увязанных между собой по содержанию, срокам, ресурсам и месту проведения мероприятий, действий, направленных на достижение цели - привлечение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формировании инвестиционных программ критериями качества</w:t>
      </w:r>
      <w:r>
        <w:rPr>
          <w:rFonts w:ascii="Times New Roman CYR" w:hAnsi="Times New Roman CYR" w:cs="Times New Roman CYR"/>
          <w:i/>
          <w:iCs/>
        </w:rPr>
        <w:t xml:space="preserve"> </w:t>
      </w:r>
      <w:r>
        <w:rPr>
          <w:rFonts w:ascii="Times New Roman CYR" w:hAnsi="Times New Roman CYR" w:cs="Times New Roman CYR"/>
        </w:rPr>
        <w:t>служат: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полнота реализации направления мероприятиями, включенными в программу;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оперативность;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уровень наукоемкости;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степень управляемости или надежности;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опора на доступные ресурсы;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связь со смежными отраслями экономики;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совершенствование инфраструктуры;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поддержание занятости и создание новых рабочих мест;</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надежность потенциальных инвесторов;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возможность последующей диверсификации;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другие критерии, отражающие стратегические задачи и экономическую конъюнктуру.</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Для реализации программ осуществляется создание (по мере необходимости) специализированных организационно-институциональных структур. Их задачей является аккумуляция финансовых ресурсов, создание мотивационной среды для потенциальных участников работ, объединение усилий производственных и научно-технических звеньев, организации управления работами.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отдельных случаях отбор проектов может осуществляться на конкурсной основе.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Конкурс проектов содержит стадии: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разработка условий конкурса;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создание конкурсных советов и экспертных групп;</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уточнение системы критериев;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систематизация, пополнение и уточнение базы данных по перспективным проектам и разработкам;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проведение конкурсов;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анализ полноты охвата проблем победителями конкурса и разработка требований к дополнительным разработкам.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Методика оценки инвестиционных проектов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При всем разнообразии показателей, по которым можно оценить экономическую эффективность инвестиций, их можно объединить в две группы: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 основанные на дисконтированных оценках;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б) основанные на учетных оценках.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Рассмотрим показатели эффективности инвестиций, применяемые в рыночной экономике.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1. Показатель чистого приведенного эффекта (дисконтированного дохода)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Данный показатель основан на сопоставлении величины исходной инвестиции (1C) с общей суммой дисконтированных чистых денежных поступлений от этой инвестиции в течение планируемого периода.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Критериями эффективности проекта служат два показателя: общая накопленная величина дисконтированных доходов (</w:t>
      </w:r>
      <w:r>
        <w:rPr>
          <w:lang w:val="en-US"/>
        </w:rPr>
        <w:t>PV</w:t>
      </w:r>
      <w:r>
        <w:rPr>
          <w:rFonts w:ascii="Times New Roman CYR" w:hAnsi="Times New Roman CYR" w:cs="Times New Roman CYR"/>
        </w:rPr>
        <w:t>) и чистый приведенный эффект (</w:t>
      </w:r>
      <w:r>
        <w:rPr>
          <w:lang w:val="en-US"/>
        </w:rPr>
        <w:t>NPV</w:t>
      </w:r>
      <w:r>
        <w:rPr>
          <w:rFonts w:ascii="Times New Roman CYR" w:hAnsi="Times New Roman CYR" w:cs="Times New Roman CYR"/>
        </w:rPr>
        <w:t>), рассчитываемые по следующим формулам:</w:t>
      </w:r>
    </w:p>
    <w:p w:rsidR="006E4076" w:rsidRDefault="006E4076" w:rsidP="001B34E7">
      <w:pPr>
        <w:autoSpaceDE w:val="0"/>
        <w:autoSpaceDN w:val="0"/>
        <w:adjustRightInd w:val="0"/>
        <w:rPr>
          <w:rFonts w:ascii="Times New Roman CYR" w:hAnsi="Times New Roman CYR" w:cs="Times New Roman CYR"/>
        </w:rPr>
      </w:pPr>
    </w:p>
    <w:p w:rsidR="001B34E7" w:rsidRDefault="00D466E2" w:rsidP="001B34E7">
      <w:pPr>
        <w:autoSpaceDE w:val="0"/>
        <w:autoSpaceDN w:val="0"/>
        <w:adjustRightInd w:val="0"/>
        <w:rPr>
          <w:rFonts w:ascii="Arial CYR" w:hAnsi="Arial CYR" w:cs="Arial CYR"/>
          <w:sz w:val="20"/>
          <w:szCs w:val="20"/>
        </w:rPr>
      </w:pPr>
      <w:r>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28.5pt">
            <v:imagedata r:id="rId7" o:title=""/>
          </v:shape>
        </w:pict>
      </w:r>
    </w:p>
    <w:p w:rsidR="006E4076" w:rsidRDefault="006E4076"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где Р</w:t>
      </w:r>
      <w:r>
        <w:rPr>
          <w:rFonts w:ascii="Times New Roman CYR" w:hAnsi="Times New Roman CYR" w:cs="Times New Roman CYR"/>
          <w:i/>
          <w:iCs/>
        </w:rPr>
        <w:t>к</w:t>
      </w:r>
      <w:r>
        <w:rPr>
          <w:rFonts w:ascii="Times New Roman CYR" w:hAnsi="Times New Roman CYR" w:cs="Times New Roman CYR"/>
        </w:rPr>
        <w:t xml:space="preserve"> - годовой доход от инвестиции в </w:t>
      </w:r>
      <w:r>
        <w:rPr>
          <w:rFonts w:ascii="Times New Roman CYR" w:hAnsi="Times New Roman CYR" w:cs="Times New Roman CYR"/>
          <w:i/>
          <w:iCs/>
        </w:rPr>
        <w:t>к</w:t>
      </w:r>
      <w:r>
        <w:rPr>
          <w:rFonts w:ascii="Times New Roman CYR" w:hAnsi="Times New Roman CYR" w:cs="Times New Roman CYR"/>
        </w:rPr>
        <w:t>-м году (</w:t>
      </w:r>
      <w:r>
        <w:rPr>
          <w:lang w:val="en-US"/>
        </w:rPr>
        <w:t>k</w:t>
      </w:r>
      <w:r>
        <w:rPr>
          <w:rFonts w:ascii="Times New Roman CYR" w:hAnsi="Times New Roman CYR" w:cs="Times New Roman CYR"/>
        </w:rPr>
        <w:t xml:space="preserve"> = 1,2, 3,..., </w:t>
      </w:r>
      <w:r>
        <w:rPr>
          <w:rFonts w:ascii="Times New Roman CYR" w:hAnsi="Times New Roman CYR" w:cs="Times New Roman CYR"/>
          <w:i/>
          <w:iCs/>
        </w:rPr>
        <w:t>к</w:t>
      </w:r>
      <w:r>
        <w:rPr>
          <w:rFonts w:ascii="Times New Roman CYR" w:hAnsi="Times New Roman CYR" w:cs="Times New Roman CYR"/>
        </w:rPr>
        <w:t xml:space="preserve">); </w:t>
      </w:r>
      <w:r>
        <w:rPr>
          <w:lang w:val="en-US"/>
        </w:rPr>
        <w:t>n</w:t>
      </w:r>
      <w:r>
        <w:rPr>
          <w:rFonts w:ascii="Times New Roman CYR" w:hAnsi="Times New Roman CYR" w:cs="Times New Roman CYR"/>
        </w:rPr>
        <w:t xml:space="preserve"> - количество лет, в течение которых инвестиция будет генерировать доход.</w:t>
      </w:r>
    </w:p>
    <w:p w:rsidR="001B34E7" w:rsidRDefault="00D466E2" w:rsidP="001B34E7">
      <w:pPr>
        <w:autoSpaceDE w:val="0"/>
        <w:autoSpaceDN w:val="0"/>
        <w:adjustRightInd w:val="0"/>
        <w:rPr>
          <w:rFonts w:ascii="Arial CYR" w:hAnsi="Arial CYR" w:cs="Arial CYR"/>
          <w:sz w:val="20"/>
          <w:szCs w:val="20"/>
        </w:rPr>
      </w:pPr>
      <w:r>
        <w:rPr>
          <w:rFonts w:ascii="Arial CYR" w:hAnsi="Arial CYR" w:cs="Arial CYR"/>
          <w:sz w:val="20"/>
          <w:szCs w:val="20"/>
        </w:rPr>
        <w:pict>
          <v:shape id="_x0000_i1026" type="#_x0000_t75" style="width:225pt;height:33pt">
            <v:imagedata r:id="rId8" o:title=""/>
          </v:shape>
        </w:pict>
      </w:r>
    </w:p>
    <w:p w:rsidR="006E4076" w:rsidRDefault="006E4076"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Очевидно, что если </w:t>
      </w:r>
      <w:r>
        <w:rPr>
          <w:lang w:val="en-US"/>
        </w:rPr>
        <w:t>NPV</w:t>
      </w:r>
      <w:r>
        <w:rPr>
          <w:rFonts w:ascii="Times New Roman CYR" w:hAnsi="Times New Roman CYR" w:cs="Times New Roman CYR"/>
        </w:rPr>
        <w:t xml:space="preserve"> &gt;0, то проект эффективен; </w:t>
      </w:r>
      <w:r>
        <w:rPr>
          <w:lang w:val="en-US"/>
        </w:rPr>
        <w:t>NPV</w:t>
      </w:r>
      <w:r>
        <w:rPr>
          <w:rFonts w:ascii="Times New Roman CYR" w:hAnsi="Times New Roman CYR" w:cs="Times New Roman CYR"/>
        </w:rPr>
        <w:t xml:space="preserve">&lt; 0, то проект неэффективен; </w:t>
      </w:r>
      <w:r>
        <w:rPr>
          <w:lang w:val="en-US"/>
        </w:rPr>
        <w:t>NPV</w:t>
      </w:r>
      <w:r>
        <w:rPr>
          <w:rFonts w:ascii="Times New Roman CYR" w:hAnsi="Times New Roman CYR" w:cs="Times New Roman CYR"/>
        </w:rPr>
        <w:t>= 0, то проект не прибыльный, но и неубыточный.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Основным показателем эффективности инвестиций в данном случае является показатель рентабельности, рассчитываемый по формуле</w:t>
      </w:r>
    </w:p>
    <w:p w:rsidR="001B34E7" w:rsidRDefault="001B34E7" w:rsidP="001B34E7">
      <w:pPr>
        <w:autoSpaceDE w:val="0"/>
        <w:autoSpaceDN w:val="0"/>
        <w:adjustRightInd w:val="0"/>
        <w:rPr>
          <w:rFonts w:ascii="Times New Roman CYR" w:hAnsi="Times New Roman CYR" w:cs="Times New Roman CYR"/>
        </w:rPr>
      </w:pPr>
    </w:p>
    <w:p w:rsidR="001B34E7" w:rsidRDefault="00D466E2" w:rsidP="001B34E7">
      <w:pPr>
        <w:autoSpaceDE w:val="0"/>
        <w:autoSpaceDN w:val="0"/>
        <w:adjustRightInd w:val="0"/>
        <w:rPr>
          <w:rFonts w:ascii="Arial CYR" w:hAnsi="Arial CYR" w:cs="Arial CYR"/>
          <w:sz w:val="20"/>
          <w:szCs w:val="20"/>
        </w:rPr>
      </w:pPr>
      <w:r>
        <w:rPr>
          <w:rFonts w:ascii="Arial CYR" w:hAnsi="Arial CYR" w:cs="Arial CYR"/>
          <w:sz w:val="20"/>
          <w:szCs w:val="20"/>
        </w:rPr>
        <w:pict>
          <v:shape id="_x0000_i1027" type="#_x0000_t75" style="width:198pt;height:30pt">
            <v:imagedata r:id="rId9" o:title=""/>
          </v:shape>
        </w:pict>
      </w:r>
    </w:p>
    <w:p w:rsidR="006E4076" w:rsidRDefault="006E4076"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Если: Р</w:t>
      </w:r>
      <w:r>
        <w:rPr>
          <w:lang w:val="en-US"/>
        </w:rPr>
        <w:t>I</w:t>
      </w:r>
      <w:r>
        <w:rPr>
          <w:rFonts w:ascii="Times New Roman CYR" w:hAnsi="Times New Roman CYR" w:cs="Times New Roman CYR"/>
        </w:rPr>
        <w:t xml:space="preserve"> &gt;1, проект эффективен; Р</w:t>
      </w:r>
      <w:r>
        <w:rPr>
          <w:lang w:val="en-US"/>
        </w:rPr>
        <w:t>I</w:t>
      </w:r>
      <w:r>
        <w:rPr>
          <w:rFonts w:ascii="Times New Roman CYR" w:hAnsi="Times New Roman CYR" w:cs="Times New Roman CYR"/>
        </w:rPr>
        <w:t xml:space="preserve">&lt; 1, проект неэффективен; </w:t>
      </w:r>
      <w:r>
        <w:rPr>
          <w:lang w:val="en-US"/>
        </w:rPr>
        <w:t>PI</w:t>
      </w:r>
      <w:r>
        <w:rPr>
          <w:rFonts w:ascii="Times New Roman CYR" w:hAnsi="Times New Roman CYR" w:cs="Times New Roman CYR"/>
        </w:rPr>
        <w:t xml:space="preserve"> = 1 - проект ни прибыльный, ни убыточный.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отличие от чистого приведенного эффекта индекс рентабельности является относительным показателем, что делает его удобным в планировании при выборе одного проекта из нескольких альтернативных.</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2. Норма рентабельности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Под нормой рентабельности инвестиций (</w:t>
      </w:r>
      <w:r>
        <w:rPr>
          <w:lang w:val="en-US"/>
        </w:rPr>
        <w:t>IRR</w:t>
      </w:r>
      <w:r>
        <w:rPr>
          <w:rFonts w:ascii="Times New Roman CYR" w:hAnsi="Times New Roman CYR" w:cs="Times New Roman CYR"/>
        </w:rPr>
        <w:t xml:space="preserve">) понимают значение коэффициента дисконтирования, при котором величина </w:t>
      </w:r>
      <w:r>
        <w:rPr>
          <w:lang w:val="en-US"/>
        </w:rPr>
        <w:t>NPV</w:t>
      </w:r>
      <w:r>
        <w:rPr>
          <w:rFonts w:ascii="Times New Roman CYR" w:hAnsi="Times New Roman CYR" w:cs="Times New Roman CYR"/>
        </w:rPr>
        <w:t xml:space="preserve"> проекта равна нулю.</w:t>
      </w:r>
    </w:p>
    <w:p w:rsidR="001B34E7" w:rsidRDefault="001B34E7" w:rsidP="001B34E7">
      <w:pPr>
        <w:autoSpaceDE w:val="0"/>
        <w:autoSpaceDN w:val="0"/>
        <w:adjustRightInd w:val="0"/>
        <w:rPr>
          <w:rFonts w:ascii="Times New Roman CYR" w:hAnsi="Times New Roman CYR" w:cs="Times New Roman CYR"/>
        </w:rPr>
      </w:pPr>
    </w:p>
    <w:p w:rsidR="001B34E7" w:rsidRDefault="00D466E2" w:rsidP="001B34E7">
      <w:pPr>
        <w:autoSpaceDE w:val="0"/>
        <w:autoSpaceDN w:val="0"/>
        <w:adjustRightInd w:val="0"/>
        <w:rPr>
          <w:rFonts w:ascii="Arial CYR" w:hAnsi="Arial CYR" w:cs="Arial CYR"/>
          <w:sz w:val="20"/>
          <w:szCs w:val="20"/>
        </w:rPr>
      </w:pPr>
      <w:r>
        <w:rPr>
          <w:rFonts w:ascii="Arial CYR" w:hAnsi="Arial CYR" w:cs="Arial CYR"/>
          <w:sz w:val="20"/>
          <w:szCs w:val="20"/>
        </w:rPr>
        <w:pict>
          <v:shape id="_x0000_i1028" type="#_x0000_t75" style="width:247.5pt;height:20.25pt">
            <v:imagedata r:id="rId10" o:title=""/>
          </v:shape>
        </w:pict>
      </w:r>
    </w:p>
    <w:p w:rsidR="006E4076" w:rsidRDefault="006E4076"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Данный показатель указывает максимально допустимый относительный уровень расходов, которые могут быть инвестированы в конкретный проект. Например, если проект полностью финансируется за счет ссуды коммерческого банка, то значение </w:t>
      </w:r>
      <w:r>
        <w:rPr>
          <w:lang w:val="en-US"/>
        </w:rPr>
        <w:t>IRR</w:t>
      </w:r>
      <w:r>
        <w:rPr>
          <w:rFonts w:ascii="Times New Roman CYR" w:hAnsi="Times New Roman CYR" w:cs="Times New Roman CYR"/>
        </w:rPr>
        <w:t xml:space="preserve"> показывает верхнюю границу допустимого уровня банковской процентной ставки, превышение которого делает инвестиционный проект убыточным.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Базой для сравнения нормы рентабельности при планировании инвестиций является так называемая "цена авансированного капитала" (СС), которая отражает сложившийся на предприятии минимум возраста на вложенный в его деятельность капитал (рентабельность) и рассчитывается по формуле средней арифметической взвешенной по всем источникам внешнего финансирования.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Таким образом, при планировании инвестиций эффективными являются такие проекты, уровень рентабельности которых будет не ниже текущего значения показателя СС.</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Следовательно, если:</w:t>
      </w:r>
    </w:p>
    <w:p w:rsidR="001B34E7" w:rsidRDefault="001B34E7" w:rsidP="001B34E7">
      <w:pPr>
        <w:autoSpaceDE w:val="0"/>
        <w:autoSpaceDN w:val="0"/>
        <w:adjustRightInd w:val="0"/>
        <w:rPr>
          <w:rFonts w:ascii="Times New Roman CYR" w:hAnsi="Times New Roman CYR" w:cs="Times New Roman CYR"/>
        </w:rPr>
      </w:pPr>
      <w:r>
        <w:rPr>
          <w:lang w:val="en-US"/>
        </w:rPr>
        <w:t>IRR</w:t>
      </w:r>
      <w:r>
        <w:rPr>
          <w:rFonts w:ascii="Times New Roman CYR" w:hAnsi="Times New Roman CYR" w:cs="Times New Roman CYR"/>
        </w:rPr>
        <w:t xml:space="preserve"> &gt; СС, проект следует включить в план;</w:t>
      </w:r>
    </w:p>
    <w:p w:rsidR="001B34E7" w:rsidRDefault="001B34E7" w:rsidP="001B34E7">
      <w:pPr>
        <w:autoSpaceDE w:val="0"/>
        <w:autoSpaceDN w:val="0"/>
        <w:adjustRightInd w:val="0"/>
        <w:rPr>
          <w:rFonts w:ascii="Times New Roman CYR" w:hAnsi="Times New Roman CYR" w:cs="Times New Roman CYR"/>
        </w:rPr>
      </w:pPr>
      <w:r>
        <w:rPr>
          <w:lang w:val="en-US"/>
        </w:rPr>
        <w:t>IRR</w:t>
      </w:r>
      <w:r>
        <w:rPr>
          <w:rFonts w:ascii="Times New Roman CYR" w:hAnsi="Times New Roman CYR" w:cs="Times New Roman CYR"/>
        </w:rPr>
        <w:t xml:space="preserve"> &lt; СС, проект следует отвергнуть;</w:t>
      </w:r>
    </w:p>
    <w:p w:rsidR="001B34E7" w:rsidRDefault="001B34E7" w:rsidP="001B34E7">
      <w:pPr>
        <w:autoSpaceDE w:val="0"/>
        <w:autoSpaceDN w:val="0"/>
        <w:adjustRightInd w:val="0"/>
        <w:rPr>
          <w:rFonts w:ascii="Times New Roman CYR" w:hAnsi="Times New Roman CYR" w:cs="Times New Roman CYR"/>
        </w:rPr>
      </w:pPr>
      <w:r>
        <w:rPr>
          <w:lang w:val="en-US"/>
        </w:rPr>
        <w:t>IRR</w:t>
      </w:r>
      <w:r>
        <w:rPr>
          <w:rFonts w:ascii="Times New Roman CYR" w:hAnsi="Times New Roman CYR" w:cs="Times New Roman CYR"/>
        </w:rPr>
        <w:t xml:space="preserve"> = СС, проект является ни прибыльным, ни убыточным.</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3. Срок окупаемости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Срок окупаемости - это количество лет, в течение которых инвестиция возвратится инвестору в виде чистого дохода. Алгоритм расчета срока окупаемости (РР) зависит от равномерности распределения планируемых доходов, получаемых от реализации инвестиции. Здесь возможны два варианта.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Первый - доход распределяется по годам равномерно. В этом случае срок окупаемости рассчитывается делением единовременных затрат на величину годового дохода:</w:t>
      </w:r>
    </w:p>
    <w:p w:rsidR="001B34E7" w:rsidRDefault="001B34E7" w:rsidP="001B34E7">
      <w:pPr>
        <w:autoSpaceDE w:val="0"/>
        <w:autoSpaceDN w:val="0"/>
        <w:adjustRightInd w:val="0"/>
        <w:rPr>
          <w:rFonts w:ascii="Times New Roman CYR" w:hAnsi="Times New Roman CYR" w:cs="Times New Roman CYR"/>
        </w:rPr>
      </w:pPr>
    </w:p>
    <w:p w:rsidR="001B34E7" w:rsidRDefault="00D466E2" w:rsidP="001B34E7">
      <w:pPr>
        <w:autoSpaceDE w:val="0"/>
        <w:autoSpaceDN w:val="0"/>
        <w:adjustRightInd w:val="0"/>
        <w:rPr>
          <w:rFonts w:ascii="Arial CYR" w:hAnsi="Arial CYR" w:cs="Arial CYR"/>
          <w:sz w:val="20"/>
          <w:szCs w:val="20"/>
        </w:rPr>
      </w:pPr>
      <w:r>
        <w:rPr>
          <w:rFonts w:ascii="Arial CYR" w:hAnsi="Arial CYR" w:cs="Arial CYR"/>
          <w:sz w:val="20"/>
          <w:szCs w:val="20"/>
        </w:rPr>
        <w:pict>
          <v:shape id="_x0000_i1029" type="#_x0000_t75" style="width:204pt;height:30pt">
            <v:imagedata r:id="rId11" o:title=""/>
          </v:shape>
        </w:pict>
      </w:r>
    </w:p>
    <w:p w:rsidR="006E4076" w:rsidRDefault="006E4076"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Второй вариант предусматривает, что доход от инвестиции по годам срока окупаемости распределяется неравномерно. В этом случае срок окупаемости рассчитывается прямым подсчетом числа лет, в течение которых инвестиция будет погашена кумулятивным доходом:</w:t>
      </w:r>
    </w:p>
    <w:p w:rsidR="001B34E7" w:rsidRDefault="001B34E7" w:rsidP="001B34E7">
      <w:pPr>
        <w:autoSpaceDE w:val="0"/>
        <w:autoSpaceDN w:val="0"/>
        <w:adjustRightInd w:val="0"/>
        <w:rPr>
          <w:rFonts w:ascii="Times New Roman CYR" w:hAnsi="Times New Roman CYR" w:cs="Times New Roman CYR"/>
        </w:rPr>
      </w:pPr>
    </w:p>
    <w:p w:rsidR="001B34E7" w:rsidRDefault="00D466E2" w:rsidP="001B34E7">
      <w:pPr>
        <w:autoSpaceDE w:val="0"/>
        <w:autoSpaceDN w:val="0"/>
        <w:adjustRightInd w:val="0"/>
        <w:rPr>
          <w:rFonts w:ascii="Arial CYR" w:hAnsi="Arial CYR" w:cs="Arial CYR"/>
          <w:sz w:val="20"/>
          <w:szCs w:val="20"/>
        </w:rPr>
      </w:pPr>
      <w:r>
        <w:rPr>
          <w:rFonts w:ascii="Arial CYR" w:hAnsi="Arial CYR" w:cs="Arial CYR"/>
          <w:sz w:val="20"/>
          <w:szCs w:val="20"/>
        </w:rPr>
        <w:pict>
          <v:shape id="_x0000_i1030" type="#_x0000_t75" style="width:231.75pt;height:31.5pt">
            <v:imagedata r:id="rId12" o:title=""/>
          </v:shape>
        </w:pic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4. Коэффициент эффективности инвестиций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Коэффициент имеет следующие особенности. Во-первых, он определяется по показателю "чистой" прибыли (балансовая прибыль за минусом платежей в бюджет, осуществляемых из прибыли). Во-вторых, при его расчете не производится дисконтирование дохода.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Коэффициент эффективности инвестиций (</w:t>
      </w:r>
      <w:r>
        <w:rPr>
          <w:lang w:val="en-US"/>
        </w:rPr>
        <w:t>ARK</w:t>
      </w:r>
      <w:r>
        <w:rPr>
          <w:rFonts w:ascii="Times New Roman CYR" w:hAnsi="Times New Roman CYR" w:cs="Times New Roman CYR"/>
        </w:rPr>
        <w:t>) рассчитывается по формуле</w:t>
      </w:r>
    </w:p>
    <w:p w:rsidR="001B34E7" w:rsidRDefault="001B34E7" w:rsidP="001B34E7">
      <w:pPr>
        <w:autoSpaceDE w:val="0"/>
        <w:autoSpaceDN w:val="0"/>
        <w:adjustRightInd w:val="0"/>
        <w:rPr>
          <w:rFonts w:ascii="Times New Roman CYR" w:hAnsi="Times New Roman CYR" w:cs="Times New Roman CYR"/>
        </w:rPr>
      </w:pPr>
    </w:p>
    <w:p w:rsidR="001B34E7" w:rsidRDefault="00D466E2" w:rsidP="001B34E7">
      <w:pPr>
        <w:autoSpaceDE w:val="0"/>
        <w:autoSpaceDN w:val="0"/>
        <w:adjustRightInd w:val="0"/>
        <w:rPr>
          <w:rFonts w:ascii="Arial CYR" w:hAnsi="Arial CYR" w:cs="Arial CYR"/>
          <w:sz w:val="20"/>
          <w:szCs w:val="20"/>
        </w:rPr>
      </w:pPr>
      <w:r>
        <w:rPr>
          <w:rFonts w:ascii="Arial CYR" w:hAnsi="Arial CYR" w:cs="Arial CYR"/>
          <w:sz w:val="20"/>
          <w:szCs w:val="20"/>
        </w:rPr>
        <w:pict>
          <v:shape id="_x0000_i1031" type="#_x0000_t75" style="width:235.5pt;height:29.25pt">
            <v:imagedata r:id="rId13" o:title=""/>
          </v:shape>
        </w:pict>
      </w:r>
    </w:p>
    <w:p w:rsidR="006E4076" w:rsidRDefault="006E4076"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где </w:t>
      </w:r>
      <w:r>
        <w:rPr>
          <w:lang w:val="en-US"/>
        </w:rPr>
        <w:t>PN</w:t>
      </w:r>
      <w:r>
        <w:rPr>
          <w:rFonts w:ascii="Times New Roman CYR" w:hAnsi="Times New Roman CYR" w:cs="Times New Roman CYR"/>
        </w:rPr>
        <w:t xml:space="preserve"> - среднегодовая чистая прибыль от реализации инвестиции, тг.; </w:t>
      </w:r>
      <w:r>
        <w:rPr>
          <w:lang w:val="en-US"/>
        </w:rPr>
        <w:t>RV</w:t>
      </w:r>
      <w:r>
        <w:rPr>
          <w:rFonts w:ascii="Times New Roman CYR" w:hAnsi="Times New Roman CYR" w:cs="Times New Roman CYR"/>
        </w:rPr>
        <w:t xml:space="preserve"> - остаточная (ликвидационная) стоимость проекта, тг.</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Данный показатель сравнивается с коэффициентом рентабельности авансированного капитала, который рассчитывается делением общей чистой прибыли по предприятию на общую сумму средств, авансированных в его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Недостатки коэффициента эффективности такие же, как у срока окупаемости.</w:t>
      </w:r>
    </w:p>
    <w:p w:rsidR="001B34E7" w:rsidRDefault="001B34E7" w:rsidP="006E4076">
      <w:pPr>
        <w:pStyle w:val="2"/>
      </w:pPr>
      <w:r>
        <w:br w:type="page"/>
      </w:r>
      <w:bookmarkStart w:id="11" w:name="_Toc246944255"/>
      <w:r w:rsidR="006E4076">
        <w:t>Заключение</w:t>
      </w:r>
      <w:bookmarkEnd w:id="11"/>
    </w:p>
    <w:p w:rsidR="00815958" w:rsidRDefault="00815958" w:rsidP="001B34E7">
      <w:pPr>
        <w:autoSpaceDE w:val="0"/>
        <w:autoSpaceDN w:val="0"/>
        <w:adjustRightInd w:val="0"/>
        <w:rPr>
          <w:rFonts w:ascii="Times New Roman CYR" w:hAnsi="Times New Roman CYR" w:cs="Times New Roman CYR"/>
        </w:rPr>
      </w:pP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Позитивный процесс экономического развития в государстве невозможен без привлечения инвестиций. Инвестиции в основной капитал определяют перспективы социально-экономического развития любой страны.</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По результатам проведенного исследования были сформулированы следующие выводы и предложения:</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 это все виды имущества (кроме товаров, предназначенных для личного потребления), включая предметы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обеспечивают динамичное развитие фирмы и позволяют расширять собственную предпринимательскую деятельность за счет накопления финансовых и материальных ресурсов, приобретать новые предприятия, расширять сферу деятельности предприятия вследствие освоения новых областей бизнеса.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АО "777" владеет инвестициями в ассоциированные компании и инвестициями в недвижимость. АО "777" владеет 30% акций АО "111", т.е. имеет значительное влияние в управлении зависимой компанией. АО "777" учет инвестиций в АО "111" осуществляет методом долевого участия, при котором инвестор учитывает инвестиции по стоимости приобретения, доля чистого дохода записывается на увеличение, а доля убытков - на уменьшение балансовой стоимости инвестиций, сумма причитающихся дивидендов отражается инвестором в уменьшение балансовой стоимости инвестиций. Приобретение акций в бухгалтерском учете АО "777" отражается по дебету счета 2210 "Инвестиции, учитываемые методом долевого участия" в корреспонденции со счетом 1030 "Денежные средства на текущих банковских счетах в тенге".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Учет дивидендов ведется на счете 1270 "Краткосрочные вознаграждения к получению". Долю причитающихся дивидендов АО "777" отражает по дебету счета 1270 "Краткосрочные вознаграждения к получению" в корреспонденции со счетом 2210 "Инвестиции, учитываемые методом долевого участия". Доля прибыли АО "777" в чистом доходе АО "111" за два года составила 6 132 891 тенге, дивиденды от управления зависимой компанией были получены в размере 4 968 711 тенге.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Инвестиции в недвижимость - это недвижимое имущество, которым компания владеет с целью получения арендных платежей.</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Учет инвестиций в недвижимость ведется на счете 2310 "Инвестиции в недвижимость" подраздела 2300 "Инвестиции в недвижимость". На предприятии на счете 2310 "Инвестиции в недвижимость" учитывается здание, сдаваемое в операционную аренду с целью получения дополнительного дохода.</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Учетной политикой АО "777" определено, что инвестиция в недвижимость учитывается по фактическим затратам на приобретение.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АО "777" 14 января 2006 года приобрело здание, первоначальная стоимость которого составляет 30 760 000 тенге. Приобретение здания в бухгалтерском учете АО "777" отражается по дебету счета 2310 "Инвестиции в недвижимость" в корреспонденции со счетом 1030 "Денежные средства на текущих банковских счетах в тенге", и на сумму НДС − дебет счета 1420 "Налог на добавленную стоимость" в корреспонденции со счетом 1030 "Денежные средства на текущих банковских счетах в тенге". Балансовая стоимость здания за 2006 год составила 29 222 000 тенге. Перевод здания из категории "инвестиции в недвижимость" в категорию "основные средства" отражается по дебету счета 2412 "Здания и сооружения" подраздела 2400 "Основные средства" в корреспонденции со счетом 2310 "Инвестиции в недвижимость", при этом балансовая стоимость здания не изменилась.</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АО "777" 12 января 2005 года приобрело 30% акций АО "111" стоимостью 13 116 000 тенге. В 2005 году АО "777" получило доход в виде выплаченных дивидендов в размере 2 229 363 тенге, в 2006 году доход составил - 2 739 348 тенге. В течение оставшихся 5-ти лет компания планирует ежегодно получать доходы, равные 3 438 756, 5 026 995, 7 037 793, 7 810 056 и 8 436 609 тенге, соответственно. При анализе эффективности использования вложенных инвестиций наиболее оптимальной ставкой дисконтирования является ставка, равная 15%. Проведенный анализ эффективности использования вложенных инвестиций в АО "111" позволяет сделать вывод, что чистый доход АО "777" за семь лет управления зависимым товариществом составит 6 076 431 тенге.</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В работе был проведен анализ эффективности двух инвестиционных проектов с целью отбора наиболее прибыльного и оправдывающего произведенные затраты. Инвестиционный фонд предприятия на 31 декабря 2006 года составлял 36 543 800 тенге. Согласно первому проекту, компания получит доход в размере 56 657 000 тенге, при первоначальном вложении 35 835 000 тенге. Согласно второму проекту, доход предприятия составит 36 383 000 тенге, при первоначальных инвестициях в размере 23 200 000 тенге. Рентабельность первого проекта по сравнению со вторым выше и составляет 1,58. Из проведенного анализа следует, что предприятию выгоднее вложить инвестиции в первый проект, поскольку он обеспечит наибольшую отдачу от вложенных средств.</w:t>
      </w:r>
    </w:p>
    <w:p w:rsidR="001B34E7" w:rsidRDefault="001B34E7" w:rsidP="001B34E7">
      <w:pPr>
        <w:autoSpaceDE w:val="0"/>
        <w:autoSpaceDN w:val="0"/>
        <w:adjustRightInd w:val="0"/>
        <w:rPr>
          <w:rFonts w:ascii="Times New Roman CYR" w:hAnsi="Times New Roman CYR" w:cs="Times New Roman CYR"/>
        </w:rPr>
      </w:pPr>
      <w:r>
        <w:rPr>
          <w:rFonts w:ascii="Times New Roman CYR" w:hAnsi="Times New Roman CYR" w:cs="Times New Roman CYR"/>
        </w:rPr>
        <w:t>предложения по совершенствованию учета инвестиций: поскольку АО "777" занимается торговой деятельностью, то для улучшения ведения бухгалтерского учета необходимо вместо используемой на предприятии автоматизированной программы "1С: Предприятие 7.7. Бухгалтерский учет для Казахстана" использовать программу "1С: Предприятие 8.0. Управление торговлей для Казахстана", т.к она предназначена для управления торговой деятельностью и позволяет планировать продажи и закупки, анализировать эффективность торговой деятельности предприятия. Преимуществом данной программы также является тот факт, что в конфигурации "Управление торговлей для Казахстана" существует новый механизм "Рапорт руководителя", который позволяет организовать регулярное формирование и доставку руководству компании информации о текущем состоянии дел на предприятии.</w:t>
      </w:r>
    </w:p>
    <w:p w:rsidR="001B34E7" w:rsidRDefault="001B34E7" w:rsidP="006E4076">
      <w:pPr>
        <w:pStyle w:val="2"/>
      </w:pPr>
      <w:r>
        <w:br w:type="page"/>
      </w:r>
      <w:bookmarkStart w:id="12" w:name="_Toc246944256"/>
      <w:r>
        <w:t>С</w:t>
      </w:r>
      <w:r w:rsidR="006E4076">
        <w:t>писок использованных источников</w:t>
      </w:r>
      <w:bookmarkEnd w:id="12"/>
    </w:p>
    <w:p w:rsidR="006E4076" w:rsidRPr="006E4076" w:rsidRDefault="006E4076" w:rsidP="00815958"/>
    <w:p w:rsidR="001B34E7" w:rsidRDefault="001B34E7" w:rsidP="006E4076">
      <w:pPr>
        <w:pStyle w:val="a0"/>
      </w:pPr>
      <w:r>
        <w:t>http://www./referat/</w:t>
      </w:r>
    </w:p>
    <w:p w:rsidR="001B34E7" w:rsidRDefault="001B34E7" w:rsidP="006E4076">
      <w:pPr>
        <w:pStyle w:val="a0"/>
      </w:pPr>
      <w:r>
        <w:t>Закон Республики Казахстан "О бухгалтерском учете и финансовой отчетности" № 234-III от 28.02.07/Казахстанская правда от 13.03.07. -</w:t>
      </w:r>
      <w:r w:rsidR="006E4076">
        <w:t xml:space="preserve"> </w:t>
      </w:r>
      <w:r>
        <w:t>С.9.</w:t>
      </w:r>
    </w:p>
    <w:p w:rsidR="001B34E7" w:rsidRDefault="001B34E7" w:rsidP="006E4076">
      <w:pPr>
        <w:pStyle w:val="a0"/>
      </w:pPr>
      <w:r>
        <w:t>Закон Республики Казахстан "Об инвестициях" № 373-</w:t>
      </w:r>
      <w:r>
        <w:rPr>
          <w:lang w:val="en-US"/>
        </w:rPr>
        <w:t>II</w:t>
      </w:r>
      <w:r>
        <w:t xml:space="preserve"> от 8.01.03/Юридическая газета от 29.01.03. - С.4.</w:t>
      </w:r>
    </w:p>
    <w:p w:rsidR="001B34E7" w:rsidRDefault="001B34E7" w:rsidP="006E4076">
      <w:pPr>
        <w:pStyle w:val="a0"/>
      </w:pPr>
      <w:r>
        <w:t>Приказ Министерства Финансов № 426 "Об утверждении Инструкции (основы) по разработке рабочего плана счетов бухгалтерского учета для организаций, составляющих финансовую отчетность в соответствии с международными стандартами финансовой отчетности" от 22.12.05.</w:t>
      </w:r>
    </w:p>
    <w:p w:rsidR="001B34E7" w:rsidRDefault="001B34E7" w:rsidP="006E4076">
      <w:pPr>
        <w:pStyle w:val="a0"/>
      </w:pPr>
      <w:r>
        <w:t>Корреспонденция счетов по Международным Стандартам Финансовой Отчетности. - Алматы: Издательский дом "БИКО", 2006. - 88 с.</w:t>
      </w:r>
    </w:p>
    <w:p w:rsidR="001B34E7" w:rsidRDefault="001B34E7" w:rsidP="006E4076">
      <w:pPr>
        <w:pStyle w:val="a0"/>
      </w:pPr>
      <w:r>
        <w:t>Аньшин В.М. Инвестиционный анализ: Учеб. пособие для программ подготовки управлен. персонала. - М.: Дело, 2000. - 279 с.</w:t>
      </w:r>
    </w:p>
    <w:p w:rsidR="003F0DC0" w:rsidRPr="001B34E7" w:rsidRDefault="001B34E7" w:rsidP="006E4076">
      <w:pPr>
        <w:pStyle w:val="a0"/>
      </w:pPr>
      <w:r>
        <w:t>Бочаров В.В. Инвестиции. Инвестиционный портфель. Источники финансирования. - СПб.: Питер, 2003. - 286 с</w:t>
      </w:r>
      <w:bookmarkStart w:id="13" w:name="_GoBack"/>
      <w:bookmarkEnd w:id="13"/>
    </w:p>
    <w:sectPr w:rsidR="003F0DC0" w:rsidRPr="001B34E7" w:rsidSect="00F8723A">
      <w:headerReference w:type="default" r:id="rId14"/>
      <w:footerReference w:type="default" r:id="rId15"/>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293" w:rsidRDefault="00043293">
      <w:pPr>
        <w:autoSpaceDE w:val="0"/>
        <w:autoSpaceDN w:val="0"/>
        <w:adjustRightInd w:val="0"/>
        <w:spacing w:line="240" w:lineRule="auto"/>
        <w:ind w:firstLine="0"/>
        <w:jc w:val="left"/>
        <w:rPr>
          <w:rFonts w:ascii="Times New Roman CYR" w:hAnsi="Times New Roman CYR" w:cs="Times New Roman CYR"/>
          <w:sz w:val="24"/>
          <w:szCs w:val="24"/>
        </w:rPr>
      </w:pPr>
      <w:r>
        <w:rPr>
          <w:rFonts w:ascii="Times New Roman CYR" w:hAnsi="Times New Roman CYR" w:cs="Times New Roman CYR"/>
          <w:sz w:val="24"/>
          <w:szCs w:val="24"/>
        </w:rPr>
        <w:separator/>
      </w:r>
    </w:p>
  </w:endnote>
  <w:endnote w:type="continuationSeparator" w:id="0">
    <w:p w:rsidR="00043293" w:rsidRDefault="00043293">
      <w:pPr>
        <w:autoSpaceDE w:val="0"/>
        <w:autoSpaceDN w:val="0"/>
        <w:adjustRightInd w:val="0"/>
        <w:spacing w:line="240" w:lineRule="auto"/>
        <w:ind w:firstLine="0"/>
        <w:jc w:val="left"/>
        <w:rPr>
          <w:rFonts w:ascii="Times New Roman CYR" w:hAnsi="Times New Roman CYR" w:cs="Times New Roman CYR"/>
          <w:sz w:val="24"/>
          <w:szCs w:val="24"/>
        </w:rPr>
      </w:pPr>
      <w:r>
        <w:rPr>
          <w:rFonts w:ascii="Times New Roman CYR" w:hAnsi="Times New Roman CYR" w:cs="Times New Roman CY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A9" w:rsidRDefault="002B70A9" w:rsidP="001B34E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293" w:rsidRDefault="00043293">
      <w:pPr>
        <w:autoSpaceDE w:val="0"/>
        <w:autoSpaceDN w:val="0"/>
        <w:adjustRightInd w:val="0"/>
        <w:spacing w:line="240" w:lineRule="auto"/>
        <w:ind w:firstLine="0"/>
        <w:jc w:val="left"/>
        <w:rPr>
          <w:rFonts w:ascii="Times New Roman CYR" w:hAnsi="Times New Roman CYR" w:cs="Times New Roman CYR"/>
          <w:sz w:val="24"/>
          <w:szCs w:val="24"/>
        </w:rPr>
      </w:pPr>
      <w:r>
        <w:rPr>
          <w:rFonts w:ascii="Times New Roman CYR" w:hAnsi="Times New Roman CYR" w:cs="Times New Roman CYR"/>
          <w:sz w:val="24"/>
          <w:szCs w:val="24"/>
        </w:rPr>
        <w:separator/>
      </w:r>
    </w:p>
  </w:footnote>
  <w:footnote w:type="continuationSeparator" w:id="0">
    <w:p w:rsidR="00043293" w:rsidRDefault="00043293">
      <w:pPr>
        <w:autoSpaceDE w:val="0"/>
        <w:autoSpaceDN w:val="0"/>
        <w:adjustRightInd w:val="0"/>
        <w:spacing w:line="240" w:lineRule="auto"/>
        <w:ind w:firstLine="0"/>
        <w:jc w:val="left"/>
        <w:rPr>
          <w:rFonts w:ascii="Times New Roman CYR" w:hAnsi="Times New Roman CYR" w:cs="Times New Roman CYR"/>
          <w:sz w:val="24"/>
          <w:szCs w:val="24"/>
        </w:rPr>
      </w:pPr>
      <w:r>
        <w:rPr>
          <w:rFonts w:ascii="Times New Roman CYR" w:hAnsi="Times New Roman CYR" w:cs="Times New Roman CY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A9" w:rsidRDefault="000936F9" w:rsidP="002B70A9">
    <w:pPr>
      <w:pStyle w:val="a6"/>
      <w:framePr w:wrap="auto" w:vAnchor="text" w:hAnchor="margin" w:xAlign="right" w:y="1"/>
      <w:rPr>
        <w:rStyle w:val="a9"/>
        <w:rFonts w:cs="Times New Roman CYR"/>
      </w:rPr>
    </w:pPr>
    <w:r>
      <w:rPr>
        <w:rStyle w:val="a9"/>
        <w:rFonts w:cs="Times New Roman CYR"/>
      </w:rPr>
      <w:t>2</w:t>
    </w:r>
  </w:p>
  <w:p w:rsidR="002B70A9" w:rsidRDefault="002B70A9" w:rsidP="002B70A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09C"/>
    <w:multiLevelType w:val="hybridMultilevel"/>
    <w:tmpl w:val="B0960E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B33306"/>
    <w:multiLevelType w:val="hybridMultilevel"/>
    <w:tmpl w:val="4C966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190438"/>
    <w:multiLevelType w:val="hybridMultilevel"/>
    <w:tmpl w:val="221AA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F46BD2"/>
    <w:multiLevelType w:val="hybridMultilevel"/>
    <w:tmpl w:val="3822E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5870FB"/>
    <w:multiLevelType w:val="hybridMultilevel"/>
    <w:tmpl w:val="320444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A0E6E89"/>
    <w:multiLevelType w:val="hybridMultilevel"/>
    <w:tmpl w:val="99CE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EE13D4"/>
    <w:multiLevelType w:val="hybridMultilevel"/>
    <w:tmpl w:val="BD7CB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282F45"/>
    <w:multiLevelType w:val="hybridMultilevel"/>
    <w:tmpl w:val="584E4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E4F766C"/>
    <w:multiLevelType w:val="hybridMultilevel"/>
    <w:tmpl w:val="B21C6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1BC5B23"/>
    <w:multiLevelType w:val="hybridMultilevel"/>
    <w:tmpl w:val="4CE8ED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2A66050"/>
    <w:multiLevelType w:val="hybridMultilevel"/>
    <w:tmpl w:val="6A7216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78666CF"/>
    <w:multiLevelType w:val="hybridMultilevel"/>
    <w:tmpl w:val="C12C5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BB37666"/>
    <w:multiLevelType w:val="hybridMultilevel"/>
    <w:tmpl w:val="E7DEE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5BC6F2D"/>
    <w:multiLevelType w:val="hybridMultilevel"/>
    <w:tmpl w:val="D9729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B792681"/>
    <w:multiLevelType w:val="hybridMultilevel"/>
    <w:tmpl w:val="CF7664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E2C2B3B"/>
    <w:multiLevelType w:val="hybridMultilevel"/>
    <w:tmpl w:val="57408A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9A816E5"/>
    <w:multiLevelType w:val="hybridMultilevel"/>
    <w:tmpl w:val="29003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D2F7411"/>
    <w:multiLevelType w:val="hybridMultilevel"/>
    <w:tmpl w:val="18E8D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21">
    <w:nsid w:val="7E124BE9"/>
    <w:multiLevelType w:val="hybridMultilevel"/>
    <w:tmpl w:val="3C341B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7"/>
  </w:num>
  <w:num w:numId="20">
    <w:abstractNumId w:val="0"/>
  </w:num>
  <w:num w:numId="21">
    <w:abstractNumId w:val="18"/>
  </w:num>
  <w:num w:numId="22">
    <w:abstractNumId w:val="9"/>
  </w:num>
  <w:num w:numId="23">
    <w:abstractNumId w:val="3"/>
  </w:num>
  <w:num w:numId="24">
    <w:abstractNumId w:val="2"/>
  </w:num>
  <w:num w:numId="25">
    <w:abstractNumId w:val="14"/>
  </w:num>
  <w:num w:numId="26">
    <w:abstractNumId w:val="6"/>
  </w:num>
  <w:num w:numId="27">
    <w:abstractNumId w:val="8"/>
  </w:num>
  <w:num w:numId="28">
    <w:abstractNumId w:val="15"/>
  </w:num>
  <w:num w:numId="29">
    <w:abstractNumId w:val="17"/>
  </w:num>
  <w:num w:numId="30">
    <w:abstractNumId w:val="12"/>
  </w:num>
  <w:num w:numId="31">
    <w:abstractNumId w:val="16"/>
  </w:num>
  <w:num w:numId="32">
    <w:abstractNumId w:val="21"/>
  </w:num>
  <w:num w:numId="33">
    <w:abstractNumId w:val="1"/>
  </w:num>
  <w:num w:numId="34">
    <w:abstractNumId w:val="5"/>
  </w:num>
  <w:num w:numId="35">
    <w:abstractNumId w:val="11"/>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23A"/>
    <w:rsid w:val="00006A0E"/>
    <w:rsid w:val="00007D92"/>
    <w:rsid w:val="00007DD6"/>
    <w:rsid w:val="0001108E"/>
    <w:rsid w:val="000154A0"/>
    <w:rsid w:val="000368CD"/>
    <w:rsid w:val="00043293"/>
    <w:rsid w:val="00053FC4"/>
    <w:rsid w:val="00070219"/>
    <w:rsid w:val="000936F9"/>
    <w:rsid w:val="000A02C7"/>
    <w:rsid w:val="000A66BA"/>
    <w:rsid w:val="000A7B2B"/>
    <w:rsid w:val="000B57FA"/>
    <w:rsid w:val="000D1576"/>
    <w:rsid w:val="000F1502"/>
    <w:rsid w:val="00101BB4"/>
    <w:rsid w:val="00101C4A"/>
    <w:rsid w:val="001260B0"/>
    <w:rsid w:val="00177098"/>
    <w:rsid w:val="00177974"/>
    <w:rsid w:val="00185898"/>
    <w:rsid w:val="001A04C0"/>
    <w:rsid w:val="001B34E7"/>
    <w:rsid w:val="001B3C31"/>
    <w:rsid w:val="0021342A"/>
    <w:rsid w:val="00250566"/>
    <w:rsid w:val="00264424"/>
    <w:rsid w:val="002719AF"/>
    <w:rsid w:val="00276E07"/>
    <w:rsid w:val="0028334B"/>
    <w:rsid w:val="00297AC6"/>
    <w:rsid w:val="002B70A9"/>
    <w:rsid w:val="002B73F7"/>
    <w:rsid w:val="002C3DBB"/>
    <w:rsid w:val="0036240A"/>
    <w:rsid w:val="003A5FD3"/>
    <w:rsid w:val="003C38C3"/>
    <w:rsid w:val="003C5A06"/>
    <w:rsid w:val="003C6D98"/>
    <w:rsid w:val="003D40A2"/>
    <w:rsid w:val="003D4D18"/>
    <w:rsid w:val="003D6E52"/>
    <w:rsid w:val="003E37A8"/>
    <w:rsid w:val="003E5B60"/>
    <w:rsid w:val="003F0DC0"/>
    <w:rsid w:val="003F58B5"/>
    <w:rsid w:val="0040126B"/>
    <w:rsid w:val="00403362"/>
    <w:rsid w:val="004152DA"/>
    <w:rsid w:val="00416BD3"/>
    <w:rsid w:val="00435D2B"/>
    <w:rsid w:val="004461B8"/>
    <w:rsid w:val="004518C0"/>
    <w:rsid w:val="00480878"/>
    <w:rsid w:val="00493D59"/>
    <w:rsid w:val="0051502E"/>
    <w:rsid w:val="005218BF"/>
    <w:rsid w:val="00521B94"/>
    <w:rsid w:val="005248C2"/>
    <w:rsid w:val="0053058F"/>
    <w:rsid w:val="005310EF"/>
    <w:rsid w:val="005409E4"/>
    <w:rsid w:val="005477C5"/>
    <w:rsid w:val="00555DE8"/>
    <w:rsid w:val="005741A6"/>
    <w:rsid w:val="005804BD"/>
    <w:rsid w:val="005965AF"/>
    <w:rsid w:val="005B49B6"/>
    <w:rsid w:val="005C43AB"/>
    <w:rsid w:val="005D7097"/>
    <w:rsid w:val="005E1396"/>
    <w:rsid w:val="005E480A"/>
    <w:rsid w:val="005E4876"/>
    <w:rsid w:val="006002C4"/>
    <w:rsid w:val="00616252"/>
    <w:rsid w:val="006572C2"/>
    <w:rsid w:val="00671901"/>
    <w:rsid w:val="00676D26"/>
    <w:rsid w:val="006915D9"/>
    <w:rsid w:val="00693AA2"/>
    <w:rsid w:val="00697E9F"/>
    <w:rsid w:val="006D46D3"/>
    <w:rsid w:val="006E4076"/>
    <w:rsid w:val="007000BB"/>
    <w:rsid w:val="007036BB"/>
    <w:rsid w:val="007224C4"/>
    <w:rsid w:val="00742D31"/>
    <w:rsid w:val="00746716"/>
    <w:rsid w:val="007511CE"/>
    <w:rsid w:val="00753E6D"/>
    <w:rsid w:val="00771AFE"/>
    <w:rsid w:val="007B793E"/>
    <w:rsid w:val="007D3EFF"/>
    <w:rsid w:val="00815958"/>
    <w:rsid w:val="00866311"/>
    <w:rsid w:val="008832D9"/>
    <w:rsid w:val="00893DD2"/>
    <w:rsid w:val="008A2C82"/>
    <w:rsid w:val="008C1453"/>
    <w:rsid w:val="008D32C1"/>
    <w:rsid w:val="008E2DC4"/>
    <w:rsid w:val="008E4D12"/>
    <w:rsid w:val="00920813"/>
    <w:rsid w:val="00952341"/>
    <w:rsid w:val="00974ACB"/>
    <w:rsid w:val="009A09A1"/>
    <w:rsid w:val="009A6AA7"/>
    <w:rsid w:val="009B18DB"/>
    <w:rsid w:val="009D5AE0"/>
    <w:rsid w:val="00A1477D"/>
    <w:rsid w:val="00A45EFF"/>
    <w:rsid w:val="00A64528"/>
    <w:rsid w:val="00A94137"/>
    <w:rsid w:val="00AA4627"/>
    <w:rsid w:val="00AC6A8B"/>
    <w:rsid w:val="00AF7116"/>
    <w:rsid w:val="00B2017E"/>
    <w:rsid w:val="00B313A4"/>
    <w:rsid w:val="00B43D8C"/>
    <w:rsid w:val="00B61F19"/>
    <w:rsid w:val="00B62B2B"/>
    <w:rsid w:val="00B64048"/>
    <w:rsid w:val="00B70235"/>
    <w:rsid w:val="00BA6FB0"/>
    <w:rsid w:val="00BB3465"/>
    <w:rsid w:val="00BB6754"/>
    <w:rsid w:val="00BC6648"/>
    <w:rsid w:val="00BD1F65"/>
    <w:rsid w:val="00BD2A7B"/>
    <w:rsid w:val="00C24AB0"/>
    <w:rsid w:val="00C53E8F"/>
    <w:rsid w:val="00C71A16"/>
    <w:rsid w:val="00C96DA2"/>
    <w:rsid w:val="00CB49FC"/>
    <w:rsid w:val="00CC1E92"/>
    <w:rsid w:val="00CD070A"/>
    <w:rsid w:val="00CE1E3C"/>
    <w:rsid w:val="00D127F3"/>
    <w:rsid w:val="00D14AD1"/>
    <w:rsid w:val="00D27260"/>
    <w:rsid w:val="00D466E2"/>
    <w:rsid w:val="00D501E6"/>
    <w:rsid w:val="00D634D1"/>
    <w:rsid w:val="00D75377"/>
    <w:rsid w:val="00D8404F"/>
    <w:rsid w:val="00D84DCB"/>
    <w:rsid w:val="00DB0793"/>
    <w:rsid w:val="00DB1645"/>
    <w:rsid w:val="00DC65F5"/>
    <w:rsid w:val="00DD6A71"/>
    <w:rsid w:val="00DF354E"/>
    <w:rsid w:val="00E14CEB"/>
    <w:rsid w:val="00E22C21"/>
    <w:rsid w:val="00E345E3"/>
    <w:rsid w:val="00E5280A"/>
    <w:rsid w:val="00E6158F"/>
    <w:rsid w:val="00E81D9C"/>
    <w:rsid w:val="00E85635"/>
    <w:rsid w:val="00E876AA"/>
    <w:rsid w:val="00EA2D4C"/>
    <w:rsid w:val="00EA3FE5"/>
    <w:rsid w:val="00EB361A"/>
    <w:rsid w:val="00ED10F5"/>
    <w:rsid w:val="00EE47C3"/>
    <w:rsid w:val="00EF44C9"/>
    <w:rsid w:val="00F235AA"/>
    <w:rsid w:val="00F30A01"/>
    <w:rsid w:val="00F46C29"/>
    <w:rsid w:val="00F8723A"/>
    <w:rsid w:val="00F96A9E"/>
    <w:rsid w:val="00FD01F0"/>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617F476-9707-4427-AC96-B4D01160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autoSpaceDE w:val="0"/>
      <w:autoSpaceDN w:val="0"/>
      <w:adjustRightInd w:val="0"/>
      <w:spacing w:line="240" w:lineRule="auto"/>
      <w:ind w:firstLine="0"/>
      <w:jc w:val="center"/>
      <w:outlineLvl w:val="0"/>
    </w:pPr>
    <w:rPr>
      <w:rFonts w:ascii="Times New Roman CYR" w:hAnsi="Times New Roman CYR" w:cs="Times New Roman CYR"/>
      <w:b/>
      <w:bCs/>
      <w:caps/>
      <w:noProof/>
      <w:kern w:val="16"/>
      <w:sz w:val="24"/>
      <w:szCs w:val="24"/>
    </w:rPr>
  </w:style>
  <w:style w:type="paragraph" w:styleId="2">
    <w:name w:val="heading 2"/>
    <w:basedOn w:val="a2"/>
    <w:next w:val="a2"/>
    <w:link w:val="20"/>
    <w:autoRedefine/>
    <w:uiPriority w:val="99"/>
    <w:qFormat/>
    <w:rsid w:val="00815958"/>
    <w:pPr>
      <w:keepNext/>
      <w:tabs>
        <w:tab w:val="left" w:pos="6285"/>
      </w:tabs>
      <w:autoSpaceDE w:val="0"/>
      <w:autoSpaceDN w:val="0"/>
      <w:adjustRightInd w:val="0"/>
      <w:spacing w:line="240" w:lineRule="auto"/>
      <w:ind w:firstLine="0"/>
      <w:jc w:val="center"/>
      <w:outlineLvl w:val="1"/>
    </w:pPr>
    <w:rPr>
      <w:rFonts w:ascii="Times New Roman CYR" w:hAnsi="Times New Roman CYR" w:cs="Times New Roman CYR"/>
      <w:b/>
      <w:bCs/>
      <w:i/>
      <w:iCs/>
      <w:smallCaps/>
      <w:noProof/>
      <w:color w:val="000000"/>
      <w:kern w:val="36"/>
      <w:position w:val="-4"/>
    </w:rPr>
  </w:style>
  <w:style w:type="paragraph" w:styleId="3">
    <w:name w:val="heading 3"/>
    <w:basedOn w:val="a2"/>
    <w:next w:val="a2"/>
    <w:link w:val="30"/>
    <w:uiPriority w:val="99"/>
    <w:qFormat/>
    <w:rsid w:val="000A02C7"/>
    <w:pPr>
      <w:keepNext/>
      <w:autoSpaceDE w:val="0"/>
      <w:autoSpaceDN w:val="0"/>
      <w:adjustRightInd w:val="0"/>
      <w:spacing w:line="240" w:lineRule="auto"/>
      <w:ind w:firstLine="0"/>
      <w:jc w:val="left"/>
      <w:outlineLvl w:val="2"/>
    </w:pPr>
    <w:rPr>
      <w:rFonts w:ascii="Times New Roman CYR" w:hAnsi="Times New Roman CYR" w:cs="Times New Roman CYR"/>
      <w:b/>
      <w:bCs/>
      <w:noProof/>
      <w:sz w:val="24"/>
      <w:szCs w:val="24"/>
    </w:rPr>
  </w:style>
  <w:style w:type="paragraph" w:styleId="4">
    <w:name w:val="heading 4"/>
    <w:basedOn w:val="a2"/>
    <w:next w:val="a2"/>
    <w:link w:val="40"/>
    <w:uiPriority w:val="99"/>
    <w:qFormat/>
    <w:rsid w:val="000A02C7"/>
    <w:pPr>
      <w:keepNext/>
      <w:autoSpaceDE w:val="0"/>
      <w:autoSpaceDN w:val="0"/>
      <w:adjustRightInd w:val="0"/>
      <w:spacing w:line="240" w:lineRule="auto"/>
      <w:ind w:firstLine="0"/>
      <w:jc w:val="center"/>
      <w:outlineLvl w:val="3"/>
    </w:pPr>
    <w:rPr>
      <w:rFonts w:ascii="Times New Roman CYR" w:hAnsi="Times New Roman CYR" w:cs="Times New Roman CYR"/>
      <w:i/>
      <w:iCs/>
      <w:noProof/>
      <w:sz w:val="24"/>
      <w:szCs w:val="24"/>
    </w:rPr>
  </w:style>
  <w:style w:type="paragraph" w:styleId="5">
    <w:name w:val="heading 5"/>
    <w:basedOn w:val="a2"/>
    <w:next w:val="a2"/>
    <w:link w:val="50"/>
    <w:uiPriority w:val="99"/>
    <w:qFormat/>
    <w:rsid w:val="000A02C7"/>
    <w:pPr>
      <w:keepNext/>
      <w:autoSpaceDE w:val="0"/>
      <w:autoSpaceDN w:val="0"/>
      <w:adjustRightInd w:val="0"/>
      <w:spacing w:line="240" w:lineRule="auto"/>
      <w:ind w:left="737" w:firstLine="0"/>
      <w:jc w:val="left"/>
      <w:outlineLvl w:val="4"/>
    </w:pPr>
    <w:rPr>
      <w:rFonts w:ascii="Times New Roman CYR" w:hAnsi="Times New Roman CYR" w:cs="Times New Roman CYR"/>
      <w:sz w:val="24"/>
      <w:szCs w:val="24"/>
    </w:rPr>
  </w:style>
  <w:style w:type="paragraph" w:styleId="6">
    <w:name w:val="heading 6"/>
    <w:basedOn w:val="a2"/>
    <w:next w:val="a2"/>
    <w:link w:val="60"/>
    <w:uiPriority w:val="99"/>
    <w:qFormat/>
    <w:rsid w:val="000A02C7"/>
    <w:pPr>
      <w:keepNext/>
      <w:autoSpaceDE w:val="0"/>
      <w:autoSpaceDN w:val="0"/>
      <w:adjustRightInd w:val="0"/>
      <w:spacing w:line="240" w:lineRule="auto"/>
      <w:ind w:firstLine="0"/>
      <w:jc w:val="center"/>
      <w:outlineLvl w:val="5"/>
    </w:pPr>
    <w:rPr>
      <w:rFonts w:ascii="Times New Roman CYR" w:hAnsi="Times New Roman CYR" w:cs="Times New Roman CYR"/>
      <w:b/>
      <w:bCs/>
      <w:sz w:val="30"/>
      <w:szCs w:val="30"/>
    </w:rPr>
  </w:style>
  <w:style w:type="paragraph" w:styleId="7">
    <w:name w:val="heading 7"/>
    <w:basedOn w:val="a2"/>
    <w:next w:val="a2"/>
    <w:link w:val="70"/>
    <w:uiPriority w:val="99"/>
    <w:qFormat/>
    <w:rsid w:val="000A02C7"/>
    <w:pPr>
      <w:keepNext/>
      <w:autoSpaceDE w:val="0"/>
      <w:autoSpaceDN w:val="0"/>
      <w:adjustRightInd w:val="0"/>
      <w:spacing w:line="240" w:lineRule="auto"/>
      <w:ind w:firstLine="0"/>
      <w:jc w:val="left"/>
      <w:outlineLvl w:val="6"/>
    </w:pPr>
    <w:rPr>
      <w:rFonts w:ascii="Times New Roman CYR" w:hAnsi="Times New Roman CYR" w:cs="Times New Roman CYR"/>
      <w:sz w:val="24"/>
      <w:szCs w:val="24"/>
    </w:rPr>
  </w:style>
  <w:style w:type="paragraph" w:styleId="8">
    <w:name w:val="heading 8"/>
    <w:basedOn w:val="a2"/>
    <w:next w:val="a2"/>
    <w:link w:val="80"/>
    <w:uiPriority w:val="99"/>
    <w:qFormat/>
    <w:rsid w:val="000A02C7"/>
    <w:pPr>
      <w:keepNext/>
      <w:autoSpaceDE w:val="0"/>
      <w:autoSpaceDN w:val="0"/>
      <w:adjustRightInd w:val="0"/>
      <w:spacing w:line="240" w:lineRule="auto"/>
      <w:ind w:firstLine="0"/>
      <w:jc w:val="lef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autoSpaceDE w:val="0"/>
      <w:autoSpaceDN w:val="0"/>
      <w:adjustRightInd w:val="0"/>
      <w:spacing w:line="240" w:lineRule="auto"/>
      <w:ind w:firstLine="0"/>
      <w:jc w:val="right"/>
    </w:pPr>
    <w:rPr>
      <w:rFonts w:ascii="Times New Roman CYR" w:hAnsi="Times New Roman CYR" w:cs="Times New Roman CYR"/>
      <w:noProof/>
      <w:kern w:val="16"/>
      <w:sz w:val="24"/>
      <w:szCs w:val="24"/>
    </w:rPr>
  </w:style>
  <w:style w:type="character" w:customStyle="1" w:styleId="a8">
    <w:name w:val="Верхний колонтитул Знак"/>
    <w:link w:val="a6"/>
    <w:uiPriority w:val="99"/>
    <w:semiHidden/>
    <w:locked/>
    <w:rsid w:val="00CB49FC"/>
    <w:rPr>
      <w:rFonts w:cs="Times New Roman"/>
      <w:noProof/>
      <w:kern w:val="16"/>
      <w:sz w:val="28"/>
      <w:szCs w:val="28"/>
      <w:lang w:val="ru-RU" w:eastAsia="ru-RU"/>
    </w:rPr>
  </w:style>
  <w:style w:type="character" w:styleId="a9">
    <w:name w:val="page number"/>
    <w:uiPriority w:val="99"/>
    <w:rsid w:val="000A02C7"/>
    <w:rPr>
      <w:rFonts w:cs="Times New Roman"/>
    </w:rPr>
  </w:style>
  <w:style w:type="paragraph" w:styleId="a7">
    <w:name w:val="Body Text"/>
    <w:basedOn w:val="a2"/>
    <w:link w:val="aa"/>
    <w:uiPriority w:val="99"/>
    <w:rsid w:val="00A1477D"/>
    <w:pPr>
      <w:autoSpaceDE w:val="0"/>
      <w:autoSpaceDN w:val="0"/>
      <w:adjustRightInd w:val="0"/>
      <w:spacing w:line="240" w:lineRule="auto"/>
      <w:ind w:firstLine="0"/>
      <w:jc w:val="left"/>
    </w:pPr>
    <w:rPr>
      <w:rFonts w:ascii="Times New Roman CYR" w:hAnsi="Times New Roman CYR" w:cs="Times New Roman CYR"/>
      <w:sz w:val="24"/>
      <w:szCs w:val="24"/>
    </w:r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rFonts w:cs="Times New Roman"/>
      <w:sz w:val="28"/>
      <w:szCs w:val="28"/>
      <w:vertAlign w:val="superscript"/>
    </w:rPr>
  </w:style>
  <w:style w:type="paragraph" w:styleId="11">
    <w:name w:val="toc 1"/>
    <w:basedOn w:val="a2"/>
    <w:next w:val="a2"/>
    <w:autoRedefine/>
    <w:uiPriority w:val="99"/>
    <w:semiHidden/>
    <w:rsid w:val="00521B94"/>
    <w:pPr>
      <w:tabs>
        <w:tab w:val="right" w:leader="dot" w:pos="1400"/>
      </w:tabs>
      <w:autoSpaceDE w:val="0"/>
      <w:autoSpaceDN w:val="0"/>
      <w:adjustRightInd w:val="0"/>
      <w:spacing w:line="240" w:lineRule="auto"/>
      <w:ind w:firstLine="0"/>
      <w:jc w:val="left"/>
    </w:pPr>
    <w:rPr>
      <w:rFonts w:ascii="Times New Roman CYR" w:hAnsi="Times New Roman CYR" w:cs="Times New Roman CYR"/>
      <w:sz w:val="24"/>
      <w:szCs w:val="24"/>
    </w:rPr>
  </w:style>
  <w:style w:type="paragraph" w:styleId="21">
    <w:name w:val="toc 2"/>
    <w:basedOn w:val="a2"/>
    <w:next w:val="a2"/>
    <w:autoRedefine/>
    <w:uiPriority w:val="99"/>
    <w:semiHidden/>
    <w:rsid w:val="00C24AB0"/>
    <w:pPr>
      <w:tabs>
        <w:tab w:val="left" w:leader="dot" w:pos="3500"/>
      </w:tabs>
      <w:ind w:firstLine="0"/>
      <w:jc w:val="left"/>
    </w:pPr>
    <w:rPr>
      <w:smallCaps/>
    </w:rPr>
  </w:style>
  <w:style w:type="paragraph" w:styleId="31">
    <w:name w:val="toc 3"/>
    <w:basedOn w:val="a2"/>
    <w:next w:val="a2"/>
    <w:autoRedefine/>
    <w:uiPriority w:val="99"/>
    <w:semiHidden/>
    <w:rsid w:val="00521B94"/>
    <w:pPr>
      <w:autoSpaceDE w:val="0"/>
      <w:autoSpaceDN w:val="0"/>
      <w:adjustRightInd w:val="0"/>
      <w:spacing w:line="240" w:lineRule="auto"/>
      <w:ind w:firstLine="0"/>
      <w:jc w:val="left"/>
    </w:pPr>
    <w:rPr>
      <w:rFonts w:ascii="Times New Roman CYR" w:hAnsi="Times New Roman CYR" w:cs="Times New Roman CYR"/>
      <w:sz w:val="24"/>
      <w:szCs w:val="24"/>
    </w:r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autoSpaceDE w:val="0"/>
      <w:autoSpaceDN w:val="0"/>
      <w:adjustRightInd w:val="0"/>
      <w:spacing w:line="240" w:lineRule="auto"/>
      <w:ind w:firstLine="0"/>
      <w:jc w:val="center"/>
    </w:pPr>
    <w:rPr>
      <w:rFonts w:ascii="Times New Roman CYR" w:hAnsi="Times New Roman CYR" w:cs="Times New Roman CYR"/>
      <w:sz w:val="20"/>
      <w:szCs w:val="20"/>
    </w:rPr>
  </w:style>
  <w:style w:type="paragraph" w:customStyle="1" w:styleId="ae">
    <w:name w:val="ТАБЛИЦА"/>
    <w:next w:val="a2"/>
    <w:autoRedefine/>
    <w:uiPriority w:val="99"/>
    <w:rsid w:val="00FD01F0"/>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C1453"/>
    <w:pPr>
      <w:autoSpaceDE w:val="0"/>
      <w:autoSpaceDN w:val="0"/>
      <w:adjustRightInd w:val="0"/>
      <w:spacing w:line="240" w:lineRule="auto"/>
      <w:ind w:firstLine="0"/>
      <w:jc w:val="left"/>
    </w:pPr>
    <w:rPr>
      <w:rFonts w:ascii="Times New Roman CYR" w:hAnsi="Times New Roman CYR" w:cs="Times New Roman CYR"/>
      <w:color w:val="000000"/>
      <w:sz w:val="20"/>
      <w:szCs w:val="20"/>
    </w:rPr>
  </w:style>
  <w:style w:type="character" w:customStyle="1" w:styleId="af1">
    <w:name w:val="Текст сноски Знак"/>
    <w:link w:val="af0"/>
    <w:uiPriority w:val="99"/>
    <w:locked/>
    <w:rsid w:val="008C1453"/>
    <w:rPr>
      <w:rFonts w:cs="Times New Roman"/>
      <w:color w:val="000000"/>
      <w:lang w:val="ru-RU" w:eastAsia="ru-RU"/>
    </w:rPr>
  </w:style>
  <w:style w:type="paragraph" w:styleId="41">
    <w:name w:val="toc 4"/>
    <w:basedOn w:val="a2"/>
    <w:next w:val="a2"/>
    <w:autoRedefine/>
    <w:uiPriority w:val="99"/>
    <w:semiHidden/>
    <w:rsid w:val="000A02C7"/>
    <w:pPr>
      <w:tabs>
        <w:tab w:val="right" w:leader="dot" w:pos="9345"/>
      </w:tabs>
      <w:autoSpaceDE w:val="0"/>
      <w:autoSpaceDN w:val="0"/>
      <w:adjustRightInd w:val="0"/>
      <w:spacing w:line="240" w:lineRule="auto"/>
      <w:ind w:firstLine="0"/>
      <w:jc w:val="left"/>
    </w:pPr>
    <w:rPr>
      <w:rFonts w:ascii="Times New Roman CYR" w:hAnsi="Times New Roman CYR" w:cs="Times New Roman CYR"/>
      <w:noProof/>
      <w:sz w:val="24"/>
      <w:szCs w:val="24"/>
    </w:rPr>
  </w:style>
  <w:style w:type="paragraph" w:styleId="51">
    <w:name w:val="toc 5"/>
    <w:basedOn w:val="a2"/>
    <w:next w:val="a2"/>
    <w:autoRedefine/>
    <w:uiPriority w:val="99"/>
    <w:semiHidden/>
    <w:rsid w:val="000A02C7"/>
    <w:pPr>
      <w:autoSpaceDE w:val="0"/>
      <w:autoSpaceDN w:val="0"/>
      <w:adjustRightInd w:val="0"/>
      <w:spacing w:line="240" w:lineRule="auto"/>
      <w:ind w:left="958" w:firstLine="0"/>
      <w:jc w:val="left"/>
    </w:pPr>
    <w:rPr>
      <w:rFonts w:ascii="Times New Roman CYR" w:hAnsi="Times New Roman CYR" w:cs="Times New Roman CYR"/>
      <w:sz w:val="24"/>
      <w:szCs w:val="24"/>
    </w:r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C24AB0"/>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264424"/>
    <w:rPr>
      <w:rFonts w:cs="Times New Roman"/>
      <w:color w:val="0000FF"/>
      <w:u w:val="single"/>
    </w:rPr>
  </w:style>
  <w:style w:type="paragraph" w:styleId="af3">
    <w:name w:val="Normal (Web)"/>
    <w:basedOn w:val="a2"/>
    <w:uiPriority w:val="99"/>
    <w:rsid w:val="000A02C7"/>
    <w:pPr>
      <w:autoSpaceDE w:val="0"/>
      <w:autoSpaceDN w:val="0"/>
      <w:adjustRightInd w:val="0"/>
      <w:spacing w:before="100" w:beforeAutospacing="1" w:after="100" w:afterAutospacing="1" w:line="240" w:lineRule="auto"/>
      <w:ind w:firstLine="0"/>
      <w:jc w:val="left"/>
    </w:pPr>
    <w:rPr>
      <w:rFonts w:ascii="Times New Roman CYR" w:hAnsi="Times New Roman CYR" w:cs="Times New Roman CYR"/>
      <w:sz w:val="24"/>
      <w:szCs w:val="24"/>
      <w:lang w:val="uk-UA" w:eastAsia="uk-UA"/>
    </w:rPr>
  </w:style>
  <w:style w:type="paragraph" w:styleId="af4">
    <w:name w:val="Plain Text"/>
    <w:basedOn w:val="a2"/>
    <w:link w:val="12"/>
    <w:uiPriority w:val="99"/>
    <w:rsid w:val="000A02C7"/>
    <w:pPr>
      <w:autoSpaceDE w:val="0"/>
      <w:autoSpaceDN w:val="0"/>
      <w:adjustRightInd w:val="0"/>
      <w:spacing w:line="240" w:lineRule="auto"/>
      <w:ind w:firstLine="0"/>
      <w:jc w:val="left"/>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styleId="af6">
    <w:name w:val="footer"/>
    <w:basedOn w:val="a2"/>
    <w:link w:val="13"/>
    <w:uiPriority w:val="99"/>
    <w:semiHidden/>
    <w:rsid w:val="000A02C7"/>
    <w:pPr>
      <w:tabs>
        <w:tab w:val="center" w:pos="4819"/>
        <w:tab w:val="right" w:pos="9639"/>
      </w:tabs>
      <w:autoSpaceDE w:val="0"/>
      <w:autoSpaceDN w:val="0"/>
      <w:adjustRightInd w:val="0"/>
      <w:spacing w:line="240" w:lineRule="auto"/>
      <w:ind w:firstLine="0"/>
      <w:jc w:val="left"/>
    </w:pPr>
    <w:rPr>
      <w:rFonts w:ascii="Times New Roman CYR" w:hAnsi="Times New Roman CYR" w:cs="Times New Roman CYR"/>
      <w:sz w:val="24"/>
      <w:szCs w:val="24"/>
    </w:rPr>
  </w:style>
  <w:style w:type="character" w:customStyle="1" w:styleId="af7">
    <w:name w:val="Нижний колонтитул Знак"/>
    <w:uiPriority w:val="99"/>
    <w:semiHidden/>
    <w:rPr>
      <w:sz w:val="28"/>
      <w:szCs w:val="28"/>
    </w:rPr>
  </w:style>
  <w:style w:type="character" w:customStyle="1" w:styleId="13">
    <w:name w:val="Нижний колонтитул Знак1"/>
    <w:link w:val="af6"/>
    <w:uiPriority w:val="99"/>
    <w:semiHidden/>
    <w:locked/>
    <w:rPr>
      <w:rFonts w:cs="Times New Roman"/>
      <w:sz w:val="28"/>
      <w:szCs w:val="28"/>
    </w:rPr>
  </w:style>
  <w:style w:type="paragraph" w:customStyle="1" w:styleId="a0">
    <w:name w:val="лит"/>
    <w:autoRedefine/>
    <w:uiPriority w:val="99"/>
    <w:rsid w:val="00B70235"/>
    <w:pPr>
      <w:numPr>
        <w:numId w:val="18"/>
      </w:numPr>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rFonts w:cs="Times New Roman"/>
      <w:sz w:val="28"/>
      <w:szCs w:val="28"/>
    </w:rPr>
  </w:style>
  <w:style w:type="paragraph" w:customStyle="1" w:styleId="22">
    <w:name w:val="Заголовок 2 дипл"/>
    <w:basedOn w:val="a2"/>
    <w:next w:val="af9"/>
    <w:uiPriority w:val="99"/>
    <w:rsid w:val="005741A6"/>
    <w:pPr>
      <w:widowControl w:val="0"/>
      <w:autoSpaceDE w:val="0"/>
      <w:autoSpaceDN w:val="0"/>
      <w:adjustRightInd w:val="0"/>
      <w:spacing w:line="240" w:lineRule="auto"/>
      <w:ind w:firstLine="709"/>
      <w:jc w:val="left"/>
    </w:pPr>
    <w:rPr>
      <w:rFonts w:ascii="Times New Roman CYR" w:hAnsi="Times New Roman CYR" w:cs="Times New Roman CYR"/>
      <w:sz w:val="24"/>
      <w:szCs w:val="24"/>
      <w:lang w:val="en-US" w:eastAsia="en-US"/>
    </w:rPr>
  </w:style>
  <w:style w:type="paragraph" w:styleId="af9">
    <w:name w:val="Body Text Indent"/>
    <w:basedOn w:val="a2"/>
    <w:link w:val="afa"/>
    <w:uiPriority w:val="99"/>
    <w:rsid w:val="000A02C7"/>
    <w:pPr>
      <w:shd w:val="clear" w:color="auto" w:fill="FFFFFF"/>
      <w:autoSpaceDE w:val="0"/>
      <w:autoSpaceDN w:val="0"/>
      <w:adjustRightInd w:val="0"/>
      <w:spacing w:before="192" w:line="240" w:lineRule="auto"/>
      <w:ind w:right="-5" w:firstLine="360"/>
      <w:jc w:val="left"/>
    </w:pPr>
    <w:rPr>
      <w:rFonts w:ascii="Times New Roman CYR" w:hAnsi="Times New Roman CYR" w:cs="Times New Roman CYR"/>
      <w:sz w:val="24"/>
      <w:szCs w:val="24"/>
    </w:rPr>
  </w:style>
  <w:style w:type="character" w:customStyle="1" w:styleId="afa">
    <w:name w:val="Основной текст с отступом Знак"/>
    <w:link w:val="af9"/>
    <w:uiPriority w:val="99"/>
    <w:semiHidden/>
    <w:locked/>
    <w:rPr>
      <w:rFonts w:cs="Times New Roman"/>
      <w:sz w:val="28"/>
      <w:szCs w:val="28"/>
    </w:rPr>
  </w:style>
  <w:style w:type="character" w:styleId="afb">
    <w:name w:val="endnote reference"/>
    <w:uiPriority w:val="99"/>
    <w:semiHidden/>
    <w:rsid w:val="000A02C7"/>
    <w:rPr>
      <w:rFonts w:cs="Times New Roman"/>
      <w:vertAlign w:val="superscript"/>
    </w:rPr>
  </w:style>
  <w:style w:type="paragraph" w:styleId="23">
    <w:name w:val="Body Text Indent 2"/>
    <w:basedOn w:val="a2"/>
    <w:link w:val="24"/>
    <w:uiPriority w:val="99"/>
    <w:rsid w:val="000A02C7"/>
    <w:pPr>
      <w:shd w:val="clear" w:color="auto" w:fill="FFFFFF"/>
      <w:tabs>
        <w:tab w:val="left" w:pos="163"/>
      </w:tabs>
      <w:autoSpaceDE w:val="0"/>
      <w:autoSpaceDN w:val="0"/>
      <w:adjustRightInd w:val="0"/>
      <w:spacing w:line="240" w:lineRule="auto"/>
      <w:ind w:firstLine="360"/>
      <w:jc w:val="left"/>
    </w:pPr>
    <w:rPr>
      <w:rFonts w:ascii="Times New Roman CYR" w:hAnsi="Times New Roman CYR" w:cs="Times New Roman CYR"/>
      <w:sz w:val="24"/>
      <w:szCs w:val="24"/>
    </w:r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0A02C7"/>
    <w:pPr>
      <w:shd w:val="clear" w:color="auto" w:fill="FFFFFF"/>
      <w:tabs>
        <w:tab w:val="left" w:pos="4262"/>
        <w:tab w:val="left" w:pos="5640"/>
      </w:tabs>
      <w:autoSpaceDE w:val="0"/>
      <w:autoSpaceDN w:val="0"/>
      <w:adjustRightInd w:val="0"/>
      <w:spacing w:line="240" w:lineRule="auto"/>
      <w:ind w:left="720" w:firstLine="0"/>
      <w:jc w:val="left"/>
    </w:pPr>
    <w:rPr>
      <w:rFonts w:ascii="Times New Roman CYR" w:hAnsi="Times New Roman CYR" w:cs="Times New Roman CYR"/>
      <w:sz w:val="24"/>
      <w:szCs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c">
    <w:name w:val="endnote text"/>
    <w:basedOn w:val="a2"/>
    <w:link w:val="afd"/>
    <w:uiPriority w:val="99"/>
    <w:semiHidden/>
    <w:rsid w:val="000A02C7"/>
    <w:pPr>
      <w:autoSpaceDE w:val="0"/>
      <w:autoSpaceDN w:val="0"/>
      <w:adjustRightInd w:val="0"/>
      <w:spacing w:line="240" w:lineRule="auto"/>
      <w:ind w:firstLine="0"/>
      <w:jc w:val="left"/>
    </w:pPr>
    <w:rPr>
      <w:rFonts w:ascii="Times New Roman CYR" w:hAnsi="Times New Roman CYR" w:cs="Times New Roman CY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f1">
    <w:name w:val="No Spacing"/>
    <w:uiPriority w:val="99"/>
    <w:qFormat/>
    <w:rsid w:val="00F8723A"/>
    <w:rPr>
      <w:rFonts w:ascii="Calibri" w:hAnsi="Calibri" w:cs="Calibri"/>
      <w:sz w:val="22"/>
      <w:szCs w:val="22"/>
    </w:rPr>
  </w:style>
  <w:style w:type="paragraph" w:styleId="aff2">
    <w:name w:val="TOC Heading"/>
    <w:basedOn w:val="1"/>
    <w:next w:val="a2"/>
    <w:uiPriority w:val="99"/>
    <w:qFormat/>
    <w:rsid w:val="00F8723A"/>
    <w:pPr>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12709</Words>
  <Characters>72443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84983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Diapsalmata</dc:creator>
  <cp:keywords/>
  <dc:description/>
  <cp:lastModifiedBy>admin</cp:lastModifiedBy>
  <cp:revision>2</cp:revision>
  <dcterms:created xsi:type="dcterms:W3CDTF">2014-03-04T03:47:00Z</dcterms:created>
  <dcterms:modified xsi:type="dcterms:W3CDTF">2014-03-04T03:47:00Z</dcterms:modified>
</cp:coreProperties>
</file>