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E6" w:rsidRPr="00264C01" w:rsidRDefault="004F1BE6" w:rsidP="00B80B8D">
      <w:pPr>
        <w:pStyle w:val="af8"/>
      </w:pPr>
      <w:r w:rsidRPr="00264C01">
        <w:t>РОССИЙСКАЯ АКАДЕМИЯ ГОСУДАРСТВЕННОЙ СЛУЖБЫ</w:t>
      </w:r>
    </w:p>
    <w:p w:rsidR="00EF4D03" w:rsidRPr="00264C01" w:rsidRDefault="004F1BE6" w:rsidP="00B80B8D">
      <w:pPr>
        <w:pStyle w:val="af8"/>
      </w:pPr>
      <w:r w:rsidRPr="00264C01">
        <w:t>ПРИ ПРЕЗИДЕНТЕ РОССИЙСКОЙ ФЕДЕРАЦИИ</w:t>
      </w:r>
    </w:p>
    <w:p w:rsidR="00EF4D03" w:rsidRPr="00264C01" w:rsidRDefault="004F1BE6" w:rsidP="00B80B8D">
      <w:pPr>
        <w:pStyle w:val="af8"/>
      </w:pPr>
      <w:r w:rsidRPr="00264C01">
        <w:t xml:space="preserve">ПОВОЛЖСКАЯ АКАДЕМИЯ ГОСУДАРСТВЕННОЙ СЛУЖБЫ </w:t>
      </w:r>
    </w:p>
    <w:p w:rsidR="00EF4D03" w:rsidRPr="00264C01" w:rsidRDefault="004F1BE6" w:rsidP="00B80B8D">
      <w:pPr>
        <w:pStyle w:val="af8"/>
      </w:pPr>
      <w:r w:rsidRPr="00264C01">
        <w:t>ИМЕНИ</w:t>
      </w:r>
      <w:r w:rsidR="00264C01" w:rsidRPr="00264C01">
        <w:t xml:space="preserve">. </w:t>
      </w:r>
      <w:r w:rsidRPr="00264C01">
        <w:t>П</w:t>
      </w:r>
      <w:r w:rsidR="00264C01">
        <w:t xml:space="preserve">.А. </w:t>
      </w:r>
      <w:r w:rsidRPr="00264C01">
        <w:t>СТОЛЫПИНА</w:t>
      </w:r>
    </w:p>
    <w:p w:rsidR="00264C01" w:rsidRDefault="004F1BE6" w:rsidP="00B80B8D">
      <w:pPr>
        <w:pStyle w:val="af8"/>
      </w:pPr>
      <w:r w:rsidRPr="00264C01">
        <w:t>КАФЕДРА БУХГАЛТЕРСКОГО УЧЕТА</w:t>
      </w: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EF4D03" w:rsidRPr="00264C01" w:rsidRDefault="004F1BE6" w:rsidP="00B80B8D">
      <w:pPr>
        <w:pStyle w:val="af8"/>
      </w:pPr>
      <w:r w:rsidRPr="00264C01">
        <w:t>КУРСОВАЯ</w:t>
      </w:r>
      <w:r w:rsidR="00EF4D03" w:rsidRPr="00264C01">
        <w:t xml:space="preserve"> </w:t>
      </w:r>
      <w:r w:rsidRPr="00264C01">
        <w:t>РАБОТА</w:t>
      </w:r>
    </w:p>
    <w:p w:rsidR="00EF4D03" w:rsidRPr="00264C01" w:rsidRDefault="004F1BE6" w:rsidP="00B80B8D">
      <w:pPr>
        <w:pStyle w:val="af8"/>
      </w:pPr>
      <w:r w:rsidRPr="00264C01">
        <w:t>по специализации</w:t>
      </w:r>
      <w:r w:rsidR="00264C01" w:rsidRPr="00264C01">
        <w:t xml:space="preserve">: </w:t>
      </w:r>
      <w:r w:rsidRPr="00264C01">
        <w:t>«Бухгалтерский учет, анализ и аудит в</w:t>
      </w:r>
    </w:p>
    <w:p w:rsidR="00EF4D03" w:rsidRPr="00264C01" w:rsidRDefault="004F1BE6" w:rsidP="00B80B8D">
      <w:pPr>
        <w:pStyle w:val="af8"/>
      </w:pPr>
      <w:r w:rsidRPr="00264C01">
        <w:t>коммерческих организациях»</w:t>
      </w:r>
    </w:p>
    <w:p w:rsidR="00264C01" w:rsidRDefault="004F1BE6" w:rsidP="00B80B8D">
      <w:pPr>
        <w:pStyle w:val="af8"/>
      </w:pPr>
      <w:r w:rsidRPr="00264C01">
        <w:t>на тему</w:t>
      </w:r>
      <w:r w:rsidR="00264C01" w:rsidRPr="00264C01">
        <w:t xml:space="preserve">: </w:t>
      </w:r>
      <w:r w:rsidRPr="00264C01">
        <w:t>«Учет инвестиций (капитальных вложений</w:t>
      </w:r>
      <w:r w:rsidR="00264C01" w:rsidRPr="00264C01">
        <w:t xml:space="preserve">) </w:t>
      </w:r>
      <w:r w:rsidRPr="00264C01">
        <w:t>в строительство»</w:t>
      </w:r>
    </w:p>
    <w:p w:rsidR="00264C01" w:rsidRDefault="00264C01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Default="00B80B8D" w:rsidP="00B80B8D">
      <w:pPr>
        <w:pStyle w:val="af8"/>
      </w:pPr>
    </w:p>
    <w:p w:rsidR="00B80B8D" w:rsidRPr="00264C01" w:rsidRDefault="00B80B8D" w:rsidP="00B80B8D">
      <w:pPr>
        <w:pStyle w:val="af8"/>
      </w:pPr>
    </w:p>
    <w:p w:rsidR="00EF4D03" w:rsidRPr="00264C01" w:rsidRDefault="004F1BE6" w:rsidP="00B80B8D">
      <w:pPr>
        <w:pStyle w:val="af8"/>
      </w:pPr>
      <w:r w:rsidRPr="00264C01">
        <w:t>Саратов</w:t>
      </w:r>
      <w:r w:rsidR="00EF4D03" w:rsidRPr="00264C01">
        <w:t xml:space="preserve"> </w:t>
      </w:r>
      <w:r w:rsidRPr="00264C01">
        <w:t>200</w:t>
      </w:r>
      <w:r w:rsidR="00561A3F" w:rsidRPr="00264C01">
        <w:t>8</w:t>
      </w:r>
    </w:p>
    <w:p w:rsidR="00264C01" w:rsidRDefault="004F1BE6" w:rsidP="00EF2BD3">
      <w:pPr>
        <w:pStyle w:val="1"/>
      </w:pPr>
      <w:r w:rsidRPr="00264C01">
        <w:br w:type="page"/>
        <w:t>СОДЕРЖАНИЕ</w:t>
      </w:r>
    </w:p>
    <w:p w:rsidR="00B80B8D" w:rsidRDefault="00B80B8D" w:rsidP="00264C01">
      <w:pPr>
        <w:widowControl w:val="0"/>
        <w:autoSpaceDE w:val="0"/>
        <w:autoSpaceDN w:val="0"/>
        <w:adjustRightInd w:val="0"/>
        <w:ind w:firstLine="709"/>
      </w:pP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>1. ИНВЕСТИЦИИ В ФОРМЕ КАПИТАЛЬНЫХ ВЛОЖЕНИЙ</w:t>
      </w:r>
      <w:r>
        <w:rPr>
          <w:noProof/>
          <w:webHidden/>
        </w:rPr>
        <w:tab/>
        <w:t>6</w:t>
      </w: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>1.1. Понятие капитального строительства. Участники капитального строительства</w:t>
      </w:r>
      <w:r>
        <w:rPr>
          <w:noProof/>
          <w:webHidden/>
        </w:rPr>
        <w:tab/>
        <w:t>6</w:t>
      </w: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>1.2. Объекты учета затрат и состав затрат на капитальное строительство</w:t>
      </w:r>
      <w:r>
        <w:rPr>
          <w:noProof/>
          <w:webHidden/>
        </w:rPr>
        <w:tab/>
        <w:t>9</w:t>
      </w: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>1.3. Учет прочих капитальных затрат</w:t>
      </w:r>
      <w:r>
        <w:rPr>
          <w:noProof/>
          <w:webHidden/>
        </w:rPr>
        <w:tab/>
        <w:t>12</w:t>
      </w: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>1.4. Оценка законченных строительством объектов и других долгосрочных активов</w:t>
      </w:r>
      <w:r>
        <w:rPr>
          <w:noProof/>
          <w:webHidden/>
        </w:rPr>
        <w:tab/>
        <w:t>14</w:t>
      </w: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>2. БУХЛАЛТЕРСКИЙ УЧЕТ ОПЕРАЦИЙ ПО КАПИТАЛЬНОМУ СТРОИТЕЛЬСТВУ</w:t>
      </w:r>
      <w:r>
        <w:rPr>
          <w:noProof/>
          <w:webHidden/>
        </w:rPr>
        <w:tab/>
        <w:t>16</w:t>
      </w: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 xml:space="preserve">2.1. Бухгалтерский учет операций по капитальному строительству, осуществляемому подрядным </w:t>
      </w:r>
      <w:r w:rsidR="00E13B8B" w:rsidRPr="000E7719">
        <w:rPr>
          <w:rStyle w:val="ac"/>
          <w:noProof/>
        </w:rPr>
        <w:t xml:space="preserve">    </w:t>
      </w:r>
      <w:r w:rsidRPr="000E7719">
        <w:rPr>
          <w:rStyle w:val="ac"/>
          <w:noProof/>
        </w:rPr>
        <w:t>способом</w:t>
      </w:r>
      <w:r>
        <w:rPr>
          <w:noProof/>
          <w:webHidden/>
        </w:rPr>
        <w:tab/>
        <w:t>16</w:t>
      </w: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>2.2. Бухгалтерский учет операций по капитальному строительству, осуществляемому хозяйственным способом</w:t>
      </w:r>
      <w:r>
        <w:rPr>
          <w:noProof/>
          <w:webHidden/>
        </w:rPr>
        <w:tab/>
        <w:t>22</w:t>
      </w: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>ПРИМЕРЫ БУХГАЛТЕРСКОГО УЧЕТА КАПИТАЛЬНЫХ ВЛОЖЕНИЙ</w:t>
      </w:r>
      <w:r>
        <w:rPr>
          <w:noProof/>
          <w:webHidden/>
        </w:rPr>
        <w:tab/>
        <w:t>27</w:t>
      </w: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>ЗАКЛЮЧЕНИЕ</w:t>
      </w:r>
      <w:r>
        <w:rPr>
          <w:noProof/>
          <w:webHidden/>
        </w:rPr>
        <w:tab/>
        <w:t>34</w:t>
      </w:r>
    </w:p>
    <w:p w:rsidR="00EF2BD3" w:rsidRDefault="00EF2BD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E7719">
        <w:rPr>
          <w:rStyle w:val="ac"/>
          <w:noProof/>
        </w:rPr>
        <w:t>СПИСОК ИСПОЛЬЗУЕМОЙ ЛИТЕРАТУРЫ</w:t>
      </w:r>
      <w:r>
        <w:rPr>
          <w:noProof/>
          <w:webHidden/>
        </w:rPr>
        <w:tab/>
        <w:t>35</w:t>
      </w:r>
    </w:p>
    <w:p w:rsidR="00B80B8D" w:rsidRPr="00264C01" w:rsidRDefault="00B80B8D" w:rsidP="00264C01">
      <w:pPr>
        <w:widowControl w:val="0"/>
        <w:autoSpaceDE w:val="0"/>
        <w:autoSpaceDN w:val="0"/>
        <w:adjustRightInd w:val="0"/>
        <w:ind w:firstLine="709"/>
      </w:pPr>
    </w:p>
    <w:p w:rsidR="004F1BE6" w:rsidRPr="00264C01" w:rsidRDefault="00EF4D03" w:rsidP="00B80B8D">
      <w:pPr>
        <w:pStyle w:val="1"/>
        <w:rPr>
          <w:kern w:val="0"/>
        </w:rPr>
      </w:pPr>
      <w:r w:rsidRPr="00264C01">
        <w:rPr>
          <w:kern w:val="0"/>
        </w:rPr>
        <w:br w:type="page"/>
      </w:r>
      <w:bookmarkStart w:id="0" w:name="_Toc223991346"/>
      <w:r w:rsidR="004F1BE6" w:rsidRPr="00264C01">
        <w:rPr>
          <w:kern w:val="0"/>
        </w:rPr>
        <w:t>ВВЕДЕНИЕ</w:t>
      </w:r>
      <w:bookmarkEnd w:id="0"/>
    </w:p>
    <w:p w:rsidR="00B80B8D" w:rsidRDefault="00B80B8D" w:rsidP="00264C01">
      <w:pPr>
        <w:widowControl w:val="0"/>
        <w:autoSpaceDE w:val="0"/>
        <w:autoSpaceDN w:val="0"/>
        <w:adjustRightInd w:val="0"/>
        <w:ind w:firstLine="709"/>
      </w:pP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Инвестиции – денежные средства, ценные бумаги, иное имущество, в том числе имущественные права, имеющие денежную оценку, вкладываемые в объекты предпринимательской и (или</w:t>
      </w:r>
      <w:r w:rsidR="00264C01" w:rsidRPr="00264C01">
        <w:t xml:space="preserve">) </w:t>
      </w:r>
      <w:r w:rsidRPr="00264C01">
        <w:t>иной деятельности в целях получения прибыли и (или</w:t>
      </w:r>
      <w:r w:rsidR="00264C01" w:rsidRPr="00264C01">
        <w:t xml:space="preserve">) </w:t>
      </w:r>
      <w:r w:rsidRPr="00264C01">
        <w:t>достижения иного полезного эффекта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Инвестиционная деятельность – вложение инвестиций и осуществление практических действий в целях получения прибыли и (или</w:t>
      </w:r>
      <w:r w:rsidR="00264C01" w:rsidRPr="00264C01">
        <w:t xml:space="preserve">) </w:t>
      </w:r>
      <w:r w:rsidRPr="00264C01">
        <w:t>достижения иного полезного эффекта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Капитальное строительство – отрасль материального производства, обеспечивающая расширенное воспроизводство основных фондов производственного и непроизводственного назначения</w:t>
      </w:r>
      <w:r w:rsidR="00264C01" w:rsidRPr="00264C01">
        <w:t xml:space="preserve">. </w:t>
      </w:r>
      <w:r w:rsidRPr="00264C01">
        <w:t>Затраты на капитальное строительство составляют главную часть капитальных вложений</w:t>
      </w:r>
      <w:r w:rsidR="00264C01" w:rsidRPr="00264C01">
        <w:t xml:space="preserve">.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Капитальные вложения – форма реализации инвестиций в основной капитал (основные средства</w:t>
      </w:r>
      <w:r w:rsidR="00264C01" w:rsidRPr="00264C01">
        <w:t>),</w:t>
      </w:r>
      <w:r w:rsidRPr="00264C01">
        <w:t xml:space="preserve"> в том числе затраты на новое строительство</w:t>
      </w:r>
      <w:r w:rsidR="00EF4D03" w:rsidRPr="00264C01">
        <w:t>,</w:t>
      </w:r>
      <w:r w:rsidRPr="00264C01">
        <w:t xml:space="preserve"> расширение, реконструкцию и техническое перевооружение действующих предприятий, приобретение машин, оборудования, инструмента, инвентаря, проектно–изыскательские работы</w:t>
      </w:r>
      <w:r w:rsidR="00264C01" w:rsidRPr="00264C01">
        <w:t xml:space="preserve">. </w:t>
      </w:r>
      <w:r w:rsidRPr="00264C01">
        <w:t>Строительство является одной из наиболее важных отраслей отечественной экономики</w:t>
      </w:r>
      <w:r w:rsidR="00264C01" w:rsidRPr="00264C01">
        <w:t xml:space="preserve">. </w:t>
      </w:r>
      <w:r w:rsidRPr="00264C01">
        <w:t>Роль инвестиционно</w:t>
      </w:r>
      <w:r w:rsidR="00264C01" w:rsidRPr="00264C01">
        <w:t xml:space="preserve"> - </w:t>
      </w:r>
      <w:r w:rsidRPr="00264C01">
        <w:t>строительной деятельности особенно возрастает в период структурной перестройки экономики</w:t>
      </w:r>
      <w:r w:rsidR="00264C01" w:rsidRPr="00264C01">
        <w:t xml:space="preserve">. </w:t>
      </w:r>
      <w:r w:rsidRPr="00264C01">
        <w:t>Строительная отрасль призвана осуществлять обновление на современной технической основе производственных фондов, развитие, совершенствование социальной сферы, реконструкцию, модернизацию, техническое перевооружение производства материальных благ</w:t>
      </w:r>
      <w:r w:rsidR="00264C01" w:rsidRPr="00264C01">
        <w:t xml:space="preserve">. </w:t>
      </w:r>
      <w:r w:rsidRPr="00264C01">
        <w:t>Всё это обуславливает важность данной отрасли и необходимость поддержания государством на должном уровне</w:t>
      </w:r>
      <w:r w:rsidR="00264C01" w:rsidRPr="00264C01">
        <w:t xml:space="preserve">. </w:t>
      </w:r>
      <w:r w:rsidRPr="00264C01">
        <w:t>Хорошее состояние строительной отрасли в регионе будет благоприятно отражаться на экономике и развитии данного региона в целом</w:t>
      </w:r>
      <w:r w:rsidR="00264C01" w:rsidRPr="00264C01">
        <w:t xml:space="preserve">. </w:t>
      </w:r>
      <w:r w:rsidRPr="00264C01">
        <w:t>В настоящее время, в период становления рыночных отношений, строительный рынок переходит на жёсткую и взаимообусловленную систему производственных, хозяйственных, экономических отношений</w:t>
      </w:r>
      <w:r w:rsidR="00264C01" w:rsidRPr="00264C01">
        <w:t xml:space="preserve">. </w:t>
      </w:r>
      <w:r w:rsidRPr="00264C01">
        <w:t>Кризисное состояние экономики в полной мере отразилось на состоянии предприятий строительной отрасли, где наблюдалось свёртывание инвестиций в условиях прогрессирующего старения и износа основных фондов</w:t>
      </w:r>
      <w:r w:rsidR="00264C01" w:rsidRPr="00264C01">
        <w:t xml:space="preserve">.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Ухудшение финансового положения предприятий области во многом вызвано объективными факторами</w:t>
      </w:r>
      <w:r w:rsidR="00264C01" w:rsidRPr="00264C01">
        <w:t xml:space="preserve">. </w:t>
      </w:r>
      <w:r w:rsidRPr="00264C01">
        <w:t>Так, высокая инфляция обусловила норму процента за кредит, намного превышающую предполагаемую рентабельность большинства проектов</w:t>
      </w:r>
      <w:r w:rsidR="00264C01" w:rsidRPr="00264C01">
        <w:t xml:space="preserve">. </w:t>
      </w:r>
      <w:r w:rsidRPr="00264C01">
        <w:t>Это сделало недоступным среднесрочные, и ещё в большей мере долгосрочные кредиты</w:t>
      </w:r>
      <w:r w:rsidR="00264C01" w:rsidRPr="00264C01">
        <w:t xml:space="preserve">. </w:t>
      </w:r>
      <w:r w:rsidRPr="00264C01">
        <w:t>Высокий уровень налогов, введение предоплаты за продукцию стройиндустрии, взаимная задолженность предприятий по платежам</w:t>
      </w:r>
      <w:r w:rsidR="00264C01" w:rsidRPr="00264C01">
        <w:t xml:space="preserve"> - </w:t>
      </w:r>
      <w:r w:rsidRPr="00264C01">
        <w:t>всё это затруднило нормальную хозяйственную деятельность предприятий стройиндустрии области</w:t>
      </w:r>
      <w:r w:rsidR="00264C01" w:rsidRPr="00264C01">
        <w:t xml:space="preserve">.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Капитальное строительство</w:t>
      </w:r>
      <w:r w:rsidR="00264C01" w:rsidRPr="00264C01">
        <w:t xml:space="preserve"> - </w:t>
      </w:r>
      <w:r w:rsidRPr="00264C01">
        <w:t>совокупность всех видов деятельности, обеспечивающая осуществление инвестиционного процесса от предпроектной стадии до ввода объекта в эксплуатацию</w:t>
      </w:r>
      <w:r w:rsidR="00264C01" w:rsidRPr="00264C01">
        <w:t xml:space="preserve">. </w:t>
      </w:r>
      <w:r w:rsidRPr="00264C01">
        <w:t xml:space="preserve">В состав этой отрасли входят организации, выполняющие строительные и монтажные работы по возведению новых зданий, сооружений и других объектов народного хозяйства, расширению, техническому перевооружению и реконструкции действующих предприятий, проектно-изыскательские организации, обслуживающие строительство, также как и органы управления, министерства, ведомства и </w:t>
      </w:r>
      <w:r w:rsidR="00264C01" w:rsidRPr="00264C01">
        <w:t xml:space="preserve">т.д.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Конкретная цель капитального строительства на современном этапе определена его внешней средой (народным хозяйством в целом</w:t>
      </w:r>
      <w:r w:rsidR="00264C01" w:rsidRPr="00264C01">
        <w:t xml:space="preserve">) - </w:t>
      </w:r>
      <w:r w:rsidRPr="00264C01">
        <w:t>ввод объектов в эксплуатацию в нормативные сроки с надлежащим качеством</w:t>
      </w:r>
      <w:r w:rsidR="00264C01" w:rsidRPr="00264C01">
        <w:t xml:space="preserve">. </w:t>
      </w:r>
      <w:r w:rsidRPr="00264C01">
        <w:t>Поэтому с очевидной остротой возникает вопрос о надлежащем управлении капитальным строительством</w:t>
      </w:r>
      <w:r w:rsidR="00264C01" w:rsidRPr="00264C01">
        <w:t xml:space="preserve"> - </w:t>
      </w:r>
      <w:r w:rsidRPr="00264C01">
        <w:t>сознательном его регулировании в целях повышения эффективности, ускорения научно-технического прогресса и роста производительности труда, улучшения качества продукции и обеспечения тем самым динамичного, планомерного и пропорционального развития отрасли</w:t>
      </w:r>
      <w:r w:rsidR="00264C01" w:rsidRPr="00264C01">
        <w:t xml:space="preserve">. </w:t>
      </w:r>
      <w:r w:rsidRPr="00264C01">
        <w:t>Целью данной курсовой работы является раскрытие учета вложений в капитальное строительство</w:t>
      </w:r>
      <w:r w:rsidR="00264C01" w:rsidRPr="00264C01">
        <w:t xml:space="preserve">. </w:t>
      </w:r>
    </w:p>
    <w:p w:rsidR="004F1BE6" w:rsidRPr="00264C01" w:rsidRDefault="00B80B8D" w:rsidP="00B80B8D">
      <w:pPr>
        <w:pStyle w:val="1"/>
        <w:rPr>
          <w:kern w:val="0"/>
        </w:rPr>
      </w:pPr>
      <w:r>
        <w:br w:type="page"/>
      </w:r>
      <w:bookmarkStart w:id="1" w:name="_Toc223991347"/>
      <w:r w:rsidR="004F1BE6" w:rsidRPr="00264C01">
        <w:rPr>
          <w:kern w:val="0"/>
        </w:rPr>
        <w:t>1</w:t>
      </w:r>
      <w:r w:rsidR="00264C01" w:rsidRPr="00264C01">
        <w:rPr>
          <w:kern w:val="0"/>
        </w:rPr>
        <w:t xml:space="preserve">. </w:t>
      </w:r>
      <w:r w:rsidR="004F1BE6" w:rsidRPr="00264C01">
        <w:rPr>
          <w:kern w:val="0"/>
        </w:rPr>
        <w:t>ИНВЕСТИЦИИ В ФОРМЕ КАПИТАЛЬНЫХ ВЛОЖЕНИЙ</w:t>
      </w:r>
      <w:bookmarkEnd w:id="1"/>
    </w:p>
    <w:p w:rsidR="00B80B8D" w:rsidRDefault="00B80B8D" w:rsidP="00264C01">
      <w:pPr>
        <w:widowControl w:val="0"/>
        <w:autoSpaceDE w:val="0"/>
        <w:autoSpaceDN w:val="0"/>
        <w:adjustRightInd w:val="0"/>
        <w:ind w:firstLine="709"/>
      </w:pPr>
    </w:p>
    <w:p w:rsidR="004F1BE6" w:rsidRDefault="00264C01" w:rsidP="00B80B8D">
      <w:pPr>
        <w:pStyle w:val="1"/>
        <w:rPr>
          <w:kern w:val="0"/>
        </w:rPr>
      </w:pPr>
      <w:bookmarkStart w:id="2" w:name="_Toc223991348"/>
      <w:r w:rsidRPr="00264C01">
        <w:t>1.1.</w:t>
      </w:r>
      <w:r w:rsidRPr="00264C01">
        <w:rPr>
          <w:kern w:val="0"/>
        </w:rPr>
        <w:t xml:space="preserve"> </w:t>
      </w:r>
      <w:r w:rsidR="004F1BE6" w:rsidRPr="00264C01">
        <w:rPr>
          <w:kern w:val="0"/>
        </w:rPr>
        <w:t>Понятие капитального строительства</w:t>
      </w:r>
      <w:r w:rsidRPr="00264C01">
        <w:rPr>
          <w:kern w:val="0"/>
        </w:rPr>
        <w:t xml:space="preserve">. </w:t>
      </w:r>
      <w:r w:rsidR="004F1BE6" w:rsidRPr="00264C01">
        <w:rPr>
          <w:kern w:val="0"/>
        </w:rPr>
        <w:t>Участники капитального строительства</w:t>
      </w:r>
      <w:bookmarkEnd w:id="2"/>
    </w:p>
    <w:p w:rsidR="00B80B8D" w:rsidRPr="00B80B8D" w:rsidRDefault="00B80B8D" w:rsidP="00B80B8D">
      <w:pPr>
        <w:widowControl w:val="0"/>
        <w:autoSpaceDE w:val="0"/>
        <w:autoSpaceDN w:val="0"/>
        <w:adjustRightInd w:val="0"/>
        <w:ind w:firstLine="709"/>
      </w:pP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Капитальное строительство по своей воспроизводственной структуре представлено строительством новых объектов, а также расширением, реконструкцией и техническим перевооружением действующих организаций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 новому строительству относится строительство комплекса объектов вновь создаваемых предприятий, зданий, сооружений, осуществляемое на новых площадках в целях создания новой производственной мощности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 расширению действующих предприятий относится строительство дополнительных производств на действующем предприятии (сооружении</w:t>
      </w:r>
      <w:r w:rsidR="00264C01" w:rsidRPr="00264C01">
        <w:t>),</w:t>
      </w:r>
      <w:r w:rsidRPr="00264C01">
        <w:t xml:space="preserve"> а также строительство новых и расширение существующих цехов и объектов на территории действующих предприятий или примыкающих к ним площадках в целях создания дополнительных или новых производственных мощностей</w:t>
      </w:r>
      <w:r w:rsidR="00264C01" w:rsidRPr="00264C01">
        <w:t xml:space="preserve">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 реконструкции действующих предприятий относится</w:t>
      </w:r>
      <w:r w:rsidR="00EF4D03" w:rsidRPr="00264C01">
        <w:t xml:space="preserve"> </w:t>
      </w:r>
      <w:r w:rsidRPr="00264C01">
        <w:t>переустройство существующих цехов и объектов основного, подсобного и обслуживающего назначения, как правило, без расширения имеющихся зданий и сооружений основного назначения, осуществляемое по комплексному проекту на реконструкцию предприятия в целом в целях увеличения производственных мощностей, улучшения качества продукции (услуг</w:t>
      </w:r>
      <w:r w:rsidR="00264C01" w:rsidRPr="00264C01">
        <w:t>),</w:t>
      </w:r>
      <w:r w:rsidRPr="00264C01">
        <w:t xml:space="preserve"> в основном без увеличения численности работающих при одновременном улучшении условий их труда и охраны окружающей среды</w:t>
      </w:r>
      <w:r w:rsidR="00264C01" w:rsidRPr="00264C01">
        <w:t xml:space="preserve">. </w:t>
      </w:r>
      <w:r w:rsidRPr="00264C01">
        <w:t>Реконструкция действующих предприятий предполагает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Расширение отдельных зданий, сооружений в случаях, когда новое, более совершенное по техническим показателям оборудование не может быть размещено в существующих зданиях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Строительство новых и расширение существующих цехов и объектов в целях ликвидации диспропорции</w:t>
      </w:r>
      <w:r w:rsidRPr="00264C01">
        <w:t>;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Строительство новых зданий и сооружений того же назначения взамен ликвидируемых на территории действующего предприятия</w:t>
      </w:r>
      <w:r w:rsidR="00EF4D03" w:rsidRPr="00264C01">
        <w:t xml:space="preserve">, </w:t>
      </w:r>
      <w:r w:rsidR="004F1BE6" w:rsidRPr="00264C01">
        <w:t>дальнейшая эксплуатация которых по техническим и экономическим условиям признана нецелесообразной</w:t>
      </w:r>
      <w:r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 техническому перевооружению действующих предприятий относится комплекс мероприятий по повышению технико-экономического уровня отдельных производств, цехов, участков на основе внедрения передовой техники и технологии, механизации и автоматизации производства, модернизации и замены устаревшего и физически изношенного оборудования новым, более производительным, а также по совершенствованию общезаводского хозяйства и вспомогательных служб</w:t>
      </w:r>
      <w:r w:rsidR="00264C01" w:rsidRPr="00264C01">
        <w:t xml:space="preserve">. </w:t>
      </w:r>
      <w:r w:rsidRPr="00264C01">
        <w:t>При техническом перевооружении допускается частичная перестройка (усилие несущих конструкций, замена перекрытий и другие мероприятия</w:t>
      </w:r>
      <w:r w:rsidR="00264C01" w:rsidRPr="00264C01">
        <w:t xml:space="preserve">) </w:t>
      </w:r>
      <w:r w:rsidRPr="00264C01">
        <w:t>и расширение существующих производственных зданий и сооружений, обусловленные габаритами размещаемого нового оборудования</w:t>
      </w:r>
      <w:r w:rsidR="00264C01" w:rsidRPr="00264C01">
        <w:t xml:space="preserve">.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Участниками капитального строительства являются</w:t>
      </w:r>
      <w:r w:rsidR="00264C01" w:rsidRPr="00264C01">
        <w:t xml:space="preserve">: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Застройщики – юридические лица, имеющие на праве собственности или на праве аренды земельный участок, обеспечивающие на данном участке земли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</w:r>
      <w:r w:rsidR="00264C01" w:rsidRPr="00264C01">
        <w:t xml:space="preserve">. </w:t>
      </w:r>
      <w:r w:rsidRPr="00264C01">
        <w:t>В их функции входят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Организация строительства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Заключение договоров с поставщиками основных средств и материалов, с финансирующими организациями (инвесторами</w:t>
      </w:r>
      <w:r w:rsidRPr="00264C01">
        <w:t>),</w:t>
      </w:r>
      <w:r w:rsidR="004F1BE6" w:rsidRPr="00264C01">
        <w:t xml:space="preserve"> подрядчиками, проектными и другими организациями, непосредственно занятыми в строительстве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Контроль за ходом строительства и вводом в действие объектов, наличием и использованием источников финансирования</w:t>
      </w:r>
      <w:r w:rsidRPr="00264C01">
        <w:t>;</w:t>
      </w:r>
    </w:p>
    <w:p w:rsidR="00EF4D03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Ведение бухгалтерского учета затрат, связанных со строительством</w:t>
      </w:r>
      <w:r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Заказчики (инвесторы</w:t>
      </w:r>
      <w:r w:rsidR="00264C01" w:rsidRPr="00264C01">
        <w:t xml:space="preserve">) </w:t>
      </w:r>
      <w:r w:rsidRPr="00264C01">
        <w:t>– приобретатели продукта капитального строительства</w:t>
      </w:r>
      <w:r w:rsidR="00264C01" w:rsidRPr="00264C01">
        <w:t xml:space="preserve">. </w:t>
      </w:r>
      <w:r w:rsidRPr="00264C01">
        <w:t>Ими могут выступать физические и юридические лица, использующие для финансирования собственные или заемные (привлеченные</w:t>
      </w:r>
      <w:r w:rsidR="00264C01" w:rsidRPr="00264C01">
        <w:t xml:space="preserve">) </w:t>
      </w:r>
      <w:r w:rsidRPr="00264C01">
        <w:t>средства</w:t>
      </w:r>
      <w:r w:rsidR="00264C01" w:rsidRPr="00264C01">
        <w:t xml:space="preserve">. </w:t>
      </w:r>
      <w:r w:rsidRPr="00264C01">
        <w:t>Заказчик и застройщик могут представлять одно юридическое лицо, например, предприятие имеет собственный отдел капитального строительства (ОКС</w:t>
      </w:r>
      <w:r w:rsidR="00264C01" w:rsidRPr="00264C01">
        <w:t>),</w:t>
      </w:r>
      <w:r w:rsidRPr="00264C01">
        <w:t xml:space="preserve"> который ведет капитальные работы</w:t>
      </w:r>
      <w:r w:rsidR="00264C01" w:rsidRPr="00264C01">
        <w:t xml:space="preserve">. </w:t>
      </w:r>
      <w:r w:rsidRPr="00264C01">
        <w:t>Застройщики могут выполнять строительно-монтажные работы собственными силами, а также с привлечением сторонних подрядных организаций</w:t>
      </w:r>
      <w:r w:rsidR="00264C01" w:rsidRPr="00264C01">
        <w:t xml:space="preserve">. </w:t>
      </w:r>
      <w:r w:rsidRPr="00264C01">
        <w:t>Застройщик наряду с осуществлением своих основных функций по инвестированию строительства может выполнять функции заказчика-застройщика, а также функции подрядчика (генподрядчика</w:t>
      </w:r>
      <w:r w:rsidR="00264C01" w:rsidRPr="00264C01">
        <w:t>),</w:t>
      </w:r>
      <w:r w:rsidRPr="00264C01">
        <w:t xml:space="preserve"> для чего ему необходимо получить государственные лицензии на эти виды деятельности</w:t>
      </w:r>
      <w:r w:rsidR="00264C01" w:rsidRPr="00264C01">
        <w:t xml:space="preserve">. </w:t>
      </w:r>
      <w:r w:rsidRPr="00264C01">
        <w:t>Подрядные организации (подрядчики</w:t>
      </w:r>
      <w:r w:rsidR="00264C01" w:rsidRPr="00264C01">
        <w:t xml:space="preserve">) </w:t>
      </w:r>
      <w:r w:rsidRPr="00264C01">
        <w:t>– специализированные организации, выполняющие строительные, монтажные и другие виды работ для застройщика по договору на строительство</w:t>
      </w:r>
      <w:r w:rsidR="00264C01" w:rsidRPr="00264C01">
        <w:t xml:space="preserve">. </w:t>
      </w:r>
      <w:r w:rsidRPr="00264C01">
        <w:t>Общестроительные работы выполняет, как правило, генподрядная организация, ответственная за весь ход строительства и ввод объекта в эксплуатацию</w:t>
      </w:r>
      <w:r w:rsidR="00264C01" w:rsidRPr="00264C01">
        <w:t xml:space="preserve">. </w:t>
      </w:r>
      <w:r w:rsidRPr="00264C01">
        <w:t>Отдельные (специализированные</w:t>
      </w:r>
      <w:r w:rsidR="00264C01" w:rsidRPr="00264C01">
        <w:t xml:space="preserve">) </w:t>
      </w:r>
      <w:r w:rsidRPr="00264C01">
        <w:t>виды строительно-монтажных работ по заказам генерального подрядчика, а также заказчика с согласия генподрядчика выполняют субподрядные организации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Проектные организации, специализирующиеся на разработке проектов для объектов строительства</w:t>
      </w:r>
      <w:r w:rsidR="00264C01" w:rsidRPr="00264C01">
        <w:t xml:space="preserve">. </w:t>
      </w:r>
      <w:r w:rsidRPr="00264C01">
        <w:t>Выполнение проектно-изыскательных работ по сложным комплексам разбивается на ряд этапов</w:t>
      </w:r>
      <w:r w:rsidR="00264C01" w:rsidRPr="00264C01">
        <w:t xml:space="preserve">: </w:t>
      </w:r>
      <w:r w:rsidRPr="00264C01">
        <w:t>проектные изыскания</w:t>
      </w:r>
      <w:r w:rsidR="00264C01" w:rsidRPr="00264C01">
        <w:t xml:space="preserve">; </w:t>
      </w:r>
      <w:r w:rsidRPr="00264C01">
        <w:t>разработка технико-экономического обоснования (ТЭО</w:t>
      </w:r>
      <w:r w:rsidR="00264C01" w:rsidRPr="00264C01">
        <w:t xml:space="preserve">); </w:t>
      </w:r>
      <w:r w:rsidRPr="00264C01">
        <w:t>выбор и утверждение площадки для строительства</w:t>
      </w:r>
      <w:r w:rsidR="00264C01" w:rsidRPr="00264C01">
        <w:t xml:space="preserve">; </w:t>
      </w:r>
      <w:r w:rsidRPr="00264C01">
        <w:t>выдача задания на проектирование</w:t>
      </w:r>
      <w:r w:rsidR="00264C01" w:rsidRPr="00264C01">
        <w:t xml:space="preserve">; </w:t>
      </w:r>
      <w:r w:rsidRPr="00264C01">
        <w:t>инженерные изыскания</w:t>
      </w:r>
      <w:r w:rsidR="00264C01" w:rsidRPr="00264C01">
        <w:t xml:space="preserve">; </w:t>
      </w:r>
      <w:r w:rsidRPr="00264C01">
        <w:t>проектирование</w:t>
      </w:r>
      <w:r w:rsidR="00264C01" w:rsidRPr="00264C01">
        <w:t xml:space="preserve">.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Поставщики, в том числе иностранные фирмы, осуществляют поставку оборудования (как требующее, так и не требующее монтажа</w:t>
      </w:r>
      <w:r w:rsidR="00264C01" w:rsidRPr="00264C01">
        <w:t>),</w:t>
      </w:r>
      <w:r w:rsidRPr="00264C01">
        <w:t xml:space="preserve"> включенного в сметы на строительство, а также поставку материалов</w:t>
      </w:r>
      <w:r w:rsidR="00264C01" w:rsidRPr="00264C01">
        <w:t xml:space="preserve">. </w:t>
      </w:r>
    </w:p>
    <w:p w:rsidR="004F1BE6" w:rsidRDefault="00B80B8D" w:rsidP="00B80B8D">
      <w:pPr>
        <w:pStyle w:val="1"/>
        <w:rPr>
          <w:kern w:val="0"/>
        </w:rPr>
      </w:pPr>
      <w:bookmarkStart w:id="3" w:name="_Toc88825753"/>
      <w:bookmarkStart w:id="4" w:name="_Toc89092519"/>
      <w:bookmarkStart w:id="5" w:name="_Toc89093495"/>
      <w:bookmarkStart w:id="6" w:name="_Toc89093743"/>
      <w:bookmarkStart w:id="7" w:name="_Toc89093834"/>
      <w:r>
        <w:br w:type="page"/>
      </w:r>
      <w:bookmarkStart w:id="8" w:name="_Toc223991349"/>
      <w:r w:rsidR="00264C01" w:rsidRPr="00264C01">
        <w:t>1.2.</w:t>
      </w:r>
      <w:r w:rsidR="00264C01" w:rsidRPr="00264C01">
        <w:rPr>
          <w:kern w:val="0"/>
        </w:rPr>
        <w:t xml:space="preserve"> </w:t>
      </w:r>
      <w:r w:rsidR="004F1BE6" w:rsidRPr="00264C01">
        <w:rPr>
          <w:kern w:val="0"/>
        </w:rPr>
        <w:t>Объекты учета затрат и состав затрат на капитальное строительство</w:t>
      </w:r>
      <w:bookmarkEnd w:id="3"/>
      <w:bookmarkEnd w:id="4"/>
      <w:bookmarkEnd w:id="5"/>
      <w:bookmarkEnd w:id="6"/>
      <w:bookmarkEnd w:id="7"/>
      <w:bookmarkEnd w:id="8"/>
    </w:p>
    <w:p w:rsidR="00B80B8D" w:rsidRPr="00B80B8D" w:rsidRDefault="00B80B8D" w:rsidP="00B80B8D">
      <w:pPr>
        <w:widowControl w:val="0"/>
        <w:autoSpaceDE w:val="0"/>
        <w:autoSpaceDN w:val="0"/>
        <w:adjustRightInd w:val="0"/>
        <w:ind w:firstLine="709"/>
      </w:pP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«Объектом бухгалтерского учета по договору на строительство</w:t>
      </w:r>
      <w:r w:rsidR="00EF4D03" w:rsidRPr="00264C01">
        <w:t xml:space="preserve"> </w:t>
      </w:r>
      <w:r w:rsidRPr="00264C01">
        <w:t>у застройщика… являются затраты по объекту строительства» (п</w:t>
      </w:r>
      <w:r w:rsidR="00264C01">
        <w:t>.3</w:t>
      </w:r>
      <w:r w:rsidRPr="00264C01">
        <w:t xml:space="preserve"> ПБУ 2/94 «Учет договоров (контрактов</w:t>
      </w:r>
      <w:r w:rsidR="00264C01" w:rsidRPr="00264C01">
        <w:t xml:space="preserve">) </w:t>
      </w:r>
      <w:r w:rsidRPr="00264C01">
        <w:t>на капитальное строительство»</w:t>
      </w:r>
      <w:r w:rsidR="00264C01" w:rsidRPr="00264C01">
        <w:t>),</w:t>
      </w:r>
      <w:r w:rsidRPr="00264C01">
        <w:t xml:space="preserve"> которые включают</w:t>
      </w:r>
      <w:r w:rsidR="00264C01" w:rsidRPr="00264C01">
        <w:t xml:space="preserve">: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расходы, связанные с возведением объекта, вводом его в эксплуатацию или сдачей инвестору</w:t>
      </w:r>
      <w:r w:rsidR="00264C01"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ожидаемые расходы (обязательства</w:t>
      </w:r>
      <w:r w:rsidR="00264C01" w:rsidRPr="00264C01">
        <w:t xml:space="preserve">) </w:t>
      </w:r>
      <w:r w:rsidRPr="00264C01">
        <w:t>– расходы, связанные со строительством и его финансированием, которые застройщик будет производить в соответствии с договором на строительство после окончания строительства и ввода его в эксплуатацию или сдачи инвестору</w:t>
      </w:r>
      <w:r w:rsidR="00264C01" w:rsidRPr="00264C01">
        <w:t xml:space="preserve">. </w:t>
      </w:r>
      <w:r w:rsidRPr="00264C01">
        <w:t>В настоящее время такие расходы не включаются в инвентарную стоимость объекта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В свою очередь, объектами строительства согласно п</w:t>
      </w:r>
      <w:r w:rsidR="00264C01">
        <w:t>.2</w:t>
      </w:r>
      <w:r w:rsidRPr="00264C01">
        <w:t xml:space="preserve"> ПБУ 2/94 «Учет договоров (контрактов</w:t>
      </w:r>
      <w:r w:rsidR="00264C01" w:rsidRPr="00264C01">
        <w:t xml:space="preserve">) </w:t>
      </w:r>
      <w:r w:rsidRPr="00264C01">
        <w:t>на капитальное строительство» являются «отдельно стоящее здание или сооружение, вид или комплекс работ, на строительство которого должны быть составлены отдельный проект и смета»</w:t>
      </w:r>
      <w:r w:rsidR="00264C01" w:rsidRPr="00264C01">
        <w:t xml:space="preserve">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Застройщики должны обеспечить формирование информации по объектам бухгалтерского учета по таким показателям, как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незавершенное строительство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завершенное строительство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авансы, выданные подрядчикам и другим субъектам, занятым в строительстве объектов в соответствии с договорами на строительство</w:t>
      </w:r>
      <w:r w:rsidRPr="00264C01">
        <w:t>;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финансовый результат деятельности, который образуется как разница между величиной средств на содержание застройщика, заложенной в сметах на строящиеся в данном отчетном периоде объекты (лимитом средств</w:t>
      </w:r>
      <w:r w:rsidRPr="00264C01">
        <w:t>),</w:t>
      </w:r>
      <w:r w:rsidR="004F1BE6" w:rsidRPr="00264C01">
        <w:t xml:space="preserve"> и фактическими затратами по его содержанию</w:t>
      </w:r>
      <w:r w:rsidRPr="00264C01">
        <w:t xml:space="preserve">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Расходы, связанные с возведением объекта и обусловленные их технологической структурой, что находит отражение в сметной документации, подразделяются на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строительные работы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работы по монтажу оборудования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приобретение оборудования, сданного в монтаж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приобретение оборудования, не требующего монтажа, инструмента и инвентаря, оборудования, требующего монтажа, но предназначенного для постоянного запаса</w:t>
      </w:r>
      <w:r w:rsidRPr="00264C01">
        <w:t>;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прочие капитальные затраты</w:t>
      </w:r>
      <w:r w:rsidRPr="00264C01">
        <w:t xml:space="preserve">;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В соответствии с этой классификацией Положение по бухгалтерскому учету долгосрочных инвестиций и рекомендует вести учет затрат по строительству объектов</w:t>
      </w:r>
      <w:r w:rsidR="00264C01" w:rsidRPr="00264C01">
        <w:t xml:space="preserve">. </w:t>
      </w:r>
      <w:r w:rsidRPr="00264C01">
        <w:t>Так, порядок учета затрат на строительные работы и работы по монтажу оборудования зависит от способа их производства (подрядного или хозяйственного</w:t>
      </w:r>
      <w:r w:rsidR="00264C01" w:rsidRPr="00264C01">
        <w:t xml:space="preserve">). </w:t>
      </w:r>
      <w:r w:rsidRPr="00264C01">
        <w:t>При подрядном способе выполненные и оформленные в установленном порядке строительные работы и работы по монтажу оборудования отражаются у застройщика по договорной стоимости согласно оплаченным или принятым к оплате счетам подрядных организаций и учитываются в составе незавершенного строительства до ввода объектов в эксплуатацию или сдачи инвестору</w:t>
      </w:r>
      <w:r w:rsidR="00264C01" w:rsidRPr="00264C01">
        <w:t xml:space="preserve">. </w:t>
      </w:r>
      <w:r w:rsidRPr="00264C01">
        <w:t>При хозяйственном способе застройщик отражает в бухгалтерском учете фактически произведенные затраты, связанные</w:t>
      </w:r>
      <w:r w:rsidR="00EF4D03" w:rsidRPr="00264C01">
        <w:t xml:space="preserve"> </w:t>
      </w:r>
      <w:r w:rsidRPr="00264C01">
        <w:t>с осуществлением строительных работ и работ по монтажу оборудования</w:t>
      </w:r>
      <w:r w:rsidR="00264C01" w:rsidRPr="00264C01">
        <w:t xml:space="preserve">. </w:t>
      </w:r>
      <w:r w:rsidRPr="00264C01">
        <w:t>При этом учет затрат осуществляется по элементам в соответствии с п</w:t>
      </w:r>
      <w:r w:rsidR="00264C01">
        <w:t>.8</w:t>
      </w:r>
      <w:r w:rsidRPr="00264C01">
        <w:t xml:space="preserve"> ПБУ 10/99 «Расходы организации», а также по статьям в соответствии с порядком, изложенным в Типовых методических рекомендациях по планированию и учету себестоимости строительных работ, утвержденных Минстроем РФ 4 декабря 1995 года №БЕ-11-250/7</w:t>
      </w:r>
      <w:r w:rsidR="00264C01" w:rsidRPr="00264C01">
        <w:t xml:space="preserve">. </w:t>
      </w:r>
      <w:r w:rsidRPr="00264C01">
        <w:t>Этим нормативным документом в качестве типовой рекомендуется следующая группировка затрат на производство строительных работ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материалы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расходы на оплату труда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расходы по содержанию и эксплуатации строительных машин и механизмов</w:t>
      </w:r>
      <w:r w:rsidRPr="00264C01">
        <w:t>;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накладные расходы</w:t>
      </w:r>
      <w:r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Независимо от способа производства работ расходы на содержание аппарата подразделения капитального строительства производятся за счет средств, предназначенных на финансирование капитального строительства, и включаются в инвентарную стоимость вводимых в эксплуатацию объектов, согласно п</w:t>
      </w:r>
      <w:r w:rsidR="00264C01">
        <w:t>.1</w:t>
      </w:r>
      <w:r w:rsidR="00264C01" w:rsidRPr="00264C01">
        <w:t xml:space="preserve">.4. </w:t>
      </w:r>
      <w:r w:rsidRPr="00264C01">
        <w:t>Положения по бухгалтерскому учету долгосрочных инвестиций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Расходы по приобретению оборудования, требующего монтажа, складываются из</w:t>
      </w:r>
      <w:r w:rsidR="00264C01" w:rsidRPr="00264C01">
        <w:t xml:space="preserve">: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а</w:t>
      </w:r>
      <w:r w:rsidR="00264C01" w:rsidRPr="00264C01">
        <w:t xml:space="preserve">) </w:t>
      </w:r>
      <w:r w:rsidRPr="00264C01">
        <w:t>стоимости оборудования по счету поставщика с учетом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наценок, комиссионных вознаграждений, уплаченных снабженческим и внешнеэкономическим организациям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стоимости услуг товарных бирж</w:t>
      </w:r>
      <w:r w:rsidRPr="00264C01">
        <w:t>;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 xml:space="preserve">таможенных пошлин и </w:t>
      </w:r>
      <w:r>
        <w:t>т.п.</w:t>
      </w:r>
      <w:r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б</w:t>
      </w:r>
      <w:r w:rsidR="00264C01" w:rsidRPr="00264C01">
        <w:t xml:space="preserve">) </w:t>
      </w:r>
      <w:r w:rsidRPr="00264C01">
        <w:t>расходов по доставке оборудования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в</w:t>
      </w:r>
      <w:r w:rsidR="00264C01" w:rsidRPr="00264C01">
        <w:t xml:space="preserve">) </w:t>
      </w:r>
      <w:r w:rsidRPr="00264C01">
        <w:t>заготовительно-складских расходов, в составе которых находят отражение, в соответствии с Типовыми методическими рекомендациями по планированию и учету себестоимости строительных работ, затраты, связанные с</w:t>
      </w:r>
      <w:r w:rsidR="00264C01" w:rsidRPr="00264C01">
        <w:t xml:space="preserve">: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содержанием материальных базисных, участковых и приобъектных складов, включая содержание работников складского хозяйства, отделов и контор снабжения, ведомственной и вневедомственной, пожарной и сторожевой охраны, осуществляющей охрану материальных ценностей, агентов, занятых заготовкой материальных ценностей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оплатой сборов за извещение о прибытии и взвешивание грузов</w:t>
      </w:r>
      <w:r w:rsidR="00264C01"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другими расходами при осуществлении заготовительно-складской деятельности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Расходы по доставке оборудования до приобъектного склада и заготовительно-складские расходы «включаются в состав затрат по строительству объекта пропорционально стоимости сданного в монтаж оборудования с учетом суммы данных расходов, приходящейся на стоимость оборудования, числящегося в остатке на конец отчетного периода» (п</w:t>
      </w:r>
      <w:r w:rsidR="00264C01">
        <w:t>.3</w:t>
      </w:r>
      <w:r w:rsidR="00264C01" w:rsidRPr="00264C01">
        <w:t xml:space="preserve">.1.3. </w:t>
      </w:r>
      <w:r w:rsidRPr="00264C01">
        <w:t>Положения по бухгалтерскому учету долгосрочных инвестиций</w:t>
      </w:r>
      <w:r w:rsidR="00264C01" w:rsidRPr="00264C01">
        <w:t xml:space="preserve">).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Стоимость оборудования, не требующего монтажа, инструмента и инвентаря, а также оборудования, требующего монтажа, но предназначенного для постоянного запаса, отражается в учете согласно оплаченным или принятым к оплате счетам поставщиков</w:t>
      </w:r>
      <w:r w:rsidR="00264C01" w:rsidRPr="00264C01">
        <w:t xml:space="preserve">.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Расчеты между застройщиком и подрядчиком регулируются ПБУ 2/94 «Учет договоров (контрактов</w:t>
      </w:r>
      <w:r w:rsidR="00264C01" w:rsidRPr="00264C01">
        <w:t xml:space="preserve">) </w:t>
      </w:r>
      <w:r w:rsidRPr="00264C01">
        <w:t>на капитальное строительство»</w:t>
      </w:r>
      <w:r w:rsidR="00264C01" w:rsidRPr="00264C01">
        <w:t xml:space="preserve">. </w:t>
      </w:r>
      <w:r w:rsidRPr="00264C01">
        <w:t>Они могут осуществляться в соответствии с договором в форме авансов (промежуточных платежей</w:t>
      </w:r>
      <w:r w:rsidR="00264C01" w:rsidRPr="00264C01">
        <w:t xml:space="preserve">) </w:t>
      </w:r>
      <w:r w:rsidRPr="00264C01">
        <w:t>за выполненные подрядчиком работы на конструктивных элементах или этапах, или после завершения всех работ на объекте строительства</w:t>
      </w:r>
      <w:r w:rsidR="00264C01" w:rsidRPr="00264C01">
        <w:t xml:space="preserve">. </w:t>
      </w:r>
      <w:r w:rsidRPr="00264C01">
        <w:t>Расчеты отражаются в бухгалтерском учете застройщика по договорной стоимости объекта строительства, которая определяется в договоре или может рассчитываться</w:t>
      </w:r>
      <w:r w:rsidR="00264C01" w:rsidRPr="00264C01">
        <w:t xml:space="preserve">: </w:t>
      </w:r>
      <w:r w:rsidRPr="00264C01">
        <w:t>1</w:t>
      </w:r>
      <w:r w:rsidR="00264C01" w:rsidRPr="00264C01">
        <w:t xml:space="preserve">) </w:t>
      </w:r>
      <w:r w:rsidRPr="00264C01">
        <w:t>исходя из стоимости (цены</w:t>
      </w:r>
      <w:r w:rsidR="00264C01" w:rsidRPr="00264C01">
        <w:t xml:space="preserve">) </w:t>
      </w:r>
      <w:r w:rsidRPr="00264C01">
        <w:t>в соответствии с проектом (твердая цена</w:t>
      </w:r>
      <w:r w:rsidR="00264C01" w:rsidRPr="00264C01">
        <w:t>),</w:t>
      </w:r>
      <w:r w:rsidRPr="00264C01">
        <w:t xml:space="preserve"> с учетом оговорок, касающихся порядка их изменения</w:t>
      </w:r>
      <w:r w:rsidR="00264C01" w:rsidRPr="00264C01">
        <w:t xml:space="preserve">; </w:t>
      </w:r>
      <w:r w:rsidRPr="00264C01">
        <w:t>2</w:t>
      </w:r>
      <w:r w:rsidR="00264C01" w:rsidRPr="00264C01">
        <w:t xml:space="preserve">) </w:t>
      </w:r>
      <w:r w:rsidRPr="00264C01">
        <w:t>на условиях возмещения</w:t>
      </w:r>
      <w:r w:rsidR="00EF4D03" w:rsidRPr="00264C01">
        <w:t xml:space="preserve"> </w:t>
      </w:r>
      <w:r w:rsidRPr="00264C01">
        <w:t>фактической стоимости строительства в сумме принимаемых затрат, оцененных в текущих ценах, и согласованной договором прибыли подрядчика (открытая цена</w:t>
      </w:r>
      <w:r w:rsidR="00264C01" w:rsidRPr="00264C01">
        <w:t xml:space="preserve">). </w:t>
      </w:r>
    </w:p>
    <w:p w:rsidR="00B80B8D" w:rsidRDefault="00B80B8D" w:rsidP="00264C01">
      <w:pPr>
        <w:widowControl w:val="0"/>
        <w:autoSpaceDE w:val="0"/>
        <w:autoSpaceDN w:val="0"/>
        <w:adjustRightInd w:val="0"/>
        <w:ind w:firstLine="709"/>
      </w:pPr>
      <w:bookmarkStart w:id="9" w:name="_Toc88825754"/>
      <w:bookmarkStart w:id="10" w:name="_Toc89092520"/>
      <w:bookmarkStart w:id="11" w:name="_Toc89093496"/>
      <w:bookmarkStart w:id="12" w:name="_Toc89093744"/>
      <w:bookmarkStart w:id="13" w:name="_Toc89093835"/>
    </w:p>
    <w:p w:rsidR="00EF4D03" w:rsidRDefault="00264C01" w:rsidP="00B80B8D">
      <w:pPr>
        <w:pStyle w:val="1"/>
        <w:rPr>
          <w:kern w:val="0"/>
        </w:rPr>
      </w:pPr>
      <w:bookmarkStart w:id="14" w:name="_Toc223991350"/>
      <w:r w:rsidRPr="00264C01">
        <w:t>1.3.</w:t>
      </w:r>
      <w:r w:rsidRPr="00264C01">
        <w:rPr>
          <w:kern w:val="0"/>
        </w:rPr>
        <w:t xml:space="preserve"> </w:t>
      </w:r>
      <w:r w:rsidR="004F1BE6" w:rsidRPr="00264C01">
        <w:rPr>
          <w:kern w:val="0"/>
        </w:rPr>
        <w:t>Учет прочих капитальных затрат</w:t>
      </w:r>
      <w:bookmarkEnd w:id="9"/>
      <w:bookmarkEnd w:id="10"/>
      <w:bookmarkEnd w:id="11"/>
      <w:bookmarkEnd w:id="12"/>
      <w:bookmarkEnd w:id="13"/>
      <w:bookmarkEnd w:id="14"/>
    </w:p>
    <w:p w:rsidR="00B80B8D" w:rsidRPr="00B80B8D" w:rsidRDefault="00B80B8D" w:rsidP="00B80B8D">
      <w:pPr>
        <w:widowControl w:val="0"/>
        <w:autoSpaceDE w:val="0"/>
        <w:autoSpaceDN w:val="0"/>
        <w:adjustRightInd w:val="0"/>
        <w:ind w:firstLine="709"/>
      </w:pP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Прочие капитальные затраты, предусматриваемые в сметах, учитывают по их видам и отражают на счете 08 «Вложения во внеоборотные активы» в размере фактических расходов по мере их производства или по договорной стоимости на основании оплаченных или принятых к оплате счетов сторонних организаций</w:t>
      </w:r>
      <w:r w:rsidR="00264C01" w:rsidRPr="00264C01">
        <w:t xml:space="preserve">.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Инвентарная стоимость приобретенных отдельных видов основных средств и других долгосрочных активов определяется в следующем порядке</w:t>
      </w:r>
      <w:r w:rsidR="00264C01" w:rsidRPr="00264C01">
        <w:t xml:space="preserve">.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Инвентарная стоимость зданий, сооружений, оборудования, транспортных средств и других отдельных объектов складывается из фактических затрат по их приобретению и расходов по их доведению до состояния, в котором они пригодны к использованию в запланированных целях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Инвентарная стоимость земельных участков и объектов природопользования складывается из расходов по их приобретению, включая затраты по улучшению их качественного состояния, комиссионных вознаграждений и других платежей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Затраты по строительству на приобретенных земельных участках различных сооружений учитывают отдельно от стоимости этих участков и по завершении работ по строительству сооружений определяют их стоимость при зачислении сооружений как отдельных объектов в состав основных средств</w:t>
      </w:r>
      <w:r w:rsidR="00264C01" w:rsidRPr="00264C01">
        <w:t xml:space="preserve">.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Здания, сооружения и другие объекты основных средств, приобретенные отдельно от строительства объектов, а также земельные участки, объекты природопользования зачисляют в размере инвентарной стоимости в состав основных средств по поступлении их в организацию и окончании работ по их доведению до состояния, в котором они пригодны к использованию в запланированных целях, на основании акта приемки-передачи основных средств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Инвентарная стоимость нематериальных активов складывается из затрат по их созданию или приобретению и расходов по доведению их до состояния, в котором они пригодны к использованию в запланированных целях</w:t>
      </w:r>
      <w:r w:rsidR="00264C01" w:rsidRPr="00264C01">
        <w:t xml:space="preserve">.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По мере создания или поступления нематериальных активов в организацию и окончания работ по доведению их до состояния, в котором</w:t>
      </w:r>
      <w:r w:rsidR="00EF4D03" w:rsidRPr="00264C01">
        <w:t xml:space="preserve"> </w:t>
      </w:r>
      <w:r w:rsidRPr="00264C01">
        <w:t>они пригодны к использованию в запланированных целях, нематериальные активы зачисляют на основании акта приемки в состав нематериальных активов</w:t>
      </w:r>
      <w:r w:rsidR="00264C01" w:rsidRPr="00264C01">
        <w:t xml:space="preserve">. </w:t>
      </w:r>
    </w:p>
    <w:p w:rsidR="00EF4D03" w:rsidRDefault="00B80B8D" w:rsidP="00B80B8D">
      <w:pPr>
        <w:pStyle w:val="1"/>
        <w:rPr>
          <w:kern w:val="0"/>
        </w:rPr>
      </w:pPr>
      <w:bookmarkStart w:id="15" w:name="_Toc88825755"/>
      <w:bookmarkStart w:id="16" w:name="_Toc89092521"/>
      <w:bookmarkStart w:id="17" w:name="_Toc89093497"/>
      <w:bookmarkStart w:id="18" w:name="_Toc89093745"/>
      <w:bookmarkStart w:id="19" w:name="_Toc89093836"/>
      <w:r>
        <w:br w:type="page"/>
      </w:r>
      <w:bookmarkStart w:id="20" w:name="_Toc223991351"/>
      <w:r w:rsidR="00264C01" w:rsidRPr="00264C01">
        <w:t>1.4.</w:t>
      </w:r>
      <w:r w:rsidR="00264C01" w:rsidRPr="00264C01">
        <w:rPr>
          <w:kern w:val="0"/>
        </w:rPr>
        <w:t xml:space="preserve"> </w:t>
      </w:r>
      <w:r w:rsidR="004F1BE6" w:rsidRPr="00264C01">
        <w:rPr>
          <w:kern w:val="0"/>
        </w:rPr>
        <w:t>Оценка законченных строительством объектов и других долгосрочных активов</w:t>
      </w:r>
      <w:bookmarkEnd w:id="15"/>
      <w:bookmarkEnd w:id="16"/>
      <w:bookmarkEnd w:id="17"/>
      <w:bookmarkEnd w:id="18"/>
      <w:bookmarkEnd w:id="19"/>
      <w:bookmarkEnd w:id="20"/>
    </w:p>
    <w:p w:rsidR="00B80B8D" w:rsidRPr="00B80B8D" w:rsidRDefault="00B80B8D" w:rsidP="00B80B8D">
      <w:pPr>
        <w:widowControl w:val="0"/>
        <w:autoSpaceDE w:val="0"/>
        <w:autoSpaceDN w:val="0"/>
        <w:adjustRightInd w:val="0"/>
        <w:ind w:firstLine="709"/>
      </w:pP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По завершении работ, связанных со строительством, в учете в соответствии с Положением по бухгалтерскому учету долгосрочных инвестиций формируется инвентарная стоимость объектов строительства</w:t>
      </w:r>
      <w:r w:rsidR="00264C01" w:rsidRPr="00264C01">
        <w:t xml:space="preserve">. </w:t>
      </w:r>
      <w:r w:rsidRPr="00264C01">
        <w:t>Для зданий и сооружений она складывается из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затрат на строительные работы</w:t>
      </w:r>
      <w:r w:rsidRPr="00264C01">
        <w:t>;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прочих капитальных затрат</w:t>
      </w:r>
      <w:r w:rsidRPr="00264C01">
        <w:t xml:space="preserve">. </w:t>
      </w:r>
      <w:r w:rsidR="004F1BE6" w:rsidRPr="00264C01">
        <w:t>Прочие капитальные затраты (затраты по содержанию дирекции строящихся предприятий</w:t>
      </w:r>
      <w:r w:rsidR="00EF4D03" w:rsidRPr="00264C01">
        <w:t>,</w:t>
      </w:r>
      <w:r w:rsidR="004F1BE6" w:rsidRPr="00264C01">
        <w:t xml:space="preserve"> расходы по отводу земельных участков и </w:t>
      </w:r>
      <w:r>
        <w:t>др.)</w:t>
      </w:r>
      <w:r w:rsidRPr="00264C01">
        <w:t xml:space="preserve"> </w:t>
      </w:r>
      <w:r w:rsidR="004F1BE6" w:rsidRPr="00264C01">
        <w:t>включаются в инвентарную стоимость объектов по прямому признаку</w:t>
      </w:r>
      <w:r w:rsidRPr="00264C01">
        <w:t xml:space="preserve">. </w:t>
      </w:r>
      <w:r w:rsidR="004F1BE6" w:rsidRPr="00264C01">
        <w:t>В случае если они относятся к нескольким объектам, их стоимость распределяется пропорционально договорной стоимости вводимых в действие объектов</w:t>
      </w:r>
      <w:r w:rsidRPr="00264C01">
        <w:t xml:space="preserve">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Для оборудования, требующего монтажа, инвентарная стоимость складывается из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фактических затрат на приобретение оборудования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расходов на строительные и монтажные работы, оплаченных или подлежащих оплате подрядным организациям</w:t>
      </w:r>
      <w:r w:rsidRPr="00264C01">
        <w:t>;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прочих капитальных затрат, относимых на стоимость вводимого в эксплуатацию оборудования по прямому назначению</w:t>
      </w:r>
      <w:r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Если расходы на строительные и монтажные работы, а также прочие затраты относятся к нескольким видам оборудования, то их стоимость распределяется между отдельными видами оборудования пропорционально стоимости, сформированной по ценам поставщика</w:t>
      </w:r>
      <w:r w:rsidR="00264C01" w:rsidRPr="00264C01">
        <w:t xml:space="preserve">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Инвентарная стоимость оборудования, не требующего монтажа, инструмента и инвентаря, предназначенного для вводимых объектов в качестве первого комплекта, а также оборудования, требующего монтажа, но предназначенного для постоянного запаса, включает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покупную стоимость по счетам поставщиков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расходы по доставке до приобъектного склада</w:t>
      </w:r>
      <w:r w:rsidRPr="00264C01">
        <w:t>;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другие расходы, связанные с приобретением</w:t>
      </w:r>
      <w:r w:rsidRPr="00264C01">
        <w:t xml:space="preserve">. </w:t>
      </w:r>
    </w:p>
    <w:p w:rsidR="004F1BE6" w:rsidRDefault="00B80B8D" w:rsidP="00B80B8D">
      <w:pPr>
        <w:pStyle w:val="1"/>
        <w:rPr>
          <w:kern w:val="0"/>
        </w:rPr>
      </w:pPr>
      <w:bookmarkStart w:id="21" w:name="_Toc88825756"/>
      <w:bookmarkStart w:id="22" w:name="_Toc89092522"/>
      <w:bookmarkStart w:id="23" w:name="_Toc89093498"/>
      <w:bookmarkStart w:id="24" w:name="_Toc89093746"/>
      <w:bookmarkStart w:id="25" w:name="_Toc89093837"/>
      <w:r>
        <w:br w:type="page"/>
      </w:r>
      <w:bookmarkStart w:id="26" w:name="_Toc223991352"/>
      <w:r w:rsidR="004F1BE6" w:rsidRPr="00264C01">
        <w:rPr>
          <w:kern w:val="0"/>
        </w:rPr>
        <w:t>2</w:t>
      </w:r>
      <w:r w:rsidR="00264C01" w:rsidRPr="00264C01">
        <w:rPr>
          <w:kern w:val="0"/>
        </w:rPr>
        <w:t xml:space="preserve">. </w:t>
      </w:r>
      <w:bookmarkEnd w:id="21"/>
      <w:bookmarkEnd w:id="22"/>
      <w:bookmarkEnd w:id="23"/>
      <w:bookmarkEnd w:id="24"/>
      <w:bookmarkEnd w:id="25"/>
      <w:r w:rsidR="004F1BE6" w:rsidRPr="00264C01">
        <w:rPr>
          <w:kern w:val="0"/>
        </w:rPr>
        <w:t>БУХЛАЛТЕРСКИЙ УЧЕТ ОПЕРАЦИЙ ПО КАПИТАЛЬНОМУ СТРОИТЕЛЬСТВУ</w:t>
      </w:r>
      <w:bookmarkEnd w:id="26"/>
    </w:p>
    <w:p w:rsidR="00B80B8D" w:rsidRPr="00B80B8D" w:rsidRDefault="00B80B8D" w:rsidP="00B80B8D">
      <w:pPr>
        <w:widowControl w:val="0"/>
        <w:autoSpaceDE w:val="0"/>
        <w:autoSpaceDN w:val="0"/>
        <w:adjustRightInd w:val="0"/>
        <w:ind w:firstLine="709"/>
      </w:pPr>
    </w:p>
    <w:p w:rsidR="00EF4D03" w:rsidRDefault="00264C01" w:rsidP="00B80B8D">
      <w:pPr>
        <w:pStyle w:val="1"/>
        <w:rPr>
          <w:kern w:val="0"/>
        </w:rPr>
      </w:pPr>
      <w:bookmarkStart w:id="27" w:name="_Toc88825757"/>
      <w:bookmarkStart w:id="28" w:name="_Toc89092523"/>
      <w:bookmarkStart w:id="29" w:name="_Toc89093499"/>
      <w:bookmarkStart w:id="30" w:name="_Toc89093747"/>
      <w:bookmarkStart w:id="31" w:name="_Toc89093838"/>
      <w:bookmarkStart w:id="32" w:name="_Toc223991353"/>
      <w:r w:rsidRPr="00264C01">
        <w:t>2.1.</w:t>
      </w:r>
      <w:r w:rsidRPr="00264C01">
        <w:rPr>
          <w:kern w:val="0"/>
        </w:rPr>
        <w:t xml:space="preserve"> </w:t>
      </w:r>
      <w:r w:rsidR="004F1BE6" w:rsidRPr="00264C01">
        <w:rPr>
          <w:kern w:val="0"/>
        </w:rPr>
        <w:t>Бухгалтерский учет операций по капитальному строительству, осуществляемому подрядным способом</w:t>
      </w:r>
      <w:bookmarkEnd w:id="27"/>
      <w:bookmarkEnd w:id="28"/>
      <w:bookmarkEnd w:id="29"/>
      <w:bookmarkEnd w:id="30"/>
      <w:bookmarkEnd w:id="31"/>
      <w:bookmarkEnd w:id="32"/>
    </w:p>
    <w:p w:rsidR="00B80B8D" w:rsidRPr="00B80B8D" w:rsidRDefault="00B80B8D" w:rsidP="00B80B8D">
      <w:pPr>
        <w:widowControl w:val="0"/>
        <w:autoSpaceDE w:val="0"/>
        <w:autoSpaceDN w:val="0"/>
        <w:adjustRightInd w:val="0"/>
        <w:ind w:firstLine="709"/>
      </w:pP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Основным видом договора, применяемого для оформления взаимоотношений между заказчиком и подрядчиком, является договор строительного подряда, заключение которого предусмотрено Гражданским кодексом РФ</w:t>
      </w:r>
      <w:r w:rsidR="00264C01" w:rsidRPr="00264C01">
        <w:t xml:space="preserve">. </w:t>
      </w:r>
      <w:r w:rsidRPr="00264C01">
        <w:t>Согласно ст</w:t>
      </w:r>
      <w:r w:rsidR="00264C01">
        <w:t>.7</w:t>
      </w:r>
      <w:r w:rsidRPr="00264C01">
        <w:t>40 ГК РФ договор строительного подряда заключается на строительство или реконструкцию предприятия, здания (в том числе жилого дома</w:t>
      </w:r>
      <w:r w:rsidR="00264C01" w:rsidRPr="00264C01">
        <w:t>),</w:t>
      </w:r>
      <w:r w:rsidRPr="00264C01">
        <w:t xml:space="preserve"> сооружения или иного объекта, на выполнение монтажных, пусконаладочных и иных неразрывно связанных со строящимся объектом работ, а также работ по капитальному ремонту зданий и сооружений</w:t>
      </w:r>
      <w:r w:rsidR="00264C01" w:rsidRPr="00264C01">
        <w:t xml:space="preserve">. </w:t>
      </w:r>
      <w:r w:rsidRPr="00264C01">
        <w:t>Для документального оформления операций, связанных с капитальным строительством, должны применяться унифицированные формы первичных учетных документов (табл</w:t>
      </w:r>
      <w:r w:rsidR="00264C01">
        <w:t>.2.1</w:t>
      </w:r>
      <w:r w:rsidR="00264C01" w:rsidRPr="00264C01">
        <w:t>),</w:t>
      </w:r>
      <w:r w:rsidRPr="00264C01">
        <w:t xml:space="preserve"> утвержденные постановлением Госкомстата РФ от 30 октября 1997 г</w:t>
      </w:r>
      <w:r w:rsidR="00264C01" w:rsidRPr="00264C01">
        <w:t xml:space="preserve">. </w:t>
      </w:r>
      <w:r w:rsidRPr="00264C01">
        <w:t>№71а (с изменениями и дополнениями от 28 января 2002 г</w:t>
      </w:r>
      <w:r w:rsidR="00264C01" w:rsidRPr="00264C01">
        <w:t xml:space="preserve">) </w:t>
      </w:r>
      <w:r w:rsidRPr="00264C01">
        <w:t>и постановлением Росстата от 11 ноября 1999 г</w:t>
      </w:r>
      <w:r w:rsidR="00264C01" w:rsidRPr="00264C01">
        <w:t xml:space="preserve">. </w:t>
      </w:r>
      <w:r w:rsidRPr="00264C01">
        <w:t>№100</w:t>
      </w:r>
      <w:r w:rsidR="00264C01" w:rsidRPr="00264C01">
        <w:t xml:space="preserve">. </w:t>
      </w:r>
    </w:p>
    <w:p w:rsidR="00B80B8D" w:rsidRDefault="00B80B8D" w:rsidP="00B80B8D">
      <w:pPr>
        <w:widowControl w:val="0"/>
        <w:autoSpaceDE w:val="0"/>
        <w:autoSpaceDN w:val="0"/>
        <w:adjustRightInd w:val="0"/>
        <w:ind w:left="708" w:firstLine="1"/>
      </w:pPr>
    </w:p>
    <w:p w:rsidR="004F1BE6" w:rsidRPr="00264C01" w:rsidRDefault="004F1BE6" w:rsidP="00B80B8D">
      <w:pPr>
        <w:widowControl w:val="0"/>
        <w:autoSpaceDE w:val="0"/>
        <w:autoSpaceDN w:val="0"/>
        <w:adjustRightInd w:val="0"/>
        <w:ind w:left="708" w:firstLine="1"/>
      </w:pPr>
      <w:r w:rsidRPr="00264C01">
        <w:t xml:space="preserve">Таблица </w:t>
      </w:r>
      <w:r w:rsidR="00264C01">
        <w:t>2.1</w:t>
      </w:r>
      <w:r w:rsidR="00B80B8D">
        <w:t xml:space="preserve">. </w:t>
      </w:r>
      <w:r w:rsidRPr="00264C01">
        <w:t>Типовые формы первичных документов по учету операций, связанных с капитальным строительством</w:t>
      </w:r>
      <w:r w:rsidR="00264C01" w:rsidRPr="00264C01"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0"/>
        <w:gridCol w:w="2520"/>
        <w:gridCol w:w="4020"/>
      </w:tblGrid>
      <w:tr w:rsidR="004F1BE6" w:rsidRPr="00264C01">
        <w:trPr>
          <w:trHeight w:val="642"/>
        </w:trPr>
        <w:tc>
          <w:tcPr>
            <w:tcW w:w="540" w:type="dxa"/>
          </w:tcPr>
          <w:p w:rsidR="004F1BE6" w:rsidRPr="00264C01" w:rsidRDefault="004F1BE6" w:rsidP="00B80B8D">
            <w:pPr>
              <w:pStyle w:val="af5"/>
            </w:pPr>
            <w:r w:rsidRPr="00264C01">
              <w:t>№</w:t>
            </w:r>
          </w:p>
          <w:p w:rsidR="004F1BE6" w:rsidRPr="00264C01" w:rsidRDefault="004F1BE6" w:rsidP="00B80B8D">
            <w:pPr>
              <w:pStyle w:val="af5"/>
            </w:pPr>
            <w:r w:rsidRPr="00264C01">
              <w:t>п/п</w:t>
            </w:r>
          </w:p>
        </w:tc>
        <w:tc>
          <w:tcPr>
            <w:tcW w:w="2160" w:type="dxa"/>
          </w:tcPr>
          <w:p w:rsidR="004F1BE6" w:rsidRPr="00264C01" w:rsidRDefault="004F1BE6" w:rsidP="00B80B8D">
            <w:pPr>
              <w:pStyle w:val="af5"/>
            </w:pPr>
            <w:r w:rsidRPr="00264C01">
              <w:t>Наименование</w:t>
            </w:r>
          </w:p>
          <w:p w:rsidR="004F1BE6" w:rsidRPr="00264C01" w:rsidRDefault="004F1BE6" w:rsidP="00B80B8D">
            <w:pPr>
              <w:pStyle w:val="af5"/>
            </w:pPr>
            <w:r w:rsidRPr="00264C01">
              <w:t>документа</w:t>
            </w:r>
          </w:p>
        </w:tc>
        <w:tc>
          <w:tcPr>
            <w:tcW w:w="2520" w:type="dxa"/>
          </w:tcPr>
          <w:p w:rsidR="004F1BE6" w:rsidRPr="00264C01" w:rsidRDefault="004F1BE6" w:rsidP="00B80B8D">
            <w:pPr>
              <w:pStyle w:val="af5"/>
            </w:pPr>
            <w:r w:rsidRPr="00264C01">
              <w:t>Форма документа</w:t>
            </w:r>
          </w:p>
        </w:tc>
        <w:tc>
          <w:tcPr>
            <w:tcW w:w="4020" w:type="dxa"/>
          </w:tcPr>
          <w:p w:rsidR="004F1BE6" w:rsidRPr="00264C01" w:rsidRDefault="004F1BE6" w:rsidP="00B80B8D">
            <w:pPr>
              <w:pStyle w:val="af5"/>
            </w:pPr>
            <w:r w:rsidRPr="00264C01">
              <w:t>Назначение документа</w:t>
            </w:r>
          </w:p>
        </w:tc>
      </w:tr>
      <w:tr w:rsidR="004F1BE6" w:rsidRPr="00264C01">
        <w:tc>
          <w:tcPr>
            <w:tcW w:w="540" w:type="dxa"/>
          </w:tcPr>
          <w:p w:rsidR="004F1BE6" w:rsidRPr="00264C01" w:rsidRDefault="004F1BE6" w:rsidP="00B80B8D">
            <w:pPr>
              <w:pStyle w:val="af5"/>
            </w:pPr>
            <w:r w:rsidRPr="00264C01">
              <w:t>1</w:t>
            </w:r>
          </w:p>
        </w:tc>
        <w:tc>
          <w:tcPr>
            <w:tcW w:w="2160" w:type="dxa"/>
          </w:tcPr>
          <w:p w:rsidR="004F1BE6" w:rsidRPr="00264C01" w:rsidRDefault="004F1BE6" w:rsidP="00B80B8D">
            <w:pPr>
              <w:pStyle w:val="af5"/>
            </w:pPr>
            <w:r w:rsidRPr="00264C01">
              <w:t>Акт о приемке выполненных работ</w:t>
            </w:r>
          </w:p>
        </w:tc>
        <w:tc>
          <w:tcPr>
            <w:tcW w:w="2520" w:type="dxa"/>
          </w:tcPr>
          <w:p w:rsidR="004F1BE6" w:rsidRPr="00264C01" w:rsidRDefault="004F1BE6" w:rsidP="00B80B8D">
            <w:pPr>
              <w:pStyle w:val="af5"/>
            </w:pPr>
            <w:r w:rsidRPr="00264C01">
              <w:t>Форма № КС-2</w:t>
            </w:r>
          </w:p>
        </w:tc>
        <w:tc>
          <w:tcPr>
            <w:tcW w:w="4020" w:type="dxa"/>
          </w:tcPr>
          <w:p w:rsidR="004F1BE6" w:rsidRPr="00264C01" w:rsidRDefault="004F1BE6" w:rsidP="00B80B8D">
            <w:pPr>
              <w:pStyle w:val="af5"/>
            </w:pPr>
            <w:r w:rsidRPr="00264C01">
              <w:t>Применяется для приемки выполненных подрядных строительно-монтажных работ производственного, жилищного, гражданского и других назначений</w:t>
            </w:r>
            <w:r w:rsidR="00264C01" w:rsidRPr="00264C01">
              <w:t xml:space="preserve">. </w:t>
            </w:r>
          </w:p>
        </w:tc>
      </w:tr>
      <w:tr w:rsidR="004F1BE6" w:rsidRPr="00264C01">
        <w:tc>
          <w:tcPr>
            <w:tcW w:w="540" w:type="dxa"/>
          </w:tcPr>
          <w:p w:rsidR="004F1BE6" w:rsidRPr="00264C01" w:rsidRDefault="004F1BE6" w:rsidP="00B80B8D">
            <w:pPr>
              <w:pStyle w:val="af5"/>
            </w:pPr>
            <w:r w:rsidRPr="00264C01">
              <w:t>2</w:t>
            </w:r>
          </w:p>
        </w:tc>
        <w:tc>
          <w:tcPr>
            <w:tcW w:w="2160" w:type="dxa"/>
          </w:tcPr>
          <w:p w:rsidR="004F1BE6" w:rsidRPr="00264C01" w:rsidRDefault="004F1BE6" w:rsidP="00B80B8D">
            <w:pPr>
              <w:pStyle w:val="af5"/>
            </w:pPr>
            <w:r w:rsidRPr="00264C01">
              <w:t>Справка о стоимости выполненных работ и затрат</w:t>
            </w:r>
          </w:p>
        </w:tc>
        <w:tc>
          <w:tcPr>
            <w:tcW w:w="2520" w:type="dxa"/>
          </w:tcPr>
          <w:p w:rsidR="004F1BE6" w:rsidRPr="00264C01" w:rsidRDefault="004F1BE6" w:rsidP="00B80B8D">
            <w:pPr>
              <w:pStyle w:val="af5"/>
            </w:pPr>
            <w:r w:rsidRPr="00264C01">
              <w:t>Форма № КС-3</w:t>
            </w:r>
          </w:p>
        </w:tc>
        <w:tc>
          <w:tcPr>
            <w:tcW w:w="4020" w:type="dxa"/>
          </w:tcPr>
          <w:p w:rsidR="004F1BE6" w:rsidRPr="00264C01" w:rsidRDefault="004F1BE6" w:rsidP="00B80B8D">
            <w:pPr>
              <w:pStyle w:val="af5"/>
            </w:pPr>
            <w:r w:rsidRPr="00264C01">
              <w:t>Применяется для расчетов с заказчиками за выполненные работы</w:t>
            </w:r>
            <w:r w:rsidR="00264C01" w:rsidRPr="00264C01">
              <w:t xml:space="preserve">. </w:t>
            </w:r>
          </w:p>
        </w:tc>
      </w:tr>
      <w:tr w:rsidR="004F1BE6" w:rsidRPr="00264C01">
        <w:tc>
          <w:tcPr>
            <w:tcW w:w="540" w:type="dxa"/>
          </w:tcPr>
          <w:p w:rsidR="004F1BE6" w:rsidRPr="00264C01" w:rsidRDefault="004F1BE6" w:rsidP="00B80B8D">
            <w:pPr>
              <w:pStyle w:val="af5"/>
            </w:pPr>
            <w:r w:rsidRPr="00264C01">
              <w:t>3</w:t>
            </w:r>
          </w:p>
        </w:tc>
        <w:tc>
          <w:tcPr>
            <w:tcW w:w="2160" w:type="dxa"/>
          </w:tcPr>
          <w:p w:rsidR="004F1BE6" w:rsidRPr="00264C01" w:rsidRDefault="004F1BE6" w:rsidP="00B80B8D">
            <w:pPr>
              <w:pStyle w:val="af5"/>
            </w:pPr>
            <w:r w:rsidRPr="00264C01">
              <w:t>Общий журнал работ</w:t>
            </w:r>
          </w:p>
        </w:tc>
        <w:tc>
          <w:tcPr>
            <w:tcW w:w="2520" w:type="dxa"/>
          </w:tcPr>
          <w:p w:rsidR="004F1BE6" w:rsidRPr="00264C01" w:rsidRDefault="004F1BE6" w:rsidP="00B80B8D">
            <w:pPr>
              <w:pStyle w:val="af5"/>
            </w:pPr>
            <w:r w:rsidRPr="00264C01">
              <w:t>Форма № КС-6</w:t>
            </w:r>
          </w:p>
        </w:tc>
        <w:tc>
          <w:tcPr>
            <w:tcW w:w="4020" w:type="dxa"/>
          </w:tcPr>
          <w:p w:rsidR="004F1BE6" w:rsidRPr="00264C01" w:rsidRDefault="004F1BE6" w:rsidP="00B80B8D">
            <w:pPr>
              <w:pStyle w:val="af5"/>
            </w:pPr>
            <w:r w:rsidRPr="00264C01">
              <w:t>Применяется для учета выполнения строительно-монтажных работ</w:t>
            </w:r>
            <w:r w:rsidR="00264C01" w:rsidRPr="00264C01">
              <w:t xml:space="preserve">. </w:t>
            </w:r>
            <w:r w:rsidRPr="00264C01">
              <w:t>Является основным первичным документом, отражающим технологическую последовательность, сроки, качество выполнения и условия производства строительно-монтажных работ</w:t>
            </w:r>
            <w:r w:rsidR="00264C01" w:rsidRPr="00264C01">
              <w:t xml:space="preserve">. </w:t>
            </w:r>
          </w:p>
        </w:tc>
      </w:tr>
      <w:tr w:rsidR="004F1BE6" w:rsidRPr="00264C01">
        <w:tc>
          <w:tcPr>
            <w:tcW w:w="540" w:type="dxa"/>
          </w:tcPr>
          <w:p w:rsidR="004F1BE6" w:rsidRPr="00264C01" w:rsidRDefault="004F1BE6" w:rsidP="00B80B8D">
            <w:pPr>
              <w:pStyle w:val="af5"/>
            </w:pPr>
            <w:r w:rsidRPr="00264C01">
              <w:t xml:space="preserve"> 4</w:t>
            </w:r>
          </w:p>
        </w:tc>
        <w:tc>
          <w:tcPr>
            <w:tcW w:w="2160" w:type="dxa"/>
          </w:tcPr>
          <w:p w:rsidR="004F1BE6" w:rsidRPr="00264C01" w:rsidRDefault="004F1BE6" w:rsidP="00B80B8D">
            <w:pPr>
              <w:pStyle w:val="af5"/>
            </w:pPr>
            <w:r w:rsidRPr="00264C01">
              <w:t>Журнал учета выполненных работ</w:t>
            </w:r>
          </w:p>
        </w:tc>
        <w:tc>
          <w:tcPr>
            <w:tcW w:w="2520" w:type="dxa"/>
          </w:tcPr>
          <w:p w:rsidR="004F1BE6" w:rsidRPr="00264C01" w:rsidRDefault="004F1BE6" w:rsidP="00B80B8D">
            <w:pPr>
              <w:pStyle w:val="af5"/>
            </w:pPr>
            <w:r w:rsidRPr="00264C01">
              <w:t>Форма № КС-6а</w:t>
            </w:r>
          </w:p>
        </w:tc>
        <w:tc>
          <w:tcPr>
            <w:tcW w:w="4020" w:type="dxa"/>
          </w:tcPr>
          <w:p w:rsidR="004F1BE6" w:rsidRPr="00264C01" w:rsidRDefault="004F1BE6" w:rsidP="00B80B8D">
            <w:pPr>
              <w:pStyle w:val="af5"/>
            </w:pPr>
            <w:r w:rsidRPr="00264C01">
              <w:t>Применяется для учета выполненных работ и является накопительным документом, на основании которого составляются акт приемки выполненных работ по форме № КС-2 и справка о стоимости выполненных работ по форме №КС-3</w:t>
            </w:r>
          </w:p>
        </w:tc>
      </w:tr>
      <w:tr w:rsidR="004F1BE6" w:rsidRPr="00264C01">
        <w:tc>
          <w:tcPr>
            <w:tcW w:w="540" w:type="dxa"/>
          </w:tcPr>
          <w:p w:rsidR="004F1BE6" w:rsidRPr="00264C01" w:rsidRDefault="004F1BE6" w:rsidP="00B80B8D">
            <w:pPr>
              <w:pStyle w:val="af5"/>
            </w:pPr>
            <w:r w:rsidRPr="00264C01">
              <w:t>5</w:t>
            </w:r>
          </w:p>
        </w:tc>
        <w:tc>
          <w:tcPr>
            <w:tcW w:w="2160" w:type="dxa"/>
          </w:tcPr>
          <w:p w:rsidR="004F1BE6" w:rsidRPr="00264C01" w:rsidRDefault="004F1BE6" w:rsidP="00B80B8D">
            <w:pPr>
              <w:pStyle w:val="af5"/>
            </w:pPr>
            <w:r w:rsidRPr="00264C01">
              <w:t>Акт приемки законченного строительного объекта</w:t>
            </w:r>
          </w:p>
        </w:tc>
        <w:tc>
          <w:tcPr>
            <w:tcW w:w="2520" w:type="dxa"/>
          </w:tcPr>
          <w:p w:rsidR="004F1BE6" w:rsidRPr="00264C01" w:rsidRDefault="004F1BE6" w:rsidP="00B80B8D">
            <w:pPr>
              <w:pStyle w:val="af5"/>
            </w:pPr>
            <w:r w:rsidRPr="00264C01">
              <w:t>Форма № КС-11</w:t>
            </w:r>
          </w:p>
        </w:tc>
        <w:tc>
          <w:tcPr>
            <w:tcW w:w="4020" w:type="dxa"/>
          </w:tcPr>
          <w:p w:rsidR="004F1BE6" w:rsidRPr="00264C01" w:rsidRDefault="004F1BE6" w:rsidP="00B80B8D">
            <w:pPr>
              <w:pStyle w:val="af5"/>
            </w:pPr>
            <w:r w:rsidRPr="00264C01">
              <w:t>Применяется как документ приемки законченного строительством объекта производственного и жилищно-гражданского назначения всех форм собственности (здания, сооружения, их очередей, пусковых комплексов, включая реконструкцию, расширение и техническое перевооружение</w:t>
            </w:r>
            <w:r w:rsidR="00264C01" w:rsidRPr="00264C01">
              <w:t xml:space="preserve">) </w:t>
            </w:r>
            <w:r w:rsidRPr="00264C01">
              <w:t>при их полной готовности в соответствии с утвержденным проектом, договором подряда (контрактом</w:t>
            </w:r>
            <w:r w:rsidR="00264C01" w:rsidRPr="00264C01">
              <w:t xml:space="preserve">). </w:t>
            </w:r>
          </w:p>
          <w:p w:rsidR="004F1BE6" w:rsidRPr="00264C01" w:rsidRDefault="004F1BE6" w:rsidP="00B80B8D">
            <w:pPr>
              <w:pStyle w:val="af5"/>
            </w:pPr>
            <w:r w:rsidRPr="00264C01">
              <w:t>Акт приемки является основанием для окончательной оплаты всех выполненных исполнителем работ в соответствии с договором (контрактом</w:t>
            </w:r>
            <w:r w:rsidR="00264C01" w:rsidRPr="00264C01">
              <w:t xml:space="preserve">) </w:t>
            </w:r>
          </w:p>
        </w:tc>
      </w:tr>
      <w:tr w:rsidR="004F1BE6" w:rsidRPr="00264C01">
        <w:tc>
          <w:tcPr>
            <w:tcW w:w="540" w:type="dxa"/>
          </w:tcPr>
          <w:p w:rsidR="004F1BE6" w:rsidRPr="00264C01" w:rsidRDefault="004F1BE6" w:rsidP="00B80B8D">
            <w:pPr>
              <w:pStyle w:val="af5"/>
            </w:pPr>
            <w:r w:rsidRPr="00264C01">
              <w:t>6</w:t>
            </w:r>
          </w:p>
        </w:tc>
        <w:tc>
          <w:tcPr>
            <w:tcW w:w="2160" w:type="dxa"/>
          </w:tcPr>
          <w:p w:rsidR="004F1BE6" w:rsidRPr="00264C01" w:rsidRDefault="004F1BE6" w:rsidP="00B80B8D">
            <w:pPr>
              <w:pStyle w:val="af5"/>
            </w:pPr>
            <w:r w:rsidRPr="00264C01">
              <w:t>Акт приемки законченного строительством объекта приемочной комиссией</w:t>
            </w:r>
          </w:p>
        </w:tc>
        <w:tc>
          <w:tcPr>
            <w:tcW w:w="2520" w:type="dxa"/>
          </w:tcPr>
          <w:p w:rsidR="004F1BE6" w:rsidRPr="00264C01" w:rsidRDefault="004F1BE6" w:rsidP="00B80B8D">
            <w:pPr>
              <w:pStyle w:val="af5"/>
            </w:pPr>
            <w:r w:rsidRPr="00264C01">
              <w:t>Форма № КС-14</w:t>
            </w:r>
          </w:p>
        </w:tc>
        <w:tc>
          <w:tcPr>
            <w:tcW w:w="4020" w:type="dxa"/>
          </w:tcPr>
          <w:p w:rsidR="004F1BE6" w:rsidRPr="00264C01" w:rsidRDefault="004F1BE6" w:rsidP="00B80B8D">
            <w:pPr>
              <w:pStyle w:val="af5"/>
            </w:pPr>
            <w:r w:rsidRPr="00264C01">
              <w:t>Является документом по приемке и вводу законченного строительством объекта производственного и жилищно-гражданского назначения и зачисления их в состав основных фондов (основных средств</w:t>
            </w:r>
            <w:r w:rsidR="00264C01" w:rsidRPr="00264C01">
              <w:t xml:space="preserve">) </w:t>
            </w:r>
            <w:r w:rsidRPr="00264C01">
              <w:t>всех форм собственности, включая государственную (федеральную</w:t>
            </w:r>
            <w:r w:rsidR="00264C01" w:rsidRPr="00264C01">
              <w:t>),</w:t>
            </w:r>
            <w:r w:rsidRPr="00264C01">
              <w:t xml:space="preserve"> а также объектов, сооруженных за счет льготного кредитования (зданий, сооружений, их очередей, пусковых комплексов, включая реконструкцию, расширение и техническое перевооружение</w:t>
            </w:r>
            <w:r w:rsidR="00264C01" w:rsidRPr="00264C01">
              <w:t xml:space="preserve">). </w:t>
            </w:r>
          </w:p>
          <w:p w:rsidR="004F1BE6" w:rsidRPr="00264C01" w:rsidRDefault="004F1BE6" w:rsidP="00B80B8D">
            <w:pPr>
              <w:pStyle w:val="af5"/>
            </w:pPr>
            <w:r w:rsidRPr="00264C01">
              <w:t>Акт приемки является основанием для окончательной оплаты всех выполненных исполнителем работ в соответствии с договором (контрактом</w:t>
            </w:r>
            <w:r w:rsidR="00264C01" w:rsidRPr="00264C01">
              <w:t xml:space="preserve">) </w:t>
            </w:r>
          </w:p>
        </w:tc>
      </w:tr>
    </w:tbl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</w:p>
    <w:p w:rsidR="004F1BE6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План счетов для отражения операций, связанных со строительством и приобретением активов, которые в соответствии с правилами бухгалтерского учета относятся к основным средствам, нематериальным активам и другим внеоборотным активам, рекомендует использовать следующие синтетические счета</w:t>
      </w:r>
      <w:r w:rsidR="00264C01" w:rsidRPr="00264C01">
        <w:t xml:space="preserve">: </w:t>
      </w:r>
    </w:p>
    <w:p w:rsidR="00EF2BD3" w:rsidRPr="00264C01" w:rsidRDefault="00EF2BD3" w:rsidP="00264C01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63"/>
      </w:tblGrid>
      <w:tr w:rsidR="004F1BE6" w:rsidRPr="00264C01">
        <w:tc>
          <w:tcPr>
            <w:tcW w:w="4537" w:type="dxa"/>
          </w:tcPr>
          <w:p w:rsidR="004F1BE6" w:rsidRPr="00264C01" w:rsidRDefault="004F1BE6" w:rsidP="00EF2BD3">
            <w:pPr>
              <w:pStyle w:val="af5"/>
            </w:pPr>
            <w:r w:rsidRPr="00264C01">
              <w:t>Счет</w:t>
            </w:r>
          </w:p>
        </w:tc>
        <w:tc>
          <w:tcPr>
            <w:tcW w:w="4563" w:type="dxa"/>
          </w:tcPr>
          <w:p w:rsidR="004F1BE6" w:rsidRPr="00264C01" w:rsidRDefault="004F1BE6" w:rsidP="00EF2BD3">
            <w:pPr>
              <w:pStyle w:val="af5"/>
            </w:pPr>
            <w:r w:rsidRPr="00264C01">
              <w:t>Назначение счета</w:t>
            </w:r>
          </w:p>
        </w:tc>
      </w:tr>
      <w:tr w:rsidR="004F1BE6" w:rsidRPr="00264C01">
        <w:tc>
          <w:tcPr>
            <w:tcW w:w="4537" w:type="dxa"/>
          </w:tcPr>
          <w:p w:rsidR="004F1BE6" w:rsidRPr="00264C01" w:rsidRDefault="004F1BE6" w:rsidP="00EF2BD3">
            <w:pPr>
              <w:pStyle w:val="af5"/>
            </w:pPr>
            <w:r w:rsidRPr="00264C01">
              <w:t>07 «Оборудование к установке»</w:t>
            </w:r>
          </w:p>
        </w:tc>
        <w:tc>
          <w:tcPr>
            <w:tcW w:w="4563" w:type="dxa"/>
          </w:tcPr>
          <w:p w:rsidR="004F1BE6" w:rsidRPr="00264C01" w:rsidRDefault="004F1BE6" w:rsidP="00EF2BD3">
            <w:pPr>
              <w:pStyle w:val="af5"/>
            </w:pPr>
            <w:r w:rsidRPr="00264C01">
              <w:t>Для обобщения информации о наличии и движении оборудования, требующего монтажа и предназначенного для установки в строящихся (реконструируемых</w:t>
            </w:r>
            <w:r w:rsidR="00264C01" w:rsidRPr="00264C01">
              <w:t xml:space="preserve">) </w:t>
            </w:r>
            <w:r w:rsidRPr="00264C01">
              <w:t>объектах</w:t>
            </w:r>
          </w:p>
        </w:tc>
      </w:tr>
      <w:tr w:rsidR="004F1BE6" w:rsidRPr="00264C01">
        <w:tc>
          <w:tcPr>
            <w:tcW w:w="4537" w:type="dxa"/>
          </w:tcPr>
          <w:p w:rsidR="004F1BE6" w:rsidRPr="00264C01" w:rsidRDefault="004F1BE6" w:rsidP="00EF2BD3">
            <w:pPr>
              <w:pStyle w:val="af5"/>
            </w:pPr>
            <w:r w:rsidRPr="00264C01">
              <w:t>08 «Вложения во внеоборотные активы»</w:t>
            </w:r>
          </w:p>
        </w:tc>
        <w:tc>
          <w:tcPr>
            <w:tcW w:w="4563" w:type="dxa"/>
          </w:tcPr>
          <w:p w:rsidR="004F1BE6" w:rsidRPr="00264C01" w:rsidRDefault="004F1BE6" w:rsidP="00EF2BD3">
            <w:pPr>
              <w:pStyle w:val="af5"/>
            </w:pPr>
            <w:r w:rsidRPr="00264C01">
              <w:t>Для обобщения информации о затратах организации в объекты, которые впоследствии будут приняты к бухгалтерскому учету в качестве основных средств, земельных участков и объектов природопользования, нематериальных активов, а также других затрат</w:t>
            </w:r>
          </w:p>
        </w:tc>
      </w:tr>
    </w:tbl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Кроме того, организация может открывать следующие</w:t>
      </w:r>
      <w:r w:rsidR="00EF4D03" w:rsidRPr="00264C01">
        <w:t xml:space="preserve"> </w:t>
      </w:r>
      <w:r w:rsidRPr="00264C01">
        <w:t>субсчета к счету 08 «Вложения во внеоборотные активы»</w:t>
      </w:r>
      <w:r w:rsidR="00264C01" w:rsidRPr="00264C01">
        <w:t xml:space="preserve">: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Приобретение земельных участков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Приобретение объектов природопользования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Строительство объектов основных средств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Приобретение отдельных объектов основных средств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Приобретение нематериальных активов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Любое строительство, как и всякий производственный процесс, требует обеспечения его сырьем, материалами и рабочей силой</w:t>
      </w:r>
      <w:r w:rsidR="00264C01" w:rsidRPr="00264C01">
        <w:t xml:space="preserve">. </w:t>
      </w:r>
      <w:r w:rsidRPr="00264C01">
        <w:t>В соответствии со ст</w:t>
      </w:r>
      <w:r w:rsidR="00264C01">
        <w:t>.7</w:t>
      </w:r>
      <w:r w:rsidRPr="00264C01">
        <w:t>45 ГК РФ обязанность по обеспечению строительства материалами, в том числе деталями и конструкциями или оборудованием, несет подрядчик, если договором строительного подряда не предусмотрено, что обеспечение строительства в целом или в определенной части несет заказчик</w:t>
      </w:r>
      <w:r w:rsidR="00264C01" w:rsidRPr="00264C01">
        <w:t xml:space="preserve">. </w:t>
      </w:r>
      <w:r w:rsidRPr="00264C01">
        <w:t>Если материалы для осуществления строительной деятельности приобретает заказчик, они должны учитываться на счете 10 «Материалы»(субсчет 8 «Строительные материалы»</w:t>
      </w:r>
      <w:r w:rsidR="00264C01" w:rsidRPr="00264C01">
        <w:t xml:space="preserve">). </w:t>
      </w:r>
      <w:r w:rsidRPr="00264C01">
        <w:t>В бухгалтерском учете передача материалов подрядчику отражается внутренними оборотами по счету 10 «Материалы» (дебет счета 10</w:t>
      </w:r>
      <w:r w:rsidR="00264C01">
        <w:t>.7</w:t>
      </w:r>
      <w:r w:rsidRPr="00264C01">
        <w:t xml:space="preserve"> «Материалы, переданные в переработку», кредит счета 10</w:t>
      </w:r>
      <w:r w:rsidR="00264C01">
        <w:t>.8</w:t>
      </w:r>
      <w:r w:rsidRPr="00264C01">
        <w:t xml:space="preserve"> «Строительные материалы»</w:t>
      </w:r>
      <w:r w:rsidR="00264C01" w:rsidRPr="00264C01">
        <w:t xml:space="preserve">).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Согласно Инструкции по применению Плана счетов оборудование к установке принимается к бухгалтерскому учету по дебету счета 07 «Оборудование к установке» по фактической себестоимости приобретения, складывающейся из стоимости по ценам приобретения и расходов по приобретению и доставке этих ценностей на склады организации</w:t>
      </w:r>
      <w:r w:rsidR="00264C01" w:rsidRPr="00264C01">
        <w:t xml:space="preserve">. </w:t>
      </w:r>
      <w:r w:rsidRPr="00264C01">
        <w:t>Затраты по возведению зданий и сооружений, монтажу оборудования, стоимость переданного в монтаж оборудования и другие расходы, предусмотренные сметами, сметно-финансовыми расчетами и титульными списками на капитальное строительство (независимо от того, осуществляется это строительство подрядным или хозяйственным способом</w:t>
      </w:r>
      <w:r w:rsidR="00264C01" w:rsidRPr="00264C01">
        <w:t xml:space="preserve">) </w:t>
      </w:r>
      <w:r w:rsidRPr="00264C01">
        <w:t>учитываются на счете 08 «Вложения во внеоборотные активы» (субсчет 08-3 «Строительство объектов основных средств»</w:t>
      </w:r>
      <w:r w:rsidR="00264C01" w:rsidRPr="00264C01">
        <w:t xml:space="preserve">).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Отражение на счетах бухгалтерского учета операций, связанных с капитальным строительством, осуществляемым подрядным способом, выглядит так</w:t>
      </w:r>
      <w:r w:rsidR="00264C01" w:rsidRPr="00264C01">
        <w:t xml:space="preserve">: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Дт10</w:t>
      </w:r>
      <w:r w:rsidR="00264C01">
        <w:t>.7</w:t>
      </w:r>
      <w:r w:rsidRPr="00264C01">
        <w:t xml:space="preserve"> Кт10</w:t>
      </w:r>
      <w:r w:rsidR="00264C01">
        <w:t>.8</w:t>
      </w:r>
      <w:r w:rsidR="00EF4D03" w:rsidRPr="00264C01">
        <w:t xml:space="preserve"> </w:t>
      </w:r>
      <w:r w:rsidRPr="00264C01">
        <w:t>Переданы подрядчику строительные материалы, если договором строительного подряда предусмотрена обязанность заказчика обеспечивать строительство материалами</w:t>
      </w:r>
      <w:r w:rsidR="00264C01" w:rsidRPr="00264C01">
        <w:t xml:space="preserve">. </w:t>
      </w:r>
      <w:r w:rsidRPr="00264C01">
        <w:t>Типовой формы документа, подтверждающий факт передачи материалов подрядчику не существует, организация разрабатывает форму документа самостоятельно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</w:t>
      </w:r>
      <w:r w:rsidR="00264C01">
        <w:t>.3</w:t>
      </w:r>
      <w:r w:rsidRPr="00264C01">
        <w:t xml:space="preserve"> Кт10</w:t>
      </w:r>
      <w:r w:rsidR="00264C01">
        <w:t>.7</w:t>
      </w:r>
      <w:r w:rsidRPr="00264C01">
        <w:t xml:space="preserve"> Списана стоимость материалов, использованных подрядчиком при строительстве объекта</w:t>
      </w:r>
      <w:r w:rsidR="00264C01" w:rsidRPr="00264C01">
        <w:t xml:space="preserve">. </w:t>
      </w:r>
      <w:r w:rsidRPr="00264C01">
        <w:t>Отчет об израсходованных материалах подрядчиком при выполнении работ иждивением заказчика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</w:t>
      </w:r>
      <w:r w:rsidR="00264C01">
        <w:t>.3</w:t>
      </w:r>
      <w:r w:rsidRPr="00264C01">
        <w:t xml:space="preserve"> Кт68 Начислен к уплате в бюджет НДС при передаче материалов заказчика подрядчику для выполнения работ по капитальному строительству объектов непроизводственного назначения (на дату получения отчета подрядчика об израсходованных материалах заказчика</w:t>
      </w:r>
      <w:r w:rsidR="00264C01" w:rsidRPr="00264C01">
        <w:t xml:space="preserve">). </w:t>
      </w:r>
      <w:r w:rsidRPr="00264C01">
        <w:t>Бухгалтерская справка</w:t>
      </w:r>
      <w:r w:rsidR="00264C01" w:rsidRPr="00264C01">
        <w:t xml:space="preserve">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Отражены затраты, связанные с приобретением объекта незавершенного строительства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Дт08</w:t>
      </w:r>
      <w:r>
        <w:t>.3</w:t>
      </w:r>
      <w:r w:rsidR="004F1BE6" w:rsidRPr="00264C01">
        <w:t xml:space="preserve"> Кт60 на договорную стоимость объекта незавершенного строительства согласно расчетному документу поставщика, без НДС</w:t>
      </w:r>
      <w:r w:rsidRPr="00264C01">
        <w:t xml:space="preserve">. . </w:t>
      </w:r>
      <w:r w:rsidR="004F1BE6" w:rsidRPr="00264C01">
        <w:t>Документ, подтверждающий приемку поступившего объекта незавершенного строительства</w:t>
      </w:r>
      <w:r w:rsidRPr="00264C01">
        <w:t xml:space="preserve">. 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Дт08</w:t>
      </w:r>
      <w:r>
        <w:t>.3</w:t>
      </w:r>
      <w:r w:rsidR="004F1BE6" w:rsidRPr="00264C01">
        <w:t xml:space="preserve"> Кт60 на стоимость выполненных (оказанных</w:t>
      </w:r>
      <w:r w:rsidRPr="00264C01">
        <w:t xml:space="preserve">) </w:t>
      </w:r>
      <w:r w:rsidR="004F1BE6" w:rsidRPr="00264C01">
        <w:t>сторонними лицами работ (услуг</w:t>
      </w:r>
      <w:r w:rsidRPr="00264C01">
        <w:t>),</w:t>
      </w:r>
      <w:r w:rsidR="004F1BE6" w:rsidRPr="00264C01">
        <w:t xml:space="preserve"> связанных с приобретением объекта незавершенного строительства, без НДС</w:t>
      </w:r>
      <w:r w:rsidRPr="00264C01">
        <w:t xml:space="preserve">. </w:t>
      </w:r>
      <w:r w:rsidR="004F1BE6" w:rsidRPr="00264C01">
        <w:t>Документы, подтверждающие факт выполнения работ (оказания услуг</w:t>
      </w:r>
      <w:r w:rsidRPr="00264C01">
        <w:t xml:space="preserve">).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-Дт19</w:t>
      </w:r>
      <w:r w:rsidR="00264C01">
        <w:t>.1</w:t>
      </w:r>
      <w:r w:rsidRPr="00264C01">
        <w:t xml:space="preserve"> Кт60 на сумму НДС, предъявленную контрагентами</w:t>
      </w:r>
      <w:r w:rsidR="00264C01" w:rsidRPr="00264C01">
        <w:t xml:space="preserve">. </w:t>
      </w:r>
      <w:r w:rsidRPr="00264C01">
        <w:t>Счет-фактура</w:t>
      </w:r>
      <w:r w:rsidR="00264C01" w:rsidRPr="00264C01">
        <w:t xml:space="preserve">. 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Дт08</w:t>
      </w:r>
      <w:r>
        <w:t>.3</w:t>
      </w:r>
      <w:r w:rsidR="004F1BE6" w:rsidRPr="00264C01">
        <w:t xml:space="preserve"> Кт10,16,69,70 и др</w:t>
      </w:r>
      <w:r w:rsidRPr="00264C01">
        <w:t xml:space="preserve">. </w:t>
      </w:r>
      <w:r w:rsidR="004F1BE6" w:rsidRPr="00264C01">
        <w:t>на стоимость выполненных (оказанных</w:t>
      </w:r>
      <w:r w:rsidRPr="00264C01">
        <w:t xml:space="preserve">) </w:t>
      </w:r>
      <w:r w:rsidR="004F1BE6" w:rsidRPr="00264C01">
        <w:t>собственными силами работ (услуг</w:t>
      </w:r>
      <w:r w:rsidRPr="00264C01">
        <w:t>),</w:t>
      </w:r>
      <w:r w:rsidR="004F1BE6" w:rsidRPr="00264C01">
        <w:t xml:space="preserve"> связанных с приобретением объекта незавершенного строительства</w:t>
      </w:r>
      <w:r w:rsidRPr="00264C01">
        <w:t xml:space="preserve">. </w:t>
      </w:r>
      <w:r w:rsidR="004F1BE6" w:rsidRPr="00264C01">
        <w:t>Документы, подтверждающие факт осуществления соответствующих расходов</w:t>
      </w:r>
      <w:r w:rsidRPr="00264C01">
        <w:t xml:space="preserve">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Отражены затраты, связанные с выполнением СМР подрядными организациями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Дт08</w:t>
      </w:r>
      <w:r>
        <w:t>.3</w:t>
      </w:r>
      <w:r w:rsidR="004F1BE6" w:rsidRPr="00264C01">
        <w:t xml:space="preserve"> Кт60 на сумму без НДС</w:t>
      </w:r>
      <w:r w:rsidRPr="00264C01">
        <w:t xml:space="preserve">. </w:t>
      </w:r>
      <w:r w:rsidR="004F1BE6" w:rsidRPr="00264C01">
        <w:t>Форма № КС-3</w:t>
      </w:r>
      <w:r w:rsidRPr="00264C01">
        <w:t xml:space="preserve">. </w:t>
      </w:r>
      <w:r w:rsidR="004F1BE6" w:rsidRPr="00264C01">
        <w:t>В качестве документа, которым оформляется приемка выполненных строительно-монтажных работ, предусмотрена форма № КС-2</w:t>
      </w:r>
      <w:r w:rsidRPr="00264C01">
        <w:t xml:space="preserve">. 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Дт19</w:t>
      </w:r>
      <w:r>
        <w:t>.1</w:t>
      </w:r>
      <w:r w:rsidR="004F1BE6" w:rsidRPr="00264C01">
        <w:t xml:space="preserve"> Кт60 на сумму НДС</w:t>
      </w:r>
      <w:r w:rsidRPr="00264C01">
        <w:t xml:space="preserve">. </w:t>
      </w:r>
      <w:r w:rsidR="004F1BE6" w:rsidRPr="00264C01">
        <w:t>Счет</w:t>
      </w:r>
      <w:r w:rsidRPr="00264C01">
        <w:t xml:space="preserve"> - </w:t>
      </w:r>
      <w:r w:rsidR="004F1BE6" w:rsidRPr="00264C01">
        <w:t>фактура</w:t>
      </w:r>
      <w:r w:rsidRPr="00264C01">
        <w:t xml:space="preserve">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Отражены затраты, связанные с приобретением в рамках капитального строительства оборудования, требующего монтажа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Дт07 Кт60 на договорную стоимость оборудования согласно расчетному документу поставщика без НДС</w:t>
      </w:r>
      <w:r w:rsidRPr="00264C01">
        <w:t xml:space="preserve">. </w:t>
      </w:r>
      <w:r w:rsidR="004F1BE6" w:rsidRPr="00264C01">
        <w:t>Товарно-транспортные документы</w:t>
      </w:r>
      <w:r w:rsidRPr="00264C01">
        <w:t xml:space="preserve">. </w:t>
      </w:r>
      <w:r w:rsidR="004F1BE6" w:rsidRPr="00264C01">
        <w:t>Акт о приемке оборудования (ОС</w:t>
      </w:r>
      <w:r w:rsidRPr="00264C01">
        <w:t xml:space="preserve"> - </w:t>
      </w:r>
      <w:r w:rsidR="004F1BE6" w:rsidRPr="00264C01">
        <w:t>14</w:t>
      </w:r>
      <w:r w:rsidRPr="00264C01">
        <w:t xml:space="preserve">). 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Дт07 Кт60 на стоимость выполненных (оказанных</w:t>
      </w:r>
      <w:r w:rsidRPr="00264C01">
        <w:t xml:space="preserve">) </w:t>
      </w:r>
      <w:r w:rsidR="004F1BE6" w:rsidRPr="00264C01">
        <w:t>сторонними лицами работ (услуг</w:t>
      </w:r>
      <w:r w:rsidRPr="00264C01">
        <w:t>),</w:t>
      </w:r>
      <w:r w:rsidR="004F1BE6" w:rsidRPr="00264C01">
        <w:t xml:space="preserve"> связанных с приобретением и доставкой на склады организации оборудования, без НДС</w:t>
      </w:r>
      <w:r w:rsidRPr="00264C01">
        <w:t xml:space="preserve">. </w:t>
      </w:r>
      <w:r w:rsidR="004F1BE6" w:rsidRPr="00264C01">
        <w:t>Документы, подтверждающие факт выполнения работ (оказания услуг</w:t>
      </w:r>
      <w:r w:rsidRPr="00264C01">
        <w:t xml:space="preserve">). 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Дт19</w:t>
      </w:r>
      <w:r>
        <w:t>.1</w:t>
      </w:r>
      <w:r w:rsidR="004F1BE6" w:rsidRPr="00264C01">
        <w:t xml:space="preserve"> Кт60 на сумму НДС, предъявленную контрагентами</w:t>
      </w:r>
      <w:r w:rsidRPr="00264C01">
        <w:t xml:space="preserve">. </w:t>
      </w:r>
      <w:r w:rsidR="004F1BE6" w:rsidRPr="00264C01">
        <w:t>Счет фактура</w:t>
      </w:r>
      <w:r w:rsidRPr="00264C01">
        <w:t xml:space="preserve">. 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Дт07 Кт23 на стоимость выполненных (оказанных</w:t>
      </w:r>
      <w:r w:rsidRPr="00264C01">
        <w:t xml:space="preserve">) </w:t>
      </w:r>
      <w:r w:rsidR="004F1BE6" w:rsidRPr="00264C01">
        <w:t>собственными силами работ (услуг</w:t>
      </w:r>
      <w:r w:rsidRPr="00264C01">
        <w:t>),</w:t>
      </w:r>
      <w:r w:rsidR="004F1BE6" w:rsidRPr="00264C01">
        <w:t xml:space="preserve"> связанных с приобретением и доставкой на склады организации оборудования</w:t>
      </w:r>
      <w:r w:rsidRPr="00264C01">
        <w:t xml:space="preserve">. </w:t>
      </w:r>
      <w:r w:rsidR="004F1BE6" w:rsidRPr="00264C01">
        <w:t>Документ, в котором производится расчет сумм, подлежащих списанию с кредита счета 23 «Вспомогательное производство»</w:t>
      </w:r>
      <w:r w:rsidRPr="00264C01">
        <w:t xml:space="preserve">. 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Дт07 Кт66,67 на сумму причитающихся к уплате процентов по полученным кредитам и займам (начисленных до сдачи оборудования в монтаж</w:t>
      </w:r>
      <w:r w:rsidRPr="00264C01">
        <w:t xml:space="preserve">). </w:t>
      </w:r>
      <w:r w:rsidR="004F1BE6" w:rsidRPr="00264C01">
        <w:t>Бухгалтерская справка</w:t>
      </w:r>
      <w:r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</w:t>
      </w:r>
      <w:r w:rsidR="00264C01">
        <w:t>.3</w:t>
      </w:r>
      <w:r w:rsidRPr="00264C01">
        <w:t xml:space="preserve"> Кт07 списана стоимость оборудования, сданного в монтаж</w:t>
      </w:r>
      <w:r w:rsidR="00264C01" w:rsidRPr="00264C01">
        <w:t xml:space="preserve">. </w:t>
      </w:r>
      <w:r w:rsidRPr="00264C01">
        <w:t>Акт приемки-передачи оборудования в монтаж (ОС-15</w:t>
      </w:r>
      <w:r w:rsidR="00264C01" w:rsidRPr="00264C01">
        <w:t xml:space="preserve">)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Отражены затраты, связанные с приобретением в рамках капитального строительства</w:t>
      </w:r>
      <w:r w:rsidR="00EF4D03" w:rsidRPr="00264C01">
        <w:t xml:space="preserve"> </w:t>
      </w:r>
      <w:r w:rsidRPr="00264C01">
        <w:t>объектов основных средств, не требующих монтажа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Дт08</w:t>
      </w:r>
      <w:r>
        <w:t>.3</w:t>
      </w:r>
      <w:r w:rsidR="004F1BE6" w:rsidRPr="00264C01">
        <w:t xml:space="preserve"> Кт60 на договорную стоимость объекта согласно расчетному документу поставщика, без НДС</w:t>
      </w:r>
      <w:r w:rsidRPr="00264C01">
        <w:t xml:space="preserve">. </w:t>
      </w:r>
      <w:r w:rsidR="004F1BE6" w:rsidRPr="00264C01">
        <w:t>Товарно-транспортные документы</w:t>
      </w:r>
      <w:r w:rsidRPr="00264C01">
        <w:t xml:space="preserve">. </w:t>
      </w:r>
      <w:r w:rsidR="004F1BE6" w:rsidRPr="00264C01">
        <w:t>Документ, подтверждающий факт приемки объекта основных средств</w:t>
      </w:r>
      <w:r w:rsidRPr="00264C01">
        <w:t xml:space="preserve">. 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Дт08</w:t>
      </w:r>
      <w:r>
        <w:t>.3</w:t>
      </w:r>
      <w:r w:rsidR="004F1BE6" w:rsidRPr="00264C01">
        <w:t xml:space="preserve"> Кт60 на стоимость выполненных (оказанных</w:t>
      </w:r>
      <w:r w:rsidRPr="00264C01">
        <w:t xml:space="preserve">) </w:t>
      </w:r>
      <w:r w:rsidR="004F1BE6" w:rsidRPr="00264C01">
        <w:t>сторонними лицами работ (услуг</w:t>
      </w:r>
      <w:r w:rsidRPr="00264C01">
        <w:t>),</w:t>
      </w:r>
      <w:r w:rsidR="004F1BE6" w:rsidRPr="00264C01">
        <w:t xml:space="preserve"> связанных с приобретением объектов, без НДС</w:t>
      </w:r>
      <w:r w:rsidRPr="00264C01">
        <w:t xml:space="preserve">. </w:t>
      </w:r>
      <w:r w:rsidR="004F1BE6" w:rsidRPr="00264C01">
        <w:t>Документы, подтверждающие факт выполнения работ (оказания услуг</w:t>
      </w:r>
      <w:r w:rsidRPr="00264C01">
        <w:t xml:space="preserve">).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-Дт19</w:t>
      </w:r>
      <w:r w:rsidR="00264C01">
        <w:t>.1</w:t>
      </w:r>
      <w:r w:rsidRPr="00264C01">
        <w:t xml:space="preserve"> Кт60 на сумму НДС, предъявленную контрагентами</w:t>
      </w:r>
      <w:r w:rsidR="00264C01" w:rsidRPr="00264C01">
        <w:t xml:space="preserve">. </w:t>
      </w:r>
      <w:r w:rsidRPr="00264C01">
        <w:t>Счет-фактура</w:t>
      </w:r>
      <w:r w:rsidR="00264C01" w:rsidRPr="00264C01">
        <w:t xml:space="preserve">. 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Дт08</w:t>
      </w:r>
      <w:r>
        <w:t>.3</w:t>
      </w:r>
      <w:r w:rsidR="004F1BE6" w:rsidRPr="00264C01">
        <w:t xml:space="preserve"> Кт10,16,69,70 и др</w:t>
      </w:r>
      <w:r w:rsidRPr="00264C01">
        <w:t xml:space="preserve">. </w:t>
      </w:r>
      <w:r w:rsidR="004F1BE6" w:rsidRPr="00264C01">
        <w:t>на стоимость выполненных (оказанных</w:t>
      </w:r>
      <w:r w:rsidRPr="00264C01">
        <w:t xml:space="preserve">) </w:t>
      </w:r>
      <w:r w:rsidR="004F1BE6" w:rsidRPr="00264C01">
        <w:t>собственными силами работ (услуг</w:t>
      </w:r>
      <w:r w:rsidRPr="00264C01">
        <w:t>),</w:t>
      </w:r>
      <w:r w:rsidR="004F1BE6" w:rsidRPr="00264C01">
        <w:t xml:space="preserve"> связанных с приобретением объектов</w:t>
      </w:r>
      <w:r w:rsidRPr="00264C01">
        <w:t xml:space="preserve">. </w:t>
      </w:r>
      <w:r w:rsidR="004F1BE6" w:rsidRPr="00264C01">
        <w:t>Документ</w:t>
      </w:r>
      <w:r w:rsidR="00EF4D03" w:rsidRPr="00264C01">
        <w:t xml:space="preserve">, </w:t>
      </w:r>
      <w:r w:rsidR="004F1BE6" w:rsidRPr="00264C01">
        <w:t>подтверждающие факт осуществления соответствующих объектов</w:t>
      </w:r>
      <w:r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</w:t>
      </w:r>
      <w:r w:rsidR="00264C01">
        <w:t>.3</w:t>
      </w:r>
      <w:r w:rsidRPr="00264C01">
        <w:t xml:space="preserve"> Кт76 отражена сумма оплаты за государственную регистрацию прав на недвижимое имущество и сделок с ним</w:t>
      </w:r>
      <w:r w:rsidR="00264C01" w:rsidRPr="00264C01">
        <w:t xml:space="preserve">. </w:t>
      </w:r>
      <w:r w:rsidRPr="00264C01">
        <w:t>Бухгалтерская справка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</w:t>
      </w:r>
      <w:r w:rsidR="00264C01">
        <w:t>.3</w:t>
      </w:r>
      <w:r w:rsidRPr="00264C01">
        <w:t xml:space="preserve"> Кт66,67 начислены причитающиеся к уплате проценты по полученным кредитам и займам (до принятия объектов незавершенного строительства к учету в качестве основных средств</w:t>
      </w:r>
      <w:r w:rsidR="00264C01" w:rsidRPr="00264C01">
        <w:t xml:space="preserve">). </w:t>
      </w:r>
      <w:r w:rsidRPr="00264C01">
        <w:t>Бухгалтерская справка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Дт01 Кт08</w:t>
      </w:r>
      <w:r w:rsidR="00264C01">
        <w:t>.3</w:t>
      </w:r>
      <w:r w:rsidRPr="00264C01">
        <w:t xml:space="preserve"> принят объект основных средств к бухгалтерскому учету</w:t>
      </w:r>
      <w:r w:rsidR="00264C01" w:rsidRPr="00264C01">
        <w:t xml:space="preserve">. </w:t>
      </w:r>
      <w:r w:rsidRPr="00264C01">
        <w:t>Акт (накладная</w:t>
      </w:r>
      <w:r w:rsidR="00264C01" w:rsidRPr="00264C01">
        <w:t xml:space="preserve">) </w:t>
      </w:r>
      <w:r w:rsidRPr="00264C01">
        <w:t>приемки-передачи основных средств (ОС-1</w:t>
      </w:r>
      <w:r w:rsidR="00264C01" w:rsidRPr="00264C01">
        <w:t xml:space="preserve">)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Списана предъявленная контрагентом и уплаченная сумма НДС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Дт68 Кт19</w:t>
      </w:r>
      <w:r>
        <w:t>.1</w:t>
      </w:r>
      <w:r w:rsidR="004F1BE6" w:rsidRPr="00264C01">
        <w:t xml:space="preserve"> подлежащая налоговому вычету</w:t>
      </w:r>
      <w:r w:rsidRPr="00264C01">
        <w:t xml:space="preserve">. </w:t>
      </w:r>
      <w:r w:rsidR="004F1BE6" w:rsidRPr="00264C01">
        <w:t>Бухгалтерская справка</w:t>
      </w:r>
      <w:r w:rsidRPr="00264C01">
        <w:t xml:space="preserve">. </w:t>
      </w:r>
    </w:p>
    <w:p w:rsidR="00EF4D03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Дт07, 08</w:t>
      </w:r>
      <w:r>
        <w:t>.3</w:t>
      </w:r>
      <w:r w:rsidR="004F1BE6" w:rsidRPr="00264C01">
        <w:t xml:space="preserve"> Кт19</w:t>
      </w:r>
      <w:r>
        <w:t>.1</w:t>
      </w:r>
      <w:r w:rsidR="004F1BE6" w:rsidRPr="00264C01">
        <w:t xml:space="preserve"> подлежащая включению в первоначальную стоимость объектов основных средств</w:t>
      </w:r>
      <w:r w:rsidRPr="00264C01">
        <w:t xml:space="preserve">. </w:t>
      </w:r>
      <w:r w:rsidR="004F1BE6" w:rsidRPr="00264C01">
        <w:t>Бухгалтерская справка</w:t>
      </w:r>
      <w:r w:rsidRPr="00264C01">
        <w:t xml:space="preserve">. </w:t>
      </w:r>
    </w:p>
    <w:p w:rsidR="00EF2BD3" w:rsidRDefault="00EF2BD3" w:rsidP="00264C01">
      <w:pPr>
        <w:widowControl w:val="0"/>
        <w:autoSpaceDE w:val="0"/>
        <w:autoSpaceDN w:val="0"/>
        <w:adjustRightInd w:val="0"/>
        <w:ind w:firstLine="709"/>
      </w:pPr>
      <w:bookmarkStart w:id="33" w:name="_Toc88825758"/>
      <w:bookmarkStart w:id="34" w:name="_Toc89092524"/>
      <w:bookmarkStart w:id="35" w:name="_Toc89093500"/>
      <w:bookmarkStart w:id="36" w:name="_Toc89093748"/>
      <w:bookmarkStart w:id="37" w:name="_Toc89093839"/>
    </w:p>
    <w:p w:rsidR="00EF4D03" w:rsidRDefault="00264C01" w:rsidP="00EF2BD3">
      <w:pPr>
        <w:pStyle w:val="1"/>
      </w:pPr>
      <w:bookmarkStart w:id="38" w:name="_Toc223991354"/>
      <w:r w:rsidRPr="00264C01">
        <w:t xml:space="preserve">2.2. </w:t>
      </w:r>
      <w:r w:rsidR="004F1BE6" w:rsidRPr="00264C01">
        <w:t>Бухгалтерский учет операций по капитальному строительству, осуществляемому хозяйственным способом</w:t>
      </w:r>
      <w:bookmarkEnd w:id="33"/>
      <w:bookmarkEnd w:id="34"/>
      <w:bookmarkEnd w:id="35"/>
      <w:bookmarkEnd w:id="36"/>
      <w:bookmarkEnd w:id="37"/>
      <w:bookmarkEnd w:id="38"/>
    </w:p>
    <w:p w:rsidR="00EF2BD3" w:rsidRPr="00EF2BD3" w:rsidRDefault="00EF2BD3" w:rsidP="00EF2BD3">
      <w:pPr>
        <w:widowControl w:val="0"/>
        <w:autoSpaceDE w:val="0"/>
        <w:autoSpaceDN w:val="0"/>
        <w:adjustRightInd w:val="0"/>
        <w:ind w:firstLine="709"/>
      </w:pP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Учет капитальных затрат по строительству хозспособом осуществляется в соответствии с действующими правилами бухгалтерского учета</w:t>
      </w:r>
      <w:r w:rsidR="00264C01" w:rsidRPr="00264C01">
        <w:t xml:space="preserve">. </w:t>
      </w:r>
      <w:r w:rsidRPr="00264C01">
        <w:t xml:space="preserve">Застройщики ведут раздельный учет текущих затрат по основной деятельности (производство продукции, торговля и </w:t>
      </w:r>
      <w:r w:rsidR="00264C01" w:rsidRPr="00264C01">
        <w:t xml:space="preserve">т.д.) </w:t>
      </w:r>
      <w:r w:rsidRPr="00264C01">
        <w:t>и ка</w:t>
      </w:r>
      <w:r w:rsidR="00EF2BD3">
        <w:t>п</w:t>
      </w:r>
      <w:r w:rsidRPr="00264C01">
        <w:t>итальных затрат (ст</w:t>
      </w:r>
      <w:r w:rsidR="00264C01">
        <w:t>.8</w:t>
      </w:r>
      <w:r w:rsidRPr="00264C01">
        <w:t xml:space="preserve"> Федерального закона от 2</w:t>
      </w:r>
      <w:r w:rsidR="00264C01">
        <w:t>1.11.9</w:t>
      </w:r>
      <w:r w:rsidRPr="00264C01">
        <w:t>6г</w:t>
      </w:r>
      <w:r w:rsidR="00264C01" w:rsidRPr="00264C01">
        <w:t xml:space="preserve">. </w:t>
      </w:r>
      <w:r w:rsidRPr="00264C01">
        <w:t>№129-ФЗ «О бухгалтерском учете» (с изменениями и дополнениями</w:t>
      </w:r>
      <w:r w:rsidR="00264C01" w:rsidRPr="00264C01">
        <w:t xml:space="preserve">). </w:t>
      </w:r>
      <w:r w:rsidRPr="00264C01">
        <w:t>При этом общехозяйственные расходы организации распределяются между основной деятельностью и капитальными затратами в соответствии с методом, принятым в учетной политике</w:t>
      </w:r>
      <w:r w:rsidR="00264C01" w:rsidRPr="00264C01">
        <w:t xml:space="preserve">. </w:t>
      </w:r>
      <w:r w:rsidRPr="00264C01">
        <w:t>Учет капитальных затрат ведется в соотве</w:t>
      </w:r>
      <w:r w:rsidR="00EF2BD3">
        <w:t>т</w:t>
      </w:r>
      <w:r w:rsidRPr="00264C01">
        <w:t>ствии с Положением по бухгалтерскому учету долгосрочных инвестиций (Письмо Минфина России от 30</w:t>
      </w:r>
      <w:r w:rsidR="00264C01">
        <w:t>.12.9</w:t>
      </w:r>
      <w:r w:rsidRPr="00264C01">
        <w:t>3г</w:t>
      </w:r>
      <w:r w:rsidR="00264C01" w:rsidRPr="00264C01">
        <w:t xml:space="preserve">. </w:t>
      </w:r>
      <w:r w:rsidRPr="00264C01">
        <w:t>№160</w:t>
      </w:r>
      <w:r w:rsidR="00264C01" w:rsidRPr="00264C01">
        <w:t xml:space="preserve">) </w:t>
      </w:r>
      <w:r w:rsidRPr="00264C01">
        <w:t>по технологической структуре капитальных вложений, определяемой сметной документацией, по следующим видам затрат</w:t>
      </w:r>
      <w:r w:rsidR="00264C01" w:rsidRPr="00264C01">
        <w:t xml:space="preserve">: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Строительные работы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Работы по монтажу оборудования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Приобретение оборудования, требующего монтажа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Приобретение оборудования, не требующего монтажа, инструмента и инвентаря, оборудования, требующего монтажа, но предназначенного для постоянного запаса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Прочие капитальные затраты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Затраты на выполнение строительно-монтажных работ при хозяйственном способе определяются по фактическим расходам застройщика, оформленным первичными учетными документами</w:t>
      </w:r>
      <w:r w:rsidR="00264C01" w:rsidRPr="00264C01">
        <w:t xml:space="preserve">: </w:t>
      </w:r>
      <w:r w:rsidRPr="00264C01">
        <w:t>на материальные затраты</w:t>
      </w:r>
      <w:r w:rsidR="00264C01" w:rsidRPr="00264C01">
        <w:t xml:space="preserve">; </w:t>
      </w:r>
      <w:r w:rsidRPr="00264C01">
        <w:t>расходы на выплату заработной платы строительным рабочим</w:t>
      </w:r>
      <w:r w:rsidR="00264C01" w:rsidRPr="00264C01">
        <w:t xml:space="preserve">; </w:t>
      </w:r>
      <w:r w:rsidRPr="00264C01">
        <w:t>амортизационные отчисления по машинам, механизмам, другим основным средствам, используемым при строительстве</w:t>
      </w:r>
      <w:r w:rsidR="00264C01" w:rsidRPr="00264C01">
        <w:t xml:space="preserve">; </w:t>
      </w:r>
      <w:r w:rsidRPr="00264C01">
        <w:t>общественные расходы в доле, относящейся к строительству, и др</w:t>
      </w:r>
      <w:r w:rsidR="00264C01" w:rsidRPr="00264C01">
        <w:t xml:space="preserve">. </w:t>
      </w:r>
      <w:r w:rsidRPr="00264C01">
        <w:t>Указанные выше расходы списываются в дебет счета 08 «Вложения во внеоборотные активы» в корреспонденции со счетами по учету</w:t>
      </w:r>
      <w:r w:rsidR="00264C01" w:rsidRPr="00264C01">
        <w:t xml:space="preserve">: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Начисленной амортизации – счет 02 «Амортизация основных средств»</w:t>
      </w:r>
      <w:r w:rsidR="00264C01"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Материально-производственных запасов – счет 10 «Материалы»</w:t>
      </w:r>
      <w:r w:rsidR="00264C01"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Заработной платы – счет 70 «Расчеты с персоналом по оплате труда»</w:t>
      </w:r>
      <w:r w:rsidR="00264C01"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Расчетов по единому социальному налогу – счет 69 «Расчеты по социальному страхованию и обеспечению»</w:t>
      </w:r>
      <w:r w:rsidR="00264C01"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Расчетов с поставщиками энергоресурсов, услуг связи, строительных машин, механизмов, автотранспорта и др</w:t>
      </w:r>
      <w:r w:rsidR="00264C01" w:rsidRPr="00264C01">
        <w:t xml:space="preserve">. </w:t>
      </w:r>
      <w:r w:rsidRPr="00264C01">
        <w:t>– счет 60 «Расчеты с поставщиками и подрядчиками»</w:t>
      </w:r>
      <w:r w:rsidR="00264C01" w:rsidRPr="00264C01">
        <w:t xml:space="preserve">.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По налоговому законодательству (ст</w:t>
      </w:r>
      <w:r w:rsidR="00264C01">
        <w:t>.1</w:t>
      </w:r>
      <w:r w:rsidRPr="00264C01">
        <w:t>46 НК РФ</w:t>
      </w:r>
      <w:r w:rsidR="00264C01" w:rsidRPr="00264C01">
        <w:t xml:space="preserve">) </w:t>
      </w:r>
      <w:r w:rsidRPr="00264C01">
        <w:t>выполнение СМР для собственного потребления является объектом обложения НДС</w:t>
      </w:r>
      <w:r w:rsidR="00264C01" w:rsidRPr="00264C01">
        <w:t xml:space="preserve">. </w:t>
      </w:r>
      <w:r w:rsidRPr="00264C01">
        <w:t>Суммы НДС, уплаченные поставщикам по приобретенным товарам, работам и услугам, использованным при производстве работ хозяйственным способом, учитываются на субсчете 19-1 «Налог на добавленную стоимость при приобретении основных средств»</w:t>
      </w:r>
      <w:r w:rsidR="00264C01" w:rsidRPr="00264C01">
        <w:t xml:space="preserve">. </w:t>
      </w:r>
      <w:r w:rsidRPr="00264C01">
        <w:t>Согласно подпункту 3 п</w:t>
      </w:r>
      <w:r w:rsidR="00264C01">
        <w:t>.1</w:t>
      </w:r>
      <w:r w:rsidRPr="00264C01">
        <w:t xml:space="preserve"> ст</w:t>
      </w:r>
      <w:r w:rsidR="00264C01">
        <w:t>.1</w:t>
      </w:r>
      <w:r w:rsidRPr="00264C01">
        <w:t>46 НК РФ выполнение строительно-монтажных работ для собственного потребления (то есть хозяйственным способом</w:t>
      </w:r>
      <w:r w:rsidR="00264C01" w:rsidRPr="00264C01">
        <w:t xml:space="preserve">) </w:t>
      </w:r>
      <w:r w:rsidRPr="00264C01">
        <w:t>является объектом обложения налогом на добавленную стоимость</w:t>
      </w:r>
      <w:r w:rsidR="00264C01" w:rsidRPr="00264C01">
        <w:t xml:space="preserve">. </w:t>
      </w:r>
      <w:r w:rsidRPr="00264C01">
        <w:t>Дата выполнения указанных работ для целей налогообложения согласно п</w:t>
      </w:r>
      <w:r w:rsidR="00264C01">
        <w:t>.1</w:t>
      </w:r>
      <w:r w:rsidRPr="00264C01">
        <w:t>0 ст</w:t>
      </w:r>
      <w:r w:rsidR="00264C01">
        <w:t>.1</w:t>
      </w:r>
      <w:r w:rsidRPr="00264C01">
        <w:t>6 НК РФ определялась до 01 января 2006 г</w:t>
      </w:r>
      <w:r w:rsidR="00264C01" w:rsidRPr="00264C01">
        <w:t xml:space="preserve">. </w:t>
      </w:r>
      <w:r w:rsidRPr="00264C01">
        <w:t>как день принятия на учет завершенного строительством объекта</w:t>
      </w:r>
      <w:r w:rsidR="00264C01" w:rsidRPr="00264C01">
        <w:t xml:space="preserve">. </w:t>
      </w:r>
      <w:r w:rsidRPr="00264C01">
        <w:t>С 01 января 2006 г</w:t>
      </w:r>
      <w:r w:rsidR="00264C01" w:rsidRPr="00264C01">
        <w:t xml:space="preserve">. </w:t>
      </w:r>
      <w:r w:rsidRPr="00264C01">
        <w:t>п</w:t>
      </w:r>
      <w:r w:rsidR="00264C01">
        <w:t>.1</w:t>
      </w:r>
      <w:r w:rsidRPr="00264C01">
        <w:t>0 ст</w:t>
      </w:r>
      <w:r w:rsidR="00264C01">
        <w:t>.1</w:t>
      </w:r>
      <w:r w:rsidRPr="00264C01">
        <w:t>67 НК РФ действует в новой редакции, принятой Федеральным законом от 22</w:t>
      </w:r>
      <w:r w:rsidR="00264C01">
        <w:t>.0</w:t>
      </w:r>
      <w:r w:rsidRPr="00264C01">
        <w:t>7</w:t>
      </w:r>
      <w:r w:rsidR="00264C01">
        <w:t>. 20</w:t>
      </w:r>
      <w:r w:rsidRPr="00264C01">
        <w:t>05 г</w:t>
      </w:r>
      <w:r w:rsidR="00264C01" w:rsidRPr="00264C01">
        <w:t xml:space="preserve">. </w:t>
      </w:r>
      <w:r w:rsidRPr="00264C01">
        <w:t>№ 119-ФЗ</w:t>
      </w:r>
      <w:r w:rsidR="00264C01" w:rsidRPr="00264C01">
        <w:t xml:space="preserve">: </w:t>
      </w:r>
      <w:r w:rsidRPr="00264C01">
        <w:t>моментом определения налоговой базы при выполнении строительно-монтажных работ для собственного потребления является последний день месяца каждого налогового периода</w:t>
      </w:r>
      <w:r w:rsidR="00264C01" w:rsidRPr="00264C01">
        <w:t xml:space="preserve">. </w:t>
      </w:r>
      <w:r w:rsidRPr="00264C01">
        <w:t>Размер налоговой базы рассчитывается в соответствии с п</w:t>
      </w:r>
      <w:r w:rsidR="00264C01">
        <w:t>.2</w:t>
      </w:r>
      <w:r w:rsidRPr="00264C01">
        <w:t xml:space="preserve"> с</w:t>
      </w:r>
      <w:r w:rsidR="00264C01">
        <w:t>.1</w:t>
      </w:r>
      <w:r w:rsidRPr="00264C01">
        <w:t>59 НК РФ как стоимость выполненных работ, исчисленная исходя из всех фактических расходов застройщика на их выполнение, учтенных на счете 08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Отражение на счетах бухгалтерского учета операций, связанных с капитальным строительством, осуществляемым хозяйственным способом, выглядит так</w:t>
      </w:r>
      <w:r w:rsidR="00264C01" w:rsidRPr="00264C01">
        <w:t xml:space="preserve">: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</w:t>
      </w:r>
      <w:r w:rsidR="00264C01">
        <w:t>.3</w:t>
      </w:r>
      <w:r w:rsidRPr="00264C01">
        <w:t xml:space="preserve"> Кт02 отражена сумма амортизации, начисленной по основным средствам, используемым при осуществлении капитально строительства</w:t>
      </w:r>
      <w:r w:rsidR="00264C01" w:rsidRPr="00264C01">
        <w:t xml:space="preserve">. </w:t>
      </w:r>
      <w:r w:rsidRPr="00264C01">
        <w:t>Документ, содержащий расчет амортизационных отчислений по основным средствам</w:t>
      </w:r>
      <w:r w:rsidR="00264C01" w:rsidRPr="00264C01">
        <w:t xml:space="preserve">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Списаны материалы, израсходованные при осуществлении капитального строительства</w:t>
      </w:r>
      <w:r w:rsidR="00264C01" w:rsidRPr="00264C01">
        <w:t>:</w:t>
      </w:r>
    </w:p>
    <w:p w:rsidR="00264C01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Дт08 Кт10 на фактическую себестоимость материалов (если организацией не используются счета 15 и 16</w:t>
      </w:r>
      <w:r w:rsidRPr="00264C01">
        <w:t xml:space="preserve">) </w:t>
      </w:r>
      <w:r w:rsidR="004F1BE6" w:rsidRPr="00264C01">
        <w:t>или по учетным ценам (если организацией используются счета 15 и 16</w:t>
      </w:r>
      <w:r w:rsidRPr="00264C01">
        <w:t xml:space="preserve">). </w:t>
      </w:r>
      <w:r w:rsidR="004F1BE6" w:rsidRPr="00264C01">
        <w:t>Документы, подтверждающие фактическое использование материалов и содержащие распределение расхода материалов</w:t>
      </w:r>
      <w:r w:rsidRPr="00264C01">
        <w:t xml:space="preserve">. </w:t>
      </w:r>
    </w:p>
    <w:p w:rsidR="004F1BE6" w:rsidRPr="00264C01" w:rsidRDefault="00264C01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- </w:t>
      </w:r>
      <w:r w:rsidR="004F1BE6" w:rsidRPr="00264C01">
        <w:t>Дт08 или 08 (сторно</w:t>
      </w:r>
      <w:r w:rsidRPr="00264C01">
        <w:t xml:space="preserve">) </w:t>
      </w:r>
      <w:r w:rsidR="004F1BE6" w:rsidRPr="00264C01">
        <w:t>Кт16 или 16(сторно</w:t>
      </w:r>
      <w:r w:rsidRPr="00264C01">
        <w:t xml:space="preserve">) </w:t>
      </w:r>
      <w:r w:rsidR="004F1BE6" w:rsidRPr="00264C01">
        <w:t>на сумму разницы между фактической себестоимостью приобретения (заготовления</w:t>
      </w:r>
      <w:r w:rsidRPr="00264C01">
        <w:t xml:space="preserve">) </w:t>
      </w:r>
      <w:r w:rsidR="004F1BE6" w:rsidRPr="00264C01">
        <w:t>материалов и их учетной стоимостью (если организацией используются счета 15 и 16</w:t>
      </w:r>
      <w:r w:rsidRPr="00264C01">
        <w:t xml:space="preserve">) </w:t>
      </w:r>
      <w:r w:rsidR="004F1BE6" w:rsidRPr="00264C01">
        <w:t>(положительная разница-прямая запись</w:t>
      </w:r>
      <w:r w:rsidRPr="00264C01">
        <w:t xml:space="preserve">; </w:t>
      </w:r>
      <w:r w:rsidR="004F1BE6" w:rsidRPr="00264C01">
        <w:t>отрицательная разница</w:t>
      </w:r>
      <w:r w:rsidRPr="00264C01">
        <w:t xml:space="preserve"> - </w:t>
      </w:r>
      <w:r w:rsidR="004F1BE6" w:rsidRPr="00264C01">
        <w:t>сторнировочная</w:t>
      </w:r>
      <w:r w:rsidRPr="00264C01">
        <w:t xml:space="preserve">). </w:t>
      </w:r>
      <w:r w:rsidR="004F1BE6" w:rsidRPr="00264C01">
        <w:t>Бухгалтерская справка</w:t>
      </w:r>
      <w:r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</w:t>
      </w:r>
      <w:r w:rsidR="00264C01">
        <w:t>.3</w:t>
      </w:r>
      <w:r w:rsidRPr="00264C01">
        <w:t xml:space="preserve"> Кт70 начислены суммы оплаты труда, причитающиеся строительным рабочим (по всем видам оплаты, премиям и другим выплатам</w:t>
      </w:r>
      <w:r w:rsidR="00264C01" w:rsidRPr="00264C01">
        <w:t xml:space="preserve">). </w:t>
      </w:r>
      <w:r w:rsidRPr="00264C01">
        <w:t>Документы, содержащие расчет и распределение сумм оплаты труда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</w:t>
      </w:r>
      <w:r w:rsidR="00264C01">
        <w:t>.3</w:t>
      </w:r>
      <w:r w:rsidRPr="00264C01">
        <w:t xml:space="preserve"> Кт69</w:t>
      </w:r>
      <w:r w:rsidR="00264C01">
        <w:t>.1</w:t>
      </w:r>
      <w:r w:rsidRPr="00264C01">
        <w:t>,68,69</w:t>
      </w:r>
      <w:r w:rsidR="00264C01">
        <w:t>.1</w:t>
      </w:r>
      <w:r w:rsidRPr="00264C01">
        <w:t>,69</w:t>
      </w:r>
      <w:r w:rsidR="00264C01">
        <w:t>.3</w:t>
      </w:r>
      <w:r w:rsidRPr="00264C01">
        <w:t xml:space="preserve"> начислены суммы единого социального налога (взноса</w:t>
      </w:r>
      <w:r w:rsidR="00264C01" w:rsidRPr="00264C01">
        <w:t xml:space="preserve">) </w:t>
      </w:r>
      <w:r w:rsidRPr="00264C01">
        <w:t>в части, зачисляемой в фонд социального страхования РФ, Федеральный бюджет, Федеральный отдел медицинского страхования, Территориальный отдел медицинского страхования, на суммы оплаты труда, причитающиеся строительным рабочим</w:t>
      </w:r>
      <w:r w:rsidR="00264C01" w:rsidRPr="00264C01">
        <w:t xml:space="preserve">. </w:t>
      </w:r>
      <w:r w:rsidRPr="00264C01">
        <w:t>Документ, содержащий расчет сумм единого социального налога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</w:t>
      </w:r>
      <w:r w:rsidR="00264C01">
        <w:t>.3</w:t>
      </w:r>
      <w:r w:rsidRPr="00264C01">
        <w:t xml:space="preserve"> Кт69</w:t>
      </w:r>
      <w:r w:rsidR="00264C01">
        <w:t>.4</w:t>
      </w:r>
      <w:r w:rsidRPr="00264C01">
        <w:t xml:space="preserve"> начислены страховые взносы на обязательное социальное страхование от несчастных случаев на производстве и профессиональных заболеваний на суммы оплаты труда, причитающиеся строительным рабочим</w:t>
      </w:r>
      <w:r w:rsidR="00264C01" w:rsidRPr="00264C01">
        <w:t xml:space="preserve">. </w:t>
      </w:r>
      <w:r w:rsidRPr="00264C01">
        <w:t>Документ, содержащий расчет суммы страховых взносов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Дт19</w:t>
      </w:r>
      <w:r w:rsidR="00264C01">
        <w:t>.1</w:t>
      </w:r>
      <w:r w:rsidRPr="00264C01">
        <w:t xml:space="preserve"> Кт68 начислен НДС по СМР, выполненным для собственного потребления (на дату принятия к учету завершенного строительством объекта</w:t>
      </w:r>
      <w:r w:rsidR="00264C01" w:rsidRPr="00264C01">
        <w:t xml:space="preserve">). </w:t>
      </w:r>
      <w:r w:rsidRPr="00264C01">
        <w:t>Счет-фактура (оформляются организацией самостоятельно в одном экземпляре</w:t>
      </w:r>
      <w:r w:rsidR="00264C01" w:rsidRPr="00264C01">
        <w:t xml:space="preserve">). </w:t>
      </w:r>
      <w:r w:rsidRPr="00264C01">
        <w:t>Бухгалтерская справка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Списана сумма НДС, начисленная по выполненным СМР для собственного потребления (в тот налоговый период, когда налогоплательщик фактически уплатил налог с объема СМР в бюджет</w:t>
      </w:r>
      <w:r w:rsidR="00264C01" w:rsidRPr="00264C01">
        <w:t>),</w:t>
      </w:r>
      <w:r w:rsidRPr="00264C01">
        <w:t xml:space="preserve"> в части</w:t>
      </w:r>
      <w:r w:rsidR="00264C01" w:rsidRPr="00264C01">
        <w:t xml:space="preserve">: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-Дт68 Кт19</w:t>
      </w:r>
      <w:r w:rsidR="00264C01">
        <w:t>.1</w:t>
      </w:r>
      <w:r w:rsidRPr="00264C01">
        <w:t xml:space="preserve"> подлежащей налоговому вычету</w:t>
      </w:r>
      <w:r w:rsidR="00264C01" w:rsidRPr="00264C01">
        <w:t xml:space="preserve">. </w:t>
      </w:r>
      <w:r w:rsidRPr="00264C01">
        <w:t>Счет-фактура (оформляется организацией самостоятельно в одном экземпляре</w:t>
      </w:r>
      <w:r w:rsidR="00264C01" w:rsidRPr="00264C01">
        <w:t xml:space="preserve">). </w:t>
      </w:r>
      <w:r w:rsidRPr="00264C01">
        <w:t>Бухгалтерская справка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-Дт08</w:t>
      </w:r>
      <w:r w:rsidR="00264C01">
        <w:t>.3</w:t>
      </w:r>
      <w:r w:rsidRPr="00264C01">
        <w:t xml:space="preserve"> Кт19</w:t>
      </w:r>
      <w:r w:rsidR="00264C01">
        <w:t>.1</w:t>
      </w:r>
      <w:r w:rsidRPr="00264C01">
        <w:t xml:space="preserve"> не подлежащей налоговому вычету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Дт68 Кт19</w:t>
      </w:r>
      <w:r w:rsidR="00264C01">
        <w:t>.3</w:t>
      </w:r>
      <w:r w:rsidRPr="00264C01">
        <w:t xml:space="preserve"> Списана сумма НДС, предъявленная контрагентами и уплаченная налогоплательщиком при приобретении материалов, использованных при выполнении СМР для собственного потребления (в тот налоговый период, когда налогоплательщик начал исчислять амортизацию в целях исчисления налога на прибыль</w:t>
      </w:r>
      <w:r w:rsidR="00264C01" w:rsidRPr="00264C01">
        <w:t xml:space="preserve">). </w:t>
      </w:r>
      <w:r w:rsidRPr="00264C01">
        <w:t>Счет-фактура</w:t>
      </w:r>
      <w:r w:rsidR="00264C01" w:rsidRPr="00264C01">
        <w:t xml:space="preserve">. </w:t>
      </w:r>
      <w:r w:rsidRPr="00264C01">
        <w:t>Бухгалтерская справка</w:t>
      </w:r>
      <w:r w:rsidR="00264C01" w:rsidRPr="00264C01">
        <w:t xml:space="preserve">. 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Дт01 Кт08</w:t>
      </w:r>
      <w:r w:rsidR="00264C01">
        <w:t>.3</w:t>
      </w:r>
      <w:r w:rsidRPr="00264C01">
        <w:t xml:space="preserve"> принят к бухгалтерскому учету законченный капитальным строительством объект основных средств</w:t>
      </w:r>
      <w:r w:rsidR="00264C01" w:rsidRPr="00264C01">
        <w:t xml:space="preserve">. </w:t>
      </w:r>
      <w:r w:rsidRPr="00264C01">
        <w:t>Акт (накладная</w:t>
      </w:r>
      <w:r w:rsidR="00264C01" w:rsidRPr="00264C01">
        <w:t xml:space="preserve">) </w:t>
      </w:r>
      <w:r w:rsidRPr="00264C01">
        <w:t>приемки-передачи основных средств (ОС-1</w:t>
      </w:r>
      <w:r w:rsidR="00264C01" w:rsidRPr="00264C01">
        <w:t xml:space="preserve">). </w:t>
      </w:r>
    </w:p>
    <w:p w:rsidR="004F1BE6" w:rsidRPr="00264C01" w:rsidRDefault="00EF2BD3" w:rsidP="00EF2BD3">
      <w:pPr>
        <w:pStyle w:val="1"/>
      </w:pPr>
      <w:bookmarkStart w:id="39" w:name="_Toc88825760"/>
      <w:bookmarkStart w:id="40" w:name="_Toc89092526"/>
      <w:bookmarkStart w:id="41" w:name="_Toc89093502"/>
      <w:bookmarkStart w:id="42" w:name="_Toc89093750"/>
      <w:bookmarkStart w:id="43" w:name="_Toc89093841"/>
      <w:r>
        <w:br w:type="page"/>
      </w:r>
      <w:bookmarkStart w:id="44" w:name="_Toc223991355"/>
      <w:bookmarkEnd w:id="39"/>
      <w:bookmarkEnd w:id="40"/>
      <w:bookmarkEnd w:id="41"/>
      <w:bookmarkEnd w:id="42"/>
      <w:bookmarkEnd w:id="43"/>
      <w:r w:rsidR="004F1BE6" w:rsidRPr="00264C01">
        <w:t>ПРИМЕРЫ БУХГАЛТЕРСКОГО УЧЕТА КАПИТАЛЬНЫХ ВЛОЖЕНИЙ</w:t>
      </w:r>
      <w:bookmarkEnd w:id="44"/>
    </w:p>
    <w:p w:rsidR="00EF2BD3" w:rsidRDefault="00EF2BD3" w:rsidP="00264C01">
      <w:pPr>
        <w:widowControl w:val="0"/>
        <w:autoSpaceDE w:val="0"/>
        <w:autoSpaceDN w:val="0"/>
        <w:adjustRightInd w:val="0"/>
        <w:ind w:firstLine="709"/>
      </w:pP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Пример 1</w:t>
      </w:r>
      <w:r w:rsidR="00264C01" w:rsidRPr="00264C01">
        <w:t xml:space="preserve">. </w:t>
      </w:r>
      <w:r w:rsidRPr="00264C01">
        <w:t>Организация осуществила строительство объекта для собственного потребления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При этом были использованы материалы, приобретенные у сторонних организаций, на сумму 40000 тыс</w:t>
      </w:r>
      <w:r w:rsidR="00264C01" w:rsidRPr="00264C01">
        <w:t xml:space="preserve">. </w:t>
      </w:r>
      <w:r w:rsidRPr="00264C01">
        <w:t>руб</w:t>
      </w:r>
      <w:r w:rsidR="00264C01" w:rsidRPr="00264C01">
        <w:t>.,</w:t>
      </w:r>
      <w:r w:rsidRPr="00264C01">
        <w:t xml:space="preserve"> в том числе НДС 6102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Другие расходы организации составили 56000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Строительство объекта закончено в августе 2003 г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Документы на его государственную регистрацию также были поданы в августе 2003 г</w:t>
      </w:r>
      <w:r w:rsidR="00264C01" w:rsidRPr="00264C01">
        <w:t>.,</w:t>
      </w:r>
      <w:r w:rsidRPr="00264C01">
        <w:t xml:space="preserve"> и расходы на нее составили 4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Бухгалтерские записи</w:t>
      </w:r>
      <w:r w:rsidR="00264C01" w:rsidRPr="00264C01">
        <w:t xml:space="preserve">: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Дт10 «Материалы»</w:t>
      </w:r>
      <w:r w:rsidR="00EF4D03" w:rsidRPr="00264C01">
        <w:t>,</w:t>
      </w:r>
      <w:r w:rsidRPr="00264C01">
        <w:t xml:space="preserve"> субсч</w:t>
      </w:r>
      <w:r w:rsidR="00264C01" w:rsidRPr="00264C01">
        <w:t xml:space="preserve">. </w:t>
      </w:r>
      <w:r w:rsidRPr="00264C01">
        <w:t>«Строительные материалы»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Кт60 «Расчеты с поставщиками и подрядчиками»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33898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отражено приобретение материалов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Дт19 «Налог на добавленную стоимость по приобретенным ценностям» К60«Расчеты с поставщиками и подрядчиками»</w:t>
      </w:r>
      <w:r w:rsidR="00EF4D03" w:rsidRPr="00264C01">
        <w:t xml:space="preserve">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6102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отражен НДС по приобретенным материалам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 «Вложения во внеоборотные активы», субсч</w:t>
      </w:r>
      <w:r w:rsidR="00264C01" w:rsidRPr="00264C01">
        <w:t xml:space="preserve">. </w:t>
      </w:r>
      <w:r w:rsidRPr="00264C01">
        <w:t>«Строительство объектов основных средств»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Кт10 «Материалы»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33898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материалы списаны на строительство объекта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Дт08«Вложения во внеоборотные активы», субсч</w:t>
      </w:r>
      <w:r w:rsidR="00264C01" w:rsidRPr="00264C01">
        <w:t xml:space="preserve">. </w:t>
      </w:r>
      <w:r w:rsidRPr="00264C01">
        <w:t xml:space="preserve">«Строительство объектов основных средств»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Кт70 «Расчеты с персоналом по оплате труда»,69 «Расчеты по социальному страхованию и обеспечению»</w:t>
      </w:r>
      <w:r w:rsidR="00EF4D03" w:rsidRPr="00264C01">
        <w:t>,</w:t>
      </w:r>
      <w:r w:rsidRPr="00264C01">
        <w:t>02 «Амортизация основных средств», 23 «Вспомогательное производство»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56000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списаны другие расходы организации, связанные со строительством объекта</w:t>
      </w:r>
      <w:r w:rsidR="00264C01"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Расходы на государственную регистрацию отражаются следующей записью</w:t>
      </w:r>
      <w:r w:rsidR="00264C01" w:rsidRPr="00264C01">
        <w:t xml:space="preserve">: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Дт76 «Расчеты с разными дебиторами и кредиторами»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Кт51 «Расчетные счета»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4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оплачены расходы на государственную регистрацию объекта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 «Вложения во внеоборотные активы», субсч</w:t>
      </w:r>
      <w:r w:rsidR="00264C01" w:rsidRPr="00264C01">
        <w:t xml:space="preserve">. </w:t>
      </w:r>
      <w:r w:rsidRPr="00264C01">
        <w:t xml:space="preserve">«Строительство объектов основных средств»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Кт76«Расчеты с разными дебиторами и кредиторами»</w:t>
      </w:r>
      <w:r w:rsidR="00EF4D03" w:rsidRPr="00264C01">
        <w:t xml:space="preserve">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4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списаны расходы на государственную регистрацию объекта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Дт19«Налог на добавленную стоимость по приобретенным ценностям»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Кт68 «Расчеты по налогам и сборам»</w:t>
      </w:r>
      <w:r w:rsidR="00EF4D03" w:rsidRPr="00264C01">
        <w:t>, с</w:t>
      </w:r>
      <w:r w:rsidRPr="00264C01">
        <w:t>убсч</w:t>
      </w:r>
      <w:r w:rsidR="00264C01" w:rsidRPr="00264C01">
        <w:t xml:space="preserve">. </w:t>
      </w:r>
      <w:r w:rsidRPr="00264C01">
        <w:t xml:space="preserve">«Расчеты по НДС»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16182,36</w:t>
      </w:r>
      <w:r w:rsidR="00264C01" w:rsidRPr="00264C01">
        <w:t xml:space="preserve"> [</w:t>
      </w:r>
      <w:r w:rsidRPr="00264C01">
        <w:t>(33898+56000+4</w:t>
      </w:r>
      <w:r w:rsidR="00264C01" w:rsidRPr="00264C01">
        <w:t xml:space="preserve">) </w:t>
      </w:r>
      <w:r w:rsidRPr="00264C01">
        <w:t>*18%</w:t>
      </w:r>
      <w:r w:rsidR="00264C01" w:rsidRPr="00264C01">
        <w:t xml:space="preserve">] </w:t>
      </w:r>
      <w:r w:rsidRPr="00264C01">
        <w:t>– начислен НДС на стоимость СМР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Пример 2</w:t>
      </w:r>
      <w:r w:rsidR="00264C01" w:rsidRPr="00264C01">
        <w:t xml:space="preserve">. </w:t>
      </w:r>
      <w:r w:rsidRPr="00264C01">
        <w:t>Инвестиционным контрактом предусмотрено, что объем капитальных вложений, необходимых для выполнения работ по строительству объекта, составляет 56000 тыс</w:t>
      </w:r>
      <w:r w:rsidR="00264C01" w:rsidRPr="00264C01">
        <w:t xml:space="preserve">. </w:t>
      </w:r>
      <w:r w:rsidRPr="00264C01">
        <w:t>руб</w:t>
      </w:r>
      <w:r w:rsidR="00264C01" w:rsidRPr="00264C01">
        <w:t>.,</w:t>
      </w:r>
      <w:r w:rsidRPr="00264C01">
        <w:t xml:space="preserve"> при этом лимит расходов по содержанию заказчика – 1680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Заказчик реализует инвестиционный проект с привлечением подрядной организации</w:t>
      </w:r>
      <w:r w:rsidR="00264C01" w:rsidRPr="00264C01">
        <w:t xml:space="preserve">. </w:t>
      </w:r>
      <w:r w:rsidRPr="00264C01">
        <w:t>По условиям договора он приобретает и поставляет подрядчику определенную номенклатуру материалов на сумму 40000 тыс</w:t>
      </w:r>
      <w:r w:rsidR="00264C01" w:rsidRPr="00264C01">
        <w:t xml:space="preserve">. </w:t>
      </w:r>
      <w:r w:rsidRPr="00264C01">
        <w:t>руб</w:t>
      </w:r>
      <w:r w:rsidR="00264C01" w:rsidRPr="00264C01">
        <w:t>.,</w:t>
      </w:r>
      <w:r w:rsidRPr="00264C01">
        <w:t xml:space="preserve"> в том числе НДС 6102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Стоимость строительно-монтажных работ, выполненных подрядной организацией, составила 11600 тыс</w:t>
      </w:r>
      <w:r w:rsidR="00264C01" w:rsidRPr="00264C01">
        <w:t xml:space="preserve">. </w:t>
      </w:r>
      <w:r w:rsidRPr="00264C01">
        <w:t>руб</w:t>
      </w:r>
      <w:r w:rsidR="00264C01" w:rsidRPr="00264C01">
        <w:t>.,</w:t>
      </w:r>
      <w:r w:rsidRPr="00264C01">
        <w:t xml:space="preserve"> в том числе НДС 2088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Расчеты между субъектами инвестиционной деятельности осуществляются в форме предварительной оплаты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В бухгалтерском учете делаются следующие записи</w:t>
      </w:r>
      <w:r w:rsidR="00264C01" w:rsidRPr="00264C01">
        <w:t xml:space="preserve">: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Дт51 «Расчетные счета»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Кт86 «Целевое финансирование»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56000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получены средства целевого финансирования на строительство объекта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Дт60 «Расчеты с поставщиками и подрядчиками»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Кт51 «Расчетные счета»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11600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перечислен аванс подрядной строительной организации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Дт10 «Материалы», субсч</w:t>
      </w:r>
      <w:r w:rsidR="00264C01" w:rsidRPr="00264C01">
        <w:t xml:space="preserve">. </w:t>
      </w:r>
      <w:r w:rsidRPr="00264C01">
        <w:t>«Строительные материалы»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Кт60 «Расчеты с поставщиками и подрядчиками»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33898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оприходованы материалы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Дт19«Налог на добавленную стоимость по приобретенным ценностям»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Кт60«Расчеты с поставщиками и подрядчиками»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6102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отражен НДС по приобретенным материалам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Д60«Расчеты с поставщиками и подрядчиками»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К51 «Расчетные счета»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40000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произведена оплата поставщику материалов</w:t>
      </w:r>
      <w:r w:rsidR="00264C01"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При строительстве передача материалов приобретенных заказчиком и переданных им подрядной организации, может осуществляться на возмездной (ст</w:t>
      </w:r>
      <w:r w:rsidR="00264C01">
        <w:t>.7</w:t>
      </w:r>
      <w:r w:rsidRPr="00264C01">
        <w:t>45 ГК РФ</w:t>
      </w:r>
      <w:r w:rsidR="00264C01" w:rsidRPr="00264C01">
        <w:t xml:space="preserve">) </w:t>
      </w:r>
      <w:r w:rsidRPr="00264C01">
        <w:t>или давальческой основе без перехода права собственности (ст</w:t>
      </w:r>
      <w:r w:rsidR="00264C01">
        <w:t>.7</w:t>
      </w:r>
      <w:r w:rsidRPr="00264C01">
        <w:t>13 ГК РФ</w:t>
      </w:r>
      <w:r w:rsidR="00264C01" w:rsidRPr="00264C01">
        <w:t xml:space="preserve">). </w:t>
      </w:r>
      <w:r w:rsidRPr="00264C01">
        <w:t>Передача материалов на возмездной основе отражается в учете следующими записями</w:t>
      </w:r>
      <w:r w:rsidR="00264C01" w:rsidRPr="00264C01">
        <w:t xml:space="preserve">: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Дт60 «Расчеты с поставщиками и подрядчиками»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Кт91-1 «Прочие доходы»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40000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отражена отпускная стоимость переданных подрядчику материалов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Д91-2 «Прочие расходы»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Кт68 «Расчеты по налогам и сборам», субсч</w:t>
      </w:r>
      <w:r w:rsidR="00264C01" w:rsidRPr="00264C01">
        <w:t xml:space="preserve">. </w:t>
      </w:r>
      <w:r w:rsidRPr="00264C01">
        <w:t xml:space="preserve">«Расчеты по НДС»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6102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- </w:t>
      </w:r>
      <w:r w:rsidRPr="00264C01">
        <w:t>начислен НДС по стоимости материалов</w:t>
      </w:r>
      <w:r w:rsidR="00264C01"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Дт91-2 «Прочие расходы»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Кт10 «Материалы», субсч</w:t>
      </w:r>
      <w:r w:rsidR="00264C01" w:rsidRPr="00264C01">
        <w:t xml:space="preserve">. </w:t>
      </w:r>
      <w:r w:rsidRPr="00264C01">
        <w:t>«Строительные материалы»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33898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списана балансовая стоимость материалов</w:t>
      </w:r>
      <w:r w:rsidR="00264C01" w:rsidRPr="00264C01">
        <w:t xml:space="preserve">;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Передача материалов на давальческой основе отражается в учете записью</w:t>
      </w:r>
      <w:r w:rsidR="00264C01" w:rsidRPr="00264C01">
        <w:t xml:space="preserve">: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Дт10 «Материалы», субсч</w:t>
      </w:r>
      <w:r w:rsidR="00264C01" w:rsidRPr="00264C01">
        <w:t xml:space="preserve">. </w:t>
      </w:r>
      <w:r w:rsidRPr="00264C01">
        <w:t>«Материалы, переданные в переработку на стороны»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Кт10 «Материалы», субсч</w:t>
      </w:r>
      <w:r w:rsidR="00264C01" w:rsidRPr="00264C01">
        <w:t xml:space="preserve">. </w:t>
      </w:r>
      <w:r w:rsidRPr="00264C01">
        <w:t>«Строительные материалы»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33898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- </w:t>
      </w:r>
      <w:r w:rsidRPr="00264C01">
        <w:t>отражена передача материалов подрядчику</w:t>
      </w:r>
      <w:r w:rsidR="00264C01" w:rsidRPr="00264C01">
        <w:t xml:space="preserve">. </w:t>
      </w:r>
      <w:r w:rsidRPr="00264C01">
        <w:t>(Далее записи в учете заказчика отражены исходя из условия, что материалы переданы подрядчику на давальческих условиях</w:t>
      </w:r>
      <w:r w:rsidR="00264C01" w:rsidRPr="00264C01">
        <w:t xml:space="preserve">)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 «Вложения во внеоборотные активы», субсч</w:t>
      </w:r>
      <w:r w:rsidR="00264C01" w:rsidRPr="00264C01">
        <w:t xml:space="preserve">. </w:t>
      </w:r>
      <w:r w:rsidRPr="00264C01">
        <w:t>«Строительство объектов основных средств»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Кт60 «Расчеты с поставщиками и подрядчиками»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11600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отражены расходы подрядной строительной организации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Дт19«Налог на добавленную стоимость по приобретенным ценностям»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Кт60«Расчеты с поставщиками и подрядчиками»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2088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учтен НДС по работам, выполненным подрядчиком</w:t>
      </w:r>
      <w:r w:rsidR="00264C01" w:rsidRPr="00264C01">
        <w:t xml:space="preserve">; </w:t>
      </w:r>
    </w:p>
    <w:p w:rsidR="00EF4D03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Дт08«Вложения во внеоборотные активы», субсч</w:t>
      </w:r>
      <w:r w:rsidR="00264C01" w:rsidRPr="00264C01">
        <w:t xml:space="preserve">. </w:t>
      </w:r>
      <w:r w:rsidRPr="00264C01">
        <w:t>«Строительство объектов основных средств»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Кт10 «Материалы», субсч</w:t>
      </w:r>
      <w:r w:rsidR="00264C01" w:rsidRPr="00264C01">
        <w:t xml:space="preserve">. </w:t>
      </w:r>
      <w:r w:rsidRPr="00264C01">
        <w:t>«Материалы переданные в переработку на сторону»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33898</w:t>
      </w:r>
      <w:r w:rsidR="00EF4D03" w:rsidRPr="00264C01">
        <w:t xml:space="preserve"> </w:t>
      </w:r>
      <w:r w:rsidRPr="00264C01">
        <w:t>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стоимость строительных материалов, использованных подрядчиком, включена в фактические затраты по строительству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Дт08 «Вложения во внеоборотные активы»</w:t>
      </w:r>
      <w:r w:rsidR="00EF4D03" w:rsidRPr="00264C01">
        <w:t>, с</w:t>
      </w:r>
      <w:r w:rsidRPr="00264C01">
        <w:t>убсч</w:t>
      </w:r>
      <w:r w:rsidR="00264C01" w:rsidRPr="00264C01">
        <w:t xml:space="preserve">. </w:t>
      </w:r>
      <w:r w:rsidRPr="00264C01">
        <w:t>«Строительство объектов основных средств»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Кт60 «Расчеты с поставщиками и подрядчиками», 70 «Расчеты с персоналом по оплате труда», 69 «Расчеты по социальному страхованию и обеспечению», 02 «Амортизация основных средств»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820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(сумма показана условно</w:t>
      </w:r>
      <w:r w:rsidR="00264C01" w:rsidRPr="00264C01">
        <w:t xml:space="preserve">) </w:t>
      </w:r>
      <w:r w:rsidRPr="00264C01">
        <w:t>– фактические расходы на содержание заказчика включены в затраты по строительству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Дт19 «Налог на добавленную стоимость по приобретенным ценностям»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К60 «Расчеты с поставщиками и подрядчиками»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120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(сумма показана условно</w:t>
      </w:r>
      <w:r w:rsidR="00264C01" w:rsidRPr="00264C01">
        <w:t xml:space="preserve">) </w:t>
      </w:r>
      <w:r w:rsidRPr="00264C01">
        <w:t>– учтен НДС по расчетам с поставщиками по товарам (работам, услугам</w:t>
      </w:r>
      <w:r w:rsidR="00264C01" w:rsidRPr="00264C01">
        <w:t>),</w:t>
      </w:r>
      <w:r w:rsidRPr="00264C01">
        <w:t xml:space="preserve"> приобретенным для выполнения заказчиком своих функций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Согласно п</w:t>
      </w:r>
      <w:r w:rsidR="00264C01">
        <w:t>.7</w:t>
      </w:r>
      <w:r w:rsidRPr="00264C01">
        <w:t xml:space="preserve"> ПБУ 2/94 затраты заказчика по принятым к оплате или оплаченным подрядным работам, выполненным подрядчиками на законченных строительством объектах, учитываются в составе незавершенного строительство до их ввода в эксплуатацию или сдачи инвестору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После сдачи объекта инвестору в бухгалтерском учете заказчика делаются записи</w:t>
      </w:r>
      <w:r w:rsidR="00264C01" w:rsidRPr="00264C01">
        <w:t xml:space="preserve">: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Дт86 «Целевое финансирование»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Кт08«Вложения во внеоборотные активы», субсч</w:t>
      </w:r>
      <w:r w:rsidR="00264C01" w:rsidRPr="00264C01">
        <w:t xml:space="preserve">. </w:t>
      </w:r>
      <w:r w:rsidRPr="00264C01">
        <w:t>«Строительство объектов основных средств»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44230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- </w:t>
      </w:r>
      <w:r w:rsidRPr="00264C01">
        <w:t>расходы подрядной организации, расходы на приобретение материалов и расходы на содержание заказчика, учтенные в составе капитальных вложений, списаны за счет целевого финансирования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В соответствии со ст</w:t>
      </w:r>
      <w:r w:rsidR="00264C01">
        <w:t>.1</w:t>
      </w:r>
      <w:r w:rsidRPr="00264C01">
        <w:t>72 НК РФ вычеты сумм НДС, предъявленных налогоплательщику подрядными организациями (заказчиками-застройщиками</w:t>
      </w:r>
      <w:r w:rsidR="00264C01" w:rsidRPr="00264C01">
        <w:t xml:space="preserve">) </w:t>
      </w:r>
      <w:r w:rsidRPr="00264C01">
        <w:t>при проведении капитального строительства, сборке (монтаже</w:t>
      </w:r>
      <w:r w:rsidR="00264C01" w:rsidRPr="00264C01">
        <w:t xml:space="preserve">) </w:t>
      </w:r>
      <w:r w:rsidRPr="00264C01">
        <w:t>основных средств, производятся по мере постановки на учет соответствующих объектов завершенного капитального строительства</w:t>
      </w:r>
      <w:r w:rsidR="00EF4D03" w:rsidRPr="00264C01">
        <w:t xml:space="preserve"> </w:t>
      </w:r>
      <w:r w:rsidRPr="00264C01">
        <w:t>(основных средств</w:t>
      </w:r>
      <w:r w:rsidR="00264C01" w:rsidRPr="00264C01">
        <w:t>),</w:t>
      </w:r>
      <w:r w:rsidRPr="00264C01">
        <w:t xml:space="preserve"> </w:t>
      </w:r>
      <w:r w:rsidR="00264C01" w:rsidRPr="00264C01">
        <w:t xml:space="preserve">т.е. </w:t>
      </w:r>
      <w:r w:rsidRPr="00264C01">
        <w:t>с 1-го числа месяца</w:t>
      </w:r>
      <w:r w:rsidR="00EF4D03" w:rsidRPr="00264C01">
        <w:t>,</w:t>
      </w:r>
      <w:r w:rsidRPr="00264C01">
        <w:t xml:space="preserve"> следующего за месяцем, в котором объект был введен в эксплуатацию для целей исчисления налога на прибыль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Поскольку в приведенном примере заказчик не принимает на учет объект завершенного капитального</w:t>
      </w:r>
      <w:r w:rsidR="00EF4D03" w:rsidRPr="00264C01">
        <w:t xml:space="preserve"> </w:t>
      </w:r>
      <w:r w:rsidRPr="00264C01">
        <w:t>строительства в качестве основного средства, у него нет права на вычет сумм НДС, уплаченных поставщикам по товарам, работам, услугам и подрядным организациям за выполненные строительно-монтажные работы</w:t>
      </w:r>
      <w:r w:rsidR="00264C01" w:rsidRPr="00264C01">
        <w:t xml:space="preserve">. </w:t>
      </w:r>
      <w:r w:rsidRPr="00264C01">
        <w:t>Эти суммы НДС заказчиком передаются инвестору для предъявления к налоговым вычетам</w:t>
      </w:r>
      <w:r w:rsidR="00EF2BD3">
        <w:t>.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Дт86 «Целевое финансирование»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Кт19«Налог на добавленную стоимость по приобретенным ценностям»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8310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(2088тыс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+6102тыс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+120тыс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) - </w:t>
      </w:r>
      <w:r w:rsidRPr="00264C01">
        <w:t>НДС по выполненным работам, приобретенным материалам и по расчетам с поставщиками по товарам (работам, услугам</w:t>
      </w:r>
      <w:r w:rsidR="00264C01" w:rsidRPr="00264C01">
        <w:t>),</w:t>
      </w:r>
      <w:r w:rsidRPr="00264C01">
        <w:t xml:space="preserve"> приобретенным для выполнения заказчиком своих функций, списан за счет целевого финансирования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В бухгалтерском учете заказчиков, специализирующихся на строительстве объектов, ведется счет прибылей и убытков, на котором отражаются суммы, полученные в связи с осуществлением капитального строительства, в виде доходов от сдачи имущества в аренду, штрафов, пени, неустоек и других видов санкций за нарушение условий хозяйственных договоров, доходов от возмещения причиненных убытков, а также прибыль от реализации на сторону излишних и неиспользуемых материальных ценностей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Экономия средств (кроме ассигнований из бюджета</w:t>
      </w:r>
      <w:r w:rsidR="00264C01" w:rsidRPr="00264C01">
        <w:t>),</w:t>
      </w:r>
      <w:r w:rsidRPr="00264C01">
        <w:t xml:space="preserve"> выделяемых предприятиями заказчику для финансирования капитального строительство, по окончании строительства (если это предусмотрено договором</w:t>
      </w:r>
      <w:r w:rsidR="00264C01" w:rsidRPr="00264C01">
        <w:t xml:space="preserve">) </w:t>
      </w:r>
      <w:r w:rsidRPr="00264C01">
        <w:t xml:space="preserve">также зачисляется на счет учета прибылей и убытков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 xml:space="preserve">Дт86 «Целевое финансирование»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Кт91-1 «Прочие доходы»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860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отражен доход заказчика в размере разницы между сметным лимитом средств на его содержание и фактическими расходами по содержанию и суммой экономии по смете, если это предусмотрено договором (контрактом</w:t>
      </w:r>
      <w:r w:rsidR="00264C01" w:rsidRPr="00264C01">
        <w:t xml:space="preserve">) </w:t>
      </w:r>
      <w:r w:rsidRPr="00264C01">
        <w:t>на капитальное строительство с инвестором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Дт91-2 «Прочие расходы»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Кт68 «Расчеты по налогам и сборам», субсч</w:t>
      </w:r>
      <w:r w:rsidR="00264C01" w:rsidRPr="00264C01">
        <w:t xml:space="preserve">. </w:t>
      </w:r>
      <w:r w:rsidRPr="00264C01">
        <w:t>«Расчеты по налогу на добавленную стоимость»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154,8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начислен НДС с выручки (дохода</w:t>
      </w:r>
      <w:r w:rsidR="00264C01" w:rsidRPr="00264C01">
        <w:t xml:space="preserve">) </w:t>
      </w:r>
      <w:r w:rsidRPr="00264C01">
        <w:t>заказчика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Дт91-9 «Сальдо прочих доходов и расходов»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Кт99 «Прибыли и убытки»</w:t>
      </w: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705,2 тыс</w:t>
      </w:r>
      <w:r w:rsidR="00264C01" w:rsidRPr="00264C01">
        <w:t xml:space="preserve">. </w:t>
      </w:r>
      <w:r w:rsidRPr="00264C01">
        <w:t>руб</w:t>
      </w:r>
      <w:r w:rsidR="00264C01" w:rsidRPr="00264C01">
        <w:t xml:space="preserve">. </w:t>
      </w:r>
      <w:r w:rsidRPr="00264C01">
        <w:t>– отражена прибыль, полученная заказчиком</w:t>
      </w:r>
      <w:r w:rsidR="00264C01" w:rsidRPr="00264C01">
        <w:t xml:space="preserve">. </w:t>
      </w:r>
    </w:p>
    <w:p w:rsidR="004F1BE6" w:rsidRPr="00264C01" w:rsidRDefault="00EF2BD3" w:rsidP="00EF2BD3">
      <w:pPr>
        <w:pStyle w:val="1"/>
      </w:pPr>
      <w:r>
        <w:br w:type="page"/>
      </w:r>
      <w:bookmarkStart w:id="45" w:name="_Toc223991356"/>
      <w:r w:rsidR="004F1BE6" w:rsidRPr="00264C01">
        <w:t>ЗАКЛЮЧЕНИЕ</w:t>
      </w:r>
      <w:bookmarkEnd w:id="45"/>
    </w:p>
    <w:p w:rsidR="00EF2BD3" w:rsidRDefault="00EF2BD3" w:rsidP="00264C01">
      <w:pPr>
        <w:widowControl w:val="0"/>
        <w:autoSpaceDE w:val="0"/>
        <w:autoSpaceDN w:val="0"/>
        <w:adjustRightInd w:val="0"/>
        <w:ind w:firstLine="709"/>
      </w:pPr>
    </w:p>
    <w:p w:rsidR="00264C01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r w:rsidRPr="00264C01">
        <w:t>Капитальное строительство заключается в многообразии организационных и хозяйственных форм процесса строительного производства, большом количестве участников, имеющих различные функциональные цели и задачи, существенной зависимости процесса строительного производств от естественных природных условий</w:t>
      </w:r>
      <w:r w:rsidR="00264C01" w:rsidRPr="00264C01">
        <w:t xml:space="preserve">. </w:t>
      </w:r>
      <w:r w:rsidRPr="00264C01">
        <w:t>В процессе строительного производства участвуют инвестор</w:t>
      </w:r>
      <w:r w:rsidR="00264C01" w:rsidRPr="00264C01">
        <w:t xml:space="preserve"> - </w:t>
      </w:r>
      <w:r w:rsidRPr="00264C01">
        <w:t>заказчик</w:t>
      </w:r>
      <w:r w:rsidR="00264C01" w:rsidRPr="00264C01">
        <w:t xml:space="preserve"> - </w:t>
      </w:r>
      <w:r w:rsidRPr="00264C01">
        <w:t>проектировщик</w:t>
      </w:r>
      <w:r w:rsidR="00264C01" w:rsidRPr="00264C01">
        <w:t xml:space="preserve"> - </w:t>
      </w:r>
      <w:r w:rsidRPr="00264C01">
        <w:t>подрядчик</w:t>
      </w:r>
      <w:r w:rsidR="00264C01" w:rsidRPr="00264C01">
        <w:t xml:space="preserve"> - </w:t>
      </w:r>
      <w:r w:rsidRPr="00264C01">
        <w:t>специализированные строительные организации</w:t>
      </w:r>
      <w:r w:rsidR="00264C01" w:rsidRPr="00264C01">
        <w:t xml:space="preserve">. </w:t>
      </w:r>
      <w:r w:rsidRPr="00264C01">
        <w:t>Кроме этих непосредственных участников строительного процесса в создании строительной продукции участвуют десятки заводов-изготовителей технологического оборудования, строительных машин и материалов</w:t>
      </w:r>
      <w:r w:rsidR="00264C01" w:rsidRPr="00264C01">
        <w:t xml:space="preserve">. </w:t>
      </w:r>
      <w:r w:rsidRPr="00264C01">
        <w:t>В связи с таким большим числом участников можно утверждать, что процесс строительного производства формируется под влиянием большого количества организационных факторов</w:t>
      </w:r>
      <w:r w:rsidR="00264C01" w:rsidRPr="00264C01">
        <w:t xml:space="preserve">. </w:t>
      </w:r>
      <w:r w:rsidRPr="00264C01">
        <w:t>Капитальное строительство всегда связано с большим количеством финансовых вложений и затрат</w:t>
      </w:r>
      <w:r w:rsidR="00264C01" w:rsidRPr="00264C01">
        <w:t xml:space="preserve">. </w:t>
      </w:r>
      <w:r w:rsidRPr="00264C01">
        <w:t>Эти затраты связаны с возведением объекта, вводом его в эксплуатацию или сдачей инвестору</w:t>
      </w:r>
      <w:r w:rsidR="00264C01" w:rsidRPr="00264C01">
        <w:t xml:space="preserve">. </w:t>
      </w:r>
      <w:r w:rsidRPr="00264C01">
        <w:t>Преобразование системы управления, совершенствование её означает, в первую очередь, изменение организационных отношений и, соответственно, организационных форм управления</w:t>
      </w:r>
      <w:r w:rsidR="00264C01" w:rsidRPr="00264C01">
        <w:t xml:space="preserve">. </w:t>
      </w:r>
    </w:p>
    <w:p w:rsidR="004F1BE6" w:rsidRPr="00264C01" w:rsidRDefault="00EF2BD3" w:rsidP="00EF2BD3">
      <w:pPr>
        <w:pStyle w:val="1"/>
      </w:pPr>
      <w:bookmarkStart w:id="46" w:name="_Toc89093504"/>
      <w:bookmarkStart w:id="47" w:name="_Toc89093752"/>
      <w:bookmarkStart w:id="48" w:name="_Toc89093843"/>
      <w:r>
        <w:br w:type="page"/>
      </w:r>
      <w:bookmarkStart w:id="49" w:name="_Toc223991357"/>
      <w:r w:rsidR="004F1BE6" w:rsidRPr="00264C01">
        <w:t>СПИСОК ИСПОЛЬЗУЕМОЙ ЛИТЕРАТУРЫ</w:t>
      </w:r>
      <w:bookmarkEnd w:id="46"/>
      <w:bookmarkEnd w:id="47"/>
      <w:bookmarkEnd w:id="48"/>
      <w:bookmarkEnd w:id="49"/>
    </w:p>
    <w:p w:rsidR="00EF2BD3" w:rsidRDefault="00EF2BD3" w:rsidP="00264C01">
      <w:pPr>
        <w:widowControl w:val="0"/>
        <w:autoSpaceDE w:val="0"/>
        <w:autoSpaceDN w:val="0"/>
        <w:adjustRightInd w:val="0"/>
        <w:ind w:firstLine="709"/>
      </w:pPr>
    </w:p>
    <w:p w:rsidR="004F1BE6" w:rsidRPr="00264C01" w:rsidRDefault="004F1BE6" w:rsidP="00EF2BD3">
      <w:pPr>
        <w:pStyle w:val="a1"/>
      </w:pPr>
      <w:r w:rsidRPr="00264C01">
        <w:t>Гражданский Кодекс Российской Федерации (с изменениями на 17</w:t>
      </w:r>
      <w:r w:rsidR="00264C01">
        <w:t>.12. 19</w:t>
      </w:r>
      <w:r w:rsidRPr="00264C01">
        <w:t>99г</w:t>
      </w:r>
      <w:r w:rsidR="00264C01" w:rsidRPr="00264C01">
        <w:t xml:space="preserve">) </w:t>
      </w:r>
      <w:r w:rsidRPr="00264C01">
        <w:t>/ Барнаул</w:t>
      </w:r>
      <w:r w:rsidR="00264C01" w:rsidRPr="00264C01">
        <w:t xml:space="preserve">: </w:t>
      </w:r>
      <w:r w:rsidRPr="00264C01">
        <w:t>ЗАО «Акция – Информ», 2001</w:t>
      </w:r>
      <w:r w:rsidR="00264C01" w:rsidRPr="00264C01">
        <w:t xml:space="preserve">. - </w:t>
      </w:r>
      <w:r w:rsidRPr="00264C01">
        <w:t>368 с</w:t>
      </w:r>
      <w:r w:rsidR="00264C01" w:rsidRPr="00264C01">
        <w:t xml:space="preserve">. </w:t>
      </w:r>
    </w:p>
    <w:p w:rsidR="004F1BE6" w:rsidRPr="00264C01" w:rsidRDefault="004F1BE6" w:rsidP="00EF2BD3">
      <w:pPr>
        <w:pStyle w:val="a1"/>
      </w:pPr>
      <w:r w:rsidRPr="00264C01">
        <w:t>Налоговый Кодекс Российской Федерации (часть первая</w:t>
      </w:r>
      <w:r w:rsidR="00264C01" w:rsidRPr="00264C01">
        <w:t xml:space="preserve">) </w:t>
      </w:r>
      <w:r w:rsidRPr="00264C01">
        <w:t>(с изменениями на 29</w:t>
      </w:r>
      <w:r w:rsidR="00264C01">
        <w:t>.12. 20</w:t>
      </w:r>
      <w:r w:rsidRPr="00264C01">
        <w:t>01г</w:t>
      </w:r>
      <w:r w:rsidR="00264C01" w:rsidRPr="00264C01">
        <w:t xml:space="preserve">) </w:t>
      </w:r>
    </w:p>
    <w:p w:rsidR="004F1BE6" w:rsidRPr="00264C01" w:rsidRDefault="004F1BE6" w:rsidP="00EF2BD3">
      <w:pPr>
        <w:pStyle w:val="a1"/>
      </w:pPr>
      <w:r w:rsidRPr="00264C01">
        <w:t>Налоговый Кодекс Российской Федерации (часть вторая</w:t>
      </w:r>
      <w:r w:rsidR="00264C01" w:rsidRPr="00264C01">
        <w:t xml:space="preserve">) </w:t>
      </w:r>
      <w:r w:rsidRPr="00264C01">
        <w:t>(с изменениями на 29</w:t>
      </w:r>
      <w:r w:rsidR="00264C01">
        <w:t>.0</w:t>
      </w:r>
      <w:r w:rsidRPr="00264C01">
        <w:t>5</w:t>
      </w:r>
      <w:r w:rsidR="00264C01">
        <w:t>. 20</w:t>
      </w:r>
      <w:r w:rsidRPr="00264C01">
        <w:t>02г</w:t>
      </w:r>
      <w:r w:rsidR="00264C01" w:rsidRPr="00264C01">
        <w:t xml:space="preserve">) </w:t>
      </w:r>
    </w:p>
    <w:p w:rsidR="004F1BE6" w:rsidRPr="00264C01" w:rsidRDefault="004F1BE6" w:rsidP="00EF2BD3">
      <w:pPr>
        <w:pStyle w:val="a1"/>
      </w:pPr>
      <w:r w:rsidRPr="00264C01">
        <w:t>Федеральный закон от 2</w:t>
      </w:r>
      <w:r w:rsidR="00264C01">
        <w:t>1.11.9</w:t>
      </w:r>
      <w:r w:rsidRPr="00264C01">
        <w:t>6г</w:t>
      </w:r>
      <w:r w:rsidR="00264C01" w:rsidRPr="00264C01">
        <w:t xml:space="preserve">. </w:t>
      </w:r>
      <w:r w:rsidRPr="00264C01">
        <w:t>№ 129-ФЗ «О бухгалтерском учете» (с изменениями от 30</w:t>
      </w:r>
      <w:r w:rsidR="00264C01">
        <w:t>.0</w:t>
      </w:r>
      <w:r w:rsidRPr="00264C01">
        <w:t>6</w:t>
      </w:r>
      <w:r w:rsidR="00264C01">
        <w:t>. 20</w:t>
      </w:r>
      <w:r w:rsidRPr="00264C01">
        <w:t>03 г</w:t>
      </w:r>
      <w:r w:rsidR="00264C01" w:rsidRPr="00264C01">
        <w:t xml:space="preserve">. </w:t>
      </w:r>
      <w:r w:rsidRPr="00264C01">
        <w:t>№86-Ф</w:t>
      </w:r>
      <w:r w:rsidR="00264C01" w:rsidRPr="00264C01">
        <w:t xml:space="preserve">) </w:t>
      </w:r>
    </w:p>
    <w:p w:rsidR="004F1BE6" w:rsidRPr="00264C01" w:rsidRDefault="004F1BE6" w:rsidP="00EF2BD3">
      <w:pPr>
        <w:pStyle w:val="a1"/>
      </w:pPr>
      <w:r w:rsidRPr="00264C01">
        <w:t>Федеральный закон № 39-ФЗ от 25 февраля 1999 года «Об инвестиционной деятельности в Российской Федерации, осуществляемой в форме капитальных вложений» (с изменениями и дополнениями от 02</w:t>
      </w:r>
      <w:r w:rsidR="00264C01">
        <w:t>.01. 20</w:t>
      </w:r>
      <w:r w:rsidRPr="00264C01">
        <w:t>00г</w:t>
      </w:r>
      <w:r w:rsidR="00264C01" w:rsidRPr="00264C01">
        <w:t xml:space="preserve">. </w:t>
      </w:r>
      <w:r w:rsidRPr="00264C01">
        <w:t>№22-ФЗ, от 22</w:t>
      </w:r>
      <w:r w:rsidR="00264C01">
        <w:t>.0</w:t>
      </w:r>
      <w:r w:rsidRPr="00264C01">
        <w:t>8</w:t>
      </w:r>
      <w:r w:rsidR="00264C01">
        <w:t>. 20</w:t>
      </w:r>
      <w:r w:rsidRPr="00264C01">
        <w:t>04г</w:t>
      </w:r>
      <w:r w:rsidR="00264C01" w:rsidRPr="00264C01">
        <w:t xml:space="preserve">. </w:t>
      </w:r>
      <w:r w:rsidRPr="00264C01">
        <w:t>№ 122-ФЗ</w:t>
      </w:r>
      <w:r w:rsidR="00264C01" w:rsidRPr="00264C01">
        <w:t xml:space="preserve">) </w:t>
      </w:r>
    </w:p>
    <w:p w:rsidR="004F1BE6" w:rsidRPr="00264C01" w:rsidRDefault="004F1BE6" w:rsidP="00EF2BD3">
      <w:pPr>
        <w:pStyle w:val="a1"/>
      </w:pPr>
      <w:r w:rsidRPr="00264C01">
        <w:t>Положение по бухгалтерскому учету «Учет договоров (контрактов</w:t>
      </w:r>
      <w:r w:rsidR="00264C01" w:rsidRPr="00264C01">
        <w:t xml:space="preserve">) </w:t>
      </w:r>
      <w:r w:rsidRPr="00264C01">
        <w:t>на капитальное строительство» ПБУ 2/94 Утверждено приказом МФ РФ от 20</w:t>
      </w:r>
      <w:r w:rsidR="00264C01">
        <w:t>.12. 19</w:t>
      </w:r>
      <w:r w:rsidRPr="00264C01">
        <w:t>94 №167</w:t>
      </w:r>
      <w:r w:rsidR="00264C01" w:rsidRPr="00264C01">
        <w:t xml:space="preserve">. </w:t>
      </w:r>
    </w:p>
    <w:p w:rsidR="004F1BE6" w:rsidRPr="00264C01" w:rsidRDefault="004F1BE6" w:rsidP="00EF2BD3">
      <w:pPr>
        <w:pStyle w:val="a1"/>
      </w:pPr>
      <w:r w:rsidRPr="00264C01">
        <w:t>Положение по бухгалтерскому учету «Учет финансовых вложений» ПБУ 19/02 Утверждено приказом МФ РФ от 10</w:t>
      </w:r>
      <w:r w:rsidR="00264C01">
        <w:t>.12. 20</w:t>
      </w:r>
      <w:r w:rsidRPr="00264C01">
        <w:t>02 №126н</w:t>
      </w:r>
      <w:r w:rsidR="00264C01" w:rsidRPr="00264C01">
        <w:t xml:space="preserve">. </w:t>
      </w:r>
    </w:p>
    <w:p w:rsidR="004F1BE6" w:rsidRPr="00264C01" w:rsidRDefault="004F1BE6" w:rsidP="00EF2BD3">
      <w:pPr>
        <w:pStyle w:val="a1"/>
      </w:pPr>
      <w:r w:rsidRPr="00264C01">
        <w:t>Положение по бухгалтерскому учету «Учет основных средств» ПБУ 6/01 Утверждено приказом МФ РФ от 30</w:t>
      </w:r>
      <w:r w:rsidR="00264C01">
        <w:t>.03. 20</w:t>
      </w:r>
      <w:r w:rsidRPr="00264C01">
        <w:t>01г</w:t>
      </w:r>
      <w:r w:rsidR="00264C01" w:rsidRPr="00264C01">
        <w:t xml:space="preserve">. </w:t>
      </w:r>
      <w:r w:rsidRPr="00264C01">
        <w:t>№ 26н (в редакции Приказов Минфина РФ от 18</w:t>
      </w:r>
      <w:r w:rsidR="00264C01">
        <w:t>.0</w:t>
      </w:r>
      <w:r w:rsidRPr="00264C01">
        <w:t>5</w:t>
      </w:r>
      <w:r w:rsidR="00264C01">
        <w:t>. 20</w:t>
      </w:r>
      <w:r w:rsidRPr="00264C01">
        <w:t>02 №45н, от 1</w:t>
      </w:r>
      <w:r w:rsidR="00264C01">
        <w:t>2.12. 20</w:t>
      </w:r>
      <w:r w:rsidRPr="00264C01">
        <w:t>05 №147н</w:t>
      </w:r>
      <w:r w:rsidR="00264C01" w:rsidRPr="00264C01">
        <w:t xml:space="preserve">) </w:t>
      </w:r>
    </w:p>
    <w:p w:rsidR="004F1BE6" w:rsidRPr="00264C01" w:rsidRDefault="004F1BE6" w:rsidP="00EF2BD3">
      <w:pPr>
        <w:pStyle w:val="a1"/>
      </w:pPr>
      <w:r w:rsidRPr="00264C01">
        <w:t>Положение по бухгалтерскому учету «Расходы организации» ПБУ 10/99</w:t>
      </w:r>
      <w:r w:rsidR="00264C01" w:rsidRPr="00264C01">
        <w:t xml:space="preserve">. </w:t>
      </w:r>
      <w:r w:rsidRPr="00264C01">
        <w:t>Утверждено приказом МФ РФ от 06</w:t>
      </w:r>
      <w:r w:rsidR="00264C01">
        <w:t>.0</w:t>
      </w:r>
      <w:r w:rsidRPr="00264C01">
        <w:t>5</w:t>
      </w:r>
      <w:r w:rsidR="00264C01">
        <w:t>. 19</w:t>
      </w:r>
      <w:r w:rsidRPr="00264C01">
        <w:t>99г</w:t>
      </w:r>
      <w:r w:rsidR="00264C01" w:rsidRPr="00264C01">
        <w:t xml:space="preserve">. </w:t>
      </w:r>
      <w:r w:rsidRPr="00264C01">
        <w:t>№ 33н (в ред</w:t>
      </w:r>
      <w:r w:rsidR="00264C01" w:rsidRPr="00264C01">
        <w:t xml:space="preserve">. </w:t>
      </w:r>
      <w:r w:rsidRPr="00264C01">
        <w:t>Приказов Минфина РФ от 30</w:t>
      </w:r>
      <w:r w:rsidR="00264C01">
        <w:t>.12. 19</w:t>
      </w:r>
      <w:r w:rsidRPr="00264C01">
        <w:t>99 №107н, от 30</w:t>
      </w:r>
      <w:r w:rsidR="00264C01">
        <w:t>.03. 20</w:t>
      </w:r>
      <w:r w:rsidRPr="00264C01">
        <w:t>01 №27н</w:t>
      </w:r>
      <w:r w:rsidR="00264C01" w:rsidRPr="00264C01">
        <w:t xml:space="preserve">) </w:t>
      </w:r>
    </w:p>
    <w:p w:rsidR="00EF4D03" w:rsidRPr="00264C01" w:rsidRDefault="004F1BE6" w:rsidP="00EF2BD3">
      <w:pPr>
        <w:pStyle w:val="a1"/>
      </w:pPr>
      <w:r w:rsidRPr="00264C01">
        <w:t>Положение по бухгалтерскому учету «Учет материально-производственных запасов» ПБУ 5/01</w:t>
      </w:r>
      <w:r w:rsidR="00264C01" w:rsidRPr="00264C01">
        <w:t xml:space="preserve">. </w:t>
      </w:r>
      <w:r w:rsidRPr="00264C01">
        <w:t>Утверждено приказом МФ РФ от 09</w:t>
      </w:r>
      <w:r w:rsidR="00264C01">
        <w:t>.0</w:t>
      </w:r>
      <w:r w:rsidRPr="00264C01">
        <w:t>6</w:t>
      </w:r>
      <w:r w:rsidR="00264C01">
        <w:t>. 20</w:t>
      </w:r>
      <w:r w:rsidRPr="00264C01">
        <w:t>01г</w:t>
      </w:r>
      <w:r w:rsidR="00264C01" w:rsidRPr="00264C01">
        <w:t xml:space="preserve">. </w:t>
      </w:r>
      <w:r w:rsidRPr="00264C01">
        <w:t>№ 44н</w:t>
      </w:r>
    </w:p>
    <w:p w:rsidR="004F1BE6" w:rsidRPr="00264C01" w:rsidRDefault="004F1BE6" w:rsidP="00EF2BD3">
      <w:pPr>
        <w:pStyle w:val="a1"/>
      </w:pPr>
      <w:r w:rsidRPr="00264C01">
        <w:t>Методические указания по бухгалтерскому учету материально-производственных запасов</w:t>
      </w:r>
      <w:r w:rsidR="00264C01" w:rsidRPr="00264C01">
        <w:t xml:space="preserve">. </w:t>
      </w:r>
      <w:r w:rsidRPr="00264C01">
        <w:t>Утверждено приказом Министерства Финансов Российской федерации от 28</w:t>
      </w:r>
      <w:r w:rsidR="00264C01">
        <w:t>.12. 20</w:t>
      </w:r>
      <w:r w:rsidRPr="00264C01">
        <w:t>01 №119н (в ред</w:t>
      </w:r>
      <w:r w:rsidR="00264C01" w:rsidRPr="00264C01">
        <w:t xml:space="preserve">. </w:t>
      </w:r>
      <w:r w:rsidRPr="00264C01">
        <w:t>Приказа Минфина РФ от 23</w:t>
      </w:r>
      <w:r w:rsidR="00264C01">
        <w:t>.04. 20</w:t>
      </w:r>
      <w:r w:rsidRPr="00264C01">
        <w:t>02 №33н</w:t>
      </w:r>
      <w:r w:rsidR="00264C01" w:rsidRPr="00264C01">
        <w:t xml:space="preserve">) </w:t>
      </w:r>
    </w:p>
    <w:p w:rsidR="004F1BE6" w:rsidRPr="00264C01" w:rsidRDefault="004F1BE6" w:rsidP="00EF2BD3">
      <w:pPr>
        <w:pStyle w:val="a1"/>
      </w:pPr>
      <w:r w:rsidRPr="00264C01">
        <w:t>Типовые методические рекомендации по планированию и учету себестоимости строительных работ, утвержденных Минстроем РФ 4 декабря 1995 года №БЕ-11-250/7</w:t>
      </w:r>
      <w:r w:rsidR="00264C01" w:rsidRPr="00264C01">
        <w:t xml:space="preserve">. </w:t>
      </w:r>
    </w:p>
    <w:p w:rsidR="004F1BE6" w:rsidRPr="00264C01" w:rsidRDefault="004F1BE6" w:rsidP="00EF2BD3">
      <w:pPr>
        <w:pStyle w:val="a1"/>
      </w:pPr>
      <w:r w:rsidRPr="00264C01">
        <w:t>Письмо Минфина России от 30</w:t>
      </w:r>
      <w:r w:rsidR="00264C01">
        <w:t>.12.9</w:t>
      </w:r>
      <w:r w:rsidRPr="00264C01">
        <w:t>3г</w:t>
      </w:r>
      <w:r w:rsidR="00264C01" w:rsidRPr="00264C01">
        <w:t xml:space="preserve">. </w:t>
      </w:r>
      <w:r w:rsidRPr="00264C01">
        <w:t xml:space="preserve">№160 </w:t>
      </w:r>
    </w:p>
    <w:p w:rsidR="004F1BE6" w:rsidRPr="00264C01" w:rsidRDefault="004F1BE6" w:rsidP="00EF2BD3">
      <w:pPr>
        <w:pStyle w:val="a1"/>
      </w:pPr>
      <w:r w:rsidRPr="00264C01">
        <w:t>Бухгалтерский учет в строительстве, Н</w:t>
      </w:r>
      <w:r w:rsidR="00264C01">
        <w:t xml:space="preserve">.В. </w:t>
      </w:r>
      <w:r w:rsidRPr="00264C01">
        <w:t>Пошерстник, М</w:t>
      </w:r>
      <w:r w:rsidR="00264C01">
        <w:t xml:space="preserve">.С. </w:t>
      </w:r>
      <w:r w:rsidRPr="00264C01">
        <w:t>Мейксин, изд</w:t>
      </w:r>
      <w:r w:rsidR="00264C01" w:rsidRPr="00264C01">
        <w:t xml:space="preserve">. </w:t>
      </w:r>
      <w:r w:rsidRPr="00264C01">
        <w:t>«Издательский дом Герда»</w:t>
      </w:r>
      <w:r w:rsidR="00264C01">
        <w:t>. 20</w:t>
      </w:r>
      <w:r w:rsidRPr="00264C01">
        <w:t>02г</w:t>
      </w:r>
    </w:p>
    <w:p w:rsidR="004F1BE6" w:rsidRPr="00264C01" w:rsidRDefault="004F1BE6" w:rsidP="00EF2BD3">
      <w:pPr>
        <w:pStyle w:val="a1"/>
      </w:pPr>
      <w:r w:rsidRPr="00264C01">
        <w:t>Экономика строительства</w:t>
      </w:r>
      <w:r w:rsidR="00264C01" w:rsidRPr="00264C01">
        <w:t xml:space="preserve">: </w:t>
      </w:r>
      <w:r w:rsidRPr="00264C01">
        <w:t>Учебник</w:t>
      </w:r>
      <w:r w:rsidR="00264C01" w:rsidRPr="00264C01">
        <w:t xml:space="preserve">. </w:t>
      </w:r>
      <w:r w:rsidRPr="00264C01">
        <w:t>Под ред</w:t>
      </w:r>
      <w:r w:rsidR="00264C01" w:rsidRPr="00264C01">
        <w:t xml:space="preserve">. </w:t>
      </w:r>
      <w:r w:rsidRPr="00264C01">
        <w:t>И</w:t>
      </w:r>
      <w:r w:rsidR="00264C01">
        <w:t xml:space="preserve">.С. </w:t>
      </w:r>
      <w:r w:rsidRPr="00264C01">
        <w:t>Стапанова</w:t>
      </w:r>
      <w:r w:rsidR="00264C01" w:rsidRPr="00264C01">
        <w:t xml:space="preserve">. - </w:t>
      </w:r>
      <w:r w:rsidRPr="00264C01">
        <w:t>2-е изд</w:t>
      </w:r>
      <w:r w:rsidR="00264C01" w:rsidRPr="00264C01">
        <w:t>.,</w:t>
      </w:r>
      <w:r w:rsidR="00EF4D03" w:rsidRPr="00264C01">
        <w:t xml:space="preserve"> д</w:t>
      </w:r>
      <w:r w:rsidRPr="00264C01">
        <w:t>оп</w:t>
      </w:r>
      <w:r w:rsidR="00264C01" w:rsidRPr="00264C01">
        <w:t xml:space="preserve">. </w:t>
      </w:r>
      <w:r w:rsidRPr="00264C01">
        <w:t>и перераб</w:t>
      </w:r>
      <w:r w:rsidR="00264C01" w:rsidRPr="00264C01">
        <w:t xml:space="preserve">. - </w:t>
      </w:r>
      <w:r w:rsidRPr="00264C01">
        <w:t>М</w:t>
      </w:r>
      <w:r w:rsidR="00264C01" w:rsidRPr="00264C01">
        <w:t xml:space="preserve">.: </w:t>
      </w:r>
      <w:r w:rsidRPr="00264C01">
        <w:t>Юрайт-Издат, 2003</w:t>
      </w:r>
    </w:p>
    <w:p w:rsidR="00264C01" w:rsidRDefault="004F1BE6" w:rsidP="00EF2BD3">
      <w:pPr>
        <w:pStyle w:val="a1"/>
      </w:pPr>
      <w:r w:rsidRPr="00264C01">
        <w:t>«Инвестиционно-строительная деятельность застройщиков и инвесторов» П</w:t>
      </w:r>
      <w:r w:rsidR="00264C01">
        <w:t xml:space="preserve">.А. </w:t>
      </w:r>
      <w:r w:rsidRPr="00264C01">
        <w:t>Соколов Издательство «АиН» 2006 г</w:t>
      </w:r>
      <w:r w:rsidR="00264C01" w:rsidRPr="00264C01">
        <w:t xml:space="preserve">. </w:t>
      </w:r>
    </w:p>
    <w:p w:rsidR="004F1BE6" w:rsidRPr="00264C01" w:rsidRDefault="004F1BE6" w:rsidP="00264C01">
      <w:pPr>
        <w:widowControl w:val="0"/>
        <w:autoSpaceDE w:val="0"/>
        <w:autoSpaceDN w:val="0"/>
        <w:adjustRightInd w:val="0"/>
        <w:ind w:firstLine="709"/>
      </w:pPr>
      <w:bookmarkStart w:id="50" w:name="_GoBack"/>
      <w:bookmarkEnd w:id="50"/>
    </w:p>
    <w:sectPr w:rsidR="004F1BE6" w:rsidRPr="00264C01" w:rsidSect="00264C0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DB" w:rsidRDefault="003B06DB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3B06DB" w:rsidRDefault="003B06DB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3B06DB" w:rsidRDefault="003B06D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3B06DB" w:rsidRDefault="003B06DB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D3" w:rsidRDefault="00EF2BD3">
    <w:pPr>
      <w:widowControl w:val="0"/>
      <w:autoSpaceDE w:val="0"/>
      <w:autoSpaceDN w:val="0"/>
      <w:adjustRightInd w:val="0"/>
      <w:ind w:right="360" w:firstLine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D3" w:rsidRDefault="00EF2BD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DB" w:rsidRDefault="003B06DB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3B06DB" w:rsidRDefault="003B06DB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3B06DB" w:rsidRDefault="003B06D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3B06DB" w:rsidRDefault="003B06DB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D3" w:rsidRDefault="000E7719" w:rsidP="00EF4D03">
    <w:pPr>
      <w:framePr w:wrap="auto" w:vAnchor="text" w:hAnchor="margin" w:xAlign="right" w:y="1"/>
      <w:widowControl w:val="0"/>
      <w:autoSpaceDE w:val="0"/>
      <w:autoSpaceDN w:val="0"/>
      <w:adjustRightInd w:val="0"/>
      <w:ind w:firstLine="709"/>
    </w:pPr>
    <w:r>
      <w:rPr>
        <w:noProof/>
      </w:rPr>
      <w:t>2</w:t>
    </w:r>
  </w:p>
  <w:p w:rsidR="00EF2BD3" w:rsidRDefault="00EF2BD3" w:rsidP="00264C01">
    <w:pPr>
      <w:widowControl w:val="0"/>
      <w:autoSpaceDE w:val="0"/>
      <w:autoSpaceDN w:val="0"/>
      <w:adjustRightInd w:val="0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D3" w:rsidRDefault="00EF2BD3" w:rsidP="00EF4D03">
    <w:pPr>
      <w:widowControl w:val="0"/>
      <w:autoSpaceDE w:val="0"/>
      <w:autoSpaceDN w:val="0"/>
      <w:adjustRightInd w:val="0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730AA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2A4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842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0EBD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625A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28AD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630B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F680E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82CC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A01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963648"/>
    <w:multiLevelType w:val="hybridMultilevel"/>
    <w:tmpl w:val="6FE4FA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01C1797B"/>
    <w:multiLevelType w:val="hybridMultilevel"/>
    <w:tmpl w:val="91760722"/>
    <w:lvl w:ilvl="0" w:tplc="041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cs="Wingdings" w:hint="default"/>
      </w:rPr>
    </w:lvl>
  </w:abstractNum>
  <w:abstractNum w:abstractNumId="12">
    <w:nsid w:val="01DC7B5B"/>
    <w:multiLevelType w:val="hybridMultilevel"/>
    <w:tmpl w:val="29449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B810D06"/>
    <w:multiLevelType w:val="multilevel"/>
    <w:tmpl w:val="530E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1CD09F3"/>
    <w:multiLevelType w:val="hybridMultilevel"/>
    <w:tmpl w:val="D8001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766963"/>
    <w:multiLevelType w:val="multilevel"/>
    <w:tmpl w:val="CA20E862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cs="Wingdings" w:hint="default"/>
      </w:rPr>
    </w:lvl>
  </w:abstractNum>
  <w:abstractNum w:abstractNumId="17">
    <w:nsid w:val="15465AAA"/>
    <w:multiLevelType w:val="multilevel"/>
    <w:tmpl w:val="6FE4FA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18E83DB5"/>
    <w:multiLevelType w:val="multilevel"/>
    <w:tmpl w:val="CC544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8C17F4"/>
    <w:multiLevelType w:val="hybridMultilevel"/>
    <w:tmpl w:val="266EB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C47494"/>
    <w:multiLevelType w:val="hybridMultilevel"/>
    <w:tmpl w:val="EFA8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1FD90A46"/>
    <w:multiLevelType w:val="multilevel"/>
    <w:tmpl w:val="AEA80E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2B9520AA"/>
    <w:multiLevelType w:val="hybridMultilevel"/>
    <w:tmpl w:val="AEA80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16645C"/>
    <w:multiLevelType w:val="multilevel"/>
    <w:tmpl w:val="DD6E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5507C56"/>
    <w:multiLevelType w:val="multilevel"/>
    <w:tmpl w:val="2E5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9CA2FF4"/>
    <w:multiLevelType w:val="hybridMultilevel"/>
    <w:tmpl w:val="CA20E862"/>
    <w:lvl w:ilvl="0" w:tplc="041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cs="Wingdings" w:hint="default"/>
      </w:rPr>
    </w:lvl>
  </w:abstractNum>
  <w:abstractNum w:abstractNumId="27">
    <w:nsid w:val="41830A0B"/>
    <w:multiLevelType w:val="hybridMultilevel"/>
    <w:tmpl w:val="0F1E5ED4"/>
    <w:lvl w:ilvl="0" w:tplc="522CF2E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45D66721"/>
    <w:multiLevelType w:val="multilevel"/>
    <w:tmpl w:val="8D78A3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48E06E43"/>
    <w:multiLevelType w:val="multilevel"/>
    <w:tmpl w:val="6FE4FA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494177E7"/>
    <w:multiLevelType w:val="hybridMultilevel"/>
    <w:tmpl w:val="5D8423AC"/>
    <w:lvl w:ilvl="0" w:tplc="041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cs="Wingdings" w:hint="default"/>
      </w:rPr>
    </w:lvl>
  </w:abstractNum>
  <w:abstractNum w:abstractNumId="31">
    <w:nsid w:val="54AE66E6"/>
    <w:multiLevelType w:val="hybridMultilevel"/>
    <w:tmpl w:val="D2746C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57116D5D"/>
    <w:multiLevelType w:val="multilevel"/>
    <w:tmpl w:val="90A0E4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33">
    <w:nsid w:val="5A763C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5C311802"/>
    <w:multiLevelType w:val="multilevel"/>
    <w:tmpl w:val="EFA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F591555"/>
    <w:multiLevelType w:val="hybridMultilevel"/>
    <w:tmpl w:val="272AC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536111F"/>
    <w:multiLevelType w:val="hybridMultilevel"/>
    <w:tmpl w:val="84867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3375D"/>
    <w:multiLevelType w:val="hybridMultilevel"/>
    <w:tmpl w:val="2E54B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DD7171B"/>
    <w:multiLevelType w:val="hybridMultilevel"/>
    <w:tmpl w:val="3A7CF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0C9299D"/>
    <w:multiLevelType w:val="multilevel"/>
    <w:tmpl w:val="91760722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cs="Wingdings" w:hint="default"/>
      </w:rPr>
    </w:lvl>
  </w:abstractNum>
  <w:abstractNum w:abstractNumId="40">
    <w:nsid w:val="7395791C"/>
    <w:multiLevelType w:val="multilevel"/>
    <w:tmpl w:val="D2746C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>
    <w:nsid w:val="7511542C"/>
    <w:multiLevelType w:val="hybridMultilevel"/>
    <w:tmpl w:val="C07E4F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2">
    <w:nsid w:val="7A6B250C"/>
    <w:multiLevelType w:val="hybridMultilevel"/>
    <w:tmpl w:val="F7E843CE"/>
    <w:lvl w:ilvl="0" w:tplc="0419000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cs="Wingdings" w:hint="default"/>
      </w:rPr>
    </w:lvl>
  </w:abstractNum>
  <w:abstractNum w:abstractNumId="43">
    <w:nsid w:val="7A833D9E"/>
    <w:multiLevelType w:val="multilevel"/>
    <w:tmpl w:val="5D8423AC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cs="Wingdings" w:hint="default"/>
      </w:rPr>
    </w:lvl>
  </w:abstractNum>
  <w:abstractNum w:abstractNumId="4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5">
    <w:nsid w:val="7EBF39AE"/>
    <w:multiLevelType w:val="hybridMultilevel"/>
    <w:tmpl w:val="95B838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20"/>
  </w:num>
  <w:num w:numId="4">
    <w:abstractNumId w:val="14"/>
  </w:num>
  <w:num w:numId="5">
    <w:abstractNumId w:val="24"/>
  </w:num>
  <w:num w:numId="6">
    <w:abstractNumId w:val="34"/>
  </w:num>
  <w:num w:numId="7">
    <w:abstractNumId w:val="45"/>
  </w:num>
  <w:num w:numId="8">
    <w:abstractNumId w:val="22"/>
  </w:num>
  <w:num w:numId="9">
    <w:abstractNumId w:val="21"/>
  </w:num>
  <w:num w:numId="10">
    <w:abstractNumId w:val="31"/>
  </w:num>
  <w:num w:numId="11">
    <w:abstractNumId w:val="28"/>
  </w:num>
  <w:num w:numId="12">
    <w:abstractNumId w:val="40"/>
  </w:num>
  <w:num w:numId="13">
    <w:abstractNumId w:val="10"/>
  </w:num>
  <w:num w:numId="14">
    <w:abstractNumId w:val="17"/>
  </w:num>
  <w:num w:numId="15">
    <w:abstractNumId w:val="29"/>
  </w:num>
  <w:num w:numId="16">
    <w:abstractNumId w:val="11"/>
  </w:num>
  <w:num w:numId="17">
    <w:abstractNumId w:val="39"/>
  </w:num>
  <w:num w:numId="18">
    <w:abstractNumId w:val="26"/>
  </w:num>
  <w:num w:numId="19">
    <w:abstractNumId w:val="16"/>
  </w:num>
  <w:num w:numId="20">
    <w:abstractNumId w:val="30"/>
  </w:num>
  <w:num w:numId="21">
    <w:abstractNumId w:val="43"/>
  </w:num>
  <w:num w:numId="22">
    <w:abstractNumId w:val="27"/>
  </w:num>
  <w:num w:numId="23">
    <w:abstractNumId w:val="33"/>
  </w:num>
  <w:num w:numId="24">
    <w:abstractNumId w:val="36"/>
  </w:num>
  <w:num w:numId="25">
    <w:abstractNumId w:val="18"/>
  </w:num>
  <w:num w:numId="26">
    <w:abstractNumId w:val="15"/>
  </w:num>
  <w:num w:numId="27">
    <w:abstractNumId w:val="19"/>
  </w:num>
  <w:num w:numId="28">
    <w:abstractNumId w:val="32"/>
  </w:num>
  <w:num w:numId="29">
    <w:abstractNumId w:val="35"/>
  </w:num>
  <w:num w:numId="30">
    <w:abstractNumId w:val="42"/>
  </w:num>
  <w:num w:numId="31">
    <w:abstractNumId w:val="12"/>
  </w:num>
  <w:num w:numId="32">
    <w:abstractNumId w:val="41"/>
  </w:num>
  <w:num w:numId="33">
    <w:abstractNumId w:val="38"/>
  </w:num>
  <w:num w:numId="34">
    <w:abstractNumId w:val="23"/>
  </w:num>
  <w:num w:numId="35">
    <w:abstractNumId w:val="13"/>
  </w:num>
  <w:num w:numId="36">
    <w:abstractNumId w:val="44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3"/>
  </w:num>
  <w:num w:numId="48">
    <w:abstractNumId w:val="1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A3F"/>
    <w:rsid w:val="000E7719"/>
    <w:rsid w:val="00264C01"/>
    <w:rsid w:val="003B06DB"/>
    <w:rsid w:val="004A2AC3"/>
    <w:rsid w:val="004F1BE6"/>
    <w:rsid w:val="00561A3F"/>
    <w:rsid w:val="00632098"/>
    <w:rsid w:val="006F2B48"/>
    <w:rsid w:val="00AD5074"/>
    <w:rsid w:val="00B80B8D"/>
    <w:rsid w:val="00E13B8B"/>
    <w:rsid w:val="00EF2BD3"/>
    <w:rsid w:val="00E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C40EBF-F955-4B48-BF94-CC020341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64C0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4C0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264C01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264C0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4C0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4C0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4C0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4C0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4C0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709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264C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264C01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264C01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264C0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64C01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264C0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264C0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264C01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264C0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64C01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64C01"/>
    <w:pPr>
      <w:widowControl w:val="0"/>
      <w:numPr>
        <w:numId w:val="47"/>
      </w:numPr>
      <w:autoSpaceDE w:val="0"/>
      <w:autoSpaceDN w:val="0"/>
      <w:adjustRightInd w:val="0"/>
      <w:ind w:firstLine="0"/>
      <w:jc w:val="left"/>
    </w:pPr>
  </w:style>
  <w:style w:type="character" w:styleId="af1">
    <w:name w:val="page number"/>
    <w:uiPriority w:val="99"/>
    <w:rsid w:val="00264C01"/>
  </w:style>
  <w:style w:type="character" w:customStyle="1" w:styleId="af2">
    <w:name w:val="номер страницы"/>
    <w:uiPriority w:val="99"/>
    <w:rsid w:val="00264C01"/>
    <w:rPr>
      <w:sz w:val="28"/>
      <w:szCs w:val="28"/>
    </w:rPr>
  </w:style>
  <w:style w:type="paragraph" w:styleId="af3">
    <w:name w:val="Normal (Web)"/>
    <w:basedOn w:val="a2"/>
    <w:uiPriority w:val="99"/>
    <w:rsid w:val="00264C0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64C01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264C01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64C0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64C0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64C01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264C01"/>
    <w:pPr>
      <w:numPr>
        <w:numId w:val="4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4C01"/>
    <w:pPr>
      <w:numPr>
        <w:numId w:val="4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64C0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64C0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64C0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4C01"/>
    <w:rPr>
      <w:i/>
      <w:iCs/>
    </w:rPr>
  </w:style>
  <w:style w:type="paragraph" w:customStyle="1" w:styleId="af4">
    <w:name w:val="схема"/>
    <w:basedOn w:val="a2"/>
    <w:uiPriority w:val="99"/>
    <w:rsid w:val="00264C0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264C01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264C0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264C0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7416</Words>
  <Characters>42272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Tanya</dc:creator>
  <cp:keywords/>
  <dc:description/>
  <cp:lastModifiedBy>admin</cp:lastModifiedBy>
  <cp:revision>2</cp:revision>
  <cp:lastPrinted>2006-03-09T10:30:00Z</cp:lastPrinted>
  <dcterms:created xsi:type="dcterms:W3CDTF">2014-03-04T03:48:00Z</dcterms:created>
  <dcterms:modified xsi:type="dcterms:W3CDTF">2014-03-04T03:48:00Z</dcterms:modified>
</cp:coreProperties>
</file>