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1D25" w:rsidRDefault="00441D25">
      <w:pPr>
        <w:jc w:val="center"/>
        <w:rPr>
          <w:b/>
          <w:bCs/>
          <w:sz w:val="48"/>
          <w:szCs w:val="48"/>
        </w:rPr>
      </w:pPr>
      <w:r>
        <w:rPr>
          <w:b/>
          <w:bCs/>
          <w:sz w:val="48"/>
          <w:szCs w:val="48"/>
        </w:rPr>
        <w:t>Академия труда и социальных отношений</w:t>
      </w:r>
    </w:p>
    <w:p w:rsidR="00441D25" w:rsidRDefault="00441D25">
      <w:pPr>
        <w:rPr>
          <w:sz w:val="24"/>
          <w:szCs w:val="24"/>
        </w:rPr>
      </w:pPr>
    </w:p>
    <w:p w:rsidR="00441D25" w:rsidRDefault="00441D25">
      <w:pPr>
        <w:jc w:val="center"/>
        <w:rPr>
          <w:b/>
          <w:bCs/>
          <w:sz w:val="24"/>
          <w:szCs w:val="24"/>
        </w:rPr>
      </w:pPr>
    </w:p>
    <w:p w:rsidR="00441D25" w:rsidRDefault="00441D25">
      <w:pPr>
        <w:jc w:val="center"/>
        <w:rPr>
          <w:b/>
          <w:bCs/>
          <w:sz w:val="40"/>
          <w:szCs w:val="40"/>
        </w:rPr>
      </w:pPr>
      <w:r>
        <w:rPr>
          <w:b/>
          <w:bCs/>
          <w:sz w:val="40"/>
          <w:szCs w:val="40"/>
        </w:rPr>
        <w:t>Кафедра  “Бухгалтерский учет и аудит”</w:t>
      </w: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jc w:val="center"/>
        <w:rPr>
          <w:b/>
          <w:bCs/>
          <w:sz w:val="56"/>
          <w:szCs w:val="56"/>
        </w:rPr>
      </w:pPr>
      <w:r>
        <w:rPr>
          <w:b/>
          <w:bCs/>
          <w:sz w:val="56"/>
          <w:szCs w:val="56"/>
        </w:rPr>
        <w:t xml:space="preserve">КУРСОВАЯ РАБОТА </w:t>
      </w:r>
    </w:p>
    <w:p w:rsidR="00441D25" w:rsidRDefault="00441D25">
      <w:pPr>
        <w:ind w:firstLine="567"/>
        <w:rPr>
          <w:b/>
          <w:bCs/>
          <w:sz w:val="24"/>
          <w:szCs w:val="24"/>
        </w:rPr>
      </w:pPr>
    </w:p>
    <w:p w:rsidR="00441D25" w:rsidRDefault="00441D25">
      <w:pPr>
        <w:ind w:firstLine="567"/>
        <w:jc w:val="center"/>
        <w:rPr>
          <w:sz w:val="24"/>
          <w:szCs w:val="24"/>
        </w:rPr>
      </w:pPr>
    </w:p>
    <w:p w:rsidR="00441D25" w:rsidRDefault="00441D25">
      <w:pPr>
        <w:ind w:firstLine="567"/>
        <w:jc w:val="center"/>
        <w:rPr>
          <w:b/>
          <w:bCs/>
          <w:i/>
          <w:iCs/>
          <w:sz w:val="48"/>
          <w:szCs w:val="48"/>
        </w:rPr>
      </w:pPr>
      <w:r>
        <w:rPr>
          <w:b/>
          <w:bCs/>
          <w:sz w:val="48"/>
          <w:szCs w:val="48"/>
        </w:rPr>
        <w:t xml:space="preserve">на тему: </w:t>
      </w:r>
      <w:r>
        <w:rPr>
          <w:b/>
          <w:bCs/>
          <w:i/>
          <w:iCs/>
          <w:sz w:val="48"/>
          <w:szCs w:val="48"/>
        </w:rPr>
        <w:t>«Учёт основных средств»</w:t>
      </w:r>
    </w:p>
    <w:p w:rsidR="00441D25" w:rsidRDefault="00441D25">
      <w:pPr>
        <w:ind w:firstLine="567"/>
        <w:jc w:val="center"/>
        <w:rPr>
          <w:b/>
          <w:bCs/>
          <w:i/>
          <w:iCs/>
          <w:sz w:val="24"/>
          <w:szCs w:val="24"/>
        </w:rPr>
      </w:pPr>
    </w:p>
    <w:p w:rsidR="00441D25" w:rsidRDefault="00441D25">
      <w:pPr>
        <w:ind w:firstLine="567"/>
        <w:rPr>
          <w:b/>
          <w:bCs/>
          <w:i/>
          <w:iCs/>
          <w:sz w:val="24"/>
          <w:szCs w:val="24"/>
        </w:rPr>
      </w:pPr>
    </w:p>
    <w:p w:rsidR="00441D25" w:rsidRDefault="00441D25">
      <w:pPr>
        <w:ind w:firstLine="567"/>
        <w:rPr>
          <w:b/>
          <w:bCs/>
          <w:i/>
          <w:iCs/>
          <w:sz w:val="24"/>
          <w:szCs w:val="24"/>
        </w:rPr>
      </w:pPr>
    </w:p>
    <w:p w:rsidR="00441D25" w:rsidRDefault="00441D25">
      <w:pPr>
        <w:ind w:firstLine="567"/>
        <w:rPr>
          <w:b/>
          <w:bCs/>
          <w:i/>
          <w:iCs/>
          <w:sz w:val="24"/>
          <w:szCs w:val="24"/>
        </w:rPr>
      </w:pPr>
    </w:p>
    <w:p w:rsidR="00441D25" w:rsidRDefault="00441D25">
      <w:pPr>
        <w:ind w:firstLine="567"/>
        <w:jc w:val="right"/>
        <w:rPr>
          <w:b/>
          <w:bCs/>
          <w:i/>
          <w:iCs/>
          <w:sz w:val="24"/>
          <w:szCs w:val="24"/>
        </w:rPr>
      </w:pPr>
    </w:p>
    <w:p w:rsidR="00441D25" w:rsidRDefault="00441D25">
      <w:pPr>
        <w:ind w:firstLine="567"/>
        <w:jc w:val="right"/>
        <w:rPr>
          <w:b/>
          <w:bCs/>
          <w:i/>
          <w:iCs/>
          <w:sz w:val="24"/>
          <w:szCs w:val="24"/>
        </w:rPr>
      </w:pPr>
    </w:p>
    <w:p w:rsidR="00441D25" w:rsidRDefault="00441D25">
      <w:pPr>
        <w:ind w:firstLine="567"/>
        <w:jc w:val="right"/>
        <w:rPr>
          <w:b/>
          <w:bCs/>
          <w:i/>
          <w:iCs/>
          <w:sz w:val="24"/>
          <w:szCs w:val="24"/>
        </w:rPr>
      </w:pPr>
    </w:p>
    <w:p w:rsidR="00441D25" w:rsidRDefault="00441D25">
      <w:pPr>
        <w:ind w:firstLine="567"/>
        <w:jc w:val="right"/>
        <w:rPr>
          <w:b/>
          <w:bCs/>
          <w:i/>
          <w:iCs/>
          <w:sz w:val="24"/>
          <w:szCs w:val="24"/>
        </w:rPr>
      </w:pPr>
    </w:p>
    <w:p w:rsidR="00441D25" w:rsidRDefault="00441D25">
      <w:pPr>
        <w:ind w:firstLine="567"/>
        <w:jc w:val="right"/>
        <w:rPr>
          <w:b/>
          <w:bCs/>
          <w:sz w:val="24"/>
          <w:szCs w:val="24"/>
        </w:rPr>
      </w:pPr>
    </w:p>
    <w:p w:rsidR="00441D25" w:rsidRDefault="00441D25">
      <w:pPr>
        <w:ind w:left="4820"/>
        <w:jc w:val="right"/>
        <w:rPr>
          <w:b/>
          <w:bCs/>
          <w:sz w:val="24"/>
          <w:szCs w:val="24"/>
        </w:rPr>
      </w:pPr>
    </w:p>
    <w:p w:rsidR="00441D25" w:rsidRDefault="00441D25">
      <w:pPr>
        <w:ind w:left="4820"/>
        <w:jc w:val="right"/>
        <w:rPr>
          <w:b/>
          <w:bCs/>
          <w:sz w:val="24"/>
          <w:szCs w:val="24"/>
        </w:rPr>
      </w:pPr>
    </w:p>
    <w:p w:rsidR="00441D25" w:rsidRDefault="00441D25">
      <w:pPr>
        <w:ind w:left="4820"/>
        <w:jc w:val="right"/>
        <w:rPr>
          <w:b/>
          <w:bCs/>
          <w:sz w:val="24"/>
          <w:szCs w:val="24"/>
        </w:rPr>
      </w:pPr>
    </w:p>
    <w:p w:rsidR="00441D25" w:rsidRDefault="00441D25">
      <w:pPr>
        <w:ind w:left="4820"/>
        <w:jc w:val="right"/>
        <w:rPr>
          <w:b/>
          <w:bCs/>
          <w:sz w:val="24"/>
          <w:szCs w:val="24"/>
        </w:rPr>
      </w:pPr>
    </w:p>
    <w:p w:rsidR="00441D25" w:rsidRDefault="00441D25">
      <w:pPr>
        <w:ind w:left="4820"/>
        <w:jc w:val="right"/>
        <w:rPr>
          <w:rFonts w:ascii="Microsoft Sans Serif" w:hAnsi="Microsoft Sans Serif" w:cs="Microsoft Sans Serif"/>
          <w:b/>
          <w:bCs/>
          <w:sz w:val="24"/>
          <w:szCs w:val="24"/>
        </w:rPr>
      </w:pPr>
    </w:p>
    <w:p w:rsidR="00441D25" w:rsidRDefault="00441D25">
      <w:pPr>
        <w:ind w:left="4820"/>
        <w:jc w:val="right"/>
        <w:rPr>
          <w:rFonts w:ascii="Arial" w:hAnsi="Arial" w:cs="Arial"/>
          <w:b/>
          <w:bCs/>
          <w:sz w:val="24"/>
          <w:szCs w:val="24"/>
        </w:rPr>
      </w:pPr>
    </w:p>
    <w:p w:rsidR="00441D25" w:rsidRDefault="00441D25">
      <w:pPr>
        <w:ind w:left="4820"/>
        <w:jc w:val="right"/>
        <w:rPr>
          <w:rFonts w:ascii="Arial" w:hAnsi="Arial" w:cs="Arial"/>
          <w:b/>
          <w:bCs/>
          <w:sz w:val="24"/>
          <w:szCs w:val="24"/>
        </w:rPr>
      </w:pPr>
      <w:r>
        <w:rPr>
          <w:rFonts w:ascii="Arial" w:hAnsi="Arial" w:cs="Arial"/>
          <w:b/>
          <w:bCs/>
          <w:sz w:val="24"/>
          <w:szCs w:val="24"/>
        </w:rPr>
        <w:t xml:space="preserve">Выполнил студент </w:t>
      </w:r>
    </w:p>
    <w:p w:rsidR="00441D25" w:rsidRDefault="00441D25">
      <w:pPr>
        <w:ind w:left="4820" w:firstLine="1559"/>
        <w:jc w:val="right"/>
        <w:rPr>
          <w:rFonts w:ascii="Arial" w:hAnsi="Arial" w:cs="Arial"/>
          <w:b/>
          <w:bCs/>
          <w:sz w:val="24"/>
          <w:szCs w:val="24"/>
        </w:rPr>
      </w:pPr>
      <w:r>
        <w:rPr>
          <w:rFonts w:ascii="Arial" w:hAnsi="Arial" w:cs="Arial"/>
          <w:b/>
          <w:bCs/>
          <w:sz w:val="24"/>
          <w:szCs w:val="24"/>
        </w:rPr>
        <w:t xml:space="preserve"> финансового факультета</w:t>
      </w:r>
    </w:p>
    <w:p w:rsidR="00441D25" w:rsidRDefault="00441D25">
      <w:pPr>
        <w:ind w:left="4820" w:firstLine="1418"/>
        <w:jc w:val="center"/>
        <w:rPr>
          <w:rFonts w:ascii="Arial" w:hAnsi="Arial" w:cs="Arial"/>
          <w:b/>
          <w:bCs/>
          <w:sz w:val="24"/>
          <w:szCs w:val="24"/>
          <w:lang w:val="en-US"/>
        </w:rPr>
      </w:pPr>
    </w:p>
    <w:p w:rsidR="00441D25" w:rsidRDefault="00441D25">
      <w:pPr>
        <w:ind w:left="4820"/>
        <w:jc w:val="right"/>
        <w:rPr>
          <w:rFonts w:ascii="Arial" w:hAnsi="Arial" w:cs="Arial"/>
          <w:sz w:val="24"/>
          <w:szCs w:val="24"/>
        </w:rPr>
      </w:pPr>
    </w:p>
    <w:p w:rsidR="00441D25" w:rsidRDefault="00441D25">
      <w:pPr>
        <w:ind w:left="4820"/>
        <w:jc w:val="right"/>
        <w:rPr>
          <w:rFonts w:ascii="Arial" w:hAnsi="Arial" w:cs="Arial"/>
          <w:sz w:val="24"/>
          <w:szCs w:val="24"/>
        </w:rPr>
      </w:pPr>
    </w:p>
    <w:p w:rsidR="00441D25" w:rsidRDefault="00441D25">
      <w:pPr>
        <w:ind w:left="4820"/>
        <w:rPr>
          <w:sz w:val="24"/>
          <w:szCs w:val="24"/>
        </w:rPr>
      </w:pPr>
    </w:p>
    <w:p w:rsidR="00441D25" w:rsidRDefault="00441D25">
      <w:pPr>
        <w:ind w:left="4820"/>
        <w:rPr>
          <w:sz w:val="24"/>
          <w:szCs w:val="24"/>
        </w:rPr>
      </w:pPr>
    </w:p>
    <w:p w:rsidR="00441D25" w:rsidRDefault="00441D25">
      <w:pPr>
        <w:ind w:left="4820"/>
        <w:rPr>
          <w:sz w:val="24"/>
          <w:szCs w:val="24"/>
        </w:rPr>
      </w:pPr>
    </w:p>
    <w:p w:rsidR="00441D25" w:rsidRDefault="00441D25">
      <w:pPr>
        <w:ind w:left="4820"/>
        <w:jc w:val="center"/>
        <w:rPr>
          <w:sz w:val="24"/>
          <w:szCs w:val="24"/>
        </w:rPr>
      </w:pPr>
    </w:p>
    <w:p w:rsidR="00441D25" w:rsidRDefault="00441D25">
      <w:pPr>
        <w:jc w:val="center"/>
        <w:rPr>
          <w:b/>
          <w:bCs/>
          <w:sz w:val="24"/>
          <w:szCs w:val="24"/>
        </w:rPr>
      </w:pPr>
    </w:p>
    <w:p w:rsidR="00441D25" w:rsidRDefault="00441D25">
      <w:pPr>
        <w:jc w:val="center"/>
        <w:rPr>
          <w:b/>
          <w:bCs/>
          <w:sz w:val="24"/>
          <w:szCs w:val="24"/>
        </w:rPr>
      </w:pPr>
    </w:p>
    <w:p w:rsidR="00441D25" w:rsidRDefault="00441D25">
      <w:pPr>
        <w:jc w:val="center"/>
        <w:rPr>
          <w:rFonts w:ascii="Arial" w:hAnsi="Arial" w:cs="Arial"/>
          <w:b/>
          <w:bCs/>
          <w:sz w:val="24"/>
          <w:szCs w:val="24"/>
        </w:rPr>
      </w:pPr>
    </w:p>
    <w:p w:rsidR="00441D25" w:rsidRDefault="00441D25">
      <w:pPr>
        <w:jc w:val="center"/>
        <w:rPr>
          <w:rFonts w:ascii="Arial" w:hAnsi="Arial" w:cs="Arial"/>
          <w:b/>
          <w:bCs/>
          <w:sz w:val="24"/>
          <w:szCs w:val="24"/>
        </w:rPr>
      </w:pPr>
      <w:r>
        <w:rPr>
          <w:rFonts w:ascii="Arial" w:hAnsi="Arial" w:cs="Arial"/>
          <w:b/>
          <w:bCs/>
          <w:sz w:val="24"/>
          <w:szCs w:val="24"/>
        </w:rPr>
        <w:t>Москва</w:t>
      </w:r>
    </w:p>
    <w:p w:rsidR="00441D25" w:rsidRDefault="00441D25">
      <w:pPr>
        <w:jc w:val="center"/>
        <w:rPr>
          <w:b/>
          <w:bCs/>
          <w:sz w:val="24"/>
          <w:szCs w:val="24"/>
        </w:rPr>
        <w:sectPr w:rsidR="00441D25">
          <w:headerReference w:type="default" r:id="rId7"/>
          <w:footerReference w:type="default" r:id="rId8"/>
          <w:pgSz w:w="11907" w:h="16840" w:code="9"/>
          <w:pgMar w:top="567" w:right="567" w:bottom="567" w:left="1134" w:header="720" w:footer="720" w:gutter="0"/>
          <w:pgNumType w:start="1"/>
          <w:cols w:space="720"/>
          <w:titlePg/>
        </w:sectPr>
      </w:pPr>
      <w:r>
        <w:rPr>
          <w:rFonts w:ascii="Arial" w:hAnsi="Arial" w:cs="Arial"/>
          <w:b/>
          <w:bCs/>
          <w:sz w:val="24"/>
          <w:szCs w:val="24"/>
        </w:rPr>
        <w:t>2004 г.</w:t>
      </w:r>
    </w:p>
    <w:p w:rsidR="00441D25" w:rsidRDefault="00441D25">
      <w:pPr>
        <w:jc w:val="center"/>
        <w:rPr>
          <w:b/>
          <w:bCs/>
          <w:sz w:val="32"/>
          <w:szCs w:val="32"/>
        </w:rPr>
      </w:pPr>
      <w:r>
        <w:rPr>
          <w:b/>
          <w:bCs/>
          <w:sz w:val="32"/>
          <w:szCs w:val="32"/>
        </w:rPr>
        <w:lastRenderedPageBreak/>
        <w:t>Содержание</w:t>
      </w:r>
    </w:p>
    <w:p w:rsidR="00441D25" w:rsidRDefault="00441D25">
      <w:pPr>
        <w:rPr>
          <w:sz w:val="28"/>
          <w:szCs w:val="28"/>
        </w:rPr>
      </w:pPr>
    </w:p>
    <w:p w:rsidR="00441D25" w:rsidRDefault="00441D25">
      <w:pPr>
        <w:spacing w:line="480" w:lineRule="auto"/>
        <w:rPr>
          <w:rFonts w:ascii="Arial" w:hAnsi="Arial" w:cs="Arial"/>
          <w:b/>
          <w:bCs/>
          <w:sz w:val="28"/>
          <w:szCs w:val="28"/>
        </w:rPr>
      </w:pPr>
      <w:r>
        <w:rPr>
          <w:rFonts w:ascii="Arial" w:hAnsi="Arial" w:cs="Arial"/>
          <w:b/>
          <w:bCs/>
          <w:sz w:val="28"/>
          <w:szCs w:val="28"/>
        </w:rPr>
        <w:t>Введение……………………………………………………………………………….3</w:t>
      </w:r>
    </w:p>
    <w:p w:rsidR="00441D25" w:rsidRDefault="00441D25">
      <w:pPr>
        <w:spacing w:line="480" w:lineRule="auto"/>
        <w:rPr>
          <w:rFonts w:ascii="Arial" w:hAnsi="Arial" w:cs="Arial"/>
          <w:b/>
          <w:bCs/>
          <w:sz w:val="28"/>
          <w:szCs w:val="28"/>
        </w:rPr>
      </w:pPr>
      <w:r>
        <w:rPr>
          <w:rFonts w:ascii="Arial" w:hAnsi="Arial" w:cs="Arial"/>
          <w:b/>
          <w:bCs/>
          <w:sz w:val="28"/>
          <w:szCs w:val="28"/>
        </w:rPr>
        <w:t>1.Характеристика основных средств……………………………………………4</w:t>
      </w:r>
    </w:p>
    <w:p w:rsidR="00441D25" w:rsidRDefault="00441D25">
      <w:pPr>
        <w:spacing w:line="480" w:lineRule="auto"/>
        <w:rPr>
          <w:rFonts w:ascii="Arial" w:hAnsi="Arial" w:cs="Arial"/>
          <w:b/>
          <w:bCs/>
          <w:sz w:val="28"/>
          <w:szCs w:val="28"/>
        </w:rPr>
      </w:pPr>
      <w:r>
        <w:rPr>
          <w:rFonts w:ascii="Arial" w:hAnsi="Arial" w:cs="Arial"/>
          <w:b/>
          <w:bCs/>
          <w:sz w:val="28"/>
          <w:szCs w:val="28"/>
        </w:rPr>
        <w:t>2.Правила учета основных средств……………………………………………..5</w:t>
      </w:r>
    </w:p>
    <w:p w:rsidR="00441D25" w:rsidRDefault="00441D25">
      <w:pPr>
        <w:spacing w:line="480" w:lineRule="auto"/>
        <w:rPr>
          <w:rFonts w:ascii="Arial" w:hAnsi="Arial" w:cs="Arial"/>
          <w:b/>
          <w:bCs/>
          <w:sz w:val="28"/>
          <w:szCs w:val="28"/>
        </w:rPr>
      </w:pPr>
      <w:r>
        <w:rPr>
          <w:rFonts w:ascii="Arial" w:hAnsi="Arial" w:cs="Arial"/>
          <w:b/>
          <w:bCs/>
          <w:sz w:val="28"/>
          <w:szCs w:val="28"/>
        </w:rPr>
        <w:t>3.Документальное оформление операций по учету основных средств.8</w:t>
      </w:r>
    </w:p>
    <w:p w:rsidR="00441D25" w:rsidRDefault="00441D25">
      <w:pPr>
        <w:spacing w:line="480" w:lineRule="auto"/>
        <w:rPr>
          <w:rFonts w:ascii="Arial" w:hAnsi="Arial" w:cs="Arial"/>
          <w:b/>
          <w:bCs/>
          <w:sz w:val="28"/>
          <w:szCs w:val="28"/>
        </w:rPr>
      </w:pPr>
      <w:r>
        <w:rPr>
          <w:rFonts w:ascii="Arial" w:hAnsi="Arial" w:cs="Arial"/>
          <w:b/>
          <w:bCs/>
          <w:sz w:val="28"/>
          <w:szCs w:val="28"/>
        </w:rPr>
        <w:t>4.Учет операций по поступлению основных средств………………………12</w:t>
      </w:r>
    </w:p>
    <w:p w:rsidR="00441D25" w:rsidRDefault="00441D25">
      <w:pPr>
        <w:spacing w:line="480" w:lineRule="auto"/>
        <w:rPr>
          <w:rFonts w:ascii="Arial" w:hAnsi="Arial" w:cs="Arial"/>
          <w:b/>
          <w:bCs/>
          <w:sz w:val="28"/>
          <w:szCs w:val="28"/>
        </w:rPr>
      </w:pPr>
      <w:r>
        <w:rPr>
          <w:rFonts w:ascii="Arial" w:hAnsi="Arial" w:cs="Arial"/>
          <w:b/>
          <w:bCs/>
          <w:sz w:val="28"/>
          <w:szCs w:val="28"/>
        </w:rPr>
        <w:t>5.Учет операций по выбытию основных средств……………………………14</w:t>
      </w:r>
    </w:p>
    <w:p w:rsidR="00441D25" w:rsidRDefault="00441D25">
      <w:pPr>
        <w:spacing w:line="480" w:lineRule="auto"/>
        <w:rPr>
          <w:rFonts w:ascii="Arial" w:hAnsi="Arial" w:cs="Arial"/>
          <w:b/>
          <w:bCs/>
          <w:sz w:val="28"/>
          <w:szCs w:val="28"/>
        </w:rPr>
      </w:pPr>
      <w:r>
        <w:rPr>
          <w:rFonts w:ascii="Arial" w:hAnsi="Arial" w:cs="Arial"/>
          <w:b/>
          <w:bCs/>
          <w:sz w:val="28"/>
          <w:szCs w:val="28"/>
        </w:rPr>
        <w:t>6.Учет операций по амортизации………………………………………………..16</w:t>
      </w:r>
    </w:p>
    <w:p w:rsidR="00441D25" w:rsidRDefault="00441D25">
      <w:pPr>
        <w:spacing w:line="480" w:lineRule="auto"/>
        <w:rPr>
          <w:rFonts w:ascii="Arial" w:hAnsi="Arial" w:cs="Arial"/>
          <w:b/>
          <w:bCs/>
          <w:sz w:val="28"/>
          <w:szCs w:val="28"/>
        </w:rPr>
      </w:pPr>
      <w:r>
        <w:rPr>
          <w:rFonts w:ascii="Arial" w:hAnsi="Arial" w:cs="Arial"/>
          <w:b/>
          <w:bCs/>
          <w:sz w:val="28"/>
          <w:szCs w:val="28"/>
        </w:rPr>
        <w:t>7.Восстановление основных средств. Учет операций по дооборудова-</w:t>
      </w:r>
    </w:p>
    <w:p w:rsidR="00441D25" w:rsidRDefault="00441D25">
      <w:pPr>
        <w:spacing w:line="480" w:lineRule="auto"/>
        <w:rPr>
          <w:rFonts w:ascii="Arial" w:hAnsi="Arial" w:cs="Arial"/>
          <w:b/>
          <w:bCs/>
          <w:sz w:val="28"/>
          <w:szCs w:val="28"/>
        </w:rPr>
      </w:pPr>
      <w:r>
        <w:rPr>
          <w:rFonts w:ascii="Arial" w:hAnsi="Arial" w:cs="Arial"/>
          <w:b/>
          <w:bCs/>
          <w:sz w:val="28"/>
          <w:szCs w:val="28"/>
        </w:rPr>
        <w:t>нию, текущему и капитальному ремонту………………………………………20</w:t>
      </w:r>
    </w:p>
    <w:p w:rsidR="00441D25" w:rsidRDefault="00441D25">
      <w:pPr>
        <w:spacing w:line="480" w:lineRule="auto"/>
        <w:rPr>
          <w:rFonts w:ascii="Arial" w:hAnsi="Arial" w:cs="Arial"/>
          <w:b/>
          <w:bCs/>
          <w:sz w:val="28"/>
          <w:szCs w:val="28"/>
        </w:rPr>
      </w:pPr>
      <w:r>
        <w:rPr>
          <w:rFonts w:ascii="Arial" w:hAnsi="Arial" w:cs="Arial"/>
          <w:b/>
          <w:bCs/>
          <w:sz w:val="28"/>
          <w:szCs w:val="28"/>
        </w:rPr>
        <w:t>8.Учет переоценки основных средств………………………………………….21</w:t>
      </w:r>
    </w:p>
    <w:p w:rsidR="00441D25" w:rsidRDefault="00441D25">
      <w:pPr>
        <w:spacing w:line="480" w:lineRule="auto"/>
        <w:rPr>
          <w:rFonts w:ascii="Arial" w:hAnsi="Arial" w:cs="Arial"/>
          <w:b/>
          <w:bCs/>
          <w:sz w:val="28"/>
          <w:szCs w:val="28"/>
        </w:rPr>
      </w:pPr>
      <w:r>
        <w:rPr>
          <w:rFonts w:ascii="Arial" w:hAnsi="Arial" w:cs="Arial"/>
          <w:b/>
          <w:bCs/>
          <w:sz w:val="28"/>
          <w:szCs w:val="28"/>
        </w:rPr>
        <w:t>9.Инвентаризация основных средств………………………………………….23</w:t>
      </w:r>
    </w:p>
    <w:p w:rsidR="00441D25" w:rsidRDefault="00441D25">
      <w:pPr>
        <w:spacing w:line="480" w:lineRule="auto"/>
        <w:rPr>
          <w:rFonts w:ascii="Arial" w:hAnsi="Arial" w:cs="Arial"/>
          <w:b/>
          <w:bCs/>
          <w:sz w:val="28"/>
          <w:szCs w:val="28"/>
        </w:rPr>
      </w:pPr>
    </w:p>
    <w:p w:rsidR="00441D25" w:rsidRDefault="00441D25">
      <w:pPr>
        <w:spacing w:line="480" w:lineRule="auto"/>
        <w:rPr>
          <w:rFonts w:ascii="Arial" w:hAnsi="Arial" w:cs="Arial"/>
          <w:b/>
          <w:bCs/>
          <w:i/>
          <w:iCs/>
          <w:sz w:val="28"/>
          <w:szCs w:val="28"/>
          <w:u w:val="single"/>
        </w:rPr>
      </w:pPr>
      <w:r>
        <w:rPr>
          <w:rFonts w:ascii="Arial" w:hAnsi="Arial" w:cs="Arial"/>
          <w:b/>
          <w:bCs/>
          <w:i/>
          <w:iCs/>
          <w:sz w:val="28"/>
          <w:szCs w:val="28"/>
          <w:u w:val="single"/>
        </w:rPr>
        <w:t>Практическая часть……………………………………………………………….24</w:t>
      </w:r>
    </w:p>
    <w:p w:rsidR="00441D25" w:rsidRDefault="00441D25">
      <w:pPr>
        <w:spacing w:line="480" w:lineRule="auto"/>
        <w:rPr>
          <w:rFonts w:ascii="Arial" w:hAnsi="Arial" w:cs="Arial"/>
          <w:b/>
          <w:bCs/>
          <w:sz w:val="28"/>
          <w:szCs w:val="28"/>
        </w:rPr>
      </w:pPr>
      <w:r>
        <w:rPr>
          <w:rFonts w:ascii="Arial" w:hAnsi="Arial" w:cs="Arial"/>
          <w:b/>
          <w:bCs/>
          <w:sz w:val="28"/>
          <w:szCs w:val="28"/>
        </w:rPr>
        <w:t>Заключение……………………………………………………………………………27</w:t>
      </w:r>
    </w:p>
    <w:p w:rsidR="00441D25" w:rsidRDefault="00441D25">
      <w:pPr>
        <w:spacing w:line="480" w:lineRule="auto"/>
        <w:rPr>
          <w:rFonts w:ascii="Arial" w:hAnsi="Arial" w:cs="Arial"/>
          <w:b/>
          <w:bCs/>
          <w:sz w:val="28"/>
          <w:szCs w:val="28"/>
        </w:rPr>
      </w:pPr>
      <w:r>
        <w:rPr>
          <w:rFonts w:ascii="Arial" w:hAnsi="Arial" w:cs="Arial"/>
          <w:b/>
          <w:bCs/>
          <w:sz w:val="28"/>
          <w:szCs w:val="28"/>
        </w:rPr>
        <w:t>Литература…………………………………………………………………………….28</w:t>
      </w: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spacing w:line="480" w:lineRule="auto"/>
      </w:pPr>
    </w:p>
    <w:p w:rsidR="00441D25" w:rsidRDefault="00441D25">
      <w:pPr>
        <w:pStyle w:val="1"/>
        <w:rPr>
          <w:rFonts w:ascii="Arial" w:hAnsi="Arial" w:cs="Arial"/>
          <w:i w:val="0"/>
          <w:iCs w:val="0"/>
          <w:color w:val="000000"/>
          <w:sz w:val="28"/>
          <w:szCs w:val="28"/>
          <w:u w:color="000000"/>
        </w:rPr>
      </w:pPr>
      <w:bookmarkStart w:id="0" w:name="_Toc34506171"/>
      <w:r>
        <w:rPr>
          <w:rFonts w:ascii="Arial" w:hAnsi="Arial" w:cs="Arial"/>
          <w:i w:val="0"/>
          <w:iCs w:val="0"/>
          <w:color w:val="000000"/>
          <w:sz w:val="28"/>
          <w:szCs w:val="28"/>
          <w:u w:color="000000"/>
        </w:rPr>
        <w:t>ВВЕДЕНИЕ</w:t>
      </w:r>
      <w:bookmarkEnd w:id="0"/>
    </w:p>
    <w:p w:rsidR="00441D25" w:rsidRDefault="00441D25">
      <w:pPr>
        <w:jc w:val="center"/>
        <w:rPr>
          <w:color w:val="000000"/>
          <w:sz w:val="24"/>
          <w:szCs w:val="24"/>
          <w:u w:color="000000"/>
        </w:rPr>
      </w:pPr>
    </w:p>
    <w:p w:rsidR="00441D25" w:rsidRDefault="00441D25">
      <w:pPr>
        <w:ind w:firstLine="567"/>
        <w:jc w:val="both"/>
        <w:rPr>
          <w:color w:val="000000"/>
          <w:sz w:val="24"/>
          <w:szCs w:val="24"/>
          <w:u w:color="000000"/>
        </w:rPr>
      </w:pPr>
      <w:r>
        <w:rPr>
          <w:color w:val="000000"/>
          <w:sz w:val="24"/>
          <w:szCs w:val="24"/>
          <w:u w:color="000000"/>
        </w:rPr>
        <w:t>Среди проблем, выдвинутых практикой перехода к рыночной экономике, особую актуальность приобретают оценка основных средств и их отражение в бухгалтерском балансе, а также методы алгоритмизации.</w:t>
      </w:r>
    </w:p>
    <w:p w:rsidR="00441D25" w:rsidRDefault="00441D25">
      <w:pPr>
        <w:pStyle w:val="a8"/>
        <w:spacing w:line="240" w:lineRule="auto"/>
        <w:ind w:firstLine="567"/>
        <w:rPr>
          <w:color w:val="000000"/>
          <w:sz w:val="24"/>
          <w:szCs w:val="24"/>
          <w:u w:color="000000"/>
        </w:rPr>
      </w:pPr>
      <w:r>
        <w:rPr>
          <w:color w:val="000000"/>
          <w:sz w:val="24"/>
          <w:szCs w:val="24"/>
          <w:u w:color="000000"/>
        </w:rPr>
        <w:t>Рыночные  отношения обуславливают объективную необходимость   повышение роли бухгалтерского учета в управлении предприятием. Для принятия оперативных и тактических решений по управлению предприятием в условиях постоянно меняющейся рыночной конъюнктуры и  развивающейся конкуренции товаропроизводителей необходима своевременная достоверная и аналитическая информация.</w:t>
      </w:r>
    </w:p>
    <w:p w:rsidR="00441D25" w:rsidRDefault="00441D25">
      <w:pPr>
        <w:pStyle w:val="2"/>
        <w:spacing w:after="0" w:line="240" w:lineRule="auto"/>
        <w:ind w:firstLine="567"/>
        <w:jc w:val="both"/>
        <w:rPr>
          <w:color w:val="000000"/>
          <w:sz w:val="24"/>
          <w:szCs w:val="24"/>
          <w:u w:color="000000"/>
        </w:rPr>
      </w:pPr>
      <w:r>
        <w:rPr>
          <w:color w:val="000000"/>
          <w:sz w:val="24"/>
          <w:szCs w:val="24"/>
          <w:u w:color="000000"/>
        </w:rPr>
        <w:t>В новых условиях у предприятия возрастает необходимость  активнее использовать бухгалтерский учет, чтобы контролировать и совершенствовать свою работу.</w:t>
      </w:r>
    </w:p>
    <w:p w:rsidR="00441D25" w:rsidRDefault="00441D25">
      <w:pPr>
        <w:ind w:firstLine="540"/>
        <w:jc w:val="both"/>
        <w:rPr>
          <w:color w:val="000000"/>
          <w:sz w:val="24"/>
          <w:szCs w:val="24"/>
          <w:u w:color="000000"/>
        </w:rPr>
      </w:pPr>
      <w:r>
        <w:rPr>
          <w:color w:val="000000"/>
          <w:sz w:val="24"/>
          <w:szCs w:val="24"/>
          <w:u w:color="000000"/>
        </w:rPr>
        <w:t>Учет занимает одно из главных мест в системе управления. Он отражает региональные процессы производства, распределения и потребления, характеризует финансовое состояние предприятия, служит основой для планирования его деятельности.</w:t>
      </w:r>
    </w:p>
    <w:p w:rsidR="00441D25" w:rsidRDefault="00441D25">
      <w:pPr>
        <w:ind w:firstLine="540"/>
        <w:jc w:val="both"/>
        <w:rPr>
          <w:color w:val="000000"/>
          <w:sz w:val="24"/>
          <w:szCs w:val="24"/>
          <w:u w:color="000000"/>
        </w:rPr>
      </w:pPr>
      <w:r>
        <w:rPr>
          <w:color w:val="000000"/>
          <w:sz w:val="24"/>
          <w:szCs w:val="24"/>
          <w:u w:color="000000"/>
        </w:rPr>
        <w:t xml:space="preserve">Бухгалтерский учет не только отражает хозяйственную деятельность, но и воздействует на нее. </w:t>
      </w:r>
    </w:p>
    <w:p w:rsidR="00441D25" w:rsidRDefault="00441D25">
      <w:pPr>
        <w:ind w:firstLine="540"/>
        <w:jc w:val="both"/>
        <w:rPr>
          <w:color w:val="000000"/>
          <w:sz w:val="24"/>
          <w:szCs w:val="24"/>
          <w:u w:color="000000"/>
        </w:rPr>
      </w:pPr>
      <w:r>
        <w:rPr>
          <w:color w:val="000000"/>
          <w:sz w:val="24"/>
          <w:szCs w:val="24"/>
          <w:u w:color="000000"/>
        </w:rPr>
        <w:t>Учет является важнейшим средством систематического контроля за сохранность всех средств хозяйства за правильным их использованием и выявлением дополнительных резервов снижения себестоимости продукции.</w:t>
      </w:r>
    </w:p>
    <w:p w:rsidR="00441D25" w:rsidRDefault="00441D25">
      <w:pPr>
        <w:jc w:val="both"/>
        <w:rPr>
          <w:color w:val="000000"/>
          <w:sz w:val="24"/>
          <w:szCs w:val="24"/>
          <w:u w:color="000000"/>
        </w:rPr>
      </w:pPr>
      <w:r>
        <w:rPr>
          <w:color w:val="000000"/>
          <w:sz w:val="24"/>
          <w:szCs w:val="24"/>
          <w:u w:color="000000"/>
        </w:rPr>
        <w:t>Особое место в системе бухгалтерского учета занимают вопросы, связанные с состоянием основных фондов. Это объясняется тем, что они в своей совокупности образуют  производственно-техническую базу и определяют производственную цель хозяйства.</w:t>
      </w:r>
    </w:p>
    <w:p w:rsidR="00441D25" w:rsidRDefault="00441D25">
      <w:pPr>
        <w:jc w:val="both"/>
        <w:rPr>
          <w:color w:val="000000"/>
          <w:sz w:val="24"/>
          <w:szCs w:val="24"/>
          <w:u w:color="000000"/>
        </w:rPr>
      </w:pPr>
      <w:r>
        <w:rPr>
          <w:color w:val="000000"/>
          <w:sz w:val="24"/>
          <w:szCs w:val="24"/>
          <w:u w:color="000000"/>
        </w:rPr>
        <w:tab/>
        <w:t>Точность показателей объема, состояния и движения основных средств, а в известной мере и точность их качественной характеристики во многом зависит от того, на сколько правильно и достоверно проведена их оценка, имея в виду то, что неправильная оценка основных средств может не только исказить общую картину, но и вызвать:</w:t>
      </w:r>
    </w:p>
    <w:p w:rsidR="00441D25" w:rsidRDefault="00441D25">
      <w:pPr>
        <w:numPr>
          <w:ilvl w:val="0"/>
          <w:numId w:val="1"/>
        </w:numPr>
        <w:ind w:left="851" w:hanging="284"/>
        <w:jc w:val="both"/>
        <w:rPr>
          <w:color w:val="000000"/>
          <w:sz w:val="24"/>
          <w:szCs w:val="24"/>
          <w:u w:color="000000"/>
        </w:rPr>
      </w:pPr>
      <w:r>
        <w:rPr>
          <w:color w:val="000000"/>
          <w:sz w:val="24"/>
          <w:szCs w:val="24"/>
          <w:u w:color="000000"/>
        </w:rPr>
        <w:t>неточное исчисление амортизации, а отсюда себестоимости и отпускных цен продукции (работ, услуг), следовательно, доходности, рентабельности и прибыли;</w:t>
      </w:r>
    </w:p>
    <w:p w:rsidR="00441D25" w:rsidRDefault="00441D25">
      <w:pPr>
        <w:numPr>
          <w:ilvl w:val="0"/>
          <w:numId w:val="1"/>
        </w:numPr>
        <w:ind w:left="851" w:hanging="284"/>
        <w:jc w:val="both"/>
        <w:rPr>
          <w:color w:val="000000"/>
          <w:sz w:val="24"/>
          <w:szCs w:val="24"/>
          <w:u w:color="000000"/>
        </w:rPr>
      </w:pPr>
      <w:r>
        <w:rPr>
          <w:color w:val="000000"/>
          <w:sz w:val="24"/>
          <w:szCs w:val="24"/>
          <w:u w:color="000000"/>
        </w:rPr>
        <w:t>искажение сумм причитающегося налога как с имущества, так и с прибыли;</w:t>
      </w:r>
    </w:p>
    <w:p w:rsidR="00441D25" w:rsidRDefault="00441D25">
      <w:pPr>
        <w:numPr>
          <w:ilvl w:val="0"/>
          <w:numId w:val="1"/>
        </w:numPr>
        <w:ind w:left="851" w:hanging="284"/>
        <w:jc w:val="both"/>
        <w:rPr>
          <w:color w:val="000000"/>
          <w:sz w:val="24"/>
          <w:szCs w:val="24"/>
          <w:u w:color="000000"/>
        </w:rPr>
      </w:pPr>
      <w:r>
        <w:rPr>
          <w:color w:val="000000"/>
          <w:sz w:val="24"/>
          <w:szCs w:val="24"/>
          <w:u w:color="000000"/>
        </w:rPr>
        <w:t>неправильное отражение в бухгалтерском балансе соотношения основных и оборотных средств;</w:t>
      </w:r>
    </w:p>
    <w:p w:rsidR="00441D25" w:rsidRDefault="00441D25">
      <w:pPr>
        <w:numPr>
          <w:ilvl w:val="0"/>
          <w:numId w:val="1"/>
        </w:numPr>
        <w:ind w:left="851" w:hanging="284"/>
        <w:jc w:val="both"/>
        <w:rPr>
          <w:color w:val="000000"/>
          <w:sz w:val="24"/>
          <w:szCs w:val="24"/>
          <w:u w:color="000000"/>
        </w:rPr>
      </w:pPr>
      <w:r>
        <w:rPr>
          <w:color w:val="000000"/>
          <w:sz w:val="24"/>
          <w:szCs w:val="24"/>
          <w:u w:color="000000"/>
        </w:rPr>
        <w:t>неверное исчисление ряда технико-экономических показателей, характеризующих использование основных средств: износ, коэффициенты выбытия и поступления, широко применяемые показатели эффективности: фондоотдача, фондоемкость и фондовооруженность, неверно будет исчисляться и эффективность вложений в необоротные активы.</w:t>
      </w:r>
    </w:p>
    <w:p w:rsidR="00441D25" w:rsidRDefault="00441D25">
      <w:pPr>
        <w:jc w:val="both"/>
        <w:rPr>
          <w:color w:val="000000"/>
          <w:sz w:val="24"/>
          <w:szCs w:val="24"/>
          <w:u w:color="000000"/>
        </w:rPr>
      </w:pPr>
    </w:p>
    <w:p w:rsidR="00441D25" w:rsidRDefault="00441D25">
      <w:pPr>
        <w:pStyle w:val="1"/>
        <w:rPr>
          <w:rFonts w:ascii="Arial" w:hAnsi="Arial" w:cs="Arial"/>
          <w:i w:val="0"/>
          <w:iCs w:val="0"/>
          <w:color w:val="000000"/>
          <w:sz w:val="28"/>
          <w:szCs w:val="28"/>
          <w:u w:color="000000"/>
        </w:rPr>
      </w:pPr>
      <w:bookmarkStart w:id="1" w:name="_Toc34501548"/>
      <w:r>
        <w:rPr>
          <w:i w:val="0"/>
          <w:iCs w:val="0"/>
          <w:color w:val="000000"/>
          <w:u w:color="000000"/>
        </w:rPr>
        <w:br w:type="page"/>
      </w:r>
      <w:bookmarkStart w:id="2" w:name="_Toc34506172"/>
      <w:r>
        <w:rPr>
          <w:rFonts w:ascii="Arial" w:hAnsi="Arial" w:cs="Arial"/>
          <w:i w:val="0"/>
          <w:iCs w:val="0"/>
          <w:color w:val="000000"/>
          <w:sz w:val="28"/>
          <w:szCs w:val="28"/>
          <w:u w:color="000000"/>
        </w:rPr>
        <w:t>1. ХАРАКТЕРИСТИКА ОСНОВНЫХ СРЕДСТВ</w:t>
      </w:r>
      <w:bookmarkEnd w:id="1"/>
      <w:r>
        <w:rPr>
          <w:rFonts w:ascii="Arial" w:hAnsi="Arial" w:cs="Arial"/>
          <w:i w:val="0"/>
          <w:iCs w:val="0"/>
          <w:color w:val="000000"/>
          <w:sz w:val="28"/>
          <w:szCs w:val="28"/>
          <w:u w:color="000000"/>
        </w:rPr>
        <w:t>.</w:t>
      </w:r>
      <w:bookmarkEnd w:id="2"/>
    </w:p>
    <w:p w:rsidR="00441D25" w:rsidRDefault="00441D25">
      <w:pPr>
        <w:jc w:val="both"/>
        <w:rPr>
          <w:color w:val="000000"/>
          <w:sz w:val="24"/>
          <w:szCs w:val="24"/>
          <w:u w:color="000000"/>
        </w:rPr>
      </w:pPr>
    </w:p>
    <w:p w:rsidR="00441D25" w:rsidRDefault="00441D25">
      <w:pPr>
        <w:ind w:firstLine="567"/>
        <w:jc w:val="both"/>
        <w:rPr>
          <w:color w:val="000000"/>
          <w:sz w:val="24"/>
          <w:szCs w:val="24"/>
          <w:u w:color="000000"/>
        </w:rPr>
      </w:pPr>
      <w:r>
        <w:rPr>
          <w:color w:val="000000"/>
          <w:sz w:val="24"/>
          <w:szCs w:val="24"/>
          <w:u w:color="000000"/>
        </w:rPr>
        <w:t>Отличительной особенностью основных средств является их многократное использование в процессе производства, сохранение первоначального внешнего вида (формы) в течение длительного периода. Под воздействием производственного процесса и внешней среды они изнашиваются постепенно и переносят свою первоначальную стоимость на затраты производства в течение нормативного срока их службы путем начисления износа (амортизации) по установленным нормам.</w:t>
      </w:r>
    </w:p>
    <w:p w:rsidR="00441D25" w:rsidRDefault="00441D25">
      <w:pPr>
        <w:ind w:firstLine="567"/>
        <w:jc w:val="both"/>
        <w:rPr>
          <w:color w:val="000000"/>
          <w:sz w:val="24"/>
          <w:szCs w:val="24"/>
          <w:u w:color="000000"/>
        </w:rPr>
      </w:pPr>
      <w:r>
        <w:rPr>
          <w:color w:val="000000"/>
          <w:sz w:val="24"/>
          <w:szCs w:val="24"/>
          <w:u w:color="000000"/>
        </w:rPr>
        <w:t>Основные средства предприятия разнообразны по составу и назначению. Чтобы вести их учет, необходимо классификация их по видам, назначению или характеру участия в процессе производства, отраслям народного хозяйства, степени использования и по принадлежности.</w:t>
      </w:r>
    </w:p>
    <w:p w:rsidR="00441D25" w:rsidRDefault="00441D25">
      <w:pPr>
        <w:ind w:firstLine="567"/>
        <w:jc w:val="both"/>
        <w:rPr>
          <w:color w:val="000000"/>
          <w:sz w:val="24"/>
          <w:szCs w:val="24"/>
          <w:u w:color="000000"/>
        </w:rPr>
      </w:pPr>
      <w:r>
        <w:rPr>
          <w:color w:val="000000"/>
          <w:sz w:val="24"/>
          <w:szCs w:val="24"/>
          <w:u w:color="000000"/>
        </w:rPr>
        <w:t>В соответствии с Типовой классификацией основные средства подразделяются следующим образом:</w:t>
      </w:r>
    </w:p>
    <w:p w:rsidR="00441D25" w:rsidRDefault="00441D25">
      <w:pPr>
        <w:ind w:firstLine="567"/>
        <w:jc w:val="both"/>
        <w:rPr>
          <w:color w:val="000000"/>
          <w:sz w:val="24"/>
          <w:szCs w:val="24"/>
          <w:u w:color="000000"/>
        </w:rPr>
      </w:pPr>
      <w:r>
        <w:rPr>
          <w:color w:val="000000"/>
          <w:sz w:val="24"/>
          <w:szCs w:val="24"/>
          <w:u w:color="000000"/>
        </w:rPr>
        <w:t>1) здания;</w:t>
      </w:r>
    </w:p>
    <w:p w:rsidR="00441D25" w:rsidRDefault="00441D25">
      <w:pPr>
        <w:ind w:firstLine="567"/>
        <w:jc w:val="both"/>
        <w:rPr>
          <w:color w:val="000000"/>
          <w:sz w:val="24"/>
          <w:szCs w:val="24"/>
          <w:u w:color="000000"/>
        </w:rPr>
      </w:pPr>
      <w:r>
        <w:rPr>
          <w:color w:val="000000"/>
          <w:sz w:val="24"/>
          <w:szCs w:val="24"/>
          <w:u w:color="000000"/>
        </w:rPr>
        <w:t>2) сооружения;</w:t>
      </w:r>
    </w:p>
    <w:p w:rsidR="00441D25" w:rsidRDefault="00441D25">
      <w:pPr>
        <w:ind w:firstLine="567"/>
        <w:jc w:val="both"/>
        <w:rPr>
          <w:color w:val="000000"/>
          <w:sz w:val="24"/>
          <w:szCs w:val="24"/>
          <w:u w:color="000000"/>
        </w:rPr>
      </w:pPr>
      <w:r>
        <w:rPr>
          <w:color w:val="000000"/>
          <w:sz w:val="24"/>
          <w:szCs w:val="24"/>
          <w:u w:color="000000"/>
        </w:rPr>
        <w:t>3) передаточные устройства;</w:t>
      </w:r>
    </w:p>
    <w:p w:rsidR="00441D25" w:rsidRDefault="00441D25">
      <w:pPr>
        <w:ind w:firstLine="567"/>
        <w:jc w:val="both"/>
        <w:rPr>
          <w:color w:val="000000"/>
          <w:sz w:val="24"/>
          <w:szCs w:val="24"/>
          <w:u w:color="000000"/>
        </w:rPr>
      </w:pPr>
      <w:r>
        <w:rPr>
          <w:color w:val="000000"/>
          <w:sz w:val="24"/>
          <w:szCs w:val="24"/>
          <w:u w:color="000000"/>
        </w:rPr>
        <w:t>4) машины и оборудование, в том числе:</w:t>
      </w:r>
    </w:p>
    <w:p w:rsidR="00441D25" w:rsidRDefault="00441D25">
      <w:pPr>
        <w:ind w:firstLine="1134"/>
        <w:jc w:val="both"/>
        <w:rPr>
          <w:color w:val="000000"/>
          <w:sz w:val="24"/>
          <w:szCs w:val="24"/>
          <w:u w:color="000000"/>
        </w:rPr>
      </w:pPr>
      <w:r>
        <w:rPr>
          <w:color w:val="000000"/>
          <w:sz w:val="24"/>
          <w:szCs w:val="24"/>
          <w:u w:color="000000"/>
        </w:rPr>
        <w:t>а) силовые машины и оборудование;</w:t>
      </w:r>
    </w:p>
    <w:p w:rsidR="00441D25" w:rsidRDefault="00441D25">
      <w:pPr>
        <w:ind w:firstLine="1134"/>
        <w:jc w:val="both"/>
        <w:rPr>
          <w:color w:val="000000"/>
          <w:sz w:val="24"/>
          <w:szCs w:val="24"/>
          <w:u w:color="000000"/>
        </w:rPr>
      </w:pPr>
      <w:r>
        <w:rPr>
          <w:color w:val="000000"/>
          <w:sz w:val="24"/>
          <w:szCs w:val="24"/>
          <w:u w:color="000000"/>
        </w:rPr>
        <w:t>б) рабочие машины и оборудование;</w:t>
      </w:r>
    </w:p>
    <w:p w:rsidR="00441D25" w:rsidRDefault="00441D25">
      <w:pPr>
        <w:ind w:firstLine="1134"/>
        <w:jc w:val="both"/>
        <w:rPr>
          <w:color w:val="000000"/>
          <w:sz w:val="24"/>
          <w:szCs w:val="24"/>
          <w:u w:color="000000"/>
        </w:rPr>
      </w:pPr>
      <w:r>
        <w:rPr>
          <w:color w:val="000000"/>
          <w:sz w:val="24"/>
          <w:szCs w:val="24"/>
          <w:u w:color="000000"/>
        </w:rPr>
        <w:t>в) измерительные и регулирующие приборы;</w:t>
      </w:r>
    </w:p>
    <w:p w:rsidR="00441D25" w:rsidRDefault="00441D25">
      <w:pPr>
        <w:ind w:firstLine="1134"/>
        <w:jc w:val="both"/>
        <w:rPr>
          <w:color w:val="000000"/>
          <w:sz w:val="24"/>
          <w:szCs w:val="24"/>
          <w:u w:color="000000"/>
        </w:rPr>
      </w:pPr>
      <w:r>
        <w:rPr>
          <w:color w:val="000000"/>
          <w:sz w:val="24"/>
          <w:szCs w:val="24"/>
          <w:u w:color="000000"/>
        </w:rPr>
        <w:t>г) вычислительная техника;</w:t>
      </w:r>
    </w:p>
    <w:p w:rsidR="00441D25" w:rsidRDefault="00441D25">
      <w:pPr>
        <w:ind w:firstLine="1134"/>
        <w:jc w:val="both"/>
        <w:rPr>
          <w:color w:val="000000"/>
          <w:sz w:val="24"/>
          <w:szCs w:val="24"/>
          <w:u w:color="000000"/>
        </w:rPr>
      </w:pPr>
      <w:r>
        <w:rPr>
          <w:color w:val="000000"/>
          <w:sz w:val="24"/>
          <w:szCs w:val="24"/>
          <w:u w:color="000000"/>
        </w:rPr>
        <w:t>д) прочие машины и оборудование;</w:t>
      </w:r>
    </w:p>
    <w:p w:rsidR="00441D25" w:rsidRDefault="00441D25">
      <w:pPr>
        <w:ind w:firstLine="567"/>
        <w:jc w:val="both"/>
        <w:rPr>
          <w:color w:val="000000"/>
          <w:sz w:val="24"/>
          <w:szCs w:val="24"/>
          <w:u w:color="000000"/>
        </w:rPr>
      </w:pPr>
      <w:r>
        <w:rPr>
          <w:color w:val="000000"/>
          <w:sz w:val="24"/>
          <w:szCs w:val="24"/>
          <w:u w:color="000000"/>
        </w:rPr>
        <w:t>5) транспортные средства;</w:t>
      </w:r>
    </w:p>
    <w:p w:rsidR="00441D25" w:rsidRDefault="00441D25">
      <w:pPr>
        <w:ind w:firstLine="567"/>
        <w:jc w:val="both"/>
        <w:rPr>
          <w:color w:val="000000"/>
          <w:sz w:val="24"/>
          <w:szCs w:val="24"/>
          <w:u w:color="000000"/>
        </w:rPr>
      </w:pPr>
      <w:r>
        <w:rPr>
          <w:color w:val="000000"/>
          <w:sz w:val="24"/>
          <w:szCs w:val="24"/>
          <w:u w:color="000000"/>
        </w:rPr>
        <w:t>6) инструмент;</w:t>
      </w:r>
    </w:p>
    <w:p w:rsidR="00441D25" w:rsidRDefault="00441D25">
      <w:pPr>
        <w:ind w:firstLine="567"/>
        <w:jc w:val="both"/>
        <w:rPr>
          <w:color w:val="000000"/>
          <w:sz w:val="24"/>
          <w:szCs w:val="24"/>
          <w:u w:color="000000"/>
        </w:rPr>
      </w:pPr>
      <w:r>
        <w:rPr>
          <w:color w:val="000000"/>
          <w:sz w:val="24"/>
          <w:szCs w:val="24"/>
          <w:u w:color="000000"/>
        </w:rPr>
        <w:t>7) производственный инвентарь и принадлежности;</w:t>
      </w:r>
    </w:p>
    <w:p w:rsidR="00441D25" w:rsidRDefault="00441D25">
      <w:pPr>
        <w:ind w:firstLine="567"/>
        <w:jc w:val="both"/>
        <w:rPr>
          <w:color w:val="000000"/>
          <w:sz w:val="24"/>
          <w:szCs w:val="24"/>
          <w:u w:color="000000"/>
        </w:rPr>
      </w:pPr>
      <w:r>
        <w:rPr>
          <w:color w:val="000000"/>
          <w:sz w:val="24"/>
          <w:szCs w:val="24"/>
          <w:u w:color="000000"/>
        </w:rPr>
        <w:t>8) хозяйственный инвентарь;</w:t>
      </w:r>
    </w:p>
    <w:p w:rsidR="00441D25" w:rsidRDefault="00441D25">
      <w:pPr>
        <w:ind w:firstLine="567"/>
        <w:jc w:val="both"/>
        <w:rPr>
          <w:color w:val="000000"/>
          <w:sz w:val="24"/>
          <w:szCs w:val="24"/>
          <w:u w:color="000000"/>
        </w:rPr>
      </w:pPr>
      <w:r>
        <w:rPr>
          <w:color w:val="000000"/>
          <w:sz w:val="24"/>
          <w:szCs w:val="24"/>
          <w:u w:color="000000"/>
        </w:rPr>
        <w:t>9) рабочий и продуктивный скот;</w:t>
      </w:r>
    </w:p>
    <w:p w:rsidR="00441D25" w:rsidRDefault="00441D25">
      <w:pPr>
        <w:ind w:firstLine="567"/>
        <w:jc w:val="both"/>
        <w:rPr>
          <w:color w:val="000000"/>
          <w:sz w:val="24"/>
          <w:szCs w:val="24"/>
          <w:u w:color="000000"/>
        </w:rPr>
      </w:pPr>
      <w:r>
        <w:rPr>
          <w:color w:val="000000"/>
          <w:sz w:val="24"/>
          <w:szCs w:val="24"/>
          <w:u w:color="000000"/>
        </w:rPr>
        <w:t>10) много летние насаждения;</w:t>
      </w:r>
    </w:p>
    <w:p w:rsidR="00441D25" w:rsidRDefault="00441D25">
      <w:pPr>
        <w:ind w:firstLine="567"/>
        <w:jc w:val="both"/>
        <w:rPr>
          <w:color w:val="000000"/>
          <w:sz w:val="24"/>
          <w:szCs w:val="24"/>
          <w:u w:color="000000"/>
        </w:rPr>
      </w:pPr>
      <w:r>
        <w:rPr>
          <w:color w:val="000000"/>
          <w:sz w:val="24"/>
          <w:szCs w:val="24"/>
          <w:u w:color="000000"/>
        </w:rPr>
        <w:t>11) капитальные затраты по улучшению земель (без сооружений);</w:t>
      </w:r>
    </w:p>
    <w:p w:rsidR="00441D25" w:rsidRDefault="00441D25">
      <w:pPr>
        <w:ind w:firstLine="567"/>
        <w:jc w:val="both"/>
        <w:rPr>
          <w:color w:val="000000"/>
          <w:sz w:val="24"/>
          <w:szCs w:val="24"/>
          <w:u w:color="000000"/>
        </w:rPr>
      </w:pPr>
      <w:r>
        <w:rPr>
          <w:color w:val="000000"/>
          <w:sz w:val="24"/>
          <w:szCs w:val="24"/>
          <w:u w:color="000000"/>
        </w:rPr>
        <w:t>12) прочие основные средства.</w:t>
      </w:r>
    </w:p>
    <w:p w:rsidR="00441D25" w:rsidRDefault="00441D25">
      <w:pPr>
        <w:ind w:firstLine="567"/>
        <w:jc w:val="both"/>
        <w:rPr>
          <w:color w:val="000000"/>
          <w:sz w:val="24"/>
          <w:szCs w:val="24"/>
          <w:u w:color="000000"/>
        </w:rPr>
      </w:pPr>
      <w:r>
        <w:rPr>
          <w:color w:val="000000"/>
          <w:sz w:val="24"/>
          <w:szCs w:val="24"/>
          <w:u w:color="000000"/>
        </w:rPr>
        <w:t>По отраслям народного хозяйства делятся на следующие группы: промышленность, строительство, транспорт, связь, торговля, снабжение, сбыт, информационно-вычислительное обслуживание, жилищно-коммунальное хозяйство, здравоохранение, физическая культура и социальное обеспечение, народное образование, культура и другие.</w:t>
      </w:r>
    </w:p>
    <w:p w:rsidR="00441D25" w:rsidRDefault="00441D25">
      <w:pPr>
        <w:jc w:val="both"/>
        <w:rPr>
          <w:color w:val="000000"/>
          <w:sz w:val="24"/>
          <w:szCs w:val="24"/>
          <w:u w:color="000000"/>
        </w:rPr>
      </w:pPr>
      <w:r>
        <w:rPr>
          <w:color w:val="000000"/>
          <w:sz w:val="24"/>
          <w:szCs w:val="24"/>
          <w:u w:color="000000"/>
        </w:rPr>
        <w:tab/>
        <w:t>По принадлежности основные средства подразделяются на собственные и арендованные.</w:t>
      </w:r>
    </w:p>
    <w:p w:rsidR="00441D25" w:rsidRDefault="00441D25">
      <w:pPr>
        <w:jc w:val="both"/>
        <w:rPr>
          <w:color w:val="000000"/>
          <w:sz w:val="24"/>
          <w:szCs w:val="24"/>
          <w:u w:color="000000"/>
        </w:rPr>
      </w:pPr>
      <w:r>
        <w:rPr>
          <w:color w:val="000000"/>
          <w:sz w:val="24"/>
          <w:szCs w:val="24"/>
          <w:u w:color="000000"/>
        </w:rPr>
        <w:tab/>
        <w:t>По степени использования основные средства подразделяются на находящиеся в эксплуатации; в запасе (резерве); в стадии достройки, дооборудования, реконструкции и частичной ликвидации; на консервации.</w:t>
      </w:r>
    </w:p>
    <w:p w:rsidR="00441D25" w:rsidRDefault="00441D25">
      <w:pPr>
        <w:jc w:val="both"/>
        <w:rPr>
          <w:color w:val="000000"/>
          <w:sz w:val="24"/>
          <w:szCs w:val="24"/>
          <w:u w:color="000000"/>
        </w:rPr>
      </w:pPr>
      <w:r>
        <w:rPr>
          <w:color w:val="000000"/>
          <w:sz w:val="24"/>
          <w:szCs w:val="24"/>
          <w:u w:color="000000"/>
        </w:rPr>
        <w:tab/>
        <w:t>Единицей учета основных средств является инвентарный объект. Это объект со всеми приспособлениями и принадлежностями или отдельно конструктивно обособленный предмет, предназначенный для выполнения определенных самостоятельных функций или же обособленный комплекс конструктивно сочлененных предметов, представляющих собой единое целое, предназначенный для выполнения определенной работы.</w:t>
      </w:r>
    </w:p>
    <w:p w:rsidR="00441D25" w:rsidRDefault="00441D25">
      <w:pPr>
        <w:jc w:val="both"/>
        <w:rPr>
          <w:color w:val="000000"/>
          <w:sz w:val="24"/>
          <w:szCs w:val="24"/>
          <w:u w:color="000000"/>
        </w:rPr>
      </w:pPr>
      <w:r>
        <w:rPr>
          <w:color w:val="000000"/>
          <w:sz w:val="24"/>
          <w:szCs w:val="24"/>
          <w:u w:color="000000"/>
        </w:rPr>
        <w:tab/>
        <w:t>Необходимым условием правильного учета основных средств является единый принцип их оценки. Различают три оценки основных средств: первоначальная, восстановительная и остаточная.</w:t>
      </w:r>
    </w:p>
    <w:p w:rsidR="00441D25" w:rsidRDefault="00441D25">
      <w:pPr>
        <w:jc w:val="both"/>
        <w:rPr>
          <w:color w:val="000000"/>
          <w:sz w:val="24"/>
          <w:szCs w:val="24"/>
          <w:u w:color="000000"/>
        </w:rPr>
      </w:pPr>
      <w:r>
        <w:rPr>
          <w:color w:val="000000"/>
          <w:sz w:val="24"/>
          <w:szCs w:val="24"/>
          <w:u w:color="000000"/>
        </w:rPr>
        <w:tab/>
        <w:t>Первоначальная стоимость складывается в момент вступления объекта в эксплуатацию в данной организации. Первоначальной стоимостью основных средств, приобретенных за плату, признается сумма фактических затрат организации на приобретение, сооружение и изготовление, за исключением НДС и иных возмещаемых налогов (кроме случаев, предусмотренных законодательством РФ). Первоначальной стоимостью основных средств, внесенных в счет вклада в уставный капитал, определяется по договоренности сторон. Первоначальной стоимостью основных средств, полученных безвозмездно, считается их рыночная стоимость на дату оприходования.</w:t>
      </w:r>
    </w:p>
    <w:p w:rsidR="00441D25" w:rsidRDefault="00441D25">
      <w:pPr>
        <w:jc w:val="both"/>
        <w:rPr>
          <w:color w:val="000000"/>
          <w:sz w:val="24"/>
          <w:szCs w:val="24"/>
          <w:u w:color="000000"/>
        </w:rPr>
      </w:pPr>
      <w:r>
        <w:rPr>
          <w:color w:val="000000"/>
          <w:sz w:val="24"/>
          <w:szCs w:val="24"/>
          <w:u w:color="000000"/>
        </w:rPr>
        <w:tab/>
        <w:t>Под восстановительной стоимостью основных средств понимается стоимость воспроизводства основных средств в современных условиях.</w:t>
      </w:r>
    </w:p>
    <w:p w:rsidR="00441D25" w:rsidRDefault="00441D25">
      <w:pPr>
        <w:jc w:val="both"/>
        <w:rPr>
          <w:color w:val="000000"/>
          <w:sz w:val="24"/>
          <w:szCs w:val="24"/>
          <w:u w:color="000000"/>
        </w:rPr>
      </w:pPr>
      <w:r>
        <w:rPr>
          <w:color w:val="000000"/>
          <w:sz w:val="24"/>
          <w:szCs w:val="24"/>
          <w:u w:color="000000"/>
        </w:rPr>
        <w:tab/>
        <w:t>В процессе использования основные средства изнашиваются, от чего уменьшается их первоначальная стоимость. Денежное выражение потери объектами своих физических и технико-экономических качеств называется амортизацией. Первоначальная стоимость за вычетом суммы амортизации называется остаточной стоимостью. Именно по остаточной стоимости основные средства отражаются в бухгалтерском балансе, поэтому ее еще называют балансовой стоимостью.</w:t>
      </w:r>
    </w:p>
    <w:p w:rsidR="00441D25" w:rsidRDefault="00441D25">
      <w:pPr>
        <w:jc w:val="both"/>
        <w:rPr>
          <w:color w:val="000000"/>
          <w:sz w:val="24"/>
          <w:szCs w:val="24"/>
          <w:u w:color="000000"/>
        </w:rPr>
      </w:pPr>
    </w:p>
    <w:p w:rsidR="00441D25" w:rsidRDefault="00441D25">
      <w:pPr>
        <w:jc w:val="both"/>
        <w:rPr>
          <w:color w:val="000000"/>
          <w:sz w:val="24"/>
          <w:szCs w:val="24"/>
          <w:u w:color="000000"/>
        </w:rPr>
      </w:pPr>
    </w:p>
    <w:p w:rsidR="00441D25" w:rsidRDefault="00441D25">
      <w:pPr>
        <w:jc w:val="both"/>
        <w:rPr>
          <w:color w:val="000000"/>
          <w:sz w:val="24"/>
          <w:szCs w:val="24"/>
          <w:u w:color="000000"/>
        </w:rPr>
      </w:pPr>
    </w:p>
    <w:p w:rsidR="00441D25" w:rsidRDefault="00441D25">
      <w:pPr>
        <w:jc w:val="both"/>
        <w:rPr>
          <w:color w:val="000000"/>
          <w:sz w:val="28"/>
          <w:szCs w:val="28"/>
          <w:u w:color="000000"/>
        </w:rPr>
      </w:pPr>
    </w:p>
    <w:p w:rsidR="00441D25" w:rsidRDefault="00441D25">
      <w:pPr>
        <w:jc w:val="center"/>
        <w:rPr>
          <w:rFonts w:ascii="Arial" w:hAnsi="Arial" w:cs="Arial"/>
          <w:b/>
          <w:bCs/>
          <w:color w:val="000000"/>
          <w:sz w:val="28"/>
          <w:szCs w:val="28"/>
          <w:u w:color="000000"/>
        </w:rPr>
      </w:pPr>
      <w:r>
        <w:rPr>
          <w:rFonts w:ascii="Arial" w:hAnsi="Arial" w:cs="Arial"/>
          <w:b/>
          <w:bCs/>
          <w:color w:val="000000"/>
          <w:sz w:val="28"/>
          <w:szCs w:val="28"/>
          <w:u w:color="000000"/>
        </w:rPr>
        <w:t>2.Правила учета основных средств.</w:t>
      </w:r>
    </w:p>
    <w:p w:rsidR="00441D25" w:rsidRDefault="00441D25">
      <w:pPr>
        <w:spacing w:before="100" w:beforeAutospacing="1" w:after="100" w:afterAutospacing="1"/>
        <w:rPr>
          <w:color w:val="000000"/>
          <w:sz w:val="24"/>
          <w:szCs w:val="24"/>
          <w:u w:color="000000"/>
        </w:rPr>
      </w:pPr>
      <w:r>
        <w:rPr>
          <w:color w:val="000000"/>
          <w:sz w:val="24"/>
          <w:szCs w:val="24"/>
          <w:u w:color="000000"/>
        </w:rPr>
        <w:t>   С 1 января 1998 г. действовало Положение по бухгалтерскому учету "Учет основных средств" ПБУ 6/97. Данное Положение излагало правила, связанные с оценкой, амортизацией, восстановлением, арендой, выбытием основных средств, а также раскрытием соответствующей информации в бухгалтерской отчетности. Во исполнение правительственной Программы реформирования бухгалтерского учета в соответствии с международными стандартами финансовой отчетности Минфин РФ разработал и утвердил новую редакцию Положения по бухгалтерскому учету "Учет основных средств" ПБУ 6/01 (далее - Положение), которое вводится в действие с бухгалтерской отчетности 2001 г. (промежуточной и годовой).</w:t>
      </w:r>
    </w:p>
    <w:p w:rsidR="00441D25" w:rsidRDefault="00441D25">
      <w:pPr>
        <w:spacing w:before="100" w:beforeAutospacing="1" w:after="100" w:afterAutospacing="1"/>
        <w:rPr>
          <w:color w:val="000000"/>
          <w:sz w:val="24"/>
          <w:szCs w:val="24"/>
          <w:u w:color="000000"/>
        </w:rPr>
      </w:pPr>
      <w:r>
        <w:rPr>
          <w:color w:val="000000"/>
          <w:sz w:val="24"/>
          <w:szCs w:val="24"/>
          <w:u w:color="000000"/>
        </w:rPr>
        <w:t xml:space="preserve">     Положение развивает ранее принятые правила бухгалтерского учета объектов основных средств, дополняя и изменяя их применительно к требованиям международных стандартов финансовой отчетности, а также учитывая практику применения ранее введенных правил. </w:t>
      </w:r>
      <w:r>
        <w:rPr>
          <w:color w:val="000000"/>
          <w:sz w:val="24"/>
          <w:szCs w:val="24"/>
          <w:u w:color="000000"/>
        </w:rPr>
        <w:br/>
        <w:t xml:space="preserve">     Отменен стоимостный критерий при отнесении объектов к основным средствам </w:t>
      </w:r>
      <w:r>
        <w:rPr>
          <w:color w:val="000000"/>
          <w:sz w:val="24"/>
          <w:szCs w:val="24"/>
          <w:u w:color="000000"/>
        </w:rPr>
        <w:br/>
        <w:t xml:space="preserve">     В Положении уточнено определение понятия "основные средства". </w:t>
      </w:r>
      <w:r>
        <w:rPr>
          <w:color w:val="000000"/>
          <w:sz w:val="24"/>
          <w:szCs w:val="24"/>
          <w:u w:color="000000"/>
        </w:rPr>
        <w:br/>
        <w:t xml:space="preserve">     При принятии к бухгалтерскому учету активов в качестве основных средств необходимо единовременное выполнение следующих условий: </w:t>
      </w:r>
      <w:r>
        <w:rPr>
          <w:color w:val="000000"/>
          <w:sz w:val="24"/>
          <w:szCs w:val="24"/>
          <w:u w:color="000000"/>
        </w:rPr>
        <w:br/>
        <w:t xml:space="preserve">     * использование в производстве продукции при выполнении работ или оказании услуг либо для управленческих нужд организации; </w:t>
      </w:r>
      <w:r>
        <w:rPr>
          <w:color w:val="000000"/>
          <w:sz w:val="24"/>
          <w:szCs w:val="24"/>
          <w:u w:color="000000"/>
        </w:rPr>
        <w:br/>
        <w:t xml:space="preserve">     * использование в течение длительного времени, то есть срока полезного использования, продолжительностью свыше 12 месяцев или обычного операционного цикла, если он превышает 12 месяцев; </w:t>
      </w:r>
      <w:r>
        <w:rPr>
          <w:color w:val="000000"/>
          <w:sz w:val="24"/>
          <w:szCs w:val="24"/>
          <w:u w:color="000000"/>
        </w:rPr>
        <w:br/>
        <w:t xml:space="preserve">     * организацией не предполагается последующая перепродажа данных активов; </w:t>
      </w:r>
      <w:r>
        <w:rPr>
          <w:color w:val="000000"/>
          <w:sz w:val="24"/>
          <w:szCs w:val="24"/>
          <w:u w:color="000000"/>
        </w:rPr>
        <w:br/>
        <w:t xml:space="preserve">     * способность приносить организации экономические выгоды (доход) в будущем. </w:t>
      </w:r>
      <w:r>
        <w:rPr>
          <w:color w:val="000000"/>
          <w:sz w:val="24"/>
          <w:szCs w:val="24"/>
          <w:u w:color="000000"/>
        </w:rPr>
        <w:br/>
        <w:t xml:space="preserve">     В условиях отсутствует стоимостный критерий принятия отдельных предметов к бухгалтерскому учету в качестве основных средств. С 1 января 2001 г. для всех организаций отменяется ведение специального учета активов в качестве малоценных и быстроизнашивающихся предметов. Для организаций, перешедших на применение нового Плана счетов бухгалтерского учета, это привычно, поскольку в нем отсутствуют счета для учета МБП (счетов 12 "Малоценные и быстроизнашивающиеся предметы" и 13 "Износ малоценных и быстроизнашивающихся предметов") и по состоянию на 1 января 2001 г. они были распределены в зависимости от срока полезного использования на счетах 01 "Основные средства" (при сроке полезного использования продолжительностью свыше 12 месяцев или обычного операционного цикла, если он превышает 12 месяцев) и 10 "Материалы" (при сроке полезного использования продолжительностью до 12 месяцев или в пределах обычного операционного цикла, если он превышает 12 месяцев). </w:t>
      </w:r>
      <w:r>
        <w:rPr>
          <w:color w:val="000000"/>
          <w:sz w:val="24"/>
          <w:szCs w:val="24"/>
          <w:u w:color="000000"/>
        </w:rPr>
        <w:br/>
        <w:t xml:space="preserve">     Механизм перевода остатков на 1 января при переходе на новый План счетов должен быть следующий. Амортизация, учтенная на счете 13 "Износ малоценных и быстроизнашивающихся предметов", в части предметов, переводимых на счет 01 "Основные средства", переносится на счет 02 "Амортизация основных средств". В дальнейшем амортизация по ним начисляется в установленном порядке для соответствующей группы основных средств исходя из оставшегося срока полезного использования по ним. </w:t>
      </w:r>
      <w:r>
        <w:rPr>
          <w:color w:val="000000"/>
          <w:sz w:val="24"/>
          <w:szCs w:val="24"/>
          <w:u w:color="000000"/>
        </w:rPr>
        <w:br/>
        <w:t xml:space="preserve">     В части предметов, переводимых на счет 10 "Материалы", производится доначисление амортизации в размере недоамортизированной стоимости предметов, переданных в производство или в эксплуатацию. Доначисление производится в переходный период между отчетной датой и 1 января перехода на новый План счетов по дебету счетов учета затрат на производство (расходов на продажу) или счет 97 "Расходы будущих периодов" (в случае принятия решения организацией об отнесении суммы доначисленной амортизации на затраты не января, а более длительного периода) в корреспонденции с кредитом счета 13 "Износ малоценных и быстроизнашивающихся предметов". Одновременно доначисленная по этим предметам амортизация переводится с дебета счета 13 на кредит счета 12 "Малоценные и быстроизнашивающиеся предметы". Также производится запись по дебету счета 10 "Материалы" и кредиту счета 12 в нулевой оценке для начала ведения количественного и аналитического учета по счету 10. </w:t>
      </w:r>
      <w:r>
        <w:rPr>
          <w:color w:val="000000"/>
          <w:sz w:val="24"/>
          <w:szCs w:val="24"/>
          <w:u w:color="000000"/>
        </w:rPr>
        <w:br/>
        <w:t xml:space="preserve">     Если организации не перешли на новый План счетов бухгалтерского учета с 1 января 2001 г., то счета 12 "Малоценные и быстроизнашивающиеся предметы" и 13 "Износ малоценных и быстроизнашивающихся предметов" используются лишь для учета предметов, приобретенных до 1 января 2001 г. Вновь приобретенные после 1 января 2001 г. предметы должны учитываться в зависимости от срока полезного использования на счете 01 "Основные средства" или на счете 10 "Материалы". </w:t>
      </w:r>
      <w:r>
        <w:rPr>
          <w:color w:val="000000"/>
          <w:sz w:val="24"/>
          <w:szCs w:val="24"/>
          <w:u w:color="000000"/>
        </w:rPr>
        <w:br/>
        <w:t xml:space="preserve">     Новое определение понятия "основные средства" более приближено к определению, приведенному в соответствующем международном стандарте финансовой отчетности. </w:t>
      </w:r>
      <w:r>
        <w:rPr>
          <w:color w:val="000000"/>
          <w:sz w:val="24"/>
          <w:szCs w:val="24"/>
          <w:u w:color="000000"/>
        </w:rPr>
        <w:br/>
        <w:t xml:space="preserve">     Расширена номенклатура предметов, учитываемых в составе основных средств </w:t>
      </w:r>
      <w:r>
        <w:rPr>
          <w:color w:val="000000"/>
          <w:sz w:val="24"/>
          <w:szCs w:val="24"/>
          <w:u w:color="000000"/>
        </w:rPr>
        <w:br/>
        <w:t xml:space="preserve">     Среди основных средств появляются предметы с малой стоимостью и довольно большой трудоемкостью учета по правилам учета основных средств. Положение разрешает организации принять решение по объектам основных средств стоимостью не более 2000 рублей за единицу, а также приобретенным книгам, брошюрам и другим изданиям о списании стоимости указанных объектов на затраты производства (расходы на продажу) по мере отпуска их в производство или эксплуатацию. В целях обеспечения сохранности этих объектов в производстве или при эксплуатации в организации должен быть надлежащий контроль за их движением. Как известно, последнее организовалось по малоценным предметам, стоимость которых не превышала 1/20 ранее устанавливаемого стоимостного критерия (лимита за единицу в размере 100-кратного МРОТа). </w:t>
      </w:r>
      <w:r>
        <w:rPr>
          <w:color w:val="000000"/>
          <w:sz w:val="24"/>
          <w:szCs w:val="24"/>
          <w:u w:color="000000"/>
        </w:rPr>
        <w:br/>
        <w:t xml:space="preserve">     В связи с данным правилом меняется порядок учета приобретенных книг, брошюр и других изданий (так называемого библиотечного фонда), по которому в Минфин РФ поступало довольно много замечаний. </w:t>
      </w:r>
      <w:r>
        <w:rPr>
          <w:color w:val="000000"/>
          <w:sz w:val="24"/>
          <w:szCs w:val="24"/>
          <w:u w:color="000000"/>
        </w:rPr>
        <w:br/>
        <w:t xml:space="preserve">     Уточнен порядок переоценки основных средств </w:t>
      </w:r>
      <w:r>
        <w:rPr>
          <w:color w:val="000000"/>
          <w:sz w:val="24"/>
          <w:szCs w:val="24"/>
          <w:u w:color="000000"/>
        </w:rPr>
        <w:br/>
        <w:t xml:space="preserve">     Как известно, коммерческая организация может не чаще одного раза в год (на начало отчетного года) переоценивать группы однородных объектов основных средств по текущей (восстановительной) стоимости путем индексации или прямого пересчета по документально подтвержденным рыночным ценам. </w:t>
      </w:r>
      <w:r>
        <w:rPr>
          <w:color w:val="000000"/>
          <w:sz w:val="24"/>
          <w:szCs w:val="24"/>
          <w:u w:color="000000"/>
        </w:rPr>
        <w:br/>
        <w:t xml:space="preserve">     К сожалению, это правило большинством организаций использовалось для целей налогообложения, а не для достоверного отражения в бухгалтерской отчетности действительной оценки основных средств в организации. </w:t>
      </w:r>
      <w:r>
        <w:rPr>
          <w:color w:val="000000"/>
          <w:sz w:val="24"/>
          <w:szCs w:val="24"/>
          <w:u w:color="000000"/>
        </w:rPr>
        <w:br/>
        <w:t xml:space="preserve">     В целях упорядочения проведения переоценки в Методических рекомендациях о порядке формирования показателей бухгалтерской отчетности организации (утверждены Приказом Минфина РФ от 28 июня 2000 г. N 60н) обращалось внимание, что результаты проведенной организацией переоценки объектов основных средств в соответствии с установленным порядком до начала отчетного года по состоянию на 1-е число отчетного года подлежат отражению в бухгалтерском учете в январе и учитываются в бухгалтерской отчетности при формировании данных на начало отчетного года. Тем самым переоценка проводится до начала следующего отчетного года в ходе проведения инвентаризации перед составлением годовой бухгалтерской отчетности за отчетный год. </w:t>
      </w:r>
      <w:r>
        <w:rPr>
          <w:color w:val="000000"/>
          <w:sz w:val="24"/>
          <w:szCs w:val="24"/>
          <w:u w:color="000000"/>
        </w:rPr>
        <w:br/>
        <w:t xml:space="preserve">     В соответствии с уточненной редакцией ПБУ 6 при принятии решения о переоценке основных средств следует учитывать, что в последующем они переоцениваются регулярно, чтобы стоимость основных средств, по которой они отражаются в бухгалтерском учете и отчетности, существенно не отличалась от текущей (восстановительной) стоимости. Таким образом зафиксировано требование МСФО проведения регулярной переоценки основных средств. </w:t>
      </w:r>
      <w:r>
        <w:rPr>
          <w:color w:val="000000"/>
          <w:sz w:val="24"/>
          <w:szCs w:val="24"/>
          <w:u w:color="000000"/>
        </w:rPr>
        <w:br/>
        <w:t xml:space="preserve">     Изменен порядок отражения результатов переоценки основных средств в бухгалтерском учете - он максимально учитывает международно принятую практику. В отношении суммы дооценки объекта основных средств в результате его переоценки в общем сохранился действующий порядок - его зачисление в добавочный капитал организации. В то же время внесено уточнение в части суммы дооценки объекта основных средств, равной сумме уценки, проведенной в предыдущие отчетные периоды и отнесенной на счет прибылей и убытков в качестве операционных расходов. Теперь она должна относиться на счет прибылей и убытков отчетного периода в качестве операционного дохода (счет 91 "Прочие доходы и расходы"). </w:t>
      </w:r>
      <w:r>
        <w:rPr>
          <w:color w:val="000000"/>
          <w:sz w:val="24"/>
          <w:szCs w:val="24"/>
          <w:u w:color="000000"/>
        </w:rPr>
        <w:br/>
        <w:t xml:space="preserve">     Сумма уценки объекта основных средств в результате переоценки относится на счет прибылей и убытков в качестве операционных расходов. Сумма уценки объекта основных средств относится в уменьшение добавочного капитала организации, образованного за счет сумм дооценки этого объекта, проведенной в предыдущие отчетные периоды. Превышение суммы уценки объекта над суммой дооценки его, зачисленной в добавочный капитал организации в результате переоценки, проведенной в предыдущие отчетные периоды, относится на счет прибылей и убытков в качестве операционного расхода. </w:t>
      </w:r>
      <w:r>
        <w:rPr>
          <w:color w:val="000000"/>
          <w:sz w:val="24"/>
          <w:szCs w:val="24"/>
          <w:u w:color="000000"/>
        </w:rPr>
        <w:br/>
        <w:t xml:space="preserve">     При выбытии объекта основных средств сумма его дооценки переносится с добавочного капитала в нераспределенную прибыль организации (счет 84 "Нераспределенная прибыль (непокрытый убыток)"). </w:t>
      </w:r>
      <w:r>
        <w:rPr>
          <w:color w:val="000000"/>
          <w:sz w:val="24"/>
          <w:szCs w:val="24"/>
          <w:u w:color="000000"/>
        </w:rPr>
        <w:br/>
        <w:t xml:space="preserve">     Отражен порядок включения в первоначальную стоимость основных средств процентов по заемным средствам и суммовых разниц </w:t>
      </w:r>
      <w:r>
        <w:rPr>
          <w:color w:val="000000"/>
          <w:sz w:val="24"/>
          <w:szCs w:val="24"/>
          <w:u w:color="000000"/>
        </w:rPr>
        <w:br/>
        <w:t xml:space="preserve">     В качестве следующего уточнения следует отметить изменения в отношении процентов по заемным средствам. ПБУ 10/99 "Расходы организации" определило включение процентов в состав операционных расходов. В связи с чем возникал вопрос: должны ли эти проценты формировать первоначальную стоимость основных средств? Положение установило, что начисленные до принятия объекта основных средств к бухгалтерскому учету проценты по заемным средствам, если они привлечены для приобретения, сооружения или изготовления этого объекта, формируют первоначальную стоимость объекта основных средств, так как являются фактическими затратами на приобретение, сооружение и изготовление основных средств. Дополнен состав указанных затрат в отношении суммовых разниц. </w:t>
      </w:r>
      <w:r>
        <w:rPr>
          <w:color w:val="000000"/>
          <w:sz w:val="24"/>
          <w:szCs w:val="24"/>
          <w:u w:color="000000"/>
        </w:rPr>
        <w:br/>
        <w:t xml:space="preserve">     Фактические затраты на приобретение и сооружение основных средств определяются (уменьшаются или увеличиваются) с учетом суммовых разниц, возникающих в случаях, когда оплата производится в рублях в сумме, эквивалентной сумме в иностранной валюте (условных денежных единицах). Под суммовой разницей понимается разница между рублевой оценкой, выраженной в иностранной валюте (условных денежных единицах) кредиторской задолженности по оплате объекта основных средств, исчисленной по официальному или иному согласованному курсу на дату принятия ее к бухгалтерскому учету, и рублевой оценкой этой кредиторской задолженности, исчисленной по официальному или иному согласованному курсу на дату ее погашения. </w:t>
      </w:r>
      <w:r>
        <w:rPr>
          <w:color w:val="000000"/>
          <w:sz w:val="24"/>
          <w:szCs w:val="24"/>
          <w:u w:color="000000"/>
        </w:rPr>
        <w:br/>
        <w:t xml:space="preserve">     Исключены отдельные положения </w:t>
      </w:r>
      <w:r>
        <w:rPr>
          <w:color w:val="000000"/>
          <w:sz w:val="24"/>
          <w:szCs w:val="24"/>
          <w:u w:color="000000"/>
        </w:rPr>
        <w:br/>
        <w:t xml:space="preserve">     До сих пор не выполнено поручение правительства о выработке рекомендательных сроков использования основных средств в разрезе их групп. Нормы амортизационных отчислений, установленные постановлением Совета Министров СССР от 22 октября 1990 г. N 1072, давно уже не характеризуют нормальные сроки эксплуатации основных средств (еще в пору их утверждения они были занижены на 30%). Предполагается, что до конца 2001 г. указанные рекомендации будут утверждены и нормы амортизационных отчислений отменены. </w:t>
      </w:r>
      <w:r>
        <w:rPr>
          <w:color w:val="000000"/>
          <w:sz w:val="24"/>
          <w:szCs w:val="24"/>
          <w:u w:color="000000"/>
        </w:rPr>
        <w:br/>
        <w:t xml:space="preserve">     Исключение раздела 6 "Аренда основных средств" ПБУ 6/97 вызвано рядом причин, и в первую очередь связано с принятием решения о разработке специального положения по бухгалтерскому учету, посвященного раскрытию правил отражения операций, связанных с арендой основных средств (операционного, финансового и др.), с учетом требований нового соответствующего международного стандарта финансовой отчетности. </w:t>
      </w:r>
    </w:p>
    <w:p w:rsidR="00441D25" w:rsidRDefault="008E26CE">
      <w:pPr>
        <w:jc w:val="center"/>
        <w:rPr>
          <w:color w:val="000000"/>
          <w:sz w:val="24"/>
          <w:szCs w:val="24"/>
          <w:u w:color="000000"/>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 style="width:5.25pt;height:10.5pt">
            <v:imagedata r:id="rId9" o:title=""/>
          </v:shape>
        </w:pict>
      </w:r>
    </w:p>
    <w:p w:rsidR="00441D25" w:rsidRDefault="00441D25">
      <w:pPr>
        <w:spacing w:line="480" w:lineRule="auto"/>
        <w:rPr>
          <w:color w:val="000000"/>
          <w:u w:color="000000"/>
        </w:rPr>
      </w:pPr>
    </w:p>
    <w:p w:rsidR="00441D25" w:rsidRDefault="00441D25">
      <w:pPr>
        <w:spacing w:line="480" w:lineRule="auto"/>
        <w:rPr>
          <w:color w:val="000000"/>
          <w:u w:color="000000"/>
        </w:rPr>
      </w:pPr>
    </w:p>
    <w:p w:rsidR="00441D25" w:rsidRDefault="00441D25">
      <w:pPr>
        <w:spacing w:line="240" w:lineRule="atLeast"/>
        <w:jc w:val="center"/>
        <w:rPr>
          <w:rFonts w:ascii="Arial" w:hAnsi="Arial" w:cs="Arial"/>
          <w:b/>
          <w:bCs/>
          <w:color w:val="000000"/>
          <w:sz w:val="28"/>
          <w:szCs w:val="28"/>
          <w:u w:color="000000"/>
        </w:rPr>
      </w:pPr>
      <w:r>
        <w:rPr>
          <w:rFonts w:ascii="Arial" w:hAnsi="Arial" w:cs="Arial"/>
          <w:b/>
          <w:bCs/>
          <w:color w:val="000000"/>
          <w:sz w:val="28"/>
          <w:szCs w:val="28"/>
          <w:u w:color="000000"/>
        </w:rPr>
        <w:t>3.Документальное оформление операций по учету основных средств.</w:t>
      </w:r>
    </w:p>
    <w:p w:rsidR="00441D25" w:rsidRDefault="00441D25">
      <w:pPr>
        <w:spacing w:line="240" w:lineRule="atLeast"/>
        <w:jc w:val="center"/>
        <w:rPr>
          <w:color w:val="000000"/>
          <w:sz w:val="24"/>
          <w:szCs w:val="24"/>
          <w:u w:color="000000"/>
        </w:rPr>
      </w:pPr>
    </w:p>
    <w:p w:rsidR="00441D25" w:rsidRDefault="00441D25">
      <w:pPr>
        <w:spacing w:line="240" w:lineRule="atLeast"/>
        <w:rPr>
          <w:color w:val="000000"/>
          <w:sz w:val="24"/>
          <w:szCs w:val="24"/>
          <w:u w:color="000000"/>
        </w:rPr>
      </w:pPr>
      <w:r>
        <w:rPr>
          <w:color w:val="000000"/>
          <w:sz w:val="24"/>
          <w:szCs w:val="24"/>
          <w:u w:color="000000"/>
        </w:rPr>
        <w:t>Новые формы первичных документов по учету основных средств утверждены постановлением Госкомстата России от 21.03.2003 №7.С марта 2003 они заменили ранее действовавшие формы.</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ОС-1 "Акт о приеме-передаче объекта основных средств (кроме зданий, сооружений)"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ОС-1а "Акт о приеме-передаче здания (сооружения)"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ОС-1б "Акт о приеме-передаче групп объектов основных средств (кроме зданий, сооружений)"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ОС-2 "Накладная на внутреннее перемещение объектов основных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ОС-3 "Акт о приеме-сдаче отремонтированных, реконструированных, модернизированных объектов основных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ОС-4 "Акт о списании объекта основных средств (кроме автотранспортных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ОС-4а "Акт о списании автотранспортных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ОС-4б "Акт о списании групп объектов основных средств (кроме автотранспортных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ОС-6 "Инвентарная карточка учета объекта основных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ОС-6а "Инвентарная карточка группового учета объектов основных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ОС-6б "Инвентарная книга учета объектов основных средств"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ОС-14 "Акт о приеме (поступлении) оборудования"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ОС-15 "Акт о приеме-передаче оборудования в монтаж" </w:t>
      </w:r>
    </w:p>
    <w:p w:rsidR="00441D25" w:rsidRDefault="00441D25">
      <w:pPr>
        <w:numPr>
          <w:ilvl w:val="0"/>
          <w:numId w:val="2"/>
        </w:numPr>
        <w:spacing w:before="100" w:beforeAutospacing="1" w:after="100" w:afterAutospacing="1" w:line="240" w:lineRule="atLeast"/>
        <w:rPr>
          <w:color w:val="000000"/>
          <w:sz w:val="24"/>
          <w:szCs w:val="24"/>
          <w:u w:color="000000"/>
        </w:rPr>
      </w:pPr>
      <w:r>
        <w:rPr>
          <w:color w:val="000000"/>
          <w:sz w:val="24"/>
          <w:szCs w:val="24"/>
          <w:u w:color="000000"/>
        </w:rPr>
        <w:t xml:space="preserve">№ ОС-16 "Акт о выявленных дефектах оборудования". </w:t>
      </w:r>
    </w:p>
    <w:p w:rsidR="00441D25" w:rsidRDefault="00441D25">
      <w:pPr>
        <w:pStyle w:val="aa"/>
        <w:spacing w:line="240" w:lineRule="atLeast"/>
        <w:jc w:val="center"/>
        <w:rPr>
          <w:rFonts w:ascii="Times New Roman" w:hAnsi="Times New Roman" w:cs="Times New Roman"/>
          <w:b/>
          <w:bCs/>
          <w:color w:val="000000"/>
          <w:sz w:val="24"/>
          <w:szCs w:val="24"/>
          <w:u w:color="000000"/>
        </w:rPr>
      </w:pPr>
      <w:r>
        <w:rPr>
          <w:rFonts w:ascii="Times New Roman" w:hAnsi="Times New Roman" w:cs="Times New Roman"/>
          <w:b/>
          <w:bCs/>
          <w:color w:val="000000"/>
          <w:sz w:val="24"/>
          <w:szCs w:val="24"/>
          <w:u w:color="000000"/>
        </w:rPr>
        <w:t>Акт о приеме-передаче объекта основных средств (кроме зданий, сооружений)</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 xml:space="preserve"> (форма № ОС-1)</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приеме-передаче здания (сооружения) (форма № ОС-1а)</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приеме-передаче групп объектов основных средств (кроме зданий, сооружений) (форма № ОС-1б)</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Применяются для оформления и учета операций приема, приема-передачи объектов основных средств в организации или между организациями для:</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а) включения объектов в состав основных средств и учета их ввода в эксплуатацию (для объектов, не требующих монтажа, - в момент приобретения, для объектов, требующих монтажа, - после приема их из монтажа и сдачи в эксплуатацию),</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поступивших:</w:t>
      </w:r>
    </w:p>
    <w:p w:rsidR="00441D25" w:rsidRDefault="00441D25">
      <w:pPr>
        <w:numPr>
          <w:ilvl w:val="0"/>
          <w:numId w:val="3"/>
        </w:numPr>
        <w:spacing w:before="100" w:beforeAutospacing="1" w:after="100" w:afterAutospacing="1" w:line="240" w:lineRule="atLeast"/>
        <w:rPr>
          <w:color w:val="000000"/>
          <w:sz w:val="24"/>
          <w:szCs w:val="24"/>
          <w:u w:color="000000"/>
        </w:rPr>
      </w:pPr>
      <w:r>
        <w:rPr>
          <w:color w:val="000000"/>
          <w:sz w:val="24"/>
          <w:szCs w:val="24"/>
          <w:u w:color="000000"/>
        </w:rPr>
        <w:t xml:space="preserve">по договорам купли-продажи, мены имущества, дарения, финансовой аренды (если объект основных средств находится на балансе лизингополучателя) и др.; </w:t>
      </w:r>
    </w:p>
    <w:p w:rsidR="00441D25" w:rsidRDefault="00441D25">
      <w:pPr>
        <w:numPr>
          <w:ilvl w:val="0"/>
          <w:numId w:val="3"/>
        </w:numPr>
        <w:spacing w:before="100" w:beforeAutospacing="1" w:after="100" w:afterAutospacing="1" w:line="240" w:lineRule="atLeast"/>
        <w:rPr>
          <w:color w:val="000000"/>
          <w:sz w:val="24"/>
          <w:szCs w:val="24"/>
          <w:u w:color="000000"/>
        </w:rPr>
      </w:pPr>
      <w:r>
        <w:rPr>
          <w:color w:val="000000"/>
          <w:sz w:val="24"/>
          <w:szCs w:val="24"/>
          <w:u w:color="000000"/>
        </w:rPr>
        <w:t xml:space="preserve">путем приобретения за плату денежными средствами, изготовления для собственных нужд и ввода в эксплуатацию законченных строительством зданий (сооружений, встроенных и пристроенных помещений) в установленном порядке; </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б) выбытия из состава основных средств при передаче (продаже, мене и пр.) другой организации.</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Исключением являются случаи, когда прием-передача объектов и ввод их в действие должны оформляться в соответствии с действующим законодательством в особом порядке.</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Прием-передача объекта(ов) между организациями для включения в состав основных средств для организации-получателя или выбытия его (их) из состава основных средств для организации-сдатчика оформляется общими документами:</w:t>
      </w:r>
    </w:p>
    <w:p w:rsidR="00441D25" w:rsidRDefault="00441D25">
      <w:pPr>
        <w:numPr>
          <w:ilvl w:val="0"/>
          <w:numId w:val="4"/>
        </w:numPr>
        <w:spacing w:before="100" w:beforeAutospacing="1" w:after="100" w:afterAutospacing="1" w:line="240" w:lineRule="atLeast"/>
        <w:rPr>
          <w:color w:val="000000"/>
          <w:sz w:val="24"/>
          <w:szCs w:val="24"/>
          <w:u w:color="000000"/>
        </w:rPr>
      </w:pPr>
      <w:r>
        <w:rPr>
          <w:color w:val="000000"/>
          <w:sz w:val="24"/>
          <w:szCs w:val="24"/>
          <w:u w:color="000000"/>
        </w:rPr>
        <w:t xml:space="preserve">по форме № ОС-1 - для объекта основных средств (кроме зданий, сооружений); </w:t>
      </w:r>
    </w:p>
    <w:p w:rsidR="00441D25" w:rsidRDefault="00441D25">
      <w:pPr>
        <w:numPr>
          <w:ilvl w:val="0"/>
          <w:numId w:val="4"/>
        </w:numPr>
        <w:spacing w:before="100" w:beforeAutospacing="1" w:after="100" w:afterAutospacing="1" w:line="240" w:lineRule="atLeast"/>
        <w:rPr>
          <w:color w:val="000000"/>
          <w:sz w:val="24"/>
          <w:szCs w:val="24"/>
          <w:u w:color="000000"/>
        </w:rPr>
      </w:pPr>
      <w:r>
        <w:rPr>
          <w:color w:val="000000"/>
          <w:sz w:val="24"/>
          <w:szCs w:val="24"/>
          <w:u w:color="000000"/>
        </w:rPr>
        <w:t xml:space="preserve">по форме № ОС-1а - для зданий, сооружений; </w:t>
      </w:r>
    </w:p>
    <w:p w:rsidR="00441D25" w:rsidRDefault="00441D25">
      <w:pPr>
        <w:numPr>
          <w:ilvl w:val="0"/>
          <w:numId w:val="4"/>
        </w:numPr>
        <w:spacing w:before="100" w:beforeAutospacing="1" w:after="100" w:afterAutospacing="1" w:line="240" w:lineRule="atLeast"/>
        <w:rPr>
          <w:color w:val="000000"/>
          <w:sz w:val="24"/>
          <w:szCs w:val="24"/>
          <w:u w:color="000000"/>
        </w:rPr>
      </w:pPr>
      <w:r>
        <w:rPr>
          <w:color w:val="000000"/>
          <w:sz w:val="24"/>
          <w:szCs w:val="24"/>
          <w:u w:color="000000"/>
        </w:rPr>
        <w:t xml:space="preserve">по форме № ОС-1б - для групп объектов основных средств (кроме зданий, сооружений), </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которые утверждаются руководителями организации-получателя и организации-сдатчика и составляются в количестве не менее двух экземпляров. К акту прилагается и техническая документация, относящаяся к данному(ым) объекту(ам).</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Накладная на внутреннее перемещение объектов основных средств (форма № ОС-2)</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Применяется для оформления и учета перемещения объектов основных средств внутри организации из одного структурного подразделения (цеха, отдела, участка и др.) в другой.</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Выписывается передающей стороной (сдатчиком) в трех экземплярах, подписывается ответственными лицами структурных подразделений получателя и сдатчика. Первый экземпляр передается в бухгалтерию, второй - остается у лица, ответственного за сохранность объекта(ов) основных средств сдатчика, третий экземпляр передается получателю. Данные о перемещении объектов основных средств вносятся в инвентарную карточку (книгу) учета объектов основных средств (формы № ОС-6, № ОС-6а, № ОС-6б).</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приеме-сдаче отремонтированных, реконструированных, модернизированных объектов основных средств (форма № ОС-3)</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Применяется для оформления и учета приема-сдачи объектов основных средств из ремонта, реконструкции, модернизации.</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Подписывается членами приемочной комиссии или лицом, уполномоченным на приемку объектов основных средств, а также представителем организации (структурного подразделения), проводившей ремонт, реконструкцию, модернизацию. Утверждается руководителем организации или уполномоченным им лицом и сдается в бухгалтерию.</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Если ремонт, реконструкцию и модернизацию выполняет сторонняя организация, акт составляется в двух экземплярах. Первый экземпляр остается в организации, второй экземпляр передается организации, проводившей ремонт, реконструкцию, модернизацию.</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Данные ремонта, реконструкции, модернизации вносятся в инвентарную карточку учета объекта основных средств (форма № ОС-6).</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списании объекта основных средств (кроме автотранспортных средств) (форма № ОС-4)</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списании автотранспортных средств (форма № ОС-4а)</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списании групп объектов основных средств (кроме автотранспортных средств) (форма № ОС-4б)</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Применяются для оформления и учета списания пришедших в негодность:</w:t>
      </w:r>
    </w:p>
    <w:p w:rsidR="00441D25" w:rsidRDefault="00441D25">
      <w:pPr>
        <w:numPr>
          <w:ilvl w:val="0"/>
          <w:numId w:val="5"/>
        </w:numPr>
        <w:spacing w:before="100" w:beforeAutospacing="1" w:after="100" w:afterAutospacing="1" w:line="240" w:lineRule="atLeast"/>
        <w:rPr>
          <w:color w:val="000000"/>
          <w:sz w:val="24"/>
          <w:szCs w:val="24"/>
          <w:u w:color="000000"/>
        </w:rPr>
      </w:pPr>
      <w:r>
        <w:rPr>
          <w:color w:val="000000"/>
          <w:sz w:val="24"/>
          <w:szCs w:val="24"/>
          <w:u w:color="000000"/>
        </w:rPr>
        <w:t xml:space="preserve">объекта основных средств - по форме № ОС-4; </w:t>
      </w:r>
    </w:p>
    <w:p w:rsidR="00441D25" w:rsidRDefault="00441D25">
      <w:pPr>
        <w:numPr>
          <w:ilvl w:val="0"/>
          <w:numId w:val="5"/>
        </w:numPr>
        <w:spacing w:before="100" w:beforeAutospacing="1" w:after="100" w:afterAutospacing="1" w:line="240" w:lineRule="atLeast"/>
        <w:rPr>
          <w:color w:val="000000"/>
          <w:sz w:val="24"/>
          <w:szCs w:val="24"/>
          <w:u w:color="000000"/>
        </w:rPr>
      </w:pPr>
      <w:r>
        <w:rPr>
          <w:color w:val="000000"/>
          <w:sz w:val="24"/>
          <w:szCs w:val="24"/>
          <w:u w:color="000000"/>
        </w:rPr>
        <w:t xml:space="preserve">автотранспортных средств - по форме № ОС-4а; </w:t>
      </w:r>
    </w:p>
    <w:p w:rsidR="00441D25" w:rsidRDefault="00441D25">
      <w:pPr>
        <w:numPr>
          <w:ilvl w:val="0"/>
          <w:numId w:val="5"/>
        </w:numPr>
        <w:spacing w:before="100" w:beforeAutospacing="1" w:after="100" w:afterAutospacing="1" w:line="240" w:lineRule="atLeast"/>
        <w:rPr>
          <w:color w:val="000000"/>
          <w:sz w:val="24"/>
          <w:szCs w:val="24"/>
          <w:u w:color="000000"/>
        </w:rPr>
      </w:pPr>
      <w:r>
        <w:rPr>
          <w:color w:val="000000"/>
          <w:sz w:val="24"/>
          <w:szCs w:val="24"/>
          <w:u w:color="000000"/>
        </w:rPr>
        <w:t xml:space="preserve">групп объектов основных средств - по форме № ОС-4б. </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Составляются в двух экземплярах, подписываются членами комиссии, назначенной руководителем организации, утверждаются руководителем или уполномоченным им лицом.</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Первый экземпляр передается в бухгалтерию, второй - остается у лица, ответственного за сохранность объектов основных средств, и является основанием для сдачи на склад и реализации материальных ценностей и металлолома, оставшихся в результате списания.</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В случае списания автотранспортного средства в бухгалтерию вместе с актом также передается документ, подтверждающий снятие его с учета в Государственной инспекции безопасности дорожного движения Министерства внутренних дел Российской Федерации (Госавтоинспекции).</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В показателях граф "Первоначальная стоимость на дату принятия к бухгалтерскому учету или восстановительная стоимость":</w:t>
      </w:r>
    </w:p>
    <w:p w:rsidR="00441D25" w:rsidRDefault="00441D25">
      <w:pPr>
        <w:numPr>
          <w:ilvl w:val="0"/>
          <w:numId w:val="6"/>
        </w:numPr>
        <w:spacing w:before="100" w:beforeAutospacing="1" w:after="100" w:afterAutospacing="1" w:line="240" w:lineRule="atLeast"/>
        <w:rPr>
          <w:color w:val="000000"/>
          <w:sz w:val="24"/>
          <w:szCs w:val="24"/>
          <w:u w:color="000000"/>
        </w:rPr>
      </w:pPr>
      <w:r>
        <w:rPr>
          <w:color w:val="000000"/>
          <w:sz w:val="24"/>
          <w:szCs w:val="24"/>
          <w:u w:color="000000"/>
        </w:rPr>
        <w:t xml:space="preserve">по объектам основных средств, проходившим переоценку, указывается восстановительная стоимость по итогам последней проведенной переоценки; </w:t>
      </w:r>
    </w:p>
    <w:p w:rsidR="00441D25" w:rsidRDefault="00441D25">
      <w:pPr>
        <w:numPr>
          <w:ilvl w:val="0"/>
          <w:numId w:val="6"/>
        </w:numPr>
        <w:spacing w:before="100" w:beforeAutospacing="1" w:after="100" w:afterAutospacing="1" w:line="240" w:lineRule="atLeast"/>
        <w:rPr>
          <w:color w:val="000000"/>
          <w:sz w:val="24"/>
          <w:szCs w:val="24"/>
          <w:u w:color="000000"/>
        </w:rPr>
      </w:pPr>
      <w:r>
        <w:rPr>
          <w:color w:val="000000"/>
          <w:sz w:val="24"/>
          <w:szCs w:val="24"/>
          <w:u w:color="000000"/>
        </w:rPr>
        <w:t xml:space="preserve">по объектам, не проходившим переоценку, - первоначальная стоимость на дату принятия к бухгалтерскому учету. </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В показателях граф "Сумма начисленной амортизации (износа)" указывается сумма начисленной амортизации (износа) с начала эксплуатации.</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Затраты по списанию объектов основных средств, а также стоимость материальных ценностей, поступивших от разборки объектов основных средств, отражаются:</w:t>
      </w:r>
    </w:p>
    <w:p w:rsidR="00441D25" w:rsidRDefault="00441D25">
      <w:pPr>
        <w:numPr>
          <w:ilvl w:val="0"/>
          <w:numId w:val="7"/>
        </w:numPr>
        <w:spacing w:before="100" w:beforeAutospacing="1" w:after="100" w:afterAutospacing="1" w:line="240" w:lineRule="atLeast"/>
        <w:rPr>
          <w:color w:val="000000"/>
          <w:sz w:val="24"/>
          <w:szCs w:val="24"/>
          <w:u w:color="000000"/>
        </w:rPr>
      </w:pPr>
      <w:r>
        <w:rPr>
          <w:color w:val="000000"/>
          <w:sz w:val="24"/>
          <w:szCs w:val="24"/>
          <w:u w:color="000000"/>
        </w:rPr>
        <w:t xml:space="preserve">в разделе 3 "Сведения о затратах, связанных со списанием объекта основных средств с бухгалтерского учета, и о поступлении материальных ценностей от их списания" (форма № ОС-4); </w:t>
      </w:r>
    </w:p>
    <w:p w:rsidR="00441D25" w:rsidRDefault="00441D25">
      <w:pPr>
        <w:numPr>
          <w:ilvl w:val="0"/>
          <w:numId w:val="7"/>
        </w:numPr>
        <w:spacing w:before="100" w:beforeAutospacing="1" w:after="100" w:afterAutospacing="1" w:line="240" w:lineRule="atLeast"/>
        <w:rPr>
          <w:color w:val="000000"/>
          <w:sz w:val="24"/>
          <w:szCs w:val="24"/>
          <w:u w:color="000000"/>
        </w:rPr>
      </w:pPr>
      <w:r>
        <w:rPr>
          <w:color w:val="000000"/>
          <w:sz w:val="24"/>
          <w:szCs w:val="24"/>
          <w:u w:color="000000"/>
        </w:rPr>
        <w:t xml:space="preserve">в разделе 5 "Сведения о затратах, связанных со списанием автотранспортных средств с бухгалтерского учета, и о поступлении материальных ценностей от их списания" (форма № ОС-4а); </w:t>
      </w:r>
    </w:p>
    <w:p w:rsidR="00441D25" w:rsidRDefault="00441D25">
      <w:pPr>
        <w:numPr>
          <w:ilvl w:val="0"/>
          <w:numId w:val="7"/>
        </w:numPr>
        <w:spacing w:before="100" w:beforeAutospacing="1" w:after="100" w:afterAutospacing="1" w:line="240" w:lineRule="atLeast"/>
        <w:rPr>
          <w:color w:val="000000"/>
          <w:sz w:val="24"/>
          <w:szCs w:val="24"/>
          <w:u w:color="000000"/>
        </w:rPr>
      </w:pPr>
      <w:r>
        <w:rPr>
          <w:color w:val="000000"/>
          <w:sz w:val="24"/>
          <w:szCs w:val="24"/>
          <w:u w:color="000000"/>
        </w:rPr>
        <w:t xml:space="preserve">в разделе 2 "Сведения о поступлении материальных ценностей от списания объектов основных средств" (форма № ОС-4б). </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Данные результатов списания вносятся в инвентарную карточку (книгу) учета объекта, объектов и группового учета объектов основных средств (формы № ОС-6, № ОС-6а, № ОС-6б).</w:t>
      </w:r>
    </w:p>
    <w:p w:rsidR="00441D25" w:rsidRDefault="00441D25">
      <w:pPr>
        <w:pStyle w:val="aa"/>
        <w:spacing w:line="240" w:lineRule="atLeast"/>
        <w:jc w:val="center"/>
        <w:rPr>
          <w:rFonts w:ascii="Times New Roman" w:hAnsi="Times New Roman" w:cs="Times New Roman"/>
          <w:b/>
          <w:bCs/>
          <w:color w:val="000000"/>
          <w:sz w:val="24"/>
          <w:szCs w:val="24"/>
          <w:u w:color="000000"/>
        </w:rPr>
      </w:pP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Инвентарная карточка учета объекта основных средств (форма № ОС-6)</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Инвентарная карточка группового учета объектов основных средств (форма № ОС-6а)</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Инвентарная книга учета объектов основных средств (форма № ОС-6б)</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Применяются для учета наличия объекта основных средств, а также учета движения его внутри организации. Ведутся в бухгалтерии в одном экземпляре: на каждый объект - по форме № ОС-6, на группу объектов - по форме № ОС-6а, для объектов основных средств малых предприятий - по форме № ОС-6б.</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Записи при приеме-передаче производятся на основании актов о приеме-передаче объектов основных средств (формы № ОС-1, № ОС-1а, № ОС-1б) и сопроводительных документов (технических паспортов заводов-изготовителей и др.). Прием, перемещение объектов основных средств внутри организации, включая проведение реконструкции, модернизации, капитального ремонта, а также их выбытие или списание отражаются в инвентарной карточке (книге) на основании соответствующих документов.</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В показателях граф "Сумма начисленной амортизации (износа)" указывается сумма начисленной амортизации (износа) с начала эксплуатации.</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приеме (поступлении) оборудования (форма № ОС-14)</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приеме-передаче оборудования в монтаж (форма № ОС-15)</w:t>
      </w:r>
    </w:p>
    <w:p w:rsidR="00441D25" w:rsidRDefault="00441D25">
      <w:pPr>
        <w:pStyle w:val="aa"/>
        <w:spacing w:line="240" w:lineRule="atLeast"/>
        <w:jc w:val="center"/>
        <w:rPr>
          <w:rFonts w:ascii="Times New Roman" w:hAnsi="Times New Roman" w:cs="Times New Roman"/>
          <w:color w:val="000000"/>
          <w:sz w:val="24"/>
          <w:szCs w:val="24"/>
          <w:u w:color="000000"/>
        </w:rPr>
      </w:pPr>
      <w:r>
        <w:rPr>
          <w:rFonts w:ascii="Times New Roman" w:hAnsi="Times New Roman" w:cs="Times New Roman"/>
          <w:b/>
          <w:bCs/>
          <w:color w:val="000000"/>
          <w:sz w:val="24"/>
          <w:szCs w:val="24"/>
          <w:u w:color="000000"/>
        </w:rPr>
        <w:t>Акт о выявленных дефектах оборудования (форма № ОС-16)</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Форма № ОС-14 применяется для оформления и учета поступившего на склад оборудования с целью последующего использования его в качестве объекта основных средств.</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Составляется комиссией, уполномоченной на прием основных средств, в двух экземплярах. Утверждается руководителем или уполномоченным им лицом.</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В случае невозможности проведения качественной приемки оборудования при его поступлении на склад Акт о приеме (поступлении) оборудования (форма № ОС-14) является предварительным, составленным по наружному осмотру. Качественные и количественные расхождения с документальными данными организаций, поставивших оборудование, а также факты боя и лома отражаются в соответствующих актах в установленном порядке.</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Передача оборудования в монтаж оформляется Актом о приеме-передаче оборудования в монтаж (форма № ОС-15). При проведении монтажных работ подрядным способом в состав приемочной комиссии входит представитель подрядной монтажной организации. В этом случае отдельный акт на передачу оборудования в монтаж (форма № ОС-15) не составляется. В получении оборудования на ответственное хранение уполномоченный представитель монтажной организации расписывается непосредственно в акте, и ему передается копия акта.</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На дефекты оборудования, выявленные в процессе монтажа, наладки или испытания, а также по результатам контроля, составляется Акт о выявленных дефектах оборудования (форма № ОС-16).</w:t>
      </w:r>
    </w:p>
    <w:p w:rsidR="00441D25" w:rsidRDefault="00441D25">
      <w:pPr>
        <w:pStyle w:val="aa"/>
        <w:spacing w:line="240" w:lineRule="atLeast"/>
        <w:rPr>
          <w:rFonts w:ascii="Times New Roman" w:hAnsi="Times New Roman" w:cs="Times New Roman"/>
          <w:color w:val="000000"/>
          <w:sz w:val="24"/>
          <w:szCs w:val="24"/>
          <w:u w:color="000000"/>
        </w:rPr>
      </w:pPr>
      <w:r>
        <w:rPr>
          <w:rFonts w:ascii="Times New Roman" w:hAnsi="Times New Roman" w:cs="Times New Roman"/>
          <w:color w:val="000000"/>
          <w:sz w:val="24"/>
          <w:szCs w:val="24"/>
          <w:u w:color="000000"/>
        </w:rPr>
        <w:t> Зачисление смонтированного и готового к эксплуатации оборудования в состав основных средств организации оформляется в установленном порядке по формам № ОС-1 или № ОС-1б.</w:t>
      </w:r>
    </w:p>
    <w:p w:rsidR="00441D25" w:rsidRDefault="00441D25">
      <w:pPr>
        <w:spacing w:line="240" w:lineRule="atLeast"/>
        <w:rPr>
          <w:color w:val="000000"/>
          <w:sz w:val="24"/>
          <w:szCs w:val="24"/>
          <w:u w:color="000000"/>
        </w:rPr>
      </w:pPr>
    </w:p>
    <w:p w:rsidR="00441D25" w:rsidRDefault="00441D25">
      <w:pPr>
        <w:pStyle w:val="1"/>
        <w:rPr>
          <w:rFonts w:ascii="Arial" w:hAnsi="Arial" w:cs="Arial"/>
          <w:i w:val="0"/>
          <w:iCs w:val="0"/>
          <w:sz w:val="28"/>
          <w:szCs w:val="28"/>
        </w:rPr>
      </w:pPr>
      <w:bookmarkStart w:id="3" w:name="_Toc34506174"/>
      <w:r>
        <w:rPr>
          <w:rFonts w:ascii="Arial" w:hAnsi="Arial" w:cs="Arial"/>
          <w:i w:val="0"/>
          <w:iCs w:val="0"/>
          <w:sz w:val="28"/>
          <w:szCs w:val="28"/>
        </w:rPr>
        <w:t>4. УЧЕТ  ОПЕРАЦИЙ ПО ПОСТУПЛЕНИЮ ОСНОВНЫХ СРЕДСТВ.</w:t>
      </w:r>
      <w:bookmarkEnd w:id="3"/>
    </w:p>
    <w:p w:rsidR="00441D25" w:rsidRDefault="00441D25">
      <w:pPr>
        <w:jc w:val="both"/>
        <w:rPr>
          <w:rFonts w:ascii="Arial" w:hAnsi="Arial" w:cs="Arial"/>
          <w:sz w:val="28"/>
          <w:szCs w:val="28"/>
        </w:rPr>
      </w:pPr>
      <w:r>
        <w:rPr>
          <w:rFonts w:ascii="Arial" w:hAnsi="Arial" w:cs="Arial"/>
          <w:sz w:val="28"/>
          <w:szCs w:val="28"/>
        </w:rPr>
        <w:t xml:space="preserve"> </w:t>
      </w:r>
    </w:p>
    <w:p w:rsidR="00441D25" w:rsidRDefault="00441D25">
      <w:pPr>
        <w:ind w:firstLine="567"/>
        <w:jc w:val="both"/>
        <w:rPr>
          <w:sz w:val="24"/>
          <w:szCs w:val="24"/>
        </w:rPr>
      </w:pPr>
      <w:r>
        <w:rPr>
          <w:sz w:val="24"/>
          <w:szCs w:val="24"/>
        </w:rPr>
        <w:t>К учету, объекта основных средств принимаются по первоначальной стоимости, которая включает сумму фактических затрат на приобретение, сооружения и изготовление, за исключением возмещаемых налогов.</w:t>
      </w:r>
    </w:p>
    <w:p w:rsidR="00441D25" w:rsidRDefault="00441D25">
      <w:pPr>
        <w:numPr>
          <w:ilvl w:val="0"/>
          <w:numId w:val="8"/>
        </w:numPr>
        <w:ind w:left="567" w:hanging="19"/>
        <w:jc w:val="both"/>
        <w:rPr>
          <w:sz w:val="24"/>
          <w:szCs w:val="24"/>
        </w:rPr>
      </w:pPr>
      <w:r>
        <w:rPr>
          <w:sz w:val="24"/>
          <w:szCs w:val="24"/>
        </w:rPr>
        <w:t>транспортные расходы, погрузо-разгрузочные, зарплата рабочих, командировочные расходы, когда они непосредственно связаны с приобретением и доставкой основных средств;</w:t>
      </w:r>
    </w:p>
    <w:p w:rsidR="00441D25" w:rsidRDefault="00441D25">
      <w:pPr>
        <w:numPr>
          <w:ilvl w:val="0"/>
          <w:numId w:val="8"/>
        </w:numPr>
        <w:ind w:left="567" w:hanging="19"/>
        <w:jc w:val="both"/>
        <w:rPr>
          <w:sz w:val="24"/>
          <w:szCs w:val="24"/>
        </w:rPr>
      </w:pPr>
      <w:r>
        <w:rPr>
          <w:sz w:val="24"/>
          <w:szCs w:val="24"/>
        </w:rPr>
        <w:t>суммы,  уплачиваемые поставщику, в соответствии с договорами;</w:t>
      </w:r>
    </w:p>
    <w:p w:rsidR="00441D25" w:rsidRDefault="00441D25">
      <w:pPr>
        <w:numPr>
          <w:ilvl w:val="0"/>
          <w:numId w:val="8"/>
        </w:numPr>
        <w:ind w:left="567" w:hanging="19"/>
        <w:jc w:val="both"/>
        <w:rPr>
          <w:sz w:val="24"/>
          <w:szCs w:val="24"/>
        </w:rPr>
      </w:pPr>
      <w:r>
        <w:rPr>
          <w:sz w:val="24"/>
          <w:szCs w:val="24"/>
        </w:rPr>
        <w:t>суммы, уплачиваемые организациям за осуществление работ по договору строительного подряда и иным договорам;</w:t>
      </w:r>
    </w:p>
    <w:p w:rsidR="00441D25" w:rsidRDefault="00441D25">
      <w:pPr>
        <w:numPr>
          <w:ilvl w:val="0"/>
          <w:numId w:val="8"/>
        </w:numPr>
        <w:ind w:left="567" w:hanging="19"/>
        <w:jc w:val="both"/>
        <w:rPr>
          <w:sz w:val="24"/>
          <w:szCs w:val="24"/>
        </w:rPr>
      </w:pPr>
      <w:r>
        <w:rPr>
          <w:sz w:val="24"/>
          <w:szCs w:val="24"/>
        </w:rPr>
        <w:t>суммы, уплачиваемые за информационные, консультационные и посреднические услуги, связанные с приобретением основных средств;</w:t>
      </w:r>
    </w:p>
    <w:p w:rsidR="00441D25" w:rsidRDefault="00441D25">
      <w:pPr>
        <w:numPr>
          <w:ilvl w:val="0"/>
          <w:numId w:val="8"/>
        </w:numPr>
        <w:ind w:left="567" w:hanging="19"/>
        <w:jc w:val="both"/>
        <w:rPr>
          <w:sz w:val="24"/>
          <w:szCs w:val="24"/>
        </w:rPr>
      </w:pPr>
      <w:r>
        <w:rPr>
          <w:sz w:val="24"/>
          <w:szCs w:val="24"/>
        </w:rPr>
        <w:t>сборы, государственные пошлины, и другие аналогичные платежи;</w:t>
      </w:r>
    </w:p>
    <w:p w:rsidR="00441D25" w:rsidRDefault="00441D25">
      <w:pPr>
        <w:numPr>
          <w:ilvl w:val="0"/>
          <w:numId w:val="8"/>
        </w:numPr>
        <w:ind w:left="567" w:hanging="19"/>
        <w:jc w:val="both"/>
        <w:rPr>
          <w:sz w:val="24"/>
          <w:szCs w:val="24"/>
        </w:rPr>
      </w:pPr>
      <w:r>
        <w:rPr>
          <w:sz w:val="24"/>
          <w:szCs w:val="24"/>
        </w:rPr>
        <w:t>таможенные пошлины и иные платежи;</w:t>
      </w:r>
    </w:p>
    <w:p w:rsidR="00441D25" w:rsidRDefault="00441D25">
      <w:pPr>
        <w:numPr>
          <w:ilvl w:val="0"/>
          <w:numId w:val="8"/>
        </w:numPr>
        <w:ind w:left="567" w:hanging="19"/>
        <w:jc w:val="both"/>
        <w:rPr>
          <w:sz w:val="24"/>
          <w:szCs w:val="24"/>
        </w:rPr>
      </w:pPr>
      <w:r>
        <w:rPr>
          <w:sz w:val="24"/>
          <w:szCs w:val="24"/>
        </w:rPr>
        <w:t>не возмещаемые налоги;</w:t>
      </w:r>
    </w:p>
    <w:p w:rsidR="00441D25" w:rsidRDefault="00441D25">
      <w:pPr>
        <w:numPr>
          <w:ilvl w:val="0"/>
          <w:numId w:val="8"/>
        </w:numPr>
        <w:ind w:left="567" w:hanging="19"/>
        <w:jc w:val="both"/>
        <w:rPr>
          <w:sz w:val="24"/>
          <w:szCs w:val="24"/>
        </w:rPr>
      </w:pPr>
      <w:r>
        <w:rPr>
          <w:sz w:val="24"/>
          <w:szCs w:val="24"/>
        </w:rPr>
        <w:t>другие затраты, непосредственно связанные с приобретением, и затраты по доведению основных средств до рабочего состояния.</w:t>
      </w:r>
    </w:p>
    <w:p w:rsidR="00441D25" w:rsidRDefault="00441D25">
      <w:pPr>
        <w:ind w:firstLine="567"/>
        <w:jc w:val="both"/>
        <w:rPr>
          <w:sz w:val="24"/>
          <w:szCs w:val="24"/>
        </w:rPr>
      </w:pPr>
      <w:r>
        <w:rPr>
          <w:sz w:val="24"/>
          <w:szCs w:val="24"/>
        </w:rPr>
        <w:t>Основные средства, не требующие монтажа, приобретенные предприятием за плату, отражаются в бухгалтерском учете:</w:t>
      </w:r>
    </w:p>
    <w:p w:rsidR="00441D25" w:rsidRDefault="00441D25">
      <w:pPr>
        <w:ind w:firstLine="567"/>
        <w:jc w:val="both"/>
        <w:rPr>
          <w:sz w:val="24"/>
          <w:szCs w:val="24"/>
        </w:rPr>
      </w:pPr>
      <w:r>
        <w:rPr>
          <w:sz w:val="24"/>
          <w:szCs w:val="24"/>
        </w:rPr>
        <w:t>Д сч. 08 « Вложения во внеоборотные активы»;</w:t>
      </w:r>
    </w:p>
    <w:p w:rsidR="00441D25" w:rsidRDefault="00441D25">
      <w:pPr>
        <w:ind w:firstLine="567"/>
        <w:jc w:val="both"/>
        <w:rPr>
          <w:sz w:val="24"/>
          <w:szCs w:val="24"/>
        </w:rPr>
      </w:pPr>
      <w:r>
        <w:rPr>
          <w:sz w:val="24"/>
          <w:szCs w:val="24"/>
        </w:rPr>
        <w:t>К сч. 60 «Расчеты с поставщиками и подрядчиками».</w:t>
      </w:r>
    </w:p>
    <w:p w:rsidR="00441D25" w:rsidRDefault="00441D25">
      <w:pPr>
        <w:numPr>
          <w:ilvl w:val="0"/>
          <w:numId w:val="8"/>
        </w:numPr>
        <w:ind w:left="567" w:hanging="19"/>
        <w:jc w:val="both"/>
        <w:rPr>
          <w:sz w:val="24"/>
          <w:szCs w:val="24"/>
        </w:rPr>
      </w:pPr>
      <w:r>
        <w:rPr>
          <w:sz w:val="24"/>
          <w:szCs w:val="24"/>
        </w:rPr>
        <w:t>приняты к оплате счета поставщиков «продавцов» в связи с приобретением объекта основных средств в соответствии с договором купли-продажи;</w:t>
      </w:r>
    </w:p>
    <w:p w:rsidR="00441D25" w:rsidRDefault="00441D25">
      <w:pPr>
        <w:ind w:left="567"/>
        <w:jc w:val="both"/>
        <w:rPr>
          <w:sz w:val="24"/>
          <w:szCs w:val="24"/>
        </w:rPr>
      </w:pPr>
      <w:r>
        <w:rPr>
          <w:sz w:val="24"/>
          <w:szCs w:val="24"/>
        </w:rPr>
        <w:t>Д сч. 08  К сч. 60 (76)</w:t>
      </w:r>
    </w:p>
    <w:p w:rsidR="00441D25" w:rsidRDefault="00441D25">
      <w:pPr>
        <w:numPr>
          <w:ilvl w:val="0"/>
          <w:numId w:val="8"/>
        </w:numPr>
        <w:ind w:left="567" w:hanging="19"/>
        <w:jc w:val="both"/>
        <w:rPr>
          <w:sz w:val="24"/>
          <w:szCs w:val="24"/>
        </w:rPr>
      </w:pPr>
      <w:r>
        <w:rPr>
          <w:sz w:val="24"/>
          <w:szCs w:val="24"/>
        </w:rPr>
        <w:t>приняты к оплате счета подрядчика за выполненные строительные работы по договору строительного подряда и иным договорам;</w:t>
      </w:r>
    </w:p>
    <w:p w:rsidR="00441D25" w:rsidRDefault="00441D25">
      <w:pPr>
        <w:ind w:left="567"/>
        <w:jc w:val="both"/>
        <w:rPr>
          <w:sz w:val="24"/>
          <w:szCs w:val="24"/>
        </w:rPr>
      </w:pPr>
      <w:r>
        <w:rPr>
          <w:sz w:val="24"/>
          <w:szCs w:val="24"/>
        </w:rPr>
        <w:t>Д сч. 08  К сч. 60 (76)</w:t>
      </w:r>
    </w:p>
    <w:p w:rsidR="00441D25" w:rsidRDefault="00441D25">
      <w:pPr>
        <w:numPr>
          <w:ilvl w:val="0"/>
          <w:numId w:val="8"/>
        </w:numPr>
        <w:ind w:left="567" w:hanging="19"/>
        <w:jc w:val="both"/>
        <w:rPr>
          <w:sz w:val="24"/>
          <w:szCs w:val="24"/>
        </w:rPr>
      </w:pPr>
      <w:r>
        <w:rPr>
          <w:sz w:val="24"/>
          <w:szCs w:val="24"/>
        </w:rPr>
        <w:t>приняты к оплате счета за информационные и консультационные услуги, связанные с приобретением основных средств;</w:t>
      </w:r>
    </w:p>
    <w:p w:rsidR="00441D25" w:rsidRDefault="00441D25">
      <w:pPr>
        <w:ind w:firstLine="567"/>
        <w:jc w:val="both"/>
        <w:rPr>
          <w:sz w:val="24"/>
          <w:szCs w:val="24"/>
        </w:rPr>
      </w:pPr>
      <w:r>
        <w:rPr>
          <w:sz w:val="24"/>
          <w:szCs w:val="24"/>
        </w:rPr>
        <w:t>Д сч. 19  К сч. 60</w:t>
      </w:r>
    </w:p>
    <w:p w:rsidR="00441D25" w:rsidRDefault="00441D25">
      <w:pPr>
        <w:ind w:firstLine="567"/>
        <w:jc w:val="both"/>
        <w:rPr>
          <w:sz w:val="24"/>
          <w:szCs w:val="24"/>
        </w:rPr>
      </w:pPr>
      <w:r>
        <w:rPr>
          <w:sz w:val="24"/>
          <w:szCs w:val="24"/>
        </w:rPr>
        <w:t>Сч. 19 – «НДС по приобретенным ценностям»</w:t>
      </w:r>
    </w:p>
    <w:p w:rsidR="00441D25" w:rsidRDefault="00441D25">
      <w:pPr>
        <w:numPr>
          <w:ilvl w:val="0"/>
          <w:numId w:val="8"/>
        </w:numPr>
        <w:ind w:left="567" w:hanging="19"/>
        <w:jc w:val="both"/>
        <w:rPr>
          <w:sz w:val="24"/>
          <w:szCs w:val="24"/>
        </w:rPr>
      </w:pPr>
      <w:r>
        <w:rPr>
          <w:sz w:val="24"/>
          <w:szCs w:val="24"/>
        </w:rPr>
        <w:t>учтены суммы НДС уплаченные по объектам основных средств, которые подлежат возврату из бюджета (зачету);</w:t>
      </w:r>
    </w:p>
    <w:p w:rsidR="00441D25" w:rsidRDefault="00441D25">
      <w:pPr>
        <w:ind w:firstLine="567"/>
        <w:jc w:val="both"/>
        <w:rPr>
          <w:sz w:val="24"/>
          <w:szCs w:val="24"/>
        </w:rPr>
      </w:pPr>
      <w:r>
        <w:rPr>
          <w:sz w:val="24"/>
          <w:szCs w:val="24"/>
        </w:rPr>
        <w:t>Д сч. 08  К сч. 60</w:t>
      </w:r>
    </w:p>
    <w:p w:rsidR="00441D25" w:rsidRDefault="00441D25">
      <w:pPr>
        <w:numPr>
          <w:ilvl w:val="0"/>
          <w:numId w:val="8"/>
        </w:numPr>
        <w:ind w:left="567" w:hanging="19"/>
        <w:jc w:val="both"/>
        <w:rPr>
          <w:sz w:val="24"/>
          <w:szCs w:val="24"/>
        </w:rPr>
      </w:pPr>
      <w:r>
        <w:rPr>
          <w:sz w:val="24"/>
          <w:szCs w:val="24"/>
        </w:rPr>
        <w:t>учтены суммы НДС не возмещаемые из бюджета по отдельным объектам основных средств (легковым автомобилям, объектам не производственного назначения и др.) ;</w:t>
      </w:r>
    </w:p>
    <w:p w:rsidR="00441D25" w:rsidRDefault="00441D25">
      <w:pPr>
        <w:ind w:firstLine="567"/>
        <w:jc w:val="both"/>
        <w:rPr>
          <w:sz w:val="24"/>
          <w:szCs w:val="24"/>
        </w:rPr>
      </w:pPr>
      <w:r>
        <w:rPr>
          <w:sz w:val="24"/>
          <w:szCs w:val="24"/>
        </w:rPr>
        <w:t>Д сч. 08  К сч. 68</w:t>
      </w:r>
    </w:p>
    <w:p w:rsidR="00441D25" w:rsidRDefault="00441D25">
      <w:pPr>
        <w:ind w:firstLine="567"/>
        <w:jc w:val="both"/>
        <w:rPr>
          <w:sz w:val="24"/>
          <w:szCs w:val="24"/>
        </w:rPr>
      </w:pPr>
      <w:r>
        <w:rPr>
          <w:sz w:val="24"/>
          <w:szCs w:val="24"/>
        </w:rPr>
        <w:t>Сч. 68 – «Расчеты по налогам и сборам»</w:t>
      </w:r>
    </w:p>
    <w:p w:rsidR="00441D25" w:rsidRDefault="00441D25">
      <w:pPr>
        <w:numPr>
          <w:ilvl w:val="0"/>
          <w:numId w:val="8"/>
        </w:numPr>
        <w:ind w:left="567" w:hanging="19"/>
        <w:jc w:val="both"/>
        <w:rPr>
          <w:sz w:val="24"/>
          <w:szCs w:val="24"/>
        </w:rPr>
      </w:pPr>
      <w:r>
        <w:rPr>
          <w:sz w:val="24"/>
          <w:szCs w:val="24"/>
        </w:rPr>
        <w:t>начислены суммы не возмещаемых  налогов, уплачиваемых в связи с приобретением основных средств (регистрационные сборы,  гос.  пошлина и др. аналогичные платежи);</w:t>
      </w:r>
    </w:p>
    <w:p w:rsidR="00441D25" w:rsidRDefault="00441D25">
      <w:pPr>
        <w:ind w:firstLine="567"/>
        <w:jc w:val="both"/>
        <w:rPr>
          <w:sz w:val="24"/>
          <w:szCs w:val="24"/>
        </w:rPr>
      </w:pPr>
      <w:r>
        <w:rPr>
          <w:sz w:val="24"/>
          <w:szCs w:val="24"/>
        </w:rPr>
        <w:t>Д сч. 08  К сч. 68</w:t>
      </w:r>
    </w:p>
    <w:p w:rsidR="00441D25" w:rsidRDefault="00441D25">
      <w:pPr>
        <w:numPr>
          <w:ilvl w:val="0"/>
          <w:numId w:val="8"/>
        </w:numPr>
        <w:ind w:left="567" w:hanging="19"/>
        <w:jc w:val="both"/>
        <w:rPr>
          <w:sz w:val="24"/>
          <w:szCs w:val="24"/>
        </w:rPr>
      </w:pPr>
      <w:r>
        <w:rPr>
          <w:sz w:val="24"/>
          <w:szCs w:val="24"/>
        </w:rPr>
        <w:t>начислены таможенные пошлины и иные платежи при покупке объектов основных средств;</w:t>
      </w:r>
    </w:p>
    <w:p w:rsidR="00441D25" w:rsidRDefault="00441D25">
      <w:pPr>
        <w:ind w:firstLine="567"/>
        <w:jc w:val="both"/>
        <w:rPr>
          <w:sz w:val="24"/>
          <w:szCs w:val="24"/>
        </w:rPr>
      </w:pPr>
      <w:r>
        <w:rPr>
          <w:sz w:val="24"/>
          <w:szCs w:val="24"/>
        </w:rPr>
        <w:t>Д сч. 08  К сч. 76 (60)</w:t>
      </w:r>
    </w:p>
    <w:p w:rsidR="00441D25" w:rsidRDefault="00441D25">
      <w:pPr>
        <w:numPr>
          <w:ilvl w:val="0"/>
          <w:numId w:val="8"/>
        </w:numPr>
        <w:ind w:left="567" w:hanging="19"/>
        <w:jc w:val="both"/>
        <w:rPr>
          <w:sz w:val="24"/>
          <w:szCs w:val="24"/>
        </w:rPr>
      </w:pPr>
      <w:r>
        <w:rPr>
          <w:sz w:val="24"/>
          <w:szCs w:val="24"/>
        </w:rPr>
        <w:t>принят к оплате счет посреднической организации (начислено вознаграждение посреднической организации через которую приобретены объекты основных средств);</w:t>
      </w:r>
    </w:p>
    <w:p w:rsidR="00441D25" w:rsidRDefault="00441D25">
      <w:pPr>
        <w:ind w:firstLine="567"/>
        <w:jc w:val="both"/>
        <w:rPr>
          <w:sz w:val="24"/>
          <w:szCs w:val="24"/>
        </w:rPr>
      </w:pPr>
      <w:r>
        <w:rPr>
          <w:sz w:val="24"/>
          <w:szCs w:val="24"/>
        </w:rPr>
        <w:t>Д сч. 08  К сч. 66</w:t>
      </w:r>
    </w:p>
    <w:p w:rsidR="00441D25" w:rsidRDefault="00441D25">
      <w:pPr>
        <w:ind w:firstLine="567"/>
        <w:jc w:val="both"/>
        <w:rPr>
          <w:sz w:val="24"/>
          <w:szCs w:val="24"/>
        </w:rPr>
      </w:pPr>
      <w:r>
        <w:rPr>
          <w:sz w:val="24"/>
          <w:szCs w:val="24"/>
        </w:rPr>
        <w:t>Сч. 66 – «Расчеты по краткосрочным кредитам и займам»</w:t>
      </w:r>
    </w:p>
    <w:p w:rsidR="00441D25" w:rsidRDefault="00441D25">
      <w:pPr>
        <w:numPr>
          <w:ilvl w:val="0"/>
          <w:numId w:val="8"/>
        </w:numPr>
        <w:ind w:left="851" w:hanging="284"/>
        <w:jc w:val="both"/>
        <w:rPr>
          <w:sz w:val="24"/>
          <w:szCs w:val="24"/>
        </w:rPr>
      </w:pPr>
      <w:r>
        <w:rPr>
          <w:sz w:val="24"/>
          <w:szCs w:val="24"/>
        </w:rPr>
        <w:t>отражены проценты за кредит, полученный на приобретение основного средства (до момента ввода объекта в эксплуатацию);</w:t>
      </w:r>
    </w:p>
    <w:p w:rsidR="00441D25" w:rsidRDefault="00441D25">
      <w:pPr>
        <w:ind w:firstLine="567"/>
        <w:jc w:val="both"/>
        <w:rPr>
          <w:sz w:val="24"/>
          <w:szCs w:val="24"/>
        </w:rPr>
      </w:pPr>
      <w:r>
        <w:rPr>
          <w:sz w:val="24"/>
          <w:szCs w:val="24"/>
        </w:rPr>
        <w:t>Д сч. 08  К сч. 07</w:t>
      </w:r>
    </w:p>
    <w:p w:rsidR="00441D25" w:rsidRDefault="00441D25">
      <w:pPr>
        <w:ind w:firstLine="567"/>
        <w:jc w:val="both"/>
        <w:rPr>
          <w:sz w:val="24"/>
          <w:szCs w:val="24"/>
        </w:rPr>
      </w:pPr>
      <w:r>
        <w:rPr>
          <w:sz w:val="24"/>
          <w:szCs w:val="24"/>
        </w:rPr>
        <w:t>Сч. 07 – «Оборудование к установке»</w:t>
      </w:r>
    </w:p>
    <w:p w:rsidR="00441D25" w:rsidRDefault="00441D25">
      <w:pPr>
        <w:numPr>
          <w:ilvl w:val="0"/>
          <w:numId w:val="8"/>
        </w:numPr>
        <w:ind w:left="567" w:firstLine="0"/>
        <w:jc w:val="both"/>
        <w:rPr>
          <w:sz w:val="24"/>
          <w:szCs w:val="24"/>
        </w:rPr>
      </w:pPr>
      <w:r>
        <w:rPr>
          <w:sz w:val="24"/>
          <w:szCs w:val="24"/>
        </w:rPr>
        <w:t>передано в монтаж оборудование, требующее монтажа;</w:t>
      </w:r>
    </w:p>
    <w:p w:rsidR="00441D25" w:rsidRDefault="00441D25">
      <w:pPr>
        <w:ind w:firstLine="567"/>
        <w:jc w:val="both"/>
        <w:rPr>
          <w:sz w:val="24"/>
          <w:szCs w:val="24"/>
        </w:rPr>
      </w:pPr>
      <w:r>
        <w:rPr>
          <w:sz w:val="24"/>
          <w:szCs w:val="24"/>
        </w:rPr>
        <w:t>Д сч. 01  К сч. 08</w:t>
      </w:r>
    </w:p>
    <w:p w:rsidR="00441D25" w:rsidRDefault="00441D25">
      <w:pPr>
        <w:numPr>
          <w:ilvl w:val="0"/>
          <w:numId w:val="8"/>
        </w:numPr>
        <w:jc w:val="both"/>
        <w:rPr>
          <w:sz w:val="24"/>
          <w:szCs w:val="24"/>
        </w:rPr>
      </w:pPr>
      <w:r>
        <w:rPr>
          <w:sz w:val="24"/>
          <w:szCs w:val="24"/>
        </w:rPr>
        <w:t>приняты к бухгалтерскому учету объекты основных средств в сумме фактических затрат (по первоначальной стоимости).</w:t>
      </w:r>
    </w:p>
    <w:p w:rsidR="00441D25" w:rsidRDefault="00441D25">
      <w:pPr>
        <w:ind w:firstLine="567"/>
        <w:jc w:val="both"/>
        <w:rPr>
          <w:sz w:val="24"/>
          <w:szCs w:val="24"/>
        </w:rPr>
      </w:pPr>
      <w:r>
        <w:rPr>
          <w:sz w:val="24"/>
          <w:szCs w:val="24"/>
        </w:rPr>
        <w:t>В случае приобретения основных средств бывших в эксплуатации, отдельно в бухгалтерском учете показывается амортизация этих объектов.</w:t>
      </w:r>
    </w:p>
    <w:p w:rsidR="00441D25" w:rsidRDefault="00441D25">
      <w:pPr>
        <w:ind w:firstLine="567"/>
        <w:jc w:val="both"/>
        <w:rPr>
          <w:sz w:val="24"/>
          <w:szCs w:val="24"/>
        </w:rPr>
      </w:pPr>
      <w:r>
        <w:rPr>
          <w:sz w:val="24"/>
          <w:szCs w:val="24"/>
        </w:rPr>
        <w:t>Приобретая подержанное имущество, организации должны самостоятельно устанавливать срок его полезного использования. Он предопределяется исходя из ожидаемого срока использования объекта в соответствии с его производительностью или мощностью применения и ожидаемого физического износа,  зависящего от ряда факторов : режима эксплуатации, проведения мероприятий по планово-предупредительному ремонту, влияния окружающей среды.</w:t>
      </w:r>
    </w:p>
    <w:p w:rsidR="00441D25" w:rsidRDefault="00441D25">
      <w:pPr>
        <w:ind w:firstLine="567"/>
        <w:jc w:val="both"/>
        <w:rPr>
          <w:sz w:val="24"/>
          <w:szCs w:val="24"/>
        </w:rPr>
      </w:pPr>
      <w:r>
        <w:rPr>
          <w:sz w:val="24"/>
          <w:szCs w:val="24"/>
        </w:rPr>
        <w:t>Нормы амортизационных отчислений установлены только для новых основных средств.</w:t>
      </w:r>
    </w:p>
    <w:p w:rsidR="00441D25" w:rsidRDefault="00441D25">
      <w:pPr>
        <w:ind w:firstLine="567"/>
        <w:jc w:val="both"/>
        <w:rPr>
          <w:sz w:val="24"/>
          <w:szCs w:val="24"/>
        </w:rPr>
      </w:pPr>
      <w:r>
        <w:rPr>
          <w:sz w:val="24"/>
          <w:szCs w:val="24"/>
        </w:rPr>
        <w:t>По имуществу, приобретенному на вторичном рынке согласно письма МНС России от 11.09.2000г. № ВГ – 6 – 02/731, предполагаемый срок полезного использования основных средств, бывших в эксплуатации, определяется вычитанием из срока полезного использования, установленного для новых объектов основных средств, срока их фактической эксплуатации. Нормы амортизации определяются исходя из оставшегося срока полезного использования объекта. Чтобы самостоятельно рассчитать нормы амортизации, учитываемые при налогообложении прибыли, покупатель должен получить от продавца, документы, подтверждающие срок фактической эксплуатации основного средства.</w:t>
      </w:r>
    </w:p>
    <w:p w:rsidR="00441D25" w:rsidRDefault="00441D25">
      <w:pPr>
        <w:ind w:firstLine="567"/>
        <w:jc w:val="both"/>
        <w:rPr>
          <w:sz w:val="24"/>
          <w:szCs w:val="24"/>
        </w:rPr>
      </w:pPr>
      <w:r>
        <w:rPr>
          <w:sz w:val="24"/>
          <w:szCs w:val="24"/>
        </w:rPr>
        <w:t>Такими документами могут быть акты приемки-передачи основных средств по форме</w:t>
      </w:r>
    </w:p>
    <w:p w:rsidR="00441D25" w:rsidRDefault="00441D25">
      <w:pPr>
        <w:ind w:firstLine="567"/>
        <w:jc w:val="both"/>
        <w:rPr>
          <w:sz w:val="24"/>
          <w:szCs w:val="24"/>
        </w:rPr>
      </w:pPr>
      <w:r>
        <w:rPr>
          <w:sz w:val="24"/>
          <w:szCs w:val="24"/>
        </w:rPr>
        <w:t xml:space="preserve"> № ОС –1, технические документы или их копии, копии инвентарных карточек.</w:t>
      </w:r>
    </w:p>
    <w:p w:rsidR="00441D25" w:rsidRDefault="00441D25">
      <w:pPr>
        <w:ind w:firstLine="567"/>
        <w:jc w:val="both"/>
        <w:rPr>
          <w:sz w:val="24"/>
          <w:szCs w:val="24"/>
        </w:rPr>
      </w:pPr>
      <w:r>
        <w:rPr>
          <w:sz w:val="24"/>
          <w:szCs w:val="24"/>
        </w:rPr>
        <w:t>Приобретение основных средств на вторичном рынке в учете отражается следующим образом:</w:t>
      </w:r>
    </w:p>
    <w:p w:rsidR="00441D25" w:rsidRDefault="00441D25">
      <w:pPr>
        <w:ind w:firstLine="567"/>
        <w:jc w:val="both"/>
        <w:rPr>
          <w:sz w:val="24"/>
          <w:szCs w:val="24"/>
        </w:rPr>
      </w:pPr>
      <w:r>
        <w:rPr>
          <w:sz w:val="24"/>
          <w:szCs w:val="24"/>
        </w:rPr>
        <w:t>Д сч. 08  К сч. 60</w:t>
      </w:r>
    </w:p>
    <w:p w:rsidR="00441D25" w:rsidRDefault="00441D25">
      <w:pPr>
        <w:numPr>
          <w:ilvl w:val="0"/>
          <w:numId w:val="8"/>
        </w:numPr>
        <w:jc w:val="both"/>
        <w:rPr>
          <w:sz w:val="24"/>
          <w:szCs w:val="24"/>
        </w:rPr>
      </w:pPr>
      <w:r>
        <w:rPr>
          <w:sz w:val="24"/>
          <w:szCs w:val="24"/>
        </w:rPr>
        <w:t>отражены затраты по приобретению основных средств;</w:t>
      </w:r>
    </w:p>
    <w:p w:rsidR="00441D25" w:rsidRDefault="00441D25">
      <w:pPr>
        <w:ind w:firstLine="567"/>
        <w:jc w:val="both"/>
        <w:rPr>
          <w:sz w:val="24"/>
          <w:szCs w:val="24"/>
        </w:rPr>
      </w:pPr>
      <w:r>
        <w:rPr>
          <w:sz w:val="24"/>
          <w:szCs w:val="24"/>
        </w:rPr>
        <w:t>Д сч. 19  К сч. 60</w:t>
      </w:r>
    </w:p>
    <w:p w:rsidR="00441D25" w:rsidRDefault="00441D25">
      <w:pPr>
        <w:numPr>
          <w:ilvl w:val="0"/>
          <w:numId w:val="8"/>
        </w:numPr>
        <w:jc w:val="both"/>
        <w:rPr>
          <w:sz w:val="24"/>
          <w:szCs w:val="24"/>
        </w:rPr>
      </w:pPr>
      <w:r>
        <w:rPr>
          <w:sz w:val="24"/>
          <w:szCs w:val="24"/>
        </w:rPr>
        <w:t>отражен уплаченный НДС по приобретению основных средств;</w:t>
      </w:r>
    </w:p>
    <w:p w:rsidR="00441D25" w:rsidRDefault="00441D25">
      <w:pPr>
        <w:ind w:firstLine="567"/>
        <w:jc w:val="both"/>
        <w:rPr>
          <w:sz w:val="24"/>
          <w:szCs w:val="24"/>
        </w:rPr>
      </w:pPr>
      <w:r>
        <w:rPr>
          <w:sz w:val="24"/>
          <w:szCs w:val="24"/>
        </w:rPr>
        <w:t>Д сч. 60  К сч. 51</w:t>
      </w:r>
    </w:p>
    <w:p w:rsidR="00441D25" w:rsidRDefault="00441D25">
      <w:pPr>
        <w:ind w:firstLine="567"/>
        <w:jc w:val="both"/>
        <w:rPr>
          <w:sz w:val="24"/>
          <w:szCs w:val="24"/>
        </w:rPr>
      </w:pPr>
      <w:r>
        <w:rPr>
          <w:sz w:val="24"/>
          <w:szCs w:val="24"/>
        </w:rPr>
        <w:t>Сч. 51 – « Р/С в Банке»</w:t>
      </w:r>
    </w:p>
    <w:p w:rsidR="00441D25" w:rsidRDefault="00441D25">
      <w:pPr>
        <w:numPr>
          <w:ilvl w:val="0"/>
          <w:numId w:val="8"/>
        </w:numPr>
        <w:jc w:val="both"/>
        <w:rPr>
          <w:sz w:val="24"/>
          <w:szCs w:val="24"/>
        </w:rPr>
      </w:pPr>
      <w:r>
        <w:rPr>
          <w:sz w:val="24"/>
          <w:szCs w:val="24"/>
        </w:rPr>
        <w:t>оплачены счета поставщику за основные счета;</w:t>
      </w:r>
    </w:p>
    <w:p w:rsidR="00441D25" w:rsidRDefault="00441D25">
      <w:pPr>
        <w:ind w:firstLine="567"/>
        <w:jc w:val="both"/>
        <w:rPr>
          <w:sz w:val="24"/>
          <w:szCs w:val="24"/>
        </w:rPr>
      </w:pPr>
      <w:r>
        <w:rPr>
          <w:sz w:val="24"/>
          <w:szCs w:val="24"/>
        </w:rPr>
        <w:t>Д сч. 68  К сч. 19</w:t>
      </w:r>
    </w:p>
    <w:p w:rsidR="00441D25" w:rsidRDefault="00441D25">
      <w:pPr>
        <w:numPr>
          <w:ilvl w:val="0"/>
          <w:numId w:val="8"/>
        </w:numPr>
        <w:jc w:val="both"/>
        <w:rPr>
          <w:sz w:val="24"/>
          <w:szCs w:val="24"/>
        </w:rPr>
      </w:pPr>
      <w:r>
        <w:rPr>
          <w:sz w:val="24"/>
          <w:szCs w:val="24"/>
        </w:rPr>
        <w:t>отнесен  на расчеты  по налогам и сборам по НДС, уплаченный при покупке основного средства;</w:t>
      </w:r>
    </w:p>
    <w:p w:rsidR="00441D25" w:rsidRDefault="00441D25">
      <w:pPr>
        <w:ind w:firstLine="567"/>
        <w:jc w:val="both"/>
        <w:rPr>
          <w:sz w:val="24"/>
          <w:szCs w:val="24"/>
        </w:rPr>
      </w:pPr>
      <w:r>
        <w:rPr>
          <w:sz w:val="24"/>
          <w:szCs w:val="24"/>
        </w:rPr>
        <w:t>Д сч. 01  К сч. 08</w:t>
      </w:r>
    </w:p>
    <w:p w:rsidR="00441D25" w:rsidRDefault="00441D25">
      <w:pPr>
        <w:numPr>
          <w:ilvl w:val="0"/>
          <w:numId w:val="8"/>
        </w:numPr>
        <w:jc w:val="both"/>
        <w:rPr>
          <w:sz w:val="24"/>
          <w:szCs w:val="24"/>
        </w:rPr>
      </w:pPr>
      <w:r>
        <w:rPr>
          <w:sz w:val="24"/>
          <w:szCs w:val="24"/>
        </w:rPr>
        <w:t>учтено в составе основных средств, приобретенное основное средство на вторичном рынке.</w:t>
      </w:r>
    </w:p>
    <w:p w:rsidR="00441D25" w:rsidRDefault="00441D25">
      <w:pPr>
        <w:ind w:left="510"/>
        <w:jc w:val="both"/>
        <w:rPr>
          <w:sz w:val="24"/>
          <w:szCs w:val="24"/>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jc w:val="center"/>
        <w:rPr>
          <w:rFonts w:ascii="Arial" w:hAnsi="Arial" w:cs="Arial"/>
          <w:b/>
          <w:bCs/>
          <w:sz w:val="28"/>
          <w:szCs w:val="28"/>
        </w:rPr>
      </w:pPr>
      <w:r>
        <w:rPr>
          <w:rFonts w:ascii="Arial" w:hAnsi="Arial" w:cs="Arial"/>
          <w:b/>
          <w:bCs/>
          <w:sz w:val="28"/>
          <w:szCs w:val="28"/>
        </w:rPr>
        <w:t>5.Учет операций по выбытию основных средств.</w:t>
      </w:r>
    </w:p>
    <w:p w:rsidR="00441D25" w:rsidRDefault="00441D25">
      <w:pPr>
        <w:rPr>
          <w:b/>
          <w:bCs/>
          <w:sz w:val="28"/>
          <w:szCs w:val="28"/>
        </w:rPr>
      </w:pPr>
    </w:p>
    <w:p w:rsidR="00441D25" w:rsidRDefault="00441D25">
      <w:pPr>
        <w:rPr>
          <w:sz w:val="24"/>
          <w:szCs w:val="24"/>
        </w:rPr>
      </w:pPr>
      <w:r>
        <w:rPr>
          <w:sz w:val="24"/>
          <w:szCs w:val="24"/>
        </w:rPr>
        <w:t xml:space="preserve">    В соответствии с п.29 ПБУ 6/01 стоимость объекта основных средств, который выбывает или не используется постоянно для производства продукции, выполнения работ и оказания услуг либо для управленческих нужд организации, подлежит списанию с бухгалтерского учета.</w:t>
      </w:r>
    </w:p>
    <w:p w:rsidR="00441D25" w:rsidRDefault="00441D25">
      <w:pPr>
        <w:rPr>
          <w:sz w:val="24"/>
          <w:szCs w:val="24"/>
        </w:rPr>
      </w:pPr>
      <w:r>
        <w:rPr>
          <w:sz w:val="24"/>
          <w:szCs w:val="24"/>
        </w:rPr>
        <w:t xml:space="preserve">     Пунктом 93 Методических рекомендаций установлено, что объекты основных средств могут выбывать из организации в результате:</w:t>
      </w:r>
    </w:p>
    <w:p w:rsidR="00441D25" w:rsidRDefault="00441D25">
      <w:pPr>
        <w:rPr>
          <w:sz w:val="24"/>
          <w:szCs w:val="24"/>
        </w:rPr>
      </w:pPr>
      <w:r>
        <w:rPr>
          <w:sz w:val="24"/>
          <w:szCs w:val="24"/>
        </w:rPr>
        <w:t xml:space="preserve">  -продажи(реализации) объекта другому юридическому или физическому лицу</w:t>
      </w:r>
    </w:p>
    <w:p w:rsidR="00441D25" w:rsidRDefault="00441D25">
      <w:pPr>
        <w:rPr>
          <w:sz w:val="24"/>
          <w:szCs w:val="24"/>
        </w:rPr>
      </w:pPr>
      <w:r>
        <w:rPr>
          <w:sz w:val="24"/>
          <w:szCs w:val="24"/>
        </w:rPr>
        <w:t xml:space="preserve">  -списания в случае морального и (или) физического износа</w:t>
      </w:r>
    </w:p>
    <w:p w:rsidR="00441D25" w:rsidRDefault="00441D25">
      <w:pPr>
        <w:rPr>
          <w:sz w:val="24"/>
          <w:szCs w:val="24"/>
        </w:rPr>
      </w:pPr>
      <w:r>
        <w:rPr>
          <w:sz w:val="24"/>
          <w:szCs w:val="24"/>
        </w:rPr>
        <w:t xml:space="preserve">  -передачи объектов основных средств в виде вклада в уставный капитал других организаций </w:t>
      </w:r>
    </w:p>
    <w:p w:rsidR="00441D25" w:rsidRDefault="00441D25">
      <w:pPr>
        <w:rPr>
          <w:sz w:val="24"/>
          <w:szCs w:val="24"/>
        </w:rPr>
      </w:pPr>
      <w:r>
        <w:rPr>
          <w:sz w:val="24"/>
          <w:szCs w:val="24"/>
        </w:rPr>
        <w:t xml:space="preserve">  -ликвидации при авариях, стихийных бедствиях и иных чрезвычайных ситуациях</w:t>
      </w:r>
    </w:p>
    <w:p w:rsidR="00441D25" w:rsidRDefault="00441D25">
      <w:pPr>
        <w:rPr>
          <w:sz w:val="24"/>
          <w:szCs w:val="24"/>
        </w:rPr>
      </w:pPr>
      <w:r>
        <w:rPr>
          <w:sz w:val="24"/>
          <w:szCs w:val="24"/>
        </w:rPr>
        <w:t xml:space="preserve">  -передачи по договорам мены, дарения объектов основных средств</w:t>
      </w:r>
    </w:p>
    <w:p w:rsidR="00441D25" w:rsidRDefault="00441D25">
      <w:pPr>
        <w:rPr>
          <w:sz w:val="24"/>
          <w:szCs w:val="24"/>
        </w:rPr>
      </w:pPr>
      <w:r>
        <w:rPr>
          <w:sz w:val="24"/>
          <w:szCs w:val="24"/>
        </w:rPr>
        <w:t xml:space="preserve">  -списания объектов основных средств, ранее сданных в аренду с правом выкупа, в момент перехода права собственности на указанные основные средства к арендатору</w:t>
      </w:r>
    </w:p>
    <w:p w:rsidR="00441D25" w:rsidRDefault="00441D25">
      <w:pPr>
        <w:rPr>
          <w:sz w:val="24"/>
          <w:szCs w:val="24"/>
        </w:rPr>
      </w:pPr>
      <w:r>
        <w:rPr>
          <w:sz w:val="24"/>
          <w:szCs w:val="24"/>
        </w:rPr>
        <w:t xml:space="preserve">  -по другим причинам.</w:t>
      </w:r>
    </w:p>
    <w:p w:rsidR="00441D25" w:rsidRDefault="00441D25">
      <w:pPr>
        <w:rPr>
          <w:sz w:val="24"/>
          <w:szCs w:val="24"/>
        </w:rPr>
      </w:pPr>
    </w:p>
    <w:p w:rsidR="00441D25" w:rsidRDefault="00441D25">
      <w:pPr>
        <w:ind w:firstLine="567"/>
        <w:jc w:val="both"/>
        <w:rPr>
          <w:sz w:val="24"/>
          <w:szCs w:val="24"/>
        </w:rPr>
      </w:pPr>
      <w:r>
        <w:rPr>
          <w:sz w:val="24"/>
          <w:szCs w:val="24"/>
        </w:rPr>
        <w:t>На балансе основные средства числятся по остаточной стоимости, которая определяется так:</w:t>
      </w:r>
    </w:p>
    <w:p w:rsidR="00441D25" w:rsidRDefault="00441D25">
      <w:pPr>
        <w:ind w:firstLine="567"/>
        <w:jc w:val="both"/>
        <w:rPr>
          <w:sz w:val="24"/>
          <w:szCs w:val="24"/>
        </w:rPr>
      </w:pPr>
    </w:p>
    <w:p w:rsidR="00441D25" w:rsidRDefault="008E26CE">
      <w:pPr>
        <w:jc w:val="both"/>
        <w:rPr>
          <w:sz w:val="24"/>
          <w:szCs w:val="24"/>
        </w:rPr>
      </w:pPr>
      <w:r>
        <w:rPr>
          <w:noProof/>
        </w:rPr>
        <w:pict>
          <v:group id="_x0000_s1026" style="position:absolute;left:0;text-align:left;margin-left:0;margin-top:.25pt;width:459.8pt;height:45.8pt;z-index:-251657216;mso-position-horizontal:center" coordorigin="2399,11886" coordsize="6940,687" wrapcoords="-35 0 -35 16997 8386 16997 8386 20892 21600 20892 21600 0 -35 0">
            <o:lock v:ext="edit" aspectratio="t"/>
            <v:shape id="_x0000_s1027" type="#_x0000_t75" style="position:absolute;left:2399;top:11886;width:6940;height:687" o:preferrelative="f">
              <v:fill o:detectmouseclick="t"/>
              <v:path o:extrusionok="t" o:connecttype="none"/>
              <o:lock v:ext="edit" text="t"/>
            </v:shape>
            <v:rect id="_x0000_s1028" style="position:absolute;left:2405;top:11892;width:2309;height:540">
              <v:textbox>
                <w:txbxContent>
                  <w:p w:rsidR="00441D25" w:rsidRDefault="00441D25">
                    <w:pPr>
                      <w:jc w:val="center"/>
                      <w:rPr>
                        <w:sz w:val="28"/>
                        <w:szCs w:val="28"/>
                      </w:rPr>
                    </w:pPr>
                    <w:r>
                      <w:rPr>
                        <w:sz w:val="28"/>
                        <w:szCs w:val="28"/>
                      </w:rPr>
                      <w:t>Первичная стоимость</w:t>
                    </w:r>
                  </w:p>
                </w:txbxContent>
              </v:textbox>
            </v:rect>
            <v:rect id="_x0000_s1029" style="position:absolute;left:5122;top:11892;width:2173;height:675">
              <v:textbox>
                <w:txbxContent>
                  <w:p w:rsidR="00441D25" w:rsidRDefault="00441D25">
                    <w:pPr>
                      <w:jc w:val="center"/>
                      <w:rPr>
                        <w:sz w:val="28"/>
                        <w:szCs w:val="28"/>
                      </w:rPr>
                    </w:pPr>
                    <w:r>
                      <w:rPr>
                        <w:sz w:val="28"/>
                        <w:szCs w:val="28"/>
                      </w:rPr>
                      <w:t>Сумма начисленной амортизации</w:t>
                    </w:r>
                  </w:p>
                </w:txbxContent>
              </v:textbox>
            </v:rect>
            <v:rect id="_x0000_s1030" style="position:absolute;left:7703;top:11892;width:1630;height:675">
              <v:textbox>
                <w:txbxContent>
                  <w:p w:rsidR="00441D25" w:rsidRDefault="00441D25">
                    <w:pPr>
                      <w:jc w:val="center"/>
                      <w:rPr>
                        <w:sz w:val="28"/>
                        <w:szCs w:val="28"/>
                      </w:rPr>
                    </w:pPr>
                    <w:r>
                      <w:rPr>
                        <w:sz w:val="28"/>
                        <w:szCs w:val="28"/>
                      </w:rPr>
                      <w:t>Остаточная стоимость</w:t>
                    </w:r>
                  </w:p>
                </w:txbxContent>
              </v:textbox>
            </v:rect>
            <v:line id="_x0000_s1031" style="position:absolute" from="4850,12162" to="4986,12163"/>
            <v:line id="_x0000_s1032" style="position:absolute" from="7431,12162" to="7567,12163"/>
            <v:line id="_x0000_s1033" style="position:absolute" from="7431,12297" to="7568,12298"/>
            <w10:wrap type="tight"/>
          </v:group>
        </w:pict>
      </w:r>
    </w:p>
    <w:p w:rsidR="00441D25" w:rsidRDefault="00441D25">
      <w:pPr>
        <w:jc w:val="both"/>
        <w:rPr>
          <w:sz w:val="24"/>
          <w:szCs w:val="24"/>
        </w:rPr>
      </w:pPr>
    </w:p>
    <w:p w:rsidR="00441D25" w:rsidRDefault="00441D25">
      <w:pPr>
        <w:ind w:firstLine="567"/>
        <w:jc w:val="both"/>
        <w:rPr>
          <w:sz w:val="24"/>
          <w:szCs w:val="24"/>
        </w:rPr>
      </w:pPr>
    </w:p>
    <w:p w:rsidR="00441D25" w:rsidRDefault="00441D25">
      <w:pPr>
        <w:ind w:firstLine="567"/>
        <w:jc w:val="both"/>
        <w:rPr>
          <w:sz w:val="24"/>
          <w:szCs w:val="24"/>
        </w:rPr>
      </w:pPr>
    </w:p>
    <w:p w:rsidR="00441D25" w:rsidRDefault="00441D25">
      <w:pPr>
        <w:ind w:firstLine="567"/>
        <w:jc w:val="both"/>
        <w:rPr>
          <w:sz w:val="24"/>
          <w:szCs w:val="24"/>
        </w:rPr>
      </w:pPr>
      <w:r>
        <w:rPr>
          <w:sz w:val="24"/>
          <w:szCs w:val="24"/>
        </w:rPr>
        <w:t>Новым планом счетов и инструкцией по его, применению изменён порядок учета операций выбытию основных средств. В связи с исключением из нового Плана счетов счета 47 « реализация и прочие выбытие основных средств» операции по выбытию отражаются в учете с использованием счета 91 « прочие доходы и расходы».</w:t>
      </w:r>
    </w:p>
    <w:p w:rsidR="00441D25" w:rsidRDefault="00441D25">
      <w:pPr>
        <w:ind w:firstLine="567"/>
        <w:jc w:val="both"/>
        <w:rPr>
          <w:sz w:val="24"/>
          <w:szCs w:val="24"/>
        </w:rPr>
      </w:pPr>
      <w:r>
        <w:rPr>
          <w:sz w:val="24"/>
          <w:szCs w:val="24"/>
        </w:rPr>
        <w:t>Для выбытия объектов основных средств(продажи, списания, частичной ликвидации, передачи безвозмездно и др.» к счету 01, может открываться субсчет « выбытие основных средств» операции по выбытию основных средств отражаются в учете следующими записями:</w:t>
      </w:r>
    </w:p>
    <w:p w:rsidR="00441D25" w:rsidRDefault="00441D25">
      <w:pPr>
        <w:ind w:firstLine="567"/>
        <w:jc w:val="both"/>
        <w:rPr>
          <w:sz w:val="24"/>
          <w:szCs w:val="24"/>
        </w:rPr>
      </w:pPr>
      <w:r>
        <w:rPr>
          <w:sz w:val="24"/>
          <w:szCs w:val="24"/>
        </w:rPr>
        <w:t>Д сч.01 – субсчет « выбытие основных средств»</w:t>
      </w:r>
    </w:p>
    <w:p w:rsidR="00441D25" w:rsidRDefault="00441D25">
      <w:pPr>
        <w:ind w:firstLine="567"/>
        <w:jc w:val="both"/>
        <w:rPr>
          <w:sz w:val="24"/>
          <w:szCs w:val="24"/>
        </w:rPr>
      </w:pPr>
      <w:r>
        <w:rPr>
          <w:sz w:val="24"/>
          <w:szCs w:val="24"/>
        </w:rPr>
        <w:t>К сч 01</w:t>
      </w:r>
    </w:p>
    <w:p w:rsidR="00441D25" w:rsidRDefault="00441D25">
      <w:pPr>
        <w:numPr>
          <w:ilvl w:val="0"/>
          <w:numId w:val="8"/>
        </w:numPr>
        <w:ind w:hanging="303"/>
        <w:jc w:val="both"/>
        <w:rPr>
          <w:sz w:val="24"/>
          <w:szCs w:val="24"/>
        </w:rPr>
      </w:pPr>
      <w:r>
        <w:rPr>
          <w:sz w:val="24"/>
          <w:szCs w:val="24"/>
        </w:rPr>
        <w:t>списывается первоначальная стоимость выбывающего объекта основных средств;</w:t>
      </w:r>
    </w:p>
    <w:p w:rsidR="00441D25" w:rsidRDefault="00441D25">
      <w:pPr>
        <w:ind w:left="510"/>
        <w:jc w:val="both"/>
        <w:rPr>
          <w:sz w:val="24"/>
          <w:szCs w:val="24"/>
        </w:rPr>
      </w:pPr>
      <w:r>
        <w:rPr>
          <w:sz w:val="24"/>
          <w:szCs w:val="24"/>
        </w:rPr>
        <w:t>Д сч. 02   К сч. 01 субсчет</w:t>
      </w:r>
    </w:p>
    <w:p w:rsidR="00441D25" w:rsidRDefault="00441D25">
      <w:pPr>
        <w:numPr>
          <w:ilvl w:val="0"/>
          <w:numId w:val="8"/>
        </w:numPr>
        <w:ind w:hanging="303"/>
        <w:jc w:val="both"/>
        <w:rPr>
          <w:sz w:val="24"/>
          <w:szCs w:val="24"/>
        </w:rPr>
      </w:pPr>
      <w:r>
        <w:rPr>
          <w:sz w:val="24"/>
          <w:szCs w:val="24"/>
        </w:rPr>
        <w:t>списывается сумма накопленной амортизации по выбывающему объекту;</w:t>
      </w:r>
    </w:p>
    <w:p w:rsidR="00441D25" w:rsidRDefault="00441D25">
      <w:pPr>
        <w:ind w:left="510" w:firstLine="57"/>
        <w:jc w:val="both"/>
        <w:rPr>
          <w:sz w:val="24"/>
          <w:szCs w:val="24"/>
        </w:rPr>
      </w:pPr>
      <w:r>
        <w:rPr>
          <w:sz w:val="24"/>
          <w:szCs w:val="24"/>
        </w:rPr>
        <w:t>Д сч. 51, 62, 10   К сч. 91 субсчет1 « прочие доходы»</w:t>
      </w:r>
    </w:p>
    <w:p w:rsidR="00441D25" w:rsidRDefault="00441D25">
      <w:pPr>
        <w:numPr>
          <w:ilvl w:val="0"/>
          <w:numId w:val="8"/>
        </w:numPr>
        <w:ind w:hanging="303"/>
        <w:jc w:val="both"/>
        <w:rPr>
          <w:sz w:val="24"/>
          <w:szCs w:val="24"/>
        </w:rPr>
      </w:pPr>
      <w:r>
        <w:rPr>
          <w:sz w:val="24"/>
          <w:szCs w:val="24"/>
        </w:rPr>
        <w:t>отраженны поступления, связанные с продажей и прочим списанием основных средств;</w:t>
      </w:r>
    </w:p>
    <w:p w:rsidR="00441D25" w:rsidRDefault="00441D25">
      <w:pPr>
        <w:ind w:left="510" w:firstLine="57"/>
        <w:jc w:val="both"/>
        <w:rPr>
          <w:sz w:val="24"/>
          <w:szCs w:val="24"/>
        </w:rPr>
      </w:pPr>
      <w:r>
        <w:rPr>
          <w:sz w:val="24"/>
          <w:szCs w:val="24"/>
        </w:rPr>
        <w:t>Д сч 91 субсчет 2  К сч. 23, 70, 69 и др.</w:t>
      </w:r>
    </w:p>
    <w:p w:rsidR="00441D25" w:rsidRDefault="00441D25">
      <w:pPr>
        <w:numPr>
          <w:ilvl w:val="0"/>
          <w:numId w:val="8"/>
        </w:numPr>
        <w:ind w:hanging="303"/>
        <w:jc w:val="both"/>
        <w:rPr>
          <w:sz w:val="24"/>
          <w:szCs w:val="24"/>
        </w:rPr>
      </w:pPr>
      <w:r>
        <w:rPr>
          <w:sz w:val="24"/>
          <w:szCs w:val="24"/>
        </w:rPr>
        <w:t>отражены расходы, связанные с продажей, выбытием и прочим списанием основных средств:</w:t>
      </w:r>
    </w:p>
    <w:p w:rsidR="00441D25" w:rsidRDefault="00441D25">
      <w:pPr>
        <w:ind w:left="510" w:firstLine="57"/>
        <w:jc w:val="both"/>
        <w:rPr>
          <w:sz w:val="24"/>
          <w:szCs w:val="24"/>
        </w:rPr>
      </w:pPr>
      <w:r>
        <w:rPr>
          <w:sz w:val="24"/>
          <w:szCs w:val="24"/>
        </w:rPr>
        <w:t xml:space="preserve"> Д сч. 91 субсчет 2   К сч. 01 субсчет</w:t>
      </w:r>
    </w:p>
    <w:p w:rsidR="00441D25" w:rsidRDefault="00441D25">
      <w:pPr>
        <w:numPr>
          <w:ilvl w:val="0"/>
          <w:numId w:val="8"/>
        </w:numPr>
        <w:ind w:hanging="303"/>
        <w:jc w:val="both"/>
        <w:rPr>
          <w:sz w:val="24"/>
          <w:szCs w:val="24"/>
        </w:rPr>
      </w:pPr>
      <w:r>
        <w:rPr>
          <w:sz w:val="24"/>
          <w:szCs w:val="24"/>
        </w:rPr>
        <w:t>списывается остаточная стоимость выбывающего объекта по окончании процедуры выбытия.</w:t>
      </w:r>
    </w:p>
    <w:p w:rsidR="00441D25" w:rsidRDefault="00441D25">
      <w:pPr>
        <w:ind w:firstLine="567"/>
        <w:jc w:val="both"/>
        <w:rPr>
          <w:sz w:val="24"/>
          <w:szCs w:val="24"/>
        </w:rPr>
      </w:pPr>
      <w:r>
        <w:rPr>
          <w:sz w:val="24"/>
          <w:szCs w:val="24"/>
        </w:rPr>
        <w:t>Для учета налога на добавленную стоимость при реализации объектов основных средств к счету 91 может быть открыт отдельный субсчет «Налог на добавленную стоимость».</w:t>
      </w:r>
    </w:p>
    <w:p w:rsidR="00441D25" w:rsidRDefault="00441D25">
      <w:pPr>
        <w:rPr>
          <w:sz w:val="24"/>
          <w:szCs w:val="24"/>
        </w:rPr>
      </w:pPr>
    </w:p>
    <w:p w:rsidR="00441D25" w:rsidRDefault="00441D25">
      <w:pPr>
        <w:rPr>
          <w:sz w:val="24"/>
          <w:szCs w:val="24"/>
        </w:rPr>
      </w:pPr>
      <w:r>
        <w:rPr>
          <w:sz w:val="24"/>
          <w:szCs w:val="24"/>
        </w:rPr>
        <w:t xml:space="preserve">         Согласно п.96 Методических указаний по бухгалтерскому учету основных средств детали, узлы и агрегаты разобранного оборудования, пригодные для ремонта других объектов основных средств, а также другие материалы приходуются как лом или утиль по рыночной стоимости, а непригодные детали и материалы приходуются как вторичное сырье и отражаются  по дебету счета учета материалов в корреспонденции со счетом учета финансовых результатов.</w:t>
      </w:r>
    </w:p>
    <w:p w:rsidR="00441D25" w:rsidRDefault="00441D25">
      <w:pPr>
        <w:rPr>
          <w:sz w:val="24"/>
          <w:szCs w:val="24"/>
        </w:rPr>
      </w:pPr>
    </w:p>
    <w:p w:rsidR="00441D25" w:rsidRDefault="00441D25">
      <w:pPr>
        <w:rPr>
          <w:sz w:val="24"/>
          <w:szCs w:val="24"/>
        </w:rPr>
      </w:pPr>
      <w:r>
        <w:rPr>
          <w:sz w:val="24"/>
          <w:szCs w:val="24"/>
        </w:rPr>
        <w:t>Д сч.10   К сч.91(субсчет “Прочие доходы”) - отражена стоимость ценностей, поступивших после ликвидации основного средства.</w:t>
      </w:r>
    </w:p>
    <w:p w:rsidR="00441D25" w:rsidRDefault="00441D25">
      <w:pPr>
        <w:rPr>
          <w:sz w:val="24"/>
          <w:szCs w:val="24"/>
        </w:rPr>
      </w:pPr>
      <w:r>
        <w:rPr>
          <w:sz w:val="24"/>
          <w:szCs w:val="24"/>
        </w:rPr>
        <w:t xml:space="preserve">    По завершении операции по ликвидации необходимо сделать следующую проводку:</w:t>
      </w:r>
    </w:p>
    <w:p w:rsidR="00441D25" w:rsidRDefault="00441D25">
      <w:pPr>
        <w:rPr>
          <w:sz w:val="24"/>
          <w:szCs w:val="24"/>
        </w:rPr>
      </w:pPr>
      <w:r>
        <w:rPr>
          <w:sz w:val="24"/>
          <w:szCs w:val="24"/>
        </w:rPr>
        <w:t>Д сч. 99  К сч.91(субсчет “Сальдо прочих доходов и расходов”) - выявлен финансовый результат от ликвидации объектов основных средств.</w:t>
      </w:r>
    </w:p>
    <w:p w:rsidR="00441D25" w:rsidRDefault="00441D25">
      <w:pPr>
        <w:rPr>
          <w:sz w:val="24"/>
          <w:szCs w:val="24"/>
        </w:rPr>
      </w:pPr>
    </w:p>
    <w:p w:rsidR="00441D25" w:rsidRDefault="00441D25">
      <w:pPr>
        <w:rPr>
          <w:sz w:val="24"/>
          <w:szCs w:val="24"/>
        </w:rPr>
      </w:pPr>
      <w:r>
        <w:rPr>
          <w:sz w:val="24"/>
          <w:szCs w:val="24"/>
        </w:rPr>
        <w:t xml:space="preserve">    Отношения, возникающие при продаже товарно-материальных ценностей, в том числе основных средств, регулируются положениями главы 30 “Купля-продажа” ГК РФ.</w:t>
      </w:r>
    </w:p>
    <w:p w:rsidR="00441D25" w:rsidRDefault="00441D25">
      <w:pPr>
        <w:rPr>
          <w:sz w:val="24"/>
          <w:szCs w:val="24"/>
        </w:rPr>
      </w:pPr>
      <w:r>
        <w:rPr>
          <w:sz w:val="24"/>
          <w:szCs w:val="24"/>
        </w:rPr>
        <w:t xml:space="preserve">    Продажу основных средств отражают в бухгалтерском учете проводками:</w:t>
      </w:r>
    </w:p>
    <w:p w:rsidR="00441D25" w:rsidRDefault="00441D25">
      <w:pPr>
        <w:rPr>
          <w:sz w:val="24"/>
          <w:szCs w:val="24"/>
        </w:rPr>
      </w:pPr>
      <w:r>
        <w:rPr>
          <w:sz w:val="24"/>
          <w:szCs w:val="24"/>
        </w:rPr>
        <w:t xml:space="preserve"> Д сч.62(76)  К сч.91-1(субсчет “Прочие доходы”) - отражена задолженность покупателя за проданные основные средства(включая НДС).</w:t>
      </w:r>
    </w:p>
    <w:p w:rsidR="00441D25" w:rsidRDefault="00441D25">
      <w:pPr>
        <w:rPr>
          <w:sz w:val="24"/>
          <w:szCs w:val="24"/>
        </w:rPr>
      </w:pPr>
      <w:r>
        <w:rPr>
          <w:sz w:val="24"/>
          <w:szCs w:val="24"/>
        </w:rPr>
        <w:t xml:space="preserve"> Д сч.91-2(субсчет “Прочие расходы”)  К сч.68(76) - отражена сумма НДС, полученного от покупателя.</w:t>
      </w:r>
    </w:p>
    <w:p w:rsidR="00441D25" w:rsidRDefault="00441D25">
      <w:pPr>
        <w:rPr>
          <w:sz w:val="24"/>
          <w:szCs w:val="24"/>
        </w:rPr>
      </w:pPr>
      <w:r>
        <w:rPr>
          <w:sz w:val="24"/>
          <w:szCs w:val="24"/>
        </w:rPr>
        <w:t xml:space="preserve"> Д сч. 01(субсчет “Выбытие основных средств”)  К сч.01 - списана первоначальная(балансовая)  стоимость выбывших основных средств.</w:t>
      </w:r>
    </w:p>
    <w:p w:rsidR="00441D25" w:rsidRDefault="00441D25">
      <w:pPr>
        <w:rPr>
          <w:sz w:val="24"/>
          <w:szCs w:val="24"/>
        </w:rPr>
      </w:pPr>
      <w:r>
        <w:rPr>
          <w:sz w:val="24"/>
          <w:szCs w:val="24"/>
        </w:rPr>
        <w:t xml:space="preserve"> Д сч.02  К сч.01(субсчет “Выбытие основных средств”) - списан начисленный износ по выбывшим основным средствам.</w:t>
      </w:r>
    </w:p>
    <w:p w:rsidR="00441D25" w:rsidRDefault="00441D25">
      <w:pPr>
        <w:rPr>
          <w:sz w:val="24"/>
          <w:szCs w:val="24"/>
        </w:rPr>
      </w:pPr>
      <w:r>
        <w:rPr>
          <w:sz w:val="24"/>
          <w:szCs w:val="24"/>
        </w:rPr>
        <w:t xml:space="preserve"> Д сч.23  К сч.10(69,70 и др.) - сформированы затраты, связанные с выбытием основных средств.</w:t>
      </w:r>
    </w:p>
    <w:p w:rsidR="00441D25" w:rsidRDefault="00441D25">
      <w:pPr>
        <w:rPr>
          <w:sz w:val="24"/>
          <w:szCs w:val="24"/>
        </w:rPr>
      </w:pPr>
      <w:r>
        <w:rPr>
          <w:sz w:val="24"/>
          <w:szCs w:val="24"/>
        </w:rPr>
        <w:t xml:space="preserve"> Д сч.91 (субсчет Прочие расходы)  К сч.23 - списаны затраты, связанные с выбытием основных средств.</w:t>
      </w:r>
    </w:p>
    <w:p w:rsidR="00441D25" w:rsidRDefault="00441D25">
      <w:pPr>
        <w:rPr>
          <w:sz w:val="24"/>
          <w:szCs w:val="24"/>
        </w:rPr>
      </w:pPr>
      <w:r>
        <w:rPr>
          <w:sz w:val="24"/>
          <w:szCs w:val="24"/>
        </w:rPr>
        <w:t xml:space="preserve"> Д сч.91(субсчет Прочие расходы)  К сч.01(субсчет Выбытие основных средств) – списана остаточная стоимость выбывающих объектов основных средств.</w:t>
      </w:r>
    </w:p>
    <w:p w:rsidR="00441D25" w:rsidRDefault="00441D25">
      <w:pPr>
        <w:rPr>
          <w:sz w:val="24"/>
          <w:szCs w:val="24"/>
        </w:rPr>
      </w:pPr>
      <w:r>
        <w:rPr>
          <w:sz w:val="24"/>
          <w:szCs w:val="24"/>
        </w:rPr>
        <w:t xml:space="preserve"> Д сч.91(субсчет Сальдо прочих доходов и расходов)  К сч.99 – отражена прибыль от реализации основного средства</w:t>
      </w:r>
    </w:p>
    <w:p w:rsidR="00441D25" w:rsidRDefault="00441D25">
      <w:pPr>
        <w:rPr>
          <w:sz w:val="24"/>
          <w:szCs w:val="24"/>
        </w:rPr>
      </w:pPr>
      <w:r>
        <w:rPr>
          <w:sz w:val="24"/>
          <w:szCs w:val="24"/>
        </w:rPr>
        <w:t xml:space="preserve"> Или</w:t>
      </w:r>
    </w:p>
    <w:p w:rsidR="00441D25" w:rsidRDefault="00441D25">
      <w:pPr>
        <w:rPr>
          <w:sz w:val="24"/>
          <w:szCs w:val="24"/>
        </w:rPr>
      </w:pPr>
      <w:r>
        <w:rPr>
          <w:sz w:val="24"/>
          <w:szCs w:val="24"/>
        </w:rPr>
        <w:t xml:space="preserve"> Д сч.99  К сч.91(субсчет Сальдо прочих доходов и расходов) – отражен убыток от реализации основного средства.</w:t>
      </w:r>
    </w:p>
    <w:p w:rsidR="00441D25" w:rsidRDefault="00441D25">
      <w:pPr>
        <w:rPr>
          <w:sz w:val="24"/>
          <w:szCs w:val="24"/>
        </w:rPr>
      </w:pPr>
    </w:p>
    <w:p w:rsidR="00441D25" w:rsidRDefault="00441D25">
      <w:pPr>
        <w:rPr>
          <w:sz w:val="24"/>
          <w:szCs w:val="24"/>
        </w:rPr>
      </w:pPr>
      <w:r>
        <w:rPr>
          <w:sz w:val="24"/>
          <w:szCs w:val="24"/>
        </w:rPr>
        <w:t xml:space="preserve">     Вложения основных средств в качестве вклада в уставный капитал других организаций являются инвестициями.</w:t>
      </w:r>
    </w:p>
    <w:p w:rsidR="00441D25" w:rsidRDefault="00441D25">
      <w:pPr>
        <w:rPr>
          <w:sz w:val="24"/>
          <w:szCs w:val="24"/>
        </w:rPr>
      </w:pPr>
      <w:r>
        <w:rPr>
          <w:sz w:val="24"/>
          <w:szCs w:val="24"/>
        </w:rPr>
        <w:t xml:space="preserve">    При передаче основного средства в качестве вклада в уставный капитал необходимо  сделать следующие проводки:</w:t>
      </w:r>
    </w:p>
    <w:p w:rsidR="00441D25" w:rsidRDefault="00441D25">
      <w:pPr>
        <w:rPr>
          <w:sz w:val="24"/>
          <w:szCs w:val="24"/>
        </w:rPr>
      </w:pPr>
      <w:r>
        <w:rPr>
          <w:sz w:val="24"/>
          <w:szCs w:val="24"/>
        </w:rPr>
        <w:t xml:space="preserve">  Д сч.01(субсчет Выбытие основных средств)  К сч.01 – списана первоначальная стоимость выбывшего основного средства.</w:t>
      </w:r>
    </w:p>
    <w:p w:rsidR="00441D25" w:rsidRDefault="00441D25">
      <w:pPr>
        <w:rPr>
          <w:sz w:val="24"/>
          <w:szCs w:val="24"/>
        </w:rPr>
      </w:pPr>
      <w:r>
        <w:rPr>
          <w:sz w:val="24"/>
          <w:szCs w:val="24"/>
        </w:rPr>
        <w:t xml:space="preserve">  Д сч.02  К сч.01(субсчет Выбытие основных средств) – списан начисленный износ по выбывшему основному средству.</w:t>
      </w:r>
    </w:p>
    <w:p w:rsidR="00441D25" w:rsidRDefault="00441D25">
      <w:pPr>
        <w:rPr>
          <w:sz w:val="24"/>
          <w:szCs w:val="24"/>
        </w:rPr>
      </w:pPr>
      <w:r>
        <w:rPr>
          <w:sz w:val="24"/>
          <w:szCs w:val="24"/>
        </w:rPr>
        <w:t xml:space="preserve">  Д сч.58(субсчет Паи и акции)  К сч.01(субсчет Выбытие основных средств) – отражено финансовое вложение в сумме фактических затрат организации.</w:t>
      </w:r>
    </w:p>
    <w:p w:rsidR="00441D25" w:rsidRDefault="00441D25">
      <w:pPr>
        <w:rPr>
          <w:sz w:val="24"/>
          <w:szCs w:val="24"/>
        </w:rPr>
      </w:pPr>
    </w:p>
    <w:p w:rsidR="00441D25" w:rsidRDefault="00441D25">
      <w:pPr>
        <w:rPr>
          <w:sz w:val="24"/>
          <w:szCs w:val="24"/>
        </w:rPr>
      </w:pPr>
      <w:r>
        <w:rPr>
          <w:sz w:val="24"/>
          <w:szCs w:val="24"/>
        </w:rPr>
        <w:t xml:space="preserve">     Расходами организации при безвозмездной передаче основного средства являются остаточная стоимость объекта и другие затраты, связанные с его передачей. Согласно п.11 ПБУ 10/99 эти расходы признаются  операционными расходами организации.</w:t>
      </w:r>
    </w:p>
    <w:p w:rsidR="00441D25" w:rsidRDefault="00441D25">
      <w:pPr>
        <w:rPr>
          <w:sz w:val="24"/>
          <w:szCs w:val="24"/>
        </w:rPr>
      </w:pPr>
      <w:r>
        <w:rPr>
          <w:sz w:val="24"/>
          <w:szCs w:val="24"/>
        </w:rPr>
        <w:t xml:space="preserve">     Безвозмездную передачу основного средства отражают в бухгалтерском учете проводками:</w:t>
      </w:r>
    </w:p>
    <w:p w:rsidR="00441D25" w:rsidRDefault="00441D25">
      <w:pPr>
        <w:rPr>
          <w:sz w:val="24"/>
          <w:szCs w:val="24"/>
        </w:rPr>
      </w:pPr>
      <w:r>
        <w:rPr>
          <w:sz w:val="24"/>
          <w:szCs w:val="24"/>
        </w:rPr>
        <w:t>Д сч.01(субсчет Выбытие основных средств)  К сч.01 – списана первоначальная стоимость выбывшего основного средства.</w:t>
      </w:r>
    </w:p>
    <w:p w:rsidR="00441D25" w:rsidRDefault="00441D25">
      <w:pPr>
        <w:rPr>
          <w:sz w:val="24"/>
          <w:szCs w:val="24"/>
        </w:rPr>
      </w:pPr>
      <w:r>
        <w:rPr>
          <w:sz w:val="24"/>
          <w:szCs w:val="24"/>
        </w:rPr>
        <w:t xml:space="preserve">  Д сч.02  К сч.01(субсчет Выбытие основных средств) – списан начисленный износ по выбывшему основному средству.</w:t>
      </w:r>
    </w:p>
    <w:p w:rsidR="00441D25" w:rsidRDefault="00441D25">
      <w:pPr>
        <w:rPr>
          <w:sz w:val="24"/>
          <w:szCs w:val="24"/>
        </w:rPr>
      </w:pPr>
      <w:r>
        <w:rPr>
          <w:sz w:val="24"/>
          <w:szCs w:val="24"/>
        </w:rPr>
        <w:t xml:space="preserve">  Д сч.91(субсчет Прочие расходы)  К сч.01(субсчет Выбытие основных средств) – списана остаточная стоимость переданного основного средства.</w:t>
      </w:r>
    </w:p>
    <w:p w:rsidR="00441D25" w:rsidRDefault="00441D25">
      <w:pPr>
        <w:rPr>
          <w:sz w:val="24"/>
          <w:szCs w:val="24"/>
        </w:rPr>
      </w:pPr>
      <w:r>
        <w:rPr>
          <w:sz w:val="24"/>
          <w:szCs w:val="24"/>
        </w:rPr>
        <w:t xml:space="preserve">  Д сч.99  К сч.91(субсчет Сальдо прочих доходов и расходов) – отражен убыток от передачи основного средства.</w:t>
      </w:r>
    </w:p>
    <w:p w:rsidR="00441D25" w:rsidRDefault="00441D25">
      <w:pPr>
        <w:spacing w:line="480" w:lineRule="auto"/>
        <w:rPr>
          <w:color w:val="000000"/>
          <w:sz w:val="24"/>
          <w:szCs w:val="24"/>
          <w:u w:color="000000"/>
        </w:rPr>
      </w:pPr>
    </w:p>
    <w:p w:rsidR="00441D25" w:rsidRDefault="00441D25">
      <w:pPr>
        <w:pStyle w:val="1"/>
        <w:rPr>
          <w:rFonts w:ascii="Arial" w:hAnsi="Arial" w:cs="Arial"/>
          <w:i w:val="0"/>
          <w:iCs w:val="0"/>
          <w:sz w:val="28"/>
          <w:szCs w:val="28"/>
        </w:rPr>
      </w:pPr>
      <w:bookmarkStart w:id="4" w:name="_Toc34501557"/>
      <w:bookmarkStart w:id="5" w:name="_Toc34506181"/>
      <w:r>
        <w:rPr>
          <w:rFonts w:ascii="Arial" w:hAnsi="Arial" w:cs="Arial"/>
          <w:i w:val="0"/>
          <w:iCs w:val="0"/>
          <w:sz w:val="28"/>
          <w:szCs w:val="28"/>
        </w:rPr>
        <w:t>5. УЧЕТ ОПЕРАЦИЙ ПО АМОРТИЗАЦИИ.</w:t>
      </w:r>
      <w:bookmarkEnd w:id="4"/>
      <w:bookmarkEnd w:id="5"/>
    </w:p>
    <w:p w:rsidR="00441D25" w:rsidRDefault="00441D25">
      <w:pPr>
        <w:rPr>
          <w:sz w:val="28"/>
          <w:szCs w:val="28"/>
        </w:rPr>
      </w:pPr>
    </w:p>
    <w:p w:rsidR="00441D25" w:rsidRDefault="00441D25">
      <w:pPr>
        <w:pStyle w:val="3"/>
        <w:rPr>
          <w:rFonts w:ascii="Arial" w:hAnsi="Arial" w:cs="Arial"/>
          <w:b/>
          <w:bCs/>
          <w:i/>
          <w:iCs/>
          <w:sz w:val="24"/>
          <w:szCs w:val="24"/>
          <w:u w:val="single"/>
        </w:rPr>
      </w:pPr>
      <w:r>
        <w:rPr>
          <w:rFonts w:ascii="Arial" w:hAnsi="Arial" w:cs="Arial"/>
          <w:b/>
          <w:bCs/>
          <w:i/>
          <w:iCs/>
          <w:sz w:val="24"/>
          <w:szCs w:val="24"/>
          <w:u w:val="single"/>
        </w:rPr>
        <w:t>Бухгалтерский учет:</w:t>
      </w:r>
    </w:p>
    <w:p w:rsidR="00441D25" w:rsidRDefault="00441D25">
      <w:pPr>
        <w:ind w:firstLine="567"/>
        <w:jc w:val="both"/>
        <w:rPr>
          <w:sz w:val="24"/>
          <w:szCs w:val="24"/>
        </w:rPr>
      </w:pPr>
      <w:r>
        <w:rPr>
          <w:sz w:val="24"/>
          <w:szCs w:val="24"/>
        </w:rPr>
        <w:t>Согласно Положению по бухгалтерскому учету “Учет основных средств” ПБУ Раздел 111 6/01 стоимость объектов основных средств погашается посредством начисления амортизации.</w:t>
      </w:r>
    </w:p>
    <w:p w:rsidR="00441D25" w:rsidRDefault="00441D25">
      <w:pPr>
        <w:ind w:firstLine="567"/>
        <w:jc w:val="both"/>
        <w:rPr>
          <w:sz w:val="24"/>
          <w:szCs w:val="24"/>
        </w:rPr>
      </w:pPr>
      <w:r>
        <w:rPr>
          <w:sz w:val="24"/>
          <w:szCs w:val="24"/>
        </w:rPr>
        <w:t>Амортизация не начисляется по:</w:t>
      </w:r>
    </w:p>
    <w:p w:rsidR="00441D25" w:rsidRDefault="00441D25">
      <w:pPr>
        <w:numPr>
          <w:ilvl w:val="0"/>
          <w:numId w:val="10"/>
        </w:numPr>
        <w:tabs>
          <w:tab w:val="clear" w:pos="870"/>
          <w:tab w:val="left" w:pos="851"/>
        </w:tabs>
        <w:ind w:hanging="303"/>
        <w:jc w:val="both"/>
        <w:rPr>
          <w:sz w:val="24"/>
          <w:szCs w:val="24"/>
        </w:rPr>
      </w:pPr>
      <w:r>
        <w:rPr>
          <w:sz w:val="24"/>
          <w:szCs w:val="24"/>
        </w:rPr>
        <w:t>жилищному фонду;</w:t>
      </w:r>
    </w:p>
    <w:p w:rsidR="00441D25" w:rsidRDefault="00441D25">
      <w:pPr>
        <w:numPr>
          <w:ilvl w:val="0"/>
          <w:numId w:val="10"/>
        </w:numPr>
        <w:tabs>
          <w:tab w:val="clear" w:pos="870"/>
          <w:tab w:val="left" w:pos="851"/>
        </w:tabs>
        <w:ind w:hanging="303"/>
        <w:jc w:val="both"/>
        <w:rPr>
          <w:sz w:val="24"/>
          <w:szCs w:val="24"/>
        </w:rPr>
      </w:pPr>
      <w:r>
        <w:rPr>
          <w:sz w:val="24"/>
          <w:szCs w:val="24"/>
        </w:rPr>
        <w:t>объектам внешнего благоустройства и др. аналогичным объектам лесного хозяйства;</w:t>
      </w:r>
    </w:p>
    <w:p w:rsidR="00441D25" w:rsidRDefault="00441D25">
      <w:pPr>
        <w:numPr>
          <w:ilvl w:val="0"/>
          <w:numId w:val="10"/>
        </w:numPr>
        <w:tabs>
          <w:tab w:val="clear" w:pos="870"/>
          <w:tab w:val="left" w:pos="851"/>
        </w:tabs>
        <w:ind w:hanging="303"/>
        <w:jc w:val="both"/>
        <w:rPr>
          <w:sz w:val="24"/>
          <w:szCs w:val="24"/>
        </w:rPr>
      </w:pPr>
      <w:r>
        <w:rPr>
          <w:sz w:val="24"/>
          <w:szCs w:val="24"/>
        </w:rPr>
        <w:t>специализированным сооружениям судоходной обстановки т.п. объектам;</w:t>
      </w:r>
    </w:p>
    <w:p w:rsidR="00441D25" w:rsidRDefault="00441D25">
      <w:pPr>
        <w:numPr>
          <w:ilvl w:val="0"/>
          <w:numId w:val="10"/>
        </w:numPr>
        <w:tabs>
          <w:tab w:val="clear" w:pos="870"/>
          <w:tab w:val="left" w:pos="851"/>
        </w:tabs>
        <w:ind w:hanging="303"/>
        <w:jc w:val="both"/>
        <w:rPr>
          <w:sz w:val="24"/>
          <w:szCs w:val="24"/>
        </w:rPr>
      </w:pPr>
      <w:r>
        <w:rPr>
          <w:sz w:val="24"/>
          <w:szCs w:val="24"/>
        </w:rPr>
        <w:t>продуктивному скоту, буйволам, волам и оленям;</w:t>
      </w:r>
    </w:p>
    <w:p w:rsidR="00441D25" w:rsidRDefault="00441D25">
      <w:pPr>
        <w:numPr>
          <w:ilvl w:val="0"/>
          <w:numId w:val="10"/>
        </w:numPr>
        <w:tabs>
          <w:tab w:val="clear" w:pos="870"/>
          <w:tab w:val="left" w:pos="851"/>
        </w:tabs>
        <w:ind w:hanging="303"/>
        <w:jc w:val="both"/>
        <w:rPr>
          <w:sz w:val="24"/>
          <w:szCs w:val="24"/>
        </w:rPr>
      </w:pPr>
      <w:r>
        <w:rPr>
          <w:sz w:val="24"/>
          <w:szCs w:val="24"/>
        </w:rPr>
        <w:t>многолетним насаждениям, не достигшим эксплуатационного возраста;</w:t>
      </w:r>
    </w:p>
    <w:p w:rsidR="00441D25" w:rsidRDefault="00441D25">
      <w:pPr>
        <w:numPr>
          <w:ilvl w:val="0"/>
          <w:numId w:val="10"/>
        </w:numPr>
        <w:tabs>
          <w:tab w:val="clear" w:pos="870"/>
          <w:tab w:val="left" w:pos="851"/>
        </w:tabs>
        <w:ind w:hanging="303"/>
        <w:jc w:val="both"/>
        <w:rPr>
          <w:sz w:val="24"/>
          <w:szCs w:val="24"/>
        </w:rPr>
      </w:pPr>
      <w:r>
        <w:rPr>
          <w:sz w:val="24"/>
          <w:szCs w:val="24"/>
        </w:rPr>
        <w:t>приобретенным  изданиям (книги, брошюры и т.д.)</w:t>
      </w:r>
    </w:p>
    <w:p w:rsidR="00441D25" w:rsidRDefault="00441D25">
      <w:pPr>
        <w:numPr>
          <w:ilvl w:val="0"/>
          <w:numId w:val="10"/>
        </w:numPr>
        <w:tabs>
          <w:tab w:val="clear" w:pos="870"/>
          <w:tab w:val="left" w:pos="851"/>
        </w:tabs>
        <w:ind w:hanging="303"/>
        <w:jc w:val="both"/>
        <w:rPr>
          <w:sz w:val="24"/>
          <w:szCs w:val="24"/>
        </w:rPr>
      </w:pPr>
      <w:r>
        <w:rPr>
          <w:sz w:val="24"/>
          <w:szCs w:val="24"/>
        </w:rPr>
        <w:t>объектам, относящимся к фильмофонду, сценическо-постановочным средствам, экспонатам животного мира в зоопарках и др. аналогичных учреждениях;</w:t>
      </w:r>
    </w:p>
    <w:p w:rsidR="00441D25" w:rsidRDefault="00441D25">
      <w:pPr>
        <w:numPr>
          <w:ilvl w:val="0"/>
          <w:numId w:val="10"/>
        </w:numPr>
        <w:tabs>
          <w:tab w:val="clear" w:pos="870"/>
          <w:tab w:val="left" w:pos="851"/>
        </w:tabs>
        <w:ind w:hanging="303"/>
        <w:jc w:val="both"/>
        <w:rPr>
          <w:sz w:val="24"/>
          <w:szCs w:val="24"/>
        </w:rPr>
      </w:pPr>
      <w:r>
        <w:rPr>
          <w:sz w:val="24"/>
          <w:szCs w:val="24"/>
        </w:rPr>
        <w:t>объекты основных средств, потребительские свойства которых с течением времени не изменяются (земельные участки, объекты природопользования);</w:t>
      </w:r>
    </w:p>
    <w:p w:rsidR="00441D25" w:rsidRDefault="00441D25">
      <w:pPr>
        <w:numPr>
          <w:ilvl w:val="0"/>
          <w:numId w:val="10"/>
        </w:numPr>
        <w:tabs>
          <w:tab w:val="clear" w:pos="870"/>
          <w:tab w:val="left" w:pos="851"/>
        </w:tabs>
        <w:ind w:hanging="303"/>
        <w:jc w:val="both"/>
        <w:rPr>
          <w:sz w:val="24"/>
          <w:szCs w:val="24"/>
        </w:rPr>
      </w:pPr>
      <w:r>
        <w:rPr>
          <w:sz w:val="24"/>
          <w:szCs w:val="24"/>
        </w:rPr>
        <w:t>мобилизационным мощностям, если иное не предусмотрено законодательством РФ.</w:t>
      </w:r>
    </w:p>
    <w:p w:rsidR="00441D25" w:rsidRDefault="00441D25">
      <w:pPr>
        <w:ind w:firstLine="567"/>
        <w:jc w:val="both"/>
        <w:rPr>
          <w:sz w:val="24"/>
          <w:szCs w:val="24"/>
        </w:rPr>
      </w:pPr>
      <w:r>
        <w:rPr>
          <w:sz w:val="24"/>
          <w:szCs w:val="24"/>
        </w:rPr>
        <w:t>Все  основные средства предприятия подразделяются на однородные группы объектов, объединенных общими технологическими или иными характеристиками.</w:t>
      </w:r>
    </w:p>
    <w:p w:rsidR="00441D25" w:rsidRDefault="00441D25">
      <w:pPr>
        <w:ind w:firstLine="567"/>
        <w:jc w:val="both"/>
        <w:rPr>
          <w:sz w:val="24"/>
          <w:szCs w:val="24"/>
        </w:rPr>
      </w:pPr>
      <w:r>
        <w:rPr>
          <w:sz w:val="24"/>
          <w:szCs w:val="24"/>
        </w:rPr>
        <w:t>При разбивке имеющихся у организации объектов основных средств по группам следует руководствоваться Постановлением  Правительства Российской Федерации от 01 января 2002г. № 1 «О классификации основных средств, включаемых в амортизационные группы».</w:t>
      </w:r>
    </w:p>
    <w:p w:rsidR="00441D25" w:rsidRDefault="00441D25">
      <w:pPr>
        <w:ind w:firstLine="567"/>
        <w:jc w:val="both"/>
        <w:rPr>
          <w:sz w:val="24"/>
          <w:szCs w:val="24"/>
        </w:rPr>
      </w:pPr>
      <w:r>
        <w:rPr>
          <w:sz w:val="24"/>
          <w:szCs w:val="24"/>
        </w:rPr>
        <w:t xml:space="preserve">В зависимости от того, стоимость какой группы необходимо погасить – предприятия и организации могут выбрать любой указанных способов начисления амортизации:            </w:t>
      </w:r>
    </w:p>
    <w:p w:rsidR="00441D25" w:rsidRDefault="00441D25">
      <w:pPr>
        <w:numPr>
          <w:ilvl w:val="0"/>
          <w:numId w:val="11"/>
        </w:numPr>
        <w:tabs>
          <w:tab w:val="clear" w:pos="1437"/>
          <w:tab w:val="num" w:pos="851"/>
        </w:tabs>
        <w:ind w:left="851" w:hanging="284"/>
        <w:jc w:val="both"/>
        <w:rPr>
          <w:sz w:val="24"/>
          <w:szCs w:val="24"/>
        </w:rPr>
      </w:pPr>
      <w:r>
        <w:rPr>
          <w:sz w:val="24"/>
          <w:szCs w:val="24"/>
        </w:rPr>
        <w:t>линейный способ;</w:t>
      </w:r>
    </w:p>
    <w:p w:rsidR="00441D25" w:rsidRDefault="00441D25">
      <w:pPr>
        <w:numPr>
          <w:ilvl w:val="0"/>
          <w:numId w:val="11"/>
        </w:numPr>
        <w:tabs>
          <w:tab w:val="clear" w:pos="1437"/>
          <w:tab w:val="num" w:pos="851"/>
        </w:tabs>
        <w:ind w:left="851" w:hanging="284"/>
        <w:jc w:val="both"/>
        <w:rPr>
          <w:sz w:val="24"/>
          <w:szCs w:val="24"/>
        </w:rPr>
      </w:pPr>
      <w:r>
        <w:rPr>
          <w:sz w:val="24"/>
          <w:szCs w:val="24"/>
        </w:rPr>
        <w:t>способ уменьшаемого остатка;</w:t>
      </w:r>
    </w:p>
    <w:p w:rsidR="00441D25" w:rsidRDefault="00441D25">
      <w:pPr>
        <w:numPr>
          <w:ilvl w:val="0"/>
          <w:numId w:val="11"/>
        </w:numPr>
        <w:tabs>
          <w:tab w:val="clear" w:pos="1437"/>
          <w:tab w:val="num" w:pos="851"/>
        </w:tabs>
        <w:ind w:left="851" w:hanging="284"/>
        <w:jc w:val="both"/>
        <w:rPr>
          <w:sz w:val="24"/>
          <w:szCs w:val="24"/>
        </w:rPr>
      </w:pPr>
      <w:r>
        <w:rPr>
          <w:sz w:val="24"/>
          <w:szCs w:val="24"/>
        </w:rPr>
        <w:t>способ списания стоимости по сумме чисел лет срока полезного использования;</w:t>
      </w:r>
    </w:p>
    <w:p w:rsidR="00441D25" w:rsidRDefault="00441D25">
      <w:pPr>
        <w:numPr>
          <w:ilvl w:val="0"/>
          <w:numId w:val="11"/>
        </w:numPr>
        <w:tabs>
          <w:tab w:val="clear" w:pos="1437"/>
          <w:tab w:val="num" w:pos="851"/>
        </w:tabs>
        <w:ind w:left="851" w:hanging="284"/>
        <w:jc w:val="both"/>
        <w:rPr>
          <w:sz w:val="24"/>
          <w:szCs w:val="24"/>
        </w:rPr>
      </w:pPr>
      <w:r>
        <w:rPr>
          <w:sz w:val="24"/>
          <w:szCs w:val="24"/>
        </w:rPr>
        <w:t>способ списания стоимости пропорционально объему продукции (работ).</w:t>
      </w:r>
    </w:p>
    <w:p w:rsidR="00441D25" w:rsidRDefault="00441D25">
      <w:pPr>
        <w:ind w:firstLine="567"/>
        <w:jc w:val="both"/>
        <w:rPr>
          <w:sz w:val="24"/>
          <w:szCs w:val="24"/>
        </w:rPr>
      </w:pPr>
      <w:r>
        <w:rPr>
          <w:sz w:val="24"/>
          <w:szCs w:val="24"/>
        </w:rPr>
        <w:t>В течение отчетного года амортизационные отчисления по объектам основных средств начисляются ежемесячно, независимо от применяемого способа начисления, размере 1/12 годовой суммы. Применение одного из способов по группе однородных объектов основных средств производится в течение всего срока его полного использования.</w:t>
      </w:r>
    </w:p>
    <w:p w:rsidR="00441D25" w:rsidRDefault="00441D25">
      <w:pPr>
        <w:ind w:firstLine="567"/>
        <w:jc w:val="both"/>
        <w:rPr>
          <w:sz w:val="24"/>
          <w:szCs w:val="24"/>
        </w:rPr>
      </w:pPr>
      <w:r>
        <w:rPr>
          <w:sz w:val="24"/>
          <w:szCs w:val="24"/>
        </w:rPr>
        <w:t>Амортизационные отчисления начинаются с первого числа месяца, следующего за месяцем принятия объекта основных средств к бухгалтерскому учету, и прекращается с первого числа месяца, следующего за месяцем полного погашения этого объекта или его списания с бухгалтерского учета.</w:t>
      </w:r>
    </w:p>
    <w:p w:rsidR="00441D25" w:rsidRDefault="00441D25">
      <w:pPr>
        <w:ind w:firstLine="567"/>
        <w:jc w:val="both"/>
        <w:rPr>
          <w:sz w:val="24"/>
          <w:szCs w:val="24"/>
        </w:rPr>
      </w:pPr>
      <w:r>
        <w:rPr>
          <w:sz w:val="24"/>
          <w:szCs w:val="24"/>
        </w:rPr>
        <w:t>Синтетический учет операций по начислению амортизации ведется на сч. 02.</w:t>
      </w:r>
    </w:p>
    <w:p w:rsidR="00441D25" w:rsidRDefault="00441D25">
      <w:pPr>
        <w:ind w:firstLine="567"/>
        <w:jc w:val="both"/>
        <w:rPr>
          <w:sz w:val="24"/>
          <w:szCs w:val="24"/>
        </w:rPr>
      </w:pPr>
      <w:r>
        <w:rPr>
          <w:sz w:val="24"/>
          <w:szCs w:val="24"/>
        </w:rPr>
        <w:t>При использовании журнально-ордерной формы учета суммы амортизации рассчитываются в разработочной таблице ф. № РТ-6 и отражают в журналах-ордерах №№ 10, 10/1 и ведомостях №№ 12,15 и др.</w:t>
      </w:r>
    </w:p>
    <w:p w:rsidR="00441D25" w:rsidRDefault="00441D25">
      <w:pPr>
        <w:ind w:firstLine="567"/>
        <w:jc w:val="both"/>
        <w:rPr>
          <w:sz w:val="24"/>
          <w:szCs w:val="24"/>
        </w:rPr>
      </w:pPr>
      <w:r>
        <w:rPr>
          <w:sz w:val="24"/>
          <w:szCs w:val="24"/>
        </w:rPr>
        <w:t>Величина балансовой(остаточной) стоимости основных средств зависит от порядка начисления амортизации.</w:t>
      </w:r>
    </w:p>
    <w:p w:rsidR="00441D25" w:rsidRDefault="00441D25">
      <w:pPr>
        <w:ind w:firstLine="567"/>
        <w:jc w:val="both"/>
        <w:rPr>
          <w:sz w:val="24"/>
          <w:szCs w:val="24"/>
        </w:rPr>
      </w:pPr>
      <w:r>
        <w:rPr>
          <w:sz w:val="24"/>
          <w:szCs w:val="24"/>
        </w:rPr>
        <w:t xml:space="preserve">Ускоренная амортизация и условия ее начисления установлены </w:t>
      </w:r>
    </w:p>
    <w:p w:rsidR="00441D25" w:rsidRDefault="00441D25">
      <w:pPr>
        <w:jc w:val="both"/>
        <w:rPr>
          <w:sz w:val="24"/>
          <w:szCs w:val="24"/>
        </w:rPr>
      </w:pPr>
      <w:r>
        <w:rPr>
          <w:sz w:val="24"/>
          <w:szCs w:val="24"/>
        </w:rPr>
        <w:t>Постановлением Правительства РФ от 19.08.94 № 967, в котором говорится, что при введении ускоренной амортизации утвержденную в установленном порядке норму годовых амортизационных отчислений разрешается увеличивать на коэффициент ускорения в размере не выше 2. При этом не подлежит налогообложению не целевое использование дополнительно начисленной суммы амортизационных отчислений. При введении ускоренной амортизации применяется равномерный (линейный) метод ее исчисления. Перечень высокотехнологичных отраслей и эффективных видов машин и оборудования, по которым применяется механизм ускоренной амортизации, устанавливается федеральными органами исполнительной власти. Наряду с этим при линейном способе начисления амортизационных отчислений малое предприятие может списывать дополнительно в форме амортизационных отчислений до 50 процентов первоначальной стоимости объекта основных средств со сроком службы более трех лет. При выбытии основных средств на малых предприятиях их стоимость списывается со счета 01 в дебет счета 02, при этом недоамортизированная часть основных средств со счета 01, а также расходы, связанные с их выбытием, списываются в дебет счета 99.</w:t>
      </w:r>
    </w:p>
    <w:p w:rsidR="00441D25" w:rsidRDefault="00441D25">
      <w:pPr>
        <w:ind w:firstLine="567"/>
        <w:jc w:val="both"/>
        <w:rPr>
          <w:sz w:val="24"/>
          <w:szCs w:val="24"/>
        </w:rPr>
      </w:pPr>
      <w:r>
        <w:rPr>
          <w:sz w:val="24"/>
          <w:szCs w:val="24"/>
        </w:rPr>
        <w:t>В 2000г. изменен состав амортизируемого имущества, в состав такого имущества теперь включены основные средства, приобретенные за счет бюджетных ассигнований, а также полученные по договору дарения и безвозмездно в процессе приватизации.</w:t>
      </w:r>
    </w:p>
    <w:p w:rsidR="00441D25" w:rsidRDefault="00441D25">
      <w:pPr>
        <w:ind w:firstLine="567"/>
        <w:jc w:val="both"/>
        <w:rPr>
          <w:sz w:val="24"/>
          <w:szCs w:val="24"/>
        </w:rPr>
      </w:pPr>
      <w:r>
        <w:rPr>
          <w:sz w:val="24"/>
          <w:szCs w:val="24"/>
        </w:rPr>
        <w:t>При этом установлено, что с 01.01.2000 г. не начисляется амортизация на основные средства некоммерческих организаций, используемые для осуществления уставной деятельности. Однако это положение Верховным судом РФ. Признано незаконным. Следовательно, по данному имуществу амортизация начисляется в общеустановленном порядке.</w:t>
      </w:r>
    </w:p>
    <w:p w:rsidR="00441D25" w:rsidRDefault="00441D25">
      <w:pPr>
        <w:ind w:firstLine="567"/>
        <w:jc w:val="both"/>
        <w:rPr>
          <w:sz w:val="24"/>
          <w:szCs w:val="24"/>
        </w:rPr>
      </w:pPr>
      <w:r>
        <w:rPr>
          <w:sz w:val="24"/>
          <w:szCs w:val="24"/>
        </w:rPr>
        <w:t>При начислении амортизации основных средств в учете делается проводка:</w:t>
      </w:r>
    </w:p>
    <w:p w:rsidR="00441D25" w:rsidRDefault="00441D25">
      <w:pPr>
        <w:ind w:firstLine="567"/>
        <w:jc w:val="both"/>
        <w:rPr>
          <w:sz w:val="24"/>
          <w:szCs w:val="24"/>
        </w:rPr>
      </w:pPr>
      <w:r>
        <w:rPr>
          <w:sz w:val="24"/>
          <w:szCs w:val="24"/>
        </w:rPr>
        <w:t>Д сч. 20 (23, 26, 44,…)          К сч.02</w:t>
      </w:r>
    </w:p>
    <w:p w:rsidR="00441D25" w:rsidRDefault="00441D25">
      <w:pPr>
        <w:numPr>
          <w:ilvl w:val="0"/>
          <w:numId w:val="8"/>
        </w:numPr>
        <w:ind w:hanging="303"/>
        <w:jc w:val="both"/>
        <w:rPr>
          <w:sz w:val="24"/>
          <w:szCs w:val="24"/>
        </w:rPr>
      </w:pPr>
      <w:r>
        <w:rPr>
          <w:sz w:val="24"/>
          <w:szCs w:val="24"/>
        </w:rPr>
        <w:t>начислена амортизация;</w:t>
      </w:r>
    </w:p>
    <w:p w:rsidR="00441D25" w:rsidRDefault="00441D25">
      <w:pPr>
        <w:ind w:firstLine="567"/>
        <w:jc w:val="both"/>
        <w:rPr>
          <w:sz w:val="24"/>
          <w:szCs w:val="24"/>
        </w:rPr>
      </w:pPr>
      <w:r>
        <w:rPr>
          <w:sz w:val="24"/>
          <w:szCs w:val="24"/>
        </w:rPr>
        <w:t>Технический прогресс в настоящее время развивается такими темпами, что купленный совсем недавно современный компьютер уже через год становится вполне с обычными характеристиками, поэтому Минэкономики России письмом от 17 января 2000г. № МВ- 32/6- 51 «о применении ускоренной амортизации на персональные компьютеры».</w:t>
      </w:r>
    </w:p>
    <w:p w:rsidR="00441D25" w:rsidRDefault="00441D25">
      <w:pPr>
        <w:ind w:firstLine="567"/>
        <w:jc w:val="both"/>
        <w:rPr>
          <w:sz w:val="24"/>
          <w:szCs w:val="24"/>
        </w:rPr>
      </w:pPr>
      <w:r>
        <w:rPr>
          <w:sz w:val="24"/>
          <w:szCs w:val="24"/>
        </w:rPr>
        <w:t>Ускоренную амортизацию можно начислять как на персональные компьютеры вновь принятыми к учету, так и по тем которые уже числились в эксплуатации на тот момент, с которого предприятие решило начислять амортизацию, с применением  коэффициента  ускорения.</w:t>
      </w:r>
    </w:p>
    <w:p w:rsidR="00441D25" w:rsidRDefault="00441D25">
      <w:pPr>
        <w:ind w:firstLine="567"/>
        <w:jc w:val="both"/>
        <w:rPr>
          <w:sz w:val="24"/>
          <w:szCs w:val="24"/>
        </w:rPr>
      </w:pPr>
      <w:r>
        <w:rPr>
          <w:sz w:val="24"/>
          <w:szCs w:val="24"/>
        </w:rPr>
        <w:t>На коэффициент ускорения увеличиваются единые нормы амортизационных отчислений, которые применяются для целей налогообложения. Для целей бухгалтерского учета предприятие должно начислять амортизацию персональных компьютеров, тем же способом, что и раньше, поэтому изменений в учетную политику вносить не нужно.</w:t>
      </w:r>
    </w:p>
    <w:p w:rsidR="00441D25" w:rsidRDefault="00441D25">
      <w:pPr>
        <w:ind w:firstLine="567"/>
        <w:jc w:val="both"/>
        <w:rPr>
          <w:sz w:val="24"/>
          <w:szCs w:val="24"/>
        </w:rPr>
      </w:pPr>
      <w:r>
        <w:rPr>
          <w:sz w:val="24"/>
          <w:szCs w:val="24"/>
        </w:rPr>
        <w:t>Параллельного начисления амортизации для целей бухгалтерского учета и налогообложения  можно избежать. Для этого необходимо установить такой срок полезного использования компьютера, который соответствует периоду начисления ускоренной амортизации и одинаковый способ начисления амортизации для бухгалтерского и налогового учета – линейный.</w:t>
      </w:r>
    </w:p>
    <w:p w:rsidR="00441D25" w:rsidRDefault="00441D25">
      <w:pPr>
        <w:ind w:firstLine="567"/>
        <w:jc w:val="both"/>
        <w:rPr>
          <w:sz w:val="24"/>
          <w:szCs w:val="24"/>
        </w:rPr>
      </w:pPr>
      <w:r>
        <w:rPr>
          <w:sz w:val="24"/>
          <w:szCs w:val="24"/>
        </w:rPr>
        <w:t>В этом случае суммы амортизационных отчислений рассчитанных для бухгалтерского учета и налогообложения совпадают. Никаких корректировок налогооблагаемой прибыли проводить не надо.</w:t>
      </w:r>
    </w:p>
    <w:p w:rsidR="00441D25" w:rsidRDefault="00441D25">
      <w:pPr>
        <w:ind w:firstLine="567"/>
        <w:jc w:val="both"/>
        <w:rPr>
          <w:sz w:val="24"/>
          <w:szCs w:val="24"/>
        </w:rPr>
      </w:pPr>
      <w:r>
        <w:rPr>
          <w:sz w:val="24"/>
          <w:szCs w:val="24"/>
        </w:rPr>
        <w:t>Если ранее предприятие применяло другой способ начисления амортизации персональных компьютеров, а теперь решило использовать описанный вариант, оно должно внести изменения в учетную политику.</w:t>
      </w:r>
    </w:p>
    <w:p w:rsidR="00441D25" w:rsidRDefault="00441D25">
      <w:pPr>
        <w:ind w:firstLine="567"/>
        <w:jc w:val="both"/>
        <w:rPr>
          <w:sz w:val="24"/>
          <w:szCs w:val="24"/>
        </w:rPr>
      </w:pPr>
      <w:r>
        <w:rPr>
          <w:sz w:val="24"/>
          <w:szCs w:val="24"/>
        </w:rPr>
        <w:t>Порядок применения механизма ускоренной амортизации утвержден постановлением Правительства РФ. 19.08.94г. № 967. В соответствии с п. 7 этого постановления предприятие в течение месяца должно известить налоговую инспекцию о том, что оно решило начислять ускоренную амортизацию, персональных компьютеров, представив в налоговую инспекцию копию приказа руководителя организации.</w:t>
      </w:r>
    </w:p>
    <w:p w:rsidR="00441D25" w:rsidRDefault="00441D25">
      <w:pPr>
        <w:ind w:firstLine="567"/>
        <w:jc w:val="both"/>
        <w:rPr>
          <w:sz w:val="24"/>
          <w:szCs w:val="24"/>
        </w:rPr>
      </w:pPr>
      <w:r>
        <w:rPr>
          <w:sz w:val="24"/>
          <w:szCs w:val="24"/>
        </w:rPr>
        <w:t>Переход на начисление ускоренной амортизации обязательно должен быть оформлен приказом руководителя.</w:t>
      </w:r>
    </w:p>
    <w:p w:rsidR="00441D25" w:rsidRDefault="00441D25">
      <w:pPr>
        <w:ind w:firstLine="567"/>
        <w:jc w:val="both"/>
        <w:rPr>
          <w:sz w:val="24"/>
          <w:szCs w:val="24"/>
        </w:rPr>
      </w:pPr>
      <w:r>
        <w:rPr>
          <w:sz w:val="24"/>
          <w:szCs w:val="24"/>
        </w:rPr>
        <w:t>Норму амортизации разрешено увеличивать на коэффициент ускорения</w:t>
      </w:r>
    </w:p>
    <w:p w:rsidR="00441D25" w:rsidRDefault="00441D25">
      <w:pPr>
        <w:ind w:firstLine="567"/>
        <w:jc w:val="both"/>
        <w:rPr>
          <w:sz w:val="24"/>
          <w:szCs w:val="24"/>
        </w:rPr>
      </w:pPr>
      <w:r>
        <w:rPr>
          <w:sz w:val="24"/>
          <w:szCs w:val="24"/>
        </w:rPr>
        <w:t>Поэтому и для расчета налога на имущество можно применять остаточную стоимость, которая определена, в соответствии с ПБУ 6\01 и ст. 258 НК РФ – одинаковый способ – линейный.</w:t>
      </w:r>
    </w:p>
    <w:p w:rsidR="00441D25" w:rsidRDefault="00441D25">
      <w:pPr>
        <w:ind w:firstLine="567"/>
        <w:jc w:val="both"/>
        <w:rPr>
          <w:sz w:val="24"/>
          <w:szCs w:val="24"/>
        </w:rPr>
      </w:pPr>
      <w:r>
        <w:rPr>
          <w:sz w:val="24"/>
          <w:szCs w:val="24"/>
        </w:rPr>
        <w:t>Срок полезного использования объектов основных средств определяется организацией при принятии объекта к бухгалтерскому учету.</w:t>
      </w:r>
    </w:p>
    <w:p w:rsidR="00441D25" w:rsidRDefault="00441D25">
      <w:pPr>
        <w:ind w:firstLine="567"/>
        <w:jc w:val="both"/>
        <w:rPr>
          <w:sz w:val="24"/>
          <w:szCs w:val="24"/>
        </w:rPr>
      </w:pPr>
      <w:r>
        <w:rPr>
          <w:sz w:val="24"/>
          <w:szCs w:val="24"/>
        </w:rPr>
        <w:t>Начисление амортизационных отчислений по объекту основных средств начисляется с 1го числа месяца, следующим за месяцем принятия этого объекта к бухгалтерскому учету и производится до полного погашения стоимости этого объекта, либо списания этого объекта с бухгалтерского учета.</w:t>
      </w:r>
    </w:p>
    <w:p w:rsidR="00441D25" w:rsidRDefault="00441D25">
      <w:pPr>
        <w:ind w:firstLine="567"/>
        <w:jc w:val="both"/>
        <w:rPr>
          <w:sz w:val="24"/>
          <w:szCs w:val="24"/>
        </w:rPr>
      </w:pPr>
      <w:r>
        <w:rPr>
          <w:sz w:val="24"/>
          <w:szCs w:val="24"/>
        </w:rPr>
        <w:t>Начисление амортизационных отчислений по объекту основных средств прекращается с 1го числа месяца, следующего за месяцем полного погашения стоимости этого объекта, либо списания этого объекта с бухгалтерского учета.</w:t>
      </w:r>
    </w:p>
    <w:p w:rsidR="00441D25" w:rsidRDefault="00441D25">
      <w:pPr>
        <w:ind w:firstLine="567"/>
        <w:jc w:val="both"/>
        <w:rPr>
          <w:sz w:val="24"/>
          <w:szCs w:val="24"/>
        </w:rPr>
      </w:pPr>
      <w:r>
        <w:rPr>
          <w:sz w:val="24"/>
          <w:szCs w:val="24"/>
        </w:rPr>
        <w:t>Начисление амортизационных отчислений по объектам основных средств производится независимо от результатов деятельности организации в отчетном периоде и отражается в бухгалтерском учете отчетного периода, к которому оно относится.</w:t>
      </w:r>
    </w:p>
    <w:p w:rsidR="00441D25" w:rsidRDefault="00441D25">
      <w:pPr>
        <w:ind w:firstLine="567"/>
        <w:jc w:val="both"/>
        <w:rPr>
          <w:sz w:val="24"/>
          <w:szCs w:val="24"/>
        </w:rPr>
      </w:pPr>
      <w:r>
        <w:rPr>
          <w:sz w:val="24"/>
          <w:szCs w:val="24"/>
        </w:rPr>
        <w:t>Суммы начисленной амортизации по объектам основных средств отражаются в бухгалтерском учете путем накопления соответствующих сумм на отдельном счете.</w:t>
      </w:r>
    </w:p>
    <w:p w:rsidR="00441D25" w:rsidRDefault="00441D25">
      <w:pPr>
        <w:jc w:val="both"/>
        <w:rPr>
          <w:sz w:val="24"/>
          <w:szCs w:val="24"/>
        </w:rPr>
      </w:pPr>
    </w:p>
    <w:p w:rsidR="00441D25" w:rsidRDefault="00441D25">
      <w:pPr>
        <w:rPr>
          <w:i/>
          <w:iCs/>
          <w:sz w:val="24"/>
          <w:szCs w:val="24"/>
        </w:rPr>
      </w:pPr>
      <w:r>
        <w:rPr>
          <w:i/>
          <w:iCs/>
          <w:sz w:val="24"/>
          <w:szCs w:val="24"/>
        </w:rPr>
        <w:t>Налоговый учет:</w:t>
      </w:r>
    </w:p>
    <w:p w:rsidR="00441D25" w:rsidRDefault="00441D25">
      <w:pPr>
        <w:ind w:firstLine="567"/>
        <w:jc w:val="both"/>
        <w:rPr>
          <w:sz w:val="24"/>
          <w:szCs w:val="24"/>
        </w:rPr>
      </w:pPr>
      <w:r>
        <w:rPr>
          <w:sz w:val="24"/>
          <w:szCs w:val="24"/>
        </w:rPr>
        <w:t>Амортизационные группы. Особенности включения амортизационного имущества в состав амортизационных групп.</w:t>
      </w:r>
    </w:p>
    <w:p w:rsidR="00441D25" w:rsidRDefault="00441D25">
      <w:pPr>
        <w:ind w:firstLine="567"/>
        <w:jc w:val="both"/>
        <w:rPr>
          <w:sz w:val="24"/>
          <w:szCs w:val="24"/>
        </w:rPr>
      </w:pPr>
      <w:r>
        <w:rPr>
          <w:sz w:val="24"/>
          <w:szCs w:val="24"/>
        </w:rPr>
        <w:t>Согласно ст. 258 НК РФ (Глава 25 – Налог на прибыль организаций) амортизируемое имущество распределяется по амортизационным группам в соответствии со сроками его полезного использования.</w:t>
      </w:r>
    </w:p>
    <w:p w:rsidR="00441D25" w:rsidRDefault="00441D25">
      <w:pPr>
        <w:ind w:firstLine="567"/>
        <w:jc w:val="both"/>
        <w:rPr>
          <w:sz w:val="24"/>
          <w:szCs w:val="24"/>
        </w:rPr>
      </w:pPr>
      <w:r>
        <w:rPr>
          <w:sz w:val="24"/>
          <w:szCs w:val="24"/>
        </w:rPr>
        <w:t>Сроком полезного использования признается период в течении которого объект основных средств служит для выполнения деятельности налогоплательщика, который определяется налогоплательщиком самостоятельно на дату ввода в эксплуатацию данного объекта амортизируемого имущества в соответствии с положениями ст. 258 НК РФ и на основании классификации основных средств, определенной Постановлением Правительства РФ от 01.01.02г. № 1.</w:t>
      </w:r>
    </w:p>
    <w:p w:rsidR="00441D25" w:rsidRDefault="00441D25">
      <w:pPr>
        <w:ind w:firstLine="567"/>
        <w:jc w:val="both"/>
        <w:rPr>
          <w:sz w:val="24"/>
          <w:szCs w:val="24"/>
        </w:rPr>
      </w:pPr>
      <w:r>
        <w:rPr>
          <w:sz w:val="24"/>
          <w:szCs w:val="24"/>
        </w:rPr>
        <w:t>Амортизируемое имущество объединяется в следующие амортизационные группы:</w:t>
      </w:r>
    </w:p>
    <w:p w:rsidR="00441D25" w:rsidRDefault="00441D25">
      <w:pPr>
        <w:numPr>
          <w:ilvl w:val="0"/>
          <w:numId w:val="8"/>
        </w:numPr>
        <w:jc w:val="both"/>
        <w:rPr>
          <w:sz w:val="24"/>
          <w:szCs w:val="24"/>
        </w:rPr>
      </w:pPr>
      <w:r>
        <w:rPr>
          <w:sz w:val="24"/>
          <w:szCs w:val="24"/>
        </w:rPr>
        <w:t>первая группа – всё недолговечное имущество со сроком полезного использования от1 года до 2 лет включительно;</w:t>
      </w:r>
    </w:p>
    <w:p w:rsidR="00441D25" w:rsidRDefault="00441D25">
      <w:pPr>
        <w:numPr>
          <w:ilvl w:val="0"/>
          <w:numId w:val="8"/>
        </w:numPr>
        <w:jc w:val="both"/>
        <w:rPr>
          <w:sz w:val="24"/>
          <w:szCs w:val="24"/>
        </w:rPr>
      </w:pPr>
      <w:r>
        <w:rPr>
          <w:sz w:val="24"/>
          <w:szCs w:val="24"/>
        </w:rPr>
        <w:t>вторая группа – имущество со сроком полезного использования свыше 2 лет до 3 лет включительно;</w:t>
      </w:r>
    </w:p>
    <w:p w:rsidR="00441D25" w:rsidRDefault="00441D25">
      <w:pPr>
        <w:numPr>
          <w:ilvl w:val="0"/>
          <w:numId w:val="8"/>
        </w:numPr>
        <w:jc w:val="both"/>
        <w:rPr>
          <w:sz w:val="24"/>
          <w:szCs w:val="24"/>
        </w:rPr>
      </w:pPr>
      <w:r>
        <w:rPr>
          <w:sz w:val="24"/>
          <w:szCs w:val="24"/>
        </w:rPr>
        <w:t>третья группа – имущество со сроком полезного использования свыше 3 лет до 5 лет включительно;</w:t>
      </w:r>
    </w:p>
    <w:p w:rsidR="00441D25" w:rsidRDefault="00441D25">
      <w:pPr>
        <w:numPr>
          <w:ilvl w:val="0"/>
          <w:numId w:val="8"/>
        </w:numPr>
        <w:jc w:val="both"/>
        <w:rPr>
          <w:sz w:val="24"/>
          <w:szCs w:val="24"/>
        </w:rPr>
      </w:pPr>
      <w:r>
        <w:rPr>
          <w:sz w:val="24"/>
          <w:szCs w:val="24"/>
        </w:rPr>
        <w:t>четвертая группа – имущество со сроком полезного использования свыше 5 лет до 7 лет включительно;</w:t>
      </w:r>
    </w:p>
    <w:p w:rsidR="00441D25" w:rsidRDefault="00441D25">
      <w:pPr>
        <w:numPr>
          <w:ilvl w:val="0"/>
          <w:numId w:val="8"/>
        </w:numPr>
        <w:jc w:val="both"/>
        <w:rPr>
          <w:sz w:val="24"/>
          <w:szCs w:val="24"/>
        </w:rPr>
      </w:pPr>
      <w:r>
        <w:rPr>
          <w:sz w:val="24"/>
          <w:szCs w:val="24"/>
        </w:rPr>
        <w:t>пятая группа – имущество со сроком полезного использования свыше 7 лет до 10 лет включительно;</w:t>
      </w:r>
    </w:p>
    <w:p w:rsidR="00441D25" w:rsidRDefault="00441D25">
      <w:pPr>
        <w:numPr>
          <w:ilvl w:val="0"/>
          <w:numId w:val="8"/>
        </w:numPr>
        <w:jc w:val="both"/>
        <w:rPr>
          <w:sz w:val="24"/>
          <w:szCs w:val="24"/>
        </w:rPr>
      </w:pPr>
      <w:r>
        <w:rPr>
          <w:sz w:val="24"/>
          <w:szCs w:val="24"/>
        </w:rPr>
        <w:t>шестая группа – имущество со сроком полезного использования свыше 10 лет до 15 лет включительно;</w:t>
      </w:r>
    </w:p>
    <w:p w:rsidR="00441D25" w:rsidRDefault="00441D25">
      <w:pPr>
        <w:numPr>
          <w:ilvl w:val="0"/>
          <w:numId w:val="8"/>
        </w:numPr>
        <w:jc w:val="both"/>
        <w:rPr>
          <w:sz w:val="24"/>
          <w:szCs w:val="24"/>
        </w:rPr>
      </w:pPr>
      <w:r>
        <w:rPr>
          <w:sz w:val="24"/>
          <w:szCs w:val="24"/>
        </w:rPr>
        <w:t>седьмая группа – свыше 15 лет до 20 лет включительно;</w:t>
      </w:r>
    </w:p>
    <w:p w:rsidR="00441D25" w:rsidRDefault="00441D25">
      <w:pPr>
        <w:numPr>
          <w:ilvl w:val="0"/>
          <w:numId w:val="8"/>
        </w:numPr>
        <w:jc w:val="both"/>
        <w:rPr>
          <w:sz w:val="24"/>
          <w:szCs w:val="24"/>
        </w:rPr>
      </w:pPr>
      <w:r>
        <w:rPr>
          <w:sz w:val="24"/>
          <w:szCs w:val="24"/>
        </w:rPr>
        <w:t>восьмая группа  - свыше 20 лет до 25 лет включительно;</w:t>
      </w:r>
    </w:p>
    <w:p w:rsidR="00441D25" w:rsidRDefault="00441D25">
      <w:pPr>
        <w:numPr>
          <w:ilvl w:val="0"/>
          <w:numId w:val="8"/>
        </w:numPr>
        <w:jc w:val="both"/>
        <w:rPr>
          <w:sz w:val="24"/>
          <w:szCs w:val="24"/>
        </w:rPr>
      </w:pPr>
      <w:r>
        <w:rPr>
          <w:sz w:val="24"/>
          <w:szCs w:val="24"/>
        </w:rPr>
        <w:t>девятая группа – свыше 25 лет до 30 лет включительно;</w:t>
      </w:r>
    </w:p>
    <w:p w:rsidR="00441D25" w:rsidRDefault="00441D25">
      <w:pPr>
        <w:numPr>
          <w:ilvl w:val="0"/>
          <w:numId w:val="8"/>
        </w:numPr>
        <w:jc w:val="both"/>
        <w:rPr>
          <w:sz w:val="24"/>
          <w:szCs w:val="24"/>
        </w:rPr>
      </w:pPr>
      <w:r>
        <w:rPr>
          <w:sz w:val="24"/>
          <w:szCs w:val="24"/>
        </w:rPr>
        <w:t>десятая группа – свыше 30 лет.</w:t>
      </w:r>
    </w:p>
    <w:p w:rsidR="00441D25" w:rsidRDefault="00441D25">
      <w:pPr>
        <w:ind w:firstLine="567"/>
        <w:jc w:val="both"/>
        <w:rPr>
          <w:sz w:val="24"/>
          <w:szCs w:val="24"/>
        </w:rPr>
      </w:pPr>
      <w:r>
        <w:rPr>
          <w:sz w:val="24"/>
          <w:szCs w:val="24"/>
        </w:rPr>
        <w:t>Для тех видов основных средств, которые не указаны в амортизированных группах, срок полезного использования устанавливается налогоплательщиком в соответствии с техническими условиями и рекомендациями организаций изготовителей.</w:t>
      </w:r>
    </w:p>
    <w:p w:rsidR="00441D25" w:rsidRDefault="00441D25">
      <w:pPr>
        <w:ind w:firstLine="567"/>
        <w:jc w:val="both"/>
        <w:rPr>
          <w:sz w:val="24"/>
          <w:szCs w:val="24"/>
        </w:rPr>
      </w:pPr>
      <w:r>
        <w:rPr>
          <w:sz w:val="24"/>
          <w:szCs w:val="24"/>
        </w:rPr>
        <w:t>Амортизируемое имущество принимается на учет по первоначальной (восстановительной стоимости), определяемой в соответствии со ст. 257 НК РФ и п. 10 ст. 258.</w:t>
      </w:r>
    </w:p>
    <w:p w:rsidR="00441D25" w:rsidRDefault="00441D25">
      <w:pPr>
        <w:ind w:firstLine="567"/>
        <w:jc w:val="both"/>
        <w:rPr>
          <w:sz w:val="24"/>
          <w:szCs w:val="24"/>
        </w:rPr>
      </w:pPr>
      <w:r>
        <w:rPr>
          <w:sz w:val="24"/>
          <w:szCs w:val="24"/>
        </w:rPr>
        <w:t>Имущество, полученное (переданное) в финансовую аренду по договору финансовой аренды (договору лизинга), включается в соответствующую амортизационную группу той стороны, у которой данное имущество должно учитываться в соответствии с условиями договора финансовой аренды (договор лизинга).</w:t>
      </w:r>
    </w:p>
    <w:p w:rsidR="00441D25" w:rsidRDefault="00441D25">
      <w:pPr>
        <w:ind w:firstLine="567"/>
        <w:jc w:val="both"/>
        <w:rPr>
          <w:sz w:val="24"/>
          <w:szCs w:val="24"/>
        </w:rPr>
      </w:pPr>
      <w:r>
        <w:rPr>
          <w:sz w:val="24"/>
          <w:szCs w:val="24"/>
        </w:rPr>
        <w:t>Основные средства, право на которые подлежит государственной регистрации в соответствии с Законодательством в Российской Федерации, включается в состав соответствующей амортизационной группы с момента документально подтвержденного факта подачи документа на регистрацию указанных прав.</w:t>
      </w:r>
    </w:p>
    <w:p w:rsidR="00441D25" w:rsidRDefault="00441D25">
      <w:pPr>
        <w:ind w:firstLine="567"/>
        <w:jc w:val="both"/>
        <w:rPr>
          <w:sz w:val="24"/>
          <w:szCs w:val="24"/>
        </w:rPr>
      </w:pPr>
      <w:r>
        <w:rPr>
          <w:sz w:val="24"/>
          <w:szCs w:val="24"/>
        </w:rPr>
        <w:t>Основные средства, приобретенные до вступления настоящей главы в силу, включаются в соответствующую амортизационную группу по восстановительной стоимости, если принято решение о начислении амортизаций линейным методом, и по остаточной стоимости, если в отношении такого имущества принято решение о начислении амортизации по нелинейному методу.</w:t>
      </w:r>
    </w:p>
    <w:p w:rsidR="00441D25" w:rsidRDefault="00441D25">
      <w:pPr>
        <w:ind w:firstLine="567"/>
        <w:jc w:val="both"/>
        <w:rPr>
          <w:sz w:val="24"/>
          <w:szCs w:val="24"/>
        </w:rPr>
      </w:pPr>
      <w:r>
        <w:rPr>
          <w:sz w:val="24"/>
          <w:szCs w:val="24"/>
        </w:rPr>
        <w:t>Согласно ст. 259 НК РФ начисление амортизации для налогового учета осуществляется одним из следующих методов:</w:t>
      </w:r>
    </w:p>
    <w:p w:rsidR="00441D25" w:rsidRDefault="00441D25">
      <w:pPr>
        <w:numPr>
          <w:ilvl w:val="0"/>
          <w:numId w:val="9"/>
        </w:numPr>
        <w:tabs>
          <w:tab w:val="clear" w:pos="660"/>
          <w:tab w:val="num" w:pos="993"/>
        </w:tabs>
        <w:ind w:firstLine="49"/>
        <w:jc w:val="both"/>
        <w:rPr>
          <w:sz w:val="24"/>
          <w:szCs w:val="24"/>
        </w:rPr>
      </w:pPr>
      <w:r>
        <w:rPr>
          <w:sz w:val="24"/>
          <w:szCs w:val="24"/>
        </w:rPr>
        <w:t>Линейный метод;</w:t>
      </w:r>
    </w:p>
    <w:p w:rsidR="00441D25" w:rsidRDefault="00441D25">
      <w:pPr>
        <w:numPr>
          <w:ilvl w:val="0"/>
          <w:numId w:val="9"/>
        </w:numPr>
        <w:tabs>
          <w:tab w:val="clear" w:pos="660"/>
          <w:tab w:val="num" w:pos="993"/>
        </w:tabs>
        <w:ind w:firstLine="49"/>
        <w:jc w:val="both"/>
        <w:rPr>
          <w:sz w:val="24"/>
          <w:szCs w:val="24"/>
        </w:rPr>
      </w:pPr>
      <w:r>
        <w:rPr>
          <w:sz w:val="24"/>
          <w:szCs w:val="24"/>
        </w:rPr>
        <w:t>Нелинейный метод.</w:t>
      </w:r>
    </w:p>
    <w:p w:rsidR="00441D25" w:rsidRDefault="00441D25">
      <w:pPr>
        <w:ind w:firstLine="567"/>
        <w:jc w:val="both"/>
        <w:rPr>
          <w:sz w:val="24"/>
          <w:szCs w:val="24"/>
        </w:rPr>
      </w:pPr>
      <w:r>
        <w:rPr>
          <w:sz w:val="24"/>
          <w:szCs w:val="24"/>
        </w:rPr>
        <w:t>Линейный метод начисления амортизации применяется к зданиям, сооружениям, передаточным устройствам, входящим в восьмую-десятую амортизационные группы, независимо от сроков ввода в эксплуатацию этих объектов.</w:t>
      </w:r>
    </w:p>
    <w:p w:rsidR="00441D25" w:rsidRDefault="00441D25">
      <w:pPr>
        <w:ind w:firstLine="567"/>
        <w:jc w:val="both"/>
        <w:rPr>
          <w:sz w:val="24"/>
          <w:szCs w:val="24"/>
        </w:rPr>
      </w:pPr>
      <w:r>
        <w:rPr>
          <w:sz w:val="24"/>
          <w:szCs w:val="24"/>
        </w:rPr>
        <w:t>К остальным основным средствам налогоплательщик, вправе применить как линейный так и нелинейный метод – по выбору налогоплательщика, закрепив его в учетной политике организации.</w:t>
      </w:r>
    </w:p>
    <w:p w:rsidR="00441D25" w:rsidRDefault="00441D25">
      <w:pPr>
        <w:ind w:firstLine="567"/>
        <w:jc w:val="both"/>
        <w:rPr>
          <w:sz w:val="24"/>
          <w:szCs w:val="24"/>
        </w:rPr>
      </w:pPr>
      <w:r>
        <w:rPr>
          <w:sz w:val="24"/>
          <w:szCs w:val="24"/>
        </w:rPr>
        <w:t>Выбранный метод начисления амортизации применяется в отношении объекта амортизируемого имущества, входящего в состав соответствующей амортизационной группы, и не может быть изменен в течении всего периода начисления амортизации по этому объекту.</w:t>
      </w:r>
    </w:p>
    <w:p w:rsidR="00441D25" w:rsidRDefault="00441D25">
      <w:pPr>
        <w:ind w:firstLine="567"/>
        <w:jc w:val="both"/>
        <w:rPr>
          <w:sz w:val="24"/>
          <w:szCs w:val="24"/>
        </w:rPr>
      </w:pPr>
      <w:r>
        <w:rPr>
          <w:sz w:val="24"/>
          <w:szCs w:val="24"/>
        </w:rPr>
        <w:t>При применении линейного метода норма амортизации по каждому объекту амортизируемого имущества определяется по формуле:</w:t>
      </w:r>
    </w:p>
    <w:p w:rsidR="00441D25" w:rsidRDefault="00441D25">
      <w:pPr>
        <w:ind w:left="1134" w:hanging="708"/>
        <w:jc w:val="both"/>
        <w:rPr>
          <w:sz w:val="24"/>
          <w:szCs w:val="24"/>
        </w:rPr>
      </w:pPr>
      <w:r>
        <w:rPr>
          <w:sz w:val="24"/>
          <w:szCs w:val="24"/>
        </w:rPr>
        <w:t>К - норма амортизации в % к первоначальной (восстановительной ) стоимости объекта амортизируемого имущества;</w:t>
      </w:r>
    </w:p>
    <w:p w:rsidR="00441D25" w:rsidRDefault="00441D25">
      <w:pPr>
        <w:ind w:left="1134" w:hanging="708"/>
        <w:jc w:val="both"/>
        <w:rPr>
          <w:sz w:val="24"/>
          <w:szCs w:val="24"/>
        </w:rPr>
      </w:pPr>
      <w:r>
        <w:rPr>
          <w:sz w:val="24"/>
          <w:szCs w:val="24"/>
        </w:rPr>
        <w:t>№ - срок полезного использования данного объекта амортизируемого имущества, выраженный в месяцах.</w:t>
      </w:r>
    </w:p>
    <w:p w:rsidR="00441D25" w:rsidRDefault="00441D25">
      <w:pPr>
        <w:ind w:firstLine="567"/>
        <w:jc w:val="both"/>
        <w:rPr>
          <w:sz w:val="24"/>
          <w:szCs w:val="24"/>
        </w:rPr>
      </w:pPr>
      <w:r>
        <w:rPr>
          <w:sz w:val="24"/>
          <w:szCs w:val="24"/>
        </w:rPr>
        <w:t>При применении нелинейного метода норма амортизации объекта амортизируемого имущества определяется по формуле:</w:t>
      </w:r>
    </w:p>
    <w:p w:rsidR="00441D25" w:rsidRDefault="00441D25">
      <w:pPr>
        <w:ind w:left="993" w:hanging="567"/>
        <w:jc w:val="both"/>
        <w:rPr>
          <w:sz w:val="24"/>
          <w:szCs w:val="24"/>
        </w:rPr>
      </w:pPr>
      <w:r>
        <w:rPr>
          <w:sz w:val="24"/>
          <w:szCs w:val="24"/>
        </w:rPr>
        <w:t>К - норма амортизации в % к остаточной стоимости,  применяемая к данному объекту амортизируемого имущества;</w:t>
      </w:r>
    </w:p>
    <w:p w:rsidR="00441D25" w:rsidRDefault="00441D25">
      <w:pPr>
        <w:ind w:left="993" w:hanging="567"/>
        <w:jc w:val="both"/>
        <w:rPr>
          <w:sz w:val="24"/>
          <w:szCs w:val="24"/>
        </w:rPr>
      </w:pPr>
      <w:r>
        <w:rPr>
          <w:sz w:val="24"/>
          <w:szCs w:val="24"/>
        </w:rPr>
        <w:t>№ - срок полезного использования данного объекта амортизируемого имущества, выраженный в месяцах.</w:t>
      </w:r>
    </w:p>
    <w:p w:rsidR="00441D25" w:rsidRDefault="00441D25">
      <w:pPr>
        <w:ind w:firstLine="567"/>
        <w:jc w:val="both"/>
        <w:rPr>
          <w:sz w:val="24"/>
          <w:szCs w:val="24"/>
        </w:rPr>
      </w:pPr>
      <w:r>
        <w:rPr>
          <w:sz w:val="24"/>
          <w:szCs w:val="24"/>
        </w:rPr>
        <w:t>В отношении амортизируемых основных средств, используемых в условиях агрессивной среды, и (или) повышенной сменности, к основной норме амортизации налогоплательщик в праве применить специальный коэффициент, но не выше 2.</w:t>
      </w:r>
    </w:p>
    <w:p w:rsidR="00441D25" w:rsidRDefault="00441D25">
      <w:pPr>
        <w:ind w:firstLine="567"/>
        <w:jc w:val="both"/>
        <w:rPr>
          <w:sz w:val="24"/>
          <w:szCs w:val="24"/>
        </w:rPr>
      </w:pPr>
      <w:r>
        <w:rPr>
          <w:sz w:val="24"/>
          <w:szCs w:val="24"/>
        </w:rPr>
        <w:t>Для амортизируемых основных средств, которые являются предметом договора финансовой аренды (договора, лизинга), к основной норме амортизации налогоплательщик вправе применить специальный коэффициент, но не выше 3.</w:t>
      </w:r>
    </w:p>
    <w:p w:rsidR="00441D25" w:rsidRDefault="00441D25">
      <w:pPr>
        <w:ind w:firstLine="567"/>
        <w:jc w:val="both"/>
        <w:rPr>
          <w:sz w:val="24"/>
          <w:szCs w:val="24"/>
        </w:rPr>
      </w:pPr>
      <w:r>
        <w:rPr>
          <w:sz w:val="24"/>
          <w:szCs w:val="24"/>
        </w:rPr>
        <w:t>Данные положения не распространяются на основные средства, относящиеся к первому, второму и третьему амортизационным группам, если амортизация по указанным основным средствам начинается нелинейным методом.</w:t>
      </w:r>
    </w:p>
    <w:p w:rsidR="00441D25" w:rsidRDefault="00441D25">
      <w:pPr>
        <w:ind w:firstLine="567"/>
        <w:jc w:val="both"/>
        <w:rPr>
          <w:sz w:val="24"/>
          <w:szCs w:val="24"/>
        </w:rPr>
      </w:pPr>
      <w:r>
        <w:rPr>
          <w:sz w:val="24"/>
          <w:szCs w:val="24"/>
        </w:rPr>
        <w:t>По легковым автомобилям и пассажирским микроавтобусам, имеющим первоначальную стоимость соответственно более 300 и 400 тыс. руб., основная норма амортизации применяется со специальным коэффициентом - 0,5.</w:t>
      </w:r>
    </w:p>
    <w:p w:rsidR="00441D25" w:rsidRDefault="00441D25">
      <w:pPr>
        <w:ind w:firstLine="567"/>
        <w:jc w:val="both"/>
        <w:rPr>
          <w:sz w:val="24"/>
          <w:szCs w:val="24"/>
        </w:rPr>
      </w:pPr>
      <w:r>
        <w:rPr>
          <w:sz w:val="24"/>
          <w:szCs w:val="24"/>
        </w:rPr>
        <w:t xml:space="preserve">Допускается начисление амортизации по нормам амортизации ниже установленных ст. 259 НК РФ по решению руководителя организации, закрепленному в учетной политики для целей налогообложения. Использование пониженных норм амортизации допускается только с начала налогового периода и в течении всего налогового периода, при этом пересчет налоговой базы на сумму недоначисленной амортизации против норм в целях налогообложения не производится. </w:t>
      </w:r>
    </w:p>
    <w:p w:rsidR="00441D25" w:rsidRDefault="00441D25">
      <w:pPr>
        <w:jc w:val="center"/>
        <w:rPr>
          <w:rFonts w:ascii="Arial" w:hAnsi="Arial" w:cs="Arial"/>
          <w:b/>
          <w:bCs/>
          <w:sz w:val="28"/>
          <w:szCs w:val="28"/>
        </w:rPr>
      </w:pPr>
      <w:r>
        <w:rPr>
          <w:sz w:val="24"/>
          <w:szCs w:val="24"/>
        </w:rPr>
        <w:br w:type="page"/>
      </w:r>
      <w:bookmarkStart w:id="6" w:name="_Toc34501558"/>
      <w:bookmarkStart w:id="7" w:name="_Toc34506182"/>
      <w:r>
        <w:rPr>
          <w:rFonts w:ascii="Arial" w:hAnsi="Arial" w:cs="Arial"/>
          <w:b/>
          <w:bCs/>
          <w:sz w:val="28"/>
          <w:szCs w:val="28"/>
        </w:rPr>
        <w:t>6. ВОССТАНОВЛЕНИЕ ОСНОВНЫХ СРЕДСТВ.</w:t>
      </w:r>
      <w:bookmarkEnd w:id="6"/>
      <w:bookmarkEnd w:id="7"/>
    </w:p>
    <w:p w:rsidR="00441D25" w:rsidRDefault="00441D25">
      <w:pPr>
        <w:pStyle w:val="1"/>
        <w:rPr>
          <w:i w:val="0"/>
          <w:iCs w:val="0"/>
        </w:rPr>
      </w:pPr>
      <w:bookmarkStart w:id="8" w:name="_Toc34501559"/>
      <w:bookmarkStart w:id="9" w:name="_Toc34506183"/>
      <w:r>
        <w:rPr>
          <w:rFonts w:ascii="Arial" w:hAnsi="Arial" w:cs="Arial"/>
          <w:i w:val="0"/>
          <w:iCs w:val="0"/>
          <w:sz w:val="28"/>
          <w:szCs w:val="28"/>
        </w:rPr>
        <w:t>УЧЕТ ОПЕРАЦИЙ ПО ДООБОРУДОВАНИЮ, ТЕКУЩЕМУ И КАПИТАЛЬНОМУ РЕМОНТУ  ОСНОВНЫХ СРЕДСТВ</w:t>
      </w:r>
      <w:r>
        <w:rPr>
          <w:i w:val="0"/>
          <w:iCs w:val="0"/>
        </w:rPr>
        <w:t>.</w:t>
      </w:r>
      <w:bookmarkEnd w:id="8"/>
      <w:bookmarkEnd w:id="9"/>
      <w:r>
        <w:rPr>
          <w:i w:val="0"/>
          <w:iCs w:val="0"/>
        </w:rPr>
        <w:t xml:space="preserve">   </w:t>
      </w:r>
    </w:p>
    <w:p w:rsidR="00441D25" w:rsidRDefault="00441D25">
      <w:pPr>
        <w:rPr>
          <w:sz w:val="24"/>
          <w:szCs w:val="24"/>
        </w:rPr>
      </w:pPr>
    </w:p>
    <w:p w:rsidR="00441D25" w:rsidRDefault="00441D25">
      <w:pPr>
        <w:ind w:firstLine="567"/>
        <w:jc w:val="both"/>
        <w:rPr>
          <w:sz w:val="24"/>
          <w:szCs w:val="24"/>
        </w:rPr>
      </w:pPr>
      <w:r>
        <w:rPr>
          <w:sz w:val="24"/>
          <w:szCs w:val="24"/>
        </w:rPr>
        <w:t>Для поддержания в рабочем состоянии основные средства требуют ремонта. Различают текущий, средний и капитальный ремонт.</w:t>
      </w:r>
    </w:p>
    <w:p w:rsidR="00441D25" w:rsidRDefault="00441D25">
      <w:pPr>
        <w:ind w:firstLine="567"/>
        <w:jc w:val="both"/>
        <w:rPr>
          <w:sz w:val="24"/>
          <w:szCs w:val="24"/>
        </w:rPr>
      </w:pPr>
      <w:r>
        <w:rPr>
          <w:sz w:val="24"/>
          <w:szCs w:val="24"/>
        </w:rPr>
        <w:t>Под текущим и средним ремонтом понимаются работы по систематическому и своевременному предохранению основных средств от преждевременного износа и поддержанию их в рабочем состоянии.</w:t>
      </w:r>
    </w:p>
    <w:p w:rsidR="00441D25" w:rsidRDefault="00441D25">
      <w:pPr>
        <w:ind w:firstLine="567"/>
        <w:jc w:val="both"/>
        <w:rPr>
          <w:sz w:val="24"/>
          <w:szCs w:val="24"/>
        </w:rPr>
      </w:pPr>
      <w:r>
        <w:rPr>
          <w:sz w:val="24"/>
          <w:szCs w:val="24"/>
        </w:rPr>
        <w:t>Капитальный ремонт производится периодически и включает в себя работы по разборке агрегатов оборудования, замены изношенных деталей на более современные, испытание агрегата, смену изношенных конструкций и деталей зданий и сооружений и др. работы.</w:t>
      </w:r>
    </w:p>
    <w:p w:rsidR="00441D25" w:rsidRDefault="00441D25">
      <w:pPr>
        <w:ind w:firstLine="567"/>
        <w:jc w:val="both"/>
        <w:rPr>
          <w:sz w:val="24"/>
          <w:szCs w:val="24"/>
        </w:rPr>
      </w:pPr>
      <w:r>
        <w:rPr>
          <w:sz w:val="24"/>
          <w:szCs w:val="24"/>
        </w:rPr>
        <w:t>Ремонт основных средств может осуществляться хозяйственным и подрядным способами.</w:t>
      </w:r>
    </w:p>
    <w:p w:rsidR="00441D25" w:rsidRDefault="00441D25">
      <w:pPr>
        <w:ind w:firstLine="567"/>
        <w:jc w:val="both"/>
        <w:rPr>
          <w:sz w:val="24"/>
          <w:szCs w:val="24"/>
        </w:rPr>
      </w:pPr>
      <w:r>
        <w:rPr>
          <w:sz w:val="24"/>
          <w:szCs w:val="24"/>
        </w:rPr>
        <w:t>В зависимости от выбранного варианта учетной политики, затраты на текущий ремонт основных средств производственного назначения могут включаться в издержки производства (обращения) одним из способов:</w:t>
      </w:r>
    </w:p>
    <w:p w:rsidR="00441D25" w:rsidRDefault="00441D25">
      <w:pPr>
        <w:ind w:left="851" w:hanging="284"/>
        <w:jc w:val="both"/>
        <w:rPr>
          <w:sz w:val="24"/>
          <w:szCs w:val="24"/>
        </w:rPr>
      </w:pPr>
      <w:r>
        <w:rPr>
          <w:sz w:val="24"/>
          <w:szCs w:val="24"/>
        </w:rPr>
        <w:t>1) путем включением фактических затрат в издержки производства (обращения);</w:t>
      </w:r>
    </w:p>
    <w:p w:rsidR="00441D25" w:rsidRDefault="00441D25">
      <w:pPr>
        <w:ind w:left="851" w:hanging="284"/>
        <w:jc w:val="both"/>
        <w:rPr>
          <w:sz w:val="24"/>
          <w:szCs w:val="24"/>
        </w:rPr>
      </w:pPr>
      <w:r>
        <w:rPr>
          <w:sz w:val="24"/>
          <w:szCs w:val="24"/>
        </w:rPr>
        <w:t>2) путем создания резерва на ремонт;</w:t>
      </w:r>
    </w:p>
    <w:p w:rsidR="00441D25" w:rsidRDefault="00441D25">
      <w:pPr>
        <w:ind w:left="851" w:hanging="284"/>
        <w:jc w:val="both"/>
        <w:rPr>
          <w:sz w:val="24"/>
          <w:szCs w:val="24"/>
        </w:rPr>
      </w:pPr>
      <w:r>
        <w:rPr>
          <w:sz w:val="24"/>
          <w:szCs w:val="24"/>
        </w:rPr>
        <w:t>3) путем создания ремонтного фонда;</w:t>
      </w:r>
    </w:p>
    <w:p w:rsidR="00441D25" w:rsidRDefault="00441D25">
      <w:pPr>
        <w:ind w:left="851" w:hanging="284"/>
        <w:jc w:val="both"/>
        <w:rPr>
          <w:sz w:val="24"/>
          <w:szCs w:val="24"/>
        </w:rPr>
      </w:pPr>
      <w:r>
        <w:rPr>
          <w:sz w:val="24"/>
          <w:szCs w:val="24"/>
        </w:rPr>
        <w:t>4) путем отношения фактических затрат по ремонту на счет расходов будущих периодов с последующим равномерным списанием.</w:t>
      </w:r>
    </w:p>
    <w:p w:rsidR="00441D25" w:rsidRDefault="00441D25">
      <w:pPr>
        <w:ind w:firstLine="567"/>
        <w:jc w:val="both"/>
        <w:rPr>
          <w:sz w:val="24"/>
          <w:szCs w:val="24"/>
        </w:rPr>
      </w:pPr>
      <w:r>
        <w:rPr>
          <w:sz w:val="24"/>
          <w:szCs w:val="24"/>
        </w:rPr>
        <w:t>При первом способе все затраты относятся на издержки производства (обращения) в том же периоде, когда произведен ремонт. В основном, этот способ применяют при небольшом объеме ремонтных работ.</w:t>
      </w:r>
    </w:p>
    <w:p w:rsidR="00441D25" w:rsidRDefault="00441D25">
      <w:pPr>
        <w:ind w:firstLine="567"/>
        <w:jc w:val="both"/>
        <w:rPr>
          <w:sz w:val="24"/>
          <w:szCs w:val="24"/>
        </w:rPr>
      </w:pPr>
      <w:r>
        <w:rPr>
          <w:sz w:val="24"/>
          <w:szCs w:val="24"/>
        </w:rPr>
        <w:t>При проведении ремонта подрядным способом делаются записи</w:t>
      </w:r>
    </w:p>
    <w:p w:rsidR="00441D25" w:rsidRDefault="00441D25">
      <w:pPr>
        <w:ind w:firstLine="567"/>
        <w:jc w:val="both"/>
        <w:rPr>
          <w:sz w:val="24"/>
          <w:szCs w:val="24"/>
        </w:rPr>
      </w:pPr>
      <w:r>
        <w:rPr>
          <w:sz w:val="24"/>
          <w:szCs w:val="24"/>
        </w:rPr>
        <w:t>Д 20, 23, 25, 26, 44    К 60, 76 предъявлении подрядчиком счета;</w:t>
      </w:r>
    </w:p>
    <w:p w:rsidR="00441D25" w:rsidRDefault="00441D25">
      <w:pPr>
        <w:ind w:firstLine="567"/>
        <w:jc w:val="both"/>
        <w:rPr>
          <w:sz w:val="24"/>
          <w:szCs w:val="24"/>
        </w:rPr>
      </w:pPr>
      <w:r>
        <w:rPr>
          <w:sz w:val="24"/>
          <w:szCs w:val="24"/>
        </w:rPr>
        <w:t>Д 19                            К 60, 78 сумму НДС;</w:t>
      </w:r>
    </w:p>
    <w:p w:rsidR="00441D25" w:rsidRDefault="00441D25">
      <w:pPr>
        <w:ind w:firstLine="567"/>
        <w:jc w:val="both"/>
        <w:rPr>
          <w:sz w:val="24"/>
          <w:szCs w:val="24"/>
        </w:rPr>
      </w:pPr>
      <w:r>
        <w:rPr>
          <w:sz w:val="24"/>
          <w:szCs w:val="24"/>
        </w:rPr>
        <w:t>Д 60, 76                      К 51 за выполненные работы.</w:t>
      </w:r>
      <w:r>
        <w:rPr>
          <w:sz w:val="24"/>
          <w:szCs w:val="24"/>
        </w:rPr>
        <w:tab/>
        <w:t xml:space="preserve"> </w:t>
      </w:r>
    </w:p>
    <w:p w:rsidR="00441D25" w:rsidRDefault="00441D25">
      <w:pPr>
        <w:ind w:firstLine="567"/>
        <w:jc w:val="both"/>
        <w:rPr>
          <w:sz w:val="24"/>
          <w:szCs w:val="24"/>
        </w:rPr>
      </w:pPr>
      <w:r>
        <w:rPr>
          <w:sz w:val="24"/>
          <w:szCs w:val="24"/>
        </w:rPr>
        <w:t>При хозяйственном способе:</w:t>
      </w:r>
    </w:p>
    <w:p w:rsidR="00441D25" w:rsidRDefault="00441D25">
      <w:pPr>
        <w:ind w:firstLine="567"/>
        <w:jc w:val="both"/>
        <w:rPr>
          <w:sz w:val="24"/>
          <w:szCs w:val="24"/>
        </w:rPr>
      </w:pPr>
      <w:r>
        <w:rPr>
          <w:sz w:val="24"/>
          <w:szCs w:val="24"/>
        </w:rPr>
        <w:t>Д 20, 23, 25, 26, 44    К 10, 69, 70...</w:t>
      </w:r>
    </w:p>
    <w:p w:rsidR="00441D25" w:rsidRDefault="00441D25">
      <w:pPr>
        <w:ind w:firstLine="567"/>
        <w:jc w:val="both"/>
        <w:rPr>
          <w:sz w:val="24"/>
          <w:szCs w:val="24"/>
        </w:rPr>
      </w:pPr>
      <w:r>
        <w:rPr>
          <w:sz w:val="24"/>
          <w:szCs w:val="24"/>
        </w:rPr>
        <w:t xml:space="preserve">При втором способе для финансирования ремонта начисляется резерв. </w:t>
      </w:r>
    </w:p>
    <w:p w:rsidR="00441D25" w:rsidRDefault="00441D25">
      <w:pPr>
        <w:ind w:firstLine="567"/>
        <w:jc w:val="both"/>
        <w:rPr>
          <w:sz w:val="24"/>
          <w:szCs w:val="24"/>
        </w:rPr>
      </w:pPr>
      <w:r>
        <w:rPr>
          <w:sz w:val="24"/>
          <w:szCs w:val="24"/>
        </w:rPr>
        <w:t>Нормативы отчислений в резерв предприятие устанавливает самостоятельно.</w:t>
      </w:r>
    </w:p>
    <w:p w:rsidR="00441D25" w:rsidRDefault="00441D25">
      <w:pPr>
        <w:ind w:firstLine="567"/>
        <w:jc w:val="both"/>
        <w:rPr>
          <w:sz w:val="24"/>
          <w:szCs w:val="24"/>
        </w:rPr>
      </w:pPr>
      <w:r>
        <w:rPr>
          <w:sz w:val="24"/>
          <w:szCs w:val="24"/>
        </w:rPr>
        <w:t>При подрядном способе:</w:t>
      </w:r>
    </w:p>
    <w:p w:rsidR="00441D25" w:rsidRDefault="00441D25">
      <w:pPr>
        <w:ind w:firstLine="567"/>
        <w:jc w:val="both"/>
        <w:rPr>
          <w:sz w:val="24"/>
          <w:szCs w:val="24"/>
        </w:rPr>
      </w:pPr>
      <w:r>
        <w:rPr>
          <w:sz w:val="24"/>
          <w:szCs w:val="24"/>
        </w:rPr>
        <w:t>Д 20, 23, 25, 26, 44    К 89       образование резерва;</w:t>
      </w:r>
    </w:p>
    <w:p w:rsidR="00441D25" w:rsidRDefault="00441D25">
      <w:pPr>
        <w:ind w:firstLine="567"/>
        <w:jc w:val="both"/>
        <w:rPr>
          <w:sz w:val="24"/>
          <w:szCs w:val="24"/>
        </w:rPr>
      </w:pPr>
      <w:r>
        <w:rPr>
          <w:sz w:val="24"/>
          <w:szCs w:val="24"/>
        </w:rPr>
        <w:t>Д 96                            К 60, 76 предъявлен счет подрядчика;</w:t>
      </w:r>
    </w:p>
    <w:p w:rsidR="00441D25" w:rsidRDefault="00441D25">
      <w:pPr>
        <w:ind w:firstLine="567"/>
        <w:jc w:val="both"/>
        <w:rPr>
          <w:sz w:val="24"/>
          <w:szCs w:val="24"/>
        </w:rPr>
      </w:pPr>
      <w:r>
        <w:rPr>
          <w:sz w:val="24"/>
          <w:szCs w:val="24"/>
        </w:rPr>
        <w:t>Д 19                            К 60, 76 на сумму НДС;</w:t>
      </w:r>
    </w:p>
    <w:p w:rsidR="00441D25" w:rsidRDefault="00441D25">
      <w:pPr>
        <w:ind w:firstLine="567"/>
        <w:jc w:val="both"/>
        <w:rPr>
          <w:sz w:val="24"/>
          <w:szCs w:val="24"/>
        </w:rPr>
      </w:pPr>
      <w:r>
        <w:rPr>
          <w:sz w:val="24"/>
          <w:szCs w:val="24"/>
        </w:rPr>
        <w:t>Д 60, 76                      К 51       перечисление за выполненные работы;</w:t>
      </w:r>
    </w:p>
    <w:p w:rsidR="00441D25" w:rsidRDefault="00441D25">
      <w:pPr>
        <w:ind w:firstLine="567"/>
        <w:jc w:val="both"/>
        <w:rPr>
          <w:sz w:val="24"/>
          <w:szCs w:val="24"/>
        </w:rPr>
      </w:pPr>
      <w:r>
        <w:rPr>
          <w:sz w:val="24"/>
          <w:szCs w:val="24"/>
        </w:rPr>
        <w:t>Д 96                        К 99  списание в конце года излишне начисленного резерва.</w:t>
      </w:r>
    </w:p>
    <w:p w:rsidR="00441D25" w:rsidRDefault="00441D25">
      <w:pPr>
        <w:ind w:firstLine="567"/>
        <w:jc w:val="both"/>
        <w:rPr>
          <w:sz w:val="24"/>
          <w:szCs w:val="24"/>
        </w:rPr>
      </w:pPr>
      <w:r>
        <w:rPr>
          <w:sz w:val="24"/>
          <w:szCs w:val="24"/>
        </w:rPr>
        <w:t>При хозяйственном способе аналогично:</w:t>
      </w:r>
    </w:p>
    <w:p w:rsidR="00441D25" w:rsidRDefault="00441D25">
      <w:pPr>
        <w:ind w:firstLine="567"/>
        <w:jc w:val="both"/>
        <w:rPr>
          <w:sz w:val="24"/>
          <w:szCs w:val="24"/>
        </w:rPr>
      </w:pPr>
      <w:r>
        <w:rPr>
          <w:sz w:val="24"/>
          <w:szCs w:val="24"/>
        </w:rPr>
        <w:t>Д 20, 25, 26, 44          К 96</w:t>
      </w:r>
      <w:r>
        <w:rPr>
          <w:sz w:val="24"/>
          <w:szCs w:val="24"/>
        </w:rPr>
        <w:tab/>
        <w:t xml:space="preserve">    образование резерва;</w:t>
      </w:r>
    </w:p>
    <w:p w:rsidR="00441D25" w:rsidRDefault="00441D25">
      <w:pPr>
        <w:ind w:firstLine="567"/>
        <w:jc w:val="both"/>
        <w:rPr>
          <w:sz w:val="24"/>
          <w:szCs w:val="24"/>
        </w:rPr>
      </w:pPr>
      <w:r>
        <w:rPr>
          <w:sz w:val="24"/>
          <w:szCs w:val="24"/>
        </w:rPr>
        <w:t>Д 96                            К 10, 69, 70  списание фактических затрат;</w:t>
      </w:r>
    </w:p>
    <w:p w:rsidR="00441D25" w:rsidRDefault="00441D25">
      <w:pPr>
        <w:ind w:firstLine="567"/>
        <w:jc w:val="both"/>
        <w:rPr>
          <w:sz w:val="24"/>
          <w:szCs w:val="24"/>
        </w:rPr>
      </w:pPr>
      <w:r>
        <w:rPr>
          <w:sz w:val="24"/>
          <w:szCs w:val="24"/>
        </w:rPr>
        <w:t>Д 96    К 99</w:t>
      </w:r>
      <w:r>
        <w:rPr>
          <w:sz w:val="24"/>
          <w:szCs w:val="24"/>
        </w:rPr>
        <w:tab/>
        <w:t>списание в конце года излишне начисленного резерва;</w:t>
      </w:r>
    </w:p>
    <w:p w:rsidR="00441D25" w:rsidRDefault="00441D25">
      <w:pPr>
        <w:ind w:firstLine="567"/>
        <w:jc w:val="both"/>
        <w:rPr>
          <w:sz w:val="24"/>
          <w:szCs w:val="24"/>
        </w:rPr>
      </w:pPr>
      <w:r>
        <w:rPr>
          <w:sz w:val="24"/>
          <w:szCs w:val="24"/>
        </w:rPr>
        <w:t>Д 20, 25, 26,97 44     К 10, 69, 70 затраты на ремонт при недостаточности ремонтного резерва;</w:t>
      </w:r>
    </w:p>
    <w:p w:rsidR="00441D25" w:rsidRDefault="00441D25">
      <w:pPr>
        <w:ind w:firstLine="567"/>
        <w:jc w:val="both"/>
        <w:rPr>
          <w:sz w:val="24"/>
          <w:szCs w:val="24"/>
        </w:rPr>
      </w:pPr>
      <w:r>
        <w:rPr>
          <w:sz w:val="24"/>
          <w:szCs w:val="24"/>
        </w:rPr>
        <w:t>Д 96                            К 97</w:t>
      </w:r>
      <w:r>
        <w:rPr>
          <w:sz w:val="24"/>
          <w:szCs w:val="24"/>
        </w:rPr>
        <w:tab/>
        <w:t>списание затрат.</w:t>
      </w:r>
    </w:p>
    <w:p w:rsidR="00441D25" w:rsidRDefault="00441D25">
      <w:pPr>
        <w:ind w:firstLine="567"/>
        <w:jc w:val="both"/>
        <w:rPr>
          <w:sz w:val="24"/>
          <w:szCs w:val="24"/>
        </w:rPr>
      </w:pPr>
      <w:r>
        <w:rPr>
          <w:sz w:val="24"/>
          <w:szCs w:val="24"/>
        </w:rPr>
        <w:t>При третьем способе для финансирования ремонта основных средств создается ремонтный фонд. Он создается для обеспечения в течение ряда лет равномерного включения затрат на проведение особо сложных видов ремонта основных средств. При этом варианте учете ремонта делаются такие же записи, как и во втором варианте, кроме записи по закрытию счета 96 (Д 96  К 99).</w:t>
      </w:r>
    </w:p>
    <w:p w:rsidR="00441D25" w:rsidRDefault="00441D25">
      <w:pPr>
        <w:ind w:firstLine="567"/>
        <w:jc w:val="both"/>
        <w:rPr>
          <w:sz w:val="24"/>
          <w:szCs w:val="24"/>
        </w:rPr>
      </w:pPr>
      <w:r>
        <w:rPr>
          <w:sz w:val="24"/>
          <w:szCs w:val="24"/>
        </w:rPr>
        <w:t>Четвертый способ используется, когда организацией не создается резерв или фонд и необходимо провести крупный внеплановый ремонт. В этом случае, чтобы не искажать величину себестоимости продукции, затраты по ремонту основных средств относят на сч. 97 «Расходы будущих периодов».</w:t>
      </w:r>
    </w:p>
    <w:p w:rsidR="00441D25" w:rsidRDefault="00441D25">
      <w:pPr>
        <w:ind w:firstLine="567"/>
        <w:jc w:val="both"/>
        <w:rPr>
          <w:sz w:val="24"/>
          <w:szCs w:val="24"/>
        </w:rPr>
      </w:pPr>
      <w:r>
        <w:rPr>
          <w:sz w:val="24"/>
          <w:szCs w:val="24"/>
        </w:rPr>
        <w:t>При подрядном способе:</w:t>
      </w:r>
    </w:p>
    <w:p w:rsidR="00441D25" w:rsidRDefault="00441D25">
      <w:pPr>
        <w:ind w:firstLine="567"/>
        <w:jc w:val="both"/>
        <w:rPr>
          <w:sz w:val="24"/>
          <w:szCs w:val="24"/>
        </w:rPr>
      </w:pPr>
      <w:r>
        <w:rPr>
          <w:sz w:val="24"/>
          <w:szCs w:val="24"/>
        </w:rPr>
        <w:t>Д 97                                 К 60, 76</w:t>
      </w:r>
      <w:r>
        <w:rPr>
          <w:sz w:val="24"/>
          <w:szCs w:val="24"/>
        </w:rPr>
        <w:tab/>
        <w:t>фактические затраты на ремонт;</w:t>
      </w:r>
    </w:p>
    <w:p w:rsidR="00441D25" w:rsidRDefault="00441D25">
      <w:pPr>
        <w:ind w:firstLine="567"/>
        <w:jc w:val="both"/>
        <w:rPr>
          <w:sz w:val="24"/>
          <w:szCs w:val="24"/>
        </w:rPr>
      </w:pPr>
      <w:r>
        <w:rPr>
          <w:sz w:val="24"/>
          <w:szCs w:val="24"/>
        </w:rPr>
        <w:t>Д 20, 23, 25, 26, 44         К 97</w:t>
      </w:r>
      <w:r>
        <w:rPr>
          <w:sz w:val="24"/>
          <w:szCs w:val="24"/>
        </w:rPr>
        <w:tab/>
      </w:r>
      <w:r>
        <w:rPr>
          <w:sz w:val="24"/>
          <w:szCs w:val="24"/>
        </w:rPr>
        <w:tab/>
        <w:t>списание затрат (равномерно);</w:t>
      </w:r>
    </w:p>
    <w:p w:rsidR="00441D25" w:rsidRDefault="00441D25">
      <w:pPr>
        <w:ind w:firstLine="567"/>
        <w:jc w:val="both"/>
        <w:rPr>
          <w:sz w:val="24"/>
          <w:szCs w:val="24"/>
        </w:rPr>
      </w:pPr>
      <w:r>
        <w:rPr>
          <w:sz w:val="24"/>
          <w:szCs w:val="24"/>
        </w:rPr>
        <w:t>При хозяйственном способе:</w:t>
      </w:r>
    </w:p>
    <w:p w:rsidR="00441D25" w:rsidRDefault="00441D25">
      <w:pPr>
        <w:ind w:left="5103" w:hanging="4536"/>
        <w:jc w:val="both"/>
        <w:rPr>
          <w:sz w:val="24"/>
          <w:szCs w:val="24"/>
        </w:rPr>
      </w:pPr>
      <w:r>
        <w:rPr>
          <w:sz w:val="24"/>
          <w:szCs w:val="24"/>
        </w:rPr>
        <w:t>Д 97                                 К 10, 69, 70...</w:t>
      </w:r>
      <w:r>
        <w:rPr>
          <w:sz w:val="24"/>
          <w:szCs w:val="24"/>
        </w:rPr>
        <w:tab/>
        <w:t>отражение фактических затрат на ремонт;</w:t>
      </w:r>
    </w:p>
    <w:p w:rsidR="00441D25" w:rsidRDefault="00441D25">
      <w:pPr>
        <w:ind w:firstLine="567"/>
        <w:jc w:val="both"/>
        <w:rPr>
          <w:sz w:val="24"/>
          <w:szCs w:val="24"/>
        </w:rPr>
      </w:pPr>
      <w:r>
        <w:rPr>
          <w:sz w:val="24"/>
          <w:szCs w:val="24"/>
        </w:rPr>
        <w:t>Д 20, 23, 25, 26, 44         К 97</w:t>
      </w:r>
      <w:r>
        <w:rPr>
          <w:sz w:val="24"/>
          <w:szCs w:val="24"/>
        </w:rPr>
        <w:tab/>
      </w:r>
      <w:r>
        <w:rPr>
          <w:sz w:val="24"/>
          <w:szCs w:val="24"/>
        </w:rPr>
        <w:tab/>
        <w:t>списание затрат (равномерно).</w:t>
      </w:r>
    </w:p>
    <w:p w:rsidR="00441D25" w:rsidRDefault="00441D25">
      <w:pPr>
        <w:ind w:firstLine="567"/>
        <w:jc w:val="both"/>
        <w:rPr>
          <w:sz w:val="24"/>
          <w:szCs w:val="24"/>
        </w:rPr>
      </w:pPr>
      <w:r>
        <w:rPr>
          <w:sz w:val="24"/>
          <w:szCs w:val="24"/>
        </w:rPr>
        <w:t>Выбранный метод учета затрат на ремонт основных средств должен найти отражение в приказе об учетной политике организации и носить стабильный характер.</w:t>
      </w:r>
    </w:p>
    <w:p w:rsidR="00441D25" w:rsidRDefault="00441D25">
      <w:pPr>
        <w:ind w:firstLine="567"/>
        <w:jc w:val="both"/>
        <w:rPr>
          <w:sz w:val="24"/>
          <w:szCs w:val="24"/>
        </w:rPr>
      </w:pPr>
      <w:r>
        <w:rPr>
          <w:sz w:val="24"/>
          <w:szCs w:val="24"/>
        </w:rPr>
        <w:t>Приемка отремонтированных основных средств оформляется актом          ф.  ОС-3.</w:t>
      </w:r>
    </w:p>
    <w:p w:rsidR="00441D25" w:rsidRDefault="00441D25">
      <w:pPr>
        <w:ind w:firstLine="567"/>
        <w:jc w:val="both"/>
        <w:rPr>
          <w:sz w:val="24"/>
          <w:szCs w:val="24"/>
        </w:rPr>
      </w:pPr>
      <w:r>
        <w:rPr>
          <w:sz w:val="24"/>
          <w:szCs w:val="24"/>
        </w:rPr>
        <w:t>Реконструкция - полное или частичное переустройство и переоборудование (как правило без расширения) существующих зданий, сооружений и других объектов основных средств. Реконструкция приводит к изменению основных технических и экономических показателей объекта.</w:t>
      </w:r>
    </w:p>
    <w:p w:rsidR="00441D25" w:rsidRDefault="00441D25">
      <w:pPr>
        <w:ind w:firstLine="567"/>
        <w:jc w:val="both"/>
        <w:rPr>
          <w:sz w:val="24"/>
          <w:szCs w:val="24"/>
        </w:rPr>
      </w:pPr>
      <w:r>
        <w:rPr>
          <w:sz w:val="24"/>
          <w:szCs w:val="24"/>
        </w:rPr>
        <w:t>Дооборудование - дополнение основных средств новыми частями, деталями и другими механизмами, которые будут составлять единое целое с этим оборудованием, придадут ему дополнительные функции или изменят показатели работы, и раздельное их применение будет невозможно.</w:t>
      </w:r>
    </w:p>
    <w:p w:rsidR="00441D25" w:rsidRDefault="00441D25">
      <w:pPr>
        <w:ind w:firstLine="567"/>
        <w:jc w:val="both"/>
        <w:rPr>
          <w:sz w:val="24"/>
          <w:szCs w:val="24"/>
        </w:rPr>
      </w:pPr>
      <w:r>
        <w:rPr>
          <w:sz w:val="24"/>
          <w:szCs w:val="24"/>
        </w:rPr>
        <w:t>Согласно ПБУ 6/01, затраты на дооборудование основных средств могут увеличивать их первоначальную стоимость. Увеличение первоначальной стоимости основных средств относится на добавочный капитал предприятия.</w:t>
      </w:r>
    </w:p>
    <w:p w:rsidR="00441D25" w:rsidRDefault="00441D25">
      <w:pPr>
        <w:ind w:firstLine="567"/>
        <w:jc w:val="both"/>
        <w:rPr>
          <w:sz w:val="24"/>
          <w:szCs w:val="24"/>
        </w:rPr>
      </w:pPr>
      <w:r>
        <w:rPr>
          <w:sz w:val="24"/>
          <w:szCs w:val="24"/>
        </w:rPr>
        <w:t>В соответствии с Методическими указаниями по бухгалтерскому учету основных средств затраты на дооборудование основных средств увеличивают их первоначальную стоимость только после того, как соответствующие работы полностью выполнены и оформлены актом приемки- сдачи отремонтированных объектов, составленный по форме № ОС-3.</w:t>
      </w:r>
    </w:p>
    <w:p w:rsidR="00441D25" w:rsidRDefault="00441D25">
      <w:pPr>
        <w:ind w:firstLine="567"/>
        <w:jc w:val="both"/>
        <w:rPr>
          <w:sz w:val="24"/>
          <w:szCs w:val="24"/>
        </w:rPr>
      </w:pPr>
      <w:r>
        <w:rPr>
          <w:sz w:val="24"/>
          <w:szCs w:val="24"/>
        </w:rPr>
        <w:t>До этого все расходы отражаются на счете 08.</w:t>
      </w:r>
    </w:p>
    <w:p w:rsidR="00441D25" w:rsidRDefault="00441D25">
      <w:pPr>
        <w:ind w:firstLine="567"/>
        <w:jc w:val="both"/>
        <w:rPr>
          <w:sz w:val="24"/>
          <w:szCs w:val="24"/>
        </w:rPr>
      </w:pPr>
      <w:r>
        <w:rPr>
          <w:sz w:val="24"/>
          <w:szCs w:val="24"/>
        </w:rPr>
        <w:t>Д сч. 08                  К сч.  10 (23,29,60,69,70,76…) дооборудование</w:t>
      </w:r>
    </w:p>
    <w:p w:rsidR="00441D25" w:rsidRDefault="00441D25">
      <w:pPr>
        <w:ind w:firstLine="567"/>
        <w:jc w:val="both"/>
        <w:rPr>
          <w:sz w:val="24"/>
          <w:szCs w:val="24"/>
        </w:rPr>
      </w:pPr>
      <w:r>
        <w:rPr>
          <w:sz w:val="24"/>
          <w:szCs w:val="24"/>
        </w:rPr>
        <w:t>Д сч. 01                  К сч.  08 увеличена первоначальна стоимость</w:t>
      </w:r>
    </w:p>
    <w:p w:rsidR="00441D25" w:rsidRDefault="00441D25">
      <w:pPr>
        <w:ind w:firstLine="567"/>
        <w:jc w:val="both"/>
        <w:rPr>
          <w:sz w:val="24"/>
          <w:szCs w:val="24"/>
        </w:rPr>
      </w:pPr>
      <w:r>
        <w:rPr>
          <w:sz w:val="24"/>
          <w:szCs w:val="24"/>
        </w:rPr>
        <w:t>Д сч.84                   К сч.  83 увеличение добавочного капитала.</w:t>
      </w:r>
    </w:p>
    <w:p w:rsidR="00441D25" w:rsidRDefault="00441D25">
      <w:pPr>
        <w:ind w:firstLine="567"/>
        <w:jc w:val="both"/>
        <w:rPr>
          <w:sz w:val="24"/>
          <w:szCs w:val="24"/>
        </w:rPr>
      </w:pPr>
      <w:r>
        <w:rPr>
          <w:sz w:val="24"/>
          <w:szCs w:val="24"/>
        </w:rPr>
        <w:t xml:space="preserve">Затраты на дооборудование основного средства некапитального характера могут включатся в себестоимость продукции. </w:t>
      </w:r>
    </w:p>
    <w:p w:rsidR="00441D25" w:rsidRDefault="00441D25">
      <w:pPr>
        <w:ind w:firstLine="567"/>
        <w:jc w:val="both"/>
        <w:rPr>
          <w:sz w:val="24"/>
          <w:szCs w:val="24"/>
        </w:rPr>
      </w:pPr>
    </w:p>
    <w:p w:rsidR="00441D25" w:rsidRDefault="00441D25">
      <w:pPr>
        <w:ind w:firstLine="567"/>
        <w:jc w:val="both"/>
        <w:rPr>
          <w:sz w:val="24"/>
          <w:szCs w:val="24"/>
        </w:rPr>
      </w:pPr>
    </w:p>
    <w:p w:rsidR="00441D25" w:rsidRDefault="00441D25">
      <w:pPr>
        <w:ind w:firstLine="567"/>
        <w:jc w:val="both"/>
        <w:rPr>
          <w:sz w:val="24"/>
          <w:szCs w:val="24"/>
        </w:rPr>
      </w:pPr>
    </w:p>
    <w:p w:rsidR="00441D25" w:rsidRDefault="00441D25">
      <w:pPr>
        <w:pStyle w:val="1"/>
        <w:rPr>
          <w:rFonts w:ascii="Arial" w:hAnsi="Arial" w:cs="Arial"/>
          <w:i w:val="0"/>
          <w:iCs w:val="0"/>
          <w:sz w:val="28"/>
          <w:szCs w:val="28"/>
        </w:rPr>
      </w:pPr>
      <w:bookmarkStart w:id="10" w:name="_Toc34501561"/>
      <w:bookmarkStart w:id="11" w:name="_Toc34506185"/>
      <w:r>
        <w:rPr>
          <w:rFonts w:ascii="Arial" w:hAnsi="Arial" w:cs="Arial"/>
          <w:i w:val="0"/>
          <w:iCs w:val="0"/>
          <w:sz w:val="28"/>
          <w:szCs w:val="28"/>
        </w:rPr>
        <w:t>7. УЧЕТ ПЕРЕОЦЕНКИ ОСНОВНЫХ СРЕДСТВ</w:t>
      </w:r>
      <w:bookmarkEnd w:id="10"/>
      <w:bookmarkEnd w:id="11"/>
      <w:r>
        <w:rPr>
          <w:rFonts w:ascii="Arial" w:hAnsi="Arial" w:cs="Arial"/>
          <w:i w:val="0"/>
          <w:iCs w:val="0"/>
          <w:sz w:val="28"/>
          <w:szCs w:val="28"/>
        </w:rPr>
        <w:t>.</w:t>
      </w:r>
    </w:p>
    <w:p w:rsidR="00441D25" w:rsidRDefault="00441D25">
      <w:pPr>
        <w:jc w:val="both"/>
        <w:rPr>
          <w:sz w:val="24"/>
          <w:szCs w:val="24"/>
        </w:rPr>
      </w:pPr>
    </w:p>
    <w:p w:rsidR="00441D25" w:rsidRDefault="00441D25">
      <w:pPr>
        <w:ind w:firstLine="567"/>
        <w:jc w:val="both"/>
        <w:rPr>
          <w:sz w:val="24"/>
          <w:szCs w:val="24"/>
        </w:rPr>
      </w:pPr>
      <w:r>
        <w:rPr>
          <w:sz w:val="24"/>
          <w:szCs w:val="24"/>
        </w:rPr>
        <w:t>В соответствии с Порядком проведения переоценки основных фондов организации для определения их полной восстановительной стоимости могут использовать либо индексный метод, либо метод прямой оценки.</w:t>
      </w:r>
    </w:p>
    <w:p w:rsidR="00441D25" w:rsidRDefault="00441D25">
      <w:pPr>
        <w:ind w:firstLine="567"/>
        <w:jc w:val="both"/>
        <w:rPr>
          <w:sz w:val="24"/>
          <w:szCs w:val="24"/>
        </w:rPr>
      </w:pPr>
      <w:r>
        <w:rPr>
          <w:sz w:val="24"/>
          <w:szCs w:val="24"/>
        </w:rPr>
        <w:t>При индексном методе организации осуществляют организацию балансовой стоимости отдельных объектов с применением индексов изменения стоимости основных средств, дифференцированных по типам зданий и сооружений, видам машин и оборудования, транспортных средств и других основных средств, по регионам, периодам изготовления, приобретения.</w:t>
      </w:r>
    </w:p>
    <w:p w:rsidR="00441D25" w:rsidRDefault="00441D25">
      <w:pPr>
        <w:ind w:firstLine="567"/>
        <w:jc w:val="both"/>
        <w:rPr>
          <w:sz w:val="24"/>
          <w:szCs w:val="24"/>
        </w:rPr>
      </w:pPr>
      <w:r>
        <w:rPr>
          <w:sz w:val="24"/>
          <w:szCs w:val="24"/>
        </w:rPr>
        <w:t>При индексном методе за базу принимается полная балансовая стоимость отдельных объектов основных средств, которая определяется по результатам инвентаризации. Износ по основным средствам также пересчитывается на соответствующий индекс изменения стоимости.</w:t>
      </w:r>
    </w:p>
    <w:p w:rsidR="00441D25" w:rsidRDefault="00441D25">
      <w:pPr>
        <w:ind w:firstLine="567"/>
        <w:jc w:val="both"/>
        <w:rPr>
          <w:sz w:val="24"/>
          <w:szCs w:val="24"/>
        </w:rPr>
      </w:pPr>
      <w:r>
        <w:rPr>
          <w:sz w:val="24"/>
          <w:szCs w:val="24"/>
        </w:rPr>
        <w:t>Метод прямой оценки восстановительной стоимости основных средств является наиболее точным и позволяет исправить погрешности, накопившиеся в результате применения сред негрупповых индексов в ходе предшествующих переоценок. Восстановительная стоимость основных средств, при данном методе, определяется путем прямого пересчета стоимости отдельных объектов по документально подтвержденным рыночным ценам на новые объекты, аналогичные оцениваем по состоянию на 1 января.</w:t>
      </w:r>
    </w:p>
    <w:p w:rsidR="00441D25" w:rsidRDefault="00441D25">
      <w:pPr>
        <w:ind w:firstLine="567"/>
        <w:jc w:val="both"/>
        <w:rPr>
          <w:sz w:val="24"/>
          <w:szCs w:val="24"/>
        </w:rPr>
      </w:pPr>
      <w:r>
        <w:rPr>
          <w:sz w:val="24"/>
          <w:szCs w:val="24"/>
        </w:rPr>
        <w:t>Для подтверждения рыночных цен могут быть использованы:</w:t>
      </w:r>
    </w:p>
    <w:p w:rsidR="00441D25" w:rsidRDefault="00441D25">
      <w:pPr>
        <w:numPr>
          <w:ilvl w:val="0"/>
          <w:numId w:val="12"/>
        </w:numPr>
        <w:tabs>
          <w:tab w:val="clear" w:pos="1437"/>
          <w:tab w:val="num" w:pos="851"/>
        </w:tabs>
        <w:ind w:left="851" w:hanging="284"/>
        <w:jc w:val="both"/>
        <w:rPr>
          <w:sz w:val="24"/>
          <w:szCs w:val="24"/>
        </w:rPr>
      </w:pPr>
      <w:r>
        <w:rPr>
          <w:sz w:val="24"/>
          <w:szCs w:val="24"/>
        </w:rPr>
        <w:t>данные о ценах на аналогичную продукцию, полученные в письменной форме от организаций изготовителей;</w:t>
      </w:r>
    </w:p>
    <w:p w:rsidR="00441D25" w:rsidRDefault="00441D25">
      <w:pPr>
        <w:numPr>
          <w:ilvl w:val="0"/>
          <w:numId w:val="12"/>
        </w:numPr>
        <w:tabs>
          <w:tab w:val="clear" w:pos="1437"/>
          <w:tab w:val="num" w:pos="851"/>
        </w:tabs>
        <w:ind w:left="851" w:hanging="284"/>
        <w:jc w:val="both"/>
        <w:rPr>
          <w:sz w:val="24"/>
          <w:szCs w:val="24"/>
        </w:rPr>
      </w:pPr>
      <w:r>
        <w:rPr>
          <w:sz w:val="24"/>
          <w:szCs w:val="24"/>
        </w:rPr>
        <w:t>сведения об уровне цен, полученные в органах государственной статистики, торговых инспекциях;</w:t>
      </w:r>
    </w:p>
    <w:p w:rsidR="00441D25" w:rsidRDefault="00441D25">
      <w:pPr>
        <w:numPr>
          <w:ilvl w:val="0"/>
          <w:numId w:val="12"/>
        </w:numPr>
        <w:tabs>
          <w:tab w:val="clear" w:pos="1437"/>
          <w:tab w:val="num" w:pos="851"/>
        </w:tabs>
        <w:ind w:left="851" w:hanging="284"/>
        <w:jc w:val="both"/>
        <w:rPr>
          <w:sz w:val="24"/>
          <w:szCs w:val="24"/>
        </w:rPr>
      </w:pPr>
      <w:r>
        <w:rPr>
          <w:sz w:val="24"/>
          <w:szCs w:val="24"/>
        </w:rPr>
        <w:t>сведения об уровне цен, опубликованные в СМИ, специальной литературе, каталогах, рекламных объявлениях, пресс-релизах;</w:t>
      </w:r>
    </w:p>
    <w:p w:rsidR="00441D25" w:rsidRDefault="00441D25">
      <w:pPr>
        <w:numPr>
          <w:ilvl w:val="0"/>
          <w:numId w:val="12"/>
        </w:numPr>
        <w:tabs>
          <w:tab w:val="clear" w:pos="1437"/>
          <w:tab w:val="num" w:pos="851"/>
        </w:tabs>
        <w:ind w:left="851" w:hanging="284"/>
        <w:jc w:val="both"/>
        <w:rPr>
          <w:sz w:val="24"/>
          <w:szCs w:val="24"/>
        </w:rPr>
      </w:pPr>
      <w:r>
        <w:rPr>
          <w:sz w:val="24"/>
          <w:szCs w:val="24"/>
        </w:rPr>
        <w:t>экспертные заключения о рыночной стоимости объектов основных средств.</w:t>
      </w:r>
    </w:p>
    <w:p w:rsidR="00441D25" w:rsidRDefault="00441D25">
      <w:pPr>
        <w:ind w:firstLine="567"/>
        <w:jc w:val="both"/>
        <w:rPr>
          <w:sz w:val="24"/>
          <w:szCs w:val="24"/>
        </w:rPr>
      </w:pPr>
      <w:r>
        <w:rPr>
          <w:sz w:val="24"/>
          <w:szCs w:val="24"/>
        </w:rPr>
        <w:t>При использовании метода прямой оценки расходы, связанные с уточнением стоимости имущества находящегося в собственности организации, можно включать в себестоимость продукции (работ, услуг) в составе общехозяйственных расходов.</w:t>
      </w:r>
    </w:p>
    <w:p w:rsidR="00441D25" w:rsidRDefault="00441D25">
      <w:pPr>
        <w:ind w:firstLine="567"/>
        <w:jc w:val="both"/>
        <w:rPr>
          <w:sz w:val="24"/>
          <w:szCs w:val="24"/>
        </w:rPr>
      </w:pPr>
      <w:r>
        <w:rPr>
          <w:sz w:val="24"/>
          <w:szCs w:val="24"/>
        </w:rPr>
        <w:t>В обязательном порядке индексируется  и сумма износа основных средств, числящегося в бухгалтерском учете на 1 января по коэффициенту, определяемому соотношением рыночной и балансовой стоимости.</w:t>
      </w:r>
    </w:p>
    <w:p w:rsidR="00441D25" w:rsidRDefault="00441D25">
      <w:pPr>
        <w:ind w:firstLine="567"/>
        <w:jc w:val="both"/>
        <w:rPr>
          <w:sz w:val="24"/>
          <w:szCs w:val="24"/>
        </w:rPr>
      </w:pPr>
      <w:r>
        <w:rPr>
          <w:sz w:val="24"/>
          <w:szCs w:val="24"/>
        </w:rPr>
        <w:t>При принятии решения о переоценке по таким основным средствам следует учитывать, что в последующем они переоцениваются регулярно, чтобы стоимость основных средств, по которой они отражаются в бухгалтерском учете и отчетности, существенно не отличались от текущей (восстановительной) стоимости.</w:t>
      </w:r>
    </w:p>
    <w:p w:rsidR="00441D25" w:rsidRDefault="00441D25">
      <w:pPr>
        <w:ind w:firstLine="567"/>
        <w:jc w:val="both"/>
        <w:rPr>
          <w:sz w:val="24"/>
          <w:szCs w:val="24"/>
        </w:rPr>
      </w:pPr>
      <w:r>
        <w:rPr>
          <w:sz w:val="24"/>
          <w:szCs w:val="24"/>
        </w:rPr>
        <w:t>Обязательна переоценка основных средств, если инфляция достигает по итогам отчетного периода более 20%.</w:t>
      </w:r>
    </w:p>
    <w:p w:rsidR="00441D25" w:rsidRDefault="00441D25">
      <w:pPr>
        <w:ind w:firstLine="567"/>
        <w:jc w:val="both"/>
        <w:rPr>
          <w:sz w:val="24"/>
          <w:szCs w:val="24"/>
        </w:rPr>
      </w:pPr>
      <w:r>
        <w:rPr>
          <w:sz w:val="24"/>
          <w:szCs w:val="24"/>
        </w:rPr>
        <w:t>Отражение результатов переоценки в бухгалтерском учете:</w:t>
      </w:r>
    </w:p>
    <w:p w:rsidR="00441D25" w:rsidRDefault="00441D25">
      <w:pPr>
        <w:ind w:firstLine="567"/>
        <w:jc w:val="both"/>
        <w:rPr>
          <w:sz w:val="24"/>
          <w:szCs w:val="24"/>
        </w:rPr>
      </w:pPr>
      <w:r>
        <w:rPr>
          <w:sz w:val="24"/>
          <w:szCs w:val="24"/>
        </w:rPr>
        <w:t xml:space="preserve">Д 01                        К 83              </w:t>
      </w:r>
      <w:r>
        <w:rPr>
          <w:sz w:val="24"/>
          <w:szCs w:val="24"/>
        </w:rPr>
        <w:tab/>
        <w:t>дооценка первоначальной стоимости;</w:t>
      </w:r>
    </w:p>
    <w:p w:rsidR="00441D25" w:rsidRDefault="00441D25">
      <w:pPr>
        <w:ind w:firstLine="567"/>
        <w:jc w:val="both"/>
        <w:rPr>
          <w:sz w:val="24"/>
          <w:szCs w:val="24"/>
        </w:rPr>
      </w:pPr>
      <w:r>
        <w:rPr>
          <w:sz w:val="24"/>
          <w:szCs w:val="24"/>
        </w:rPr>
        <w:t>Д 83                        К 02</w:t>
      </w:r>
      <w:r>
        <w:rPr>
          <w:sz w:val="24"/>
          <w:szCs w:val="24"/>
        </w:rPr>
        <w:tab/>
        <w:t xml:space="preserve">          дооценка амортизации;</w:t>
      </w:r>
    </w:p>
    <w:p w:rsidR="00441D25" w:rsidRDefault="00441D25">
      <w:pPr>
        <w:ind w:firstLine="567"/>
        <w:jc w:val="both"/>
        <w:rPr>
          <w:sz w:val="24"/>
          <w:szCs w:val="24"/>
        </w:rPr>
      </w:pPr>
      <w:r>
        <w:rPr>
          <w:sz w:val="24"/>
          <w:szCs w:val="24"/>
        </w:rPr>
        <w:t>Д 83                        К 01</w:t>
      </w:r>
      <w:r>
        <w:rPr>
          <w:sz w:val="24"/>
          <w:szCs w:val="24"/>
        </w:rPr>
        <w:tab/>
        <w:t xml:space="preserve">          уценка первоначальной стоимости;</w:t>
      </w:r>
    </w:p>
    <w:p w:rsidR="00441D25" w:rsidRDefault="00441D25">
      <w:pPr>
        <w:ind w:firstLine="567"/>
        <w:jc w:val="both"/>
        <w:rPr>
          <w:sz w:val="24"/>
          <w:szCs w:val="24"/>
        </w:rPr>
      </w:pPr>
      <w:r>
        <w:rPr>
          <w:sz w:val="24"/>
          <w:szCs w:val="24"/>
        </w:rPr>
        <w:t>Д 02                        К 87</w:t>
      </w:r>
      <w:r>
        <w:rPr>
          <w:sz w:val="24"/>
          <w:szCs w:val="24"/>
        </w:rPr>
        <w:tab/>
        <w:t xml:space="preserve">          уценка амортизации;</w:t>
      </w:r>
      <w:bookmarkStart w:id="12" w:name="_Toc34501562"/>
    </w:p>
    <w:p w:rsidR="00441D25" w:rsidRDefault="00441D25">
      <w:pPr>
        <w:pStyle w:val="1"/>
        <w:rPr>
          <w:rFonts w:ascii="Arial" w:hAnsi="Arial" w:cs="Arial"/>
          <w:i w:val="0"/>
          <w:iCs w:val="0"/>
          <w:sz w:val="28"/>
          <w:szCs w:val="28"/>
        </w:rPr>
      </w:pPr>
      <w:r>
        <w:rPr>
          <w:i w:val="0"/>
          <w:iCs w:val="0"/>
        </w:rPr>
        <w:br w:type="page"/>
      </w:r>
      <w:bookmarkStart w:id="13" w:name="_Toc34506186"/>
      <w:r>
        <w:rPr>
          <w:rFonts w:ascii="Arial" w:hAnsi="Arial" w:cs="Arial"/>
          <w:i w:val="0"/>
          <w:iCs w:val="0"/>
          <w:sz w:val="28"/>
          <w:szCs w:val="28"/>
        </w:rPr>
        <w:t>8. ИНВЕНТАРИЗАЦИЯ ОСНОВНЫХ СРЕДСТВ</w:t>
      </w:r>
      <w:bookmarkEnd w:id="12"/>
      <w:bookmarkEnd w:id="13"/>
    </w:p>
    <w:p w:rsidR="00441D25" w:rsidRDefault="00441D25">
      <w:pPr>
        <w:jc w:val="both"/>
        <w:rPr>
          <w:rFonts w:ascii="Arial" w:hAnsi="Arial" w:cs="Arial"/>
          <w:sz w:val="28"/>
          <w:szCs w:val="28"/>
        </w:rPr>
      </w:pPr>
    </w:p>
    <w:p w:rsidR="00441D25" w:rsidRDefault="00441D25">
      <w:pPr>
        <w:ind w:firstLine="567"/>
        <w:jc w:val="both"/>
        <w:rPr>
          <w:sz w:val="24"/>
          <w:szCs w:val="24"/>
        </w:rPr>
      </w:pPr>
      <w:r>
        <w:rPr>
          <w:sz w:val="24"/>
          <w:szCs w:val="24"/>
        </w:rPr>
        <w:t>Инвентаризация основных средств должна проводиться не реже одного раза в три года, по библиотечным фондам - не реже одного раза в пять лет. Инвентаризация обязательна:</w:t>
      </w:r>
    </w:p>
    <w:p w:rsidR="00441D25" w:rsidRDefault="00441D25">
      <w:pPr>
        <w:numPr>
          <w:ilvl w:val="0"/>
          <w:numId w:val="13"/>
        </w:numPr>
        <w:tabs>
          <w:tab w:val="clear" w:pos="1153"/>
          <w:tab w:val="num" w:pos="851"/>
        </w:tabs>
        <w:ind w:left="851" w:hanging="284"/>
        <w:jc w:val="both"/>
        <w:rPr>
          <w:sz w:val="24"/>
          <w:szCs w:val="24"/>
        </w:rPr>
      </w:pPr>
      <w:r>
        <w:rPr>
          <w:sz w:val="24"/>
          <w:szCs w:val="24"/>
        </w:rPr>
        <w:t>при передаче имущества предприятия в аренду, выкупе, продаже, а так же в случаях предусмотренных законодательством при преобразовании государственного или муниципального предприятия;</w:t>
      </w:r>
    </w:p>
    <w:p w:rsidR="00441D25" w:rsidRDefault="00441D25">
      <w:pPr>
        <w:numPr>
          <w:ilvl w:val="0"/>
          <w:numId w:val="13"/>
        </w:numPr>
        <w:tabs>
          <w:tab w:val="clear" w:pos="1153"/>
          <w:tab w:val="num" w:pos="851"/>
        </w:tabs>
        <w:ind w:left="851" w:hanging="284"/>
        <w:jc w:val="both"/>
        <w:rPr>
          <w:sz w:val="24"/>
          <w:szCs w:val="24"/>
        </w:rPr>
      </w:pPr>
      <w:r>
        <w:rPr>
          <w:sz w:val="24"/>
          <w:szCs w:val="24"/>
        </w:rPr>
        <w:t>при смене материально-ответственного лица;</w:t>
      </w:r>
    </w:p>
    <w:p w:rsidR="00441D25" w:rsidRDefault="00441D25">
      <w:pPr>
        <w:numPr>
          <w:ilvl w:val="0"/>
          <w:numId w:val="13"/>
        </w:numPr>
        <w:tabs>
          <w:tab w:val="clear" w:pos="1153"/>
          <w:tab w:val="num" w:pos="851"/>
        </w:tabs>
        <w:ind w:left="851" w:hanging="284"/>
        <w:jc w:val="both"/>
        <w:rPr>
          <w:sz w:val="24"/>
          <w:szCs w:val="24"/>
        </w:rPr>
      </w:pPr>
      <w:r>
        <w:rPr>
          <w:sz w:val="24"/>
          <w:szCs w:val="24"/>
        </w:rPr>
        <w:t>при установлении фактов хищений или злоупотреблений, а также порчи ценностей;</w:t>
      </w:r>
    </w:p>
    <w:p w:rsidR="00441D25" w:rsidRDefault="00441D25">
      <w:pPr>
        <w:numPr>
          <w:ilvl w:val="0"/>
          <w:numId w:val="13"/>
        </w:numPr>
        <w:tabs>
          <w:tab w:val="clear" w:pos="1153"/>
          <w:tab w:val="num" w:pos="851"/>
        </w:tabs>
        <w:ind w:left="851" w:hanging="284"/>
        <w:jc w:val="both"/>
        <w:rPr>
          <w:sz w:val="24"/>
          <w:szCs w:val="24"/>
        </w:rPr>
      </w:pPr>
      <w:r>
        <w:rPr>
          <w:sz w:val="24"/>
          <w:szCs w:val="24"/>
        </w:rPr>
        <w:t>в случае чрезвычайных ситуаций;</w:t>
      </w:r>
    </w:p>
    <w:p w:rsidR="00441D25" w:rsidRDefault="00441D25">
      <w:pPr>
        <w:numPr>
          <w:ilvl w:val="0"/>
          <w:numId w:val="13"/>
        </w:numPr>
        <w:tabs>
          <w:tab w:val="clear" w:pos="1153"/>
          <w:tab w:val="num" w:pos="851"/>
        </w:tabs>
        <w:ind w:left="851" w:hanging="284"/>
        <w:jc w:val="both"/>
        <w:rPr>
          <w:sz w:val="24"/>
          <w:szCs w:val="24"/>
        </w:rPr>
      </w:pPr>
      <w:r>
        <w:rPr>
          <w:sz w:val="24"/>
          <w:szCs w:val="24"/>
        </w:rPr>
        <w:t>при ликвидации (реорганизации) предприятия перед составлением ликвидационного (разделительного) баланса.</w:t>
      </w:r>
    </w:p>
    <w:p w:rsidR="00441D25" w:rsidRDefault="00441D25">
      <w:pPr>
        <w:ind w:firstLine="567"/>
        <w:jc w:val="both"/>
        <w:rPr>
          <w:sz w:val="24"/>
          <w:szCs w:val="24"/>
        </w:rPr>
      </w:pPr>
      <w:r>
        <w:rPr>
          <w:sz w:val="24"/>
          <w:szCs w:val="24"/>
        </w:rPr>
        <w:t>Инвентаризацию проводит постоянно действующая или рабочая комиссия, создаваемая приказом по предприятию, при обязательном участии представителя бухгалтерии.</w:t>
      </w:r>
    </w:p>
    <w:p w:rsidR="00441D25" w:rsidRDefault="00441D25">
      <w:pPr>
        <w:ind w:firstLine="567"/>
        <w:jc w:val="both"/>
        <w:rPr>
          <w:sz w:val="24"/>
          <w:szCs w:val="24"/>
        </w:rPr>
      </w:pPr>
      <w:r>
        <w:rPr>
          <w:sz w:val="24"/>
          <w:szCs w:val="24"/>
        </w:rPr>
        <w:t>Бухгалтерское отражение данных по инвентаризации основных средств:</w:t>
      </w:r>
    </w:p>
    <w:p w:rsidR="00441D25" w:rsidRDefault="00441D25">
      <w:pPr>
        <w:tabs>
          <w:tab w:val="left" w:pos="284"/>
        </w:tabs>
        <w:ind w:left="4536" w:hanging="3969"/>
        <w:jc w:val="both"/>
        <w:rPr>
          <w:sz w:val="24"/>
          <w:szCs w:val="24"/>
        </w:rPr>
      </w:pPr>
      <w:r>
        <w:rPr>
          <w:sz w:val="24"/>
          <w:szCs w:val="24"/>
        </w:rPr>
        <w:t>Д 01                     К 99</w:t>
      </w:r>
      <w:r>
        <w:rPr>
          <w:sz w:val="24"/>
          <w:szCs w:val="24"/>
        </w:rPr>
        <w:tab/>
        <w:t xml:space="preserve">оприходование неучтенных объектов основных </w:t>
      </w:r>
      <w:r>
        <w:rPr>
          <w:sz w:val="24"/>
          <w:szCs w:val="24"/>
        </w:rPr>
        <w:tab/>
      </w:r>
    </w:p>
    <w:p w:rsidR="00441D25" w:rsidRDefault="00441D25">
      <w:pPr>
        <w:ind w:firstLine="567"/>
        <w:jc w:val="both"/>
        <w:rPr>
          <w:sz w:val="24"/>
          <w:szCs w:val="24"/>
        </w:rPr>
      </w:pPr>
      <w:r>
        <w:rPr>
          <w:sz w:val="24"/>
          <w:szCs w:val="24"/>
        </w:rPr>
        <w:t>Д 01                     К 02</w:t>
      </w:r>
      <w:r>
        <w:rPr>
          <w:sz w:val="24"/>
          <w:szCs w:val="24"/>
        </w:rPr>
        <w:tab/>
      </w:r>
      <w:r>
        <w:rPr>
          <w:sz w:val="24"/>
          <w:szCs w:val="24"/>
        </w:rPr>
        <w:tab/>
        <w:t xml:space="preserve">   средств по остаточной стоимости с </w:t>
      </w:r>
    </w:p>
    <w:p w:rsidR="00441D25" w:rsidRDefault="00441D25">
      <w:pPr>
        <w:jc w:val="both"/>
        <w:rPr>
          <w:sz w:val="24"/>
          <w:szCs w:val="24"/>
        </w:rPr>
      </w:pPr>
      <w:r>
        <w:rPr>
          <w:sz w:val="24"/>
          <w:szCs w:val="24"/>
        </w:rPr>
        <w:t xml:space="preserve">                                                                отражением    амортизации;</w:t>
      </w:r>
    </w:p>
    <w:p w:rsidR="00441D25" w:rsidRDefault="00441D25">
      <w:pPr>
        <w:ind w:left="4536" w:hanging="3969"/>
        <w:jc w:val="both"/>
        <w:rPr>
          <w:sz w:val="24"/>
          <w:szCs w:val="24"/>
        </w:rPr>
      </w:pPr>
      <w:r>
        <w:rPr>
          <w:sz w:val="24"/>
          <w:szCs w:val="24"/>
        </w:rPr>
        <w:t>Д 01                     К 10</w:t>
      </w:r>
      <w:r>
        <w:rPr>
          <w:sz w:val="24"/>
          <w:szCs w:val="24"/>
        </w:rPr>
        <w:tab/>
        <w:t xml:space="preserve">при выявлении объектов основных средств, </w:t>
      </w:r>
      <w:r>
        <w:rPr>
          <w:sz w:val="24"/>
          <w:szCs w:val="24"/>
        </w:rPr>
        <w:tab/>
      </w:r>
      <w:r>
        <w:rPr>
          <w:sz w:val="24"/>
          <w:szCs w:val="24"/>
        </w:rPr>
        <w:tab/>
        <w:t xml:space="preserve">  </w:t>
      </w:r>
    </w:p>
    <w:p w:rsidR="00441D25" w:rsidRDefault="00441D25">
      <w:pPr>
        <w:ind w:left="4536" w:hanging="3969"/>
        <w:jc w:val="both"/>
        <w:rPr>
          <w:sz w:val="24"/>
          <w:szCs w:val="24"/>
        </w:rPr>
      </w:pPr>
      <w:r>
        <w:rPr>
          <w:sz w:val="24"/>
          <w:szCs w:val="24"/>
        </w:rPr>
        <w:t>Д 13                     К 02</w:t>
      </w:r>
      <w:r>
        <w:rPr>
          <w:sz w:val="24"/>
          <w:szCs w:val="24"/>
        </w:rPr>
        <w:tab/>
        <w:t>числящихся в составе МБП, их переводят в состав средств;</w:t>
      </w:r>
    </w:p>
    <w:p w:rsidR="00441D25" w:rsidRDefault="00441D25">
      <w:pPr>
        <w:ind w:firstLine="567"/>
        <w:jc w:val="both"/>
        <w:rPr>
          <w:sz w:val="24"/>
          <w:szCs w:val="24"/>
        </w:rPr>
      </w:pPr>
      <w:r>
        <w:rPr>
          <w:sz w:val="24"/>
          <w:szCs w:val="24"/>
        </w:rPr>
        <w:t>Д 20, 25, 26         К 02</w:t>
      </w:r>
      <w:r>
        <w:rPr>
          <w:sz w:val="24"/>
          <w:szCs w:val="24"/>
        </w:rPr>
        <w:tab/>
      </w:r>
      <w:r>
        <w:rPr>
          <w:sz w:val="24"/>
          <w:szCs w:val="24"/>
        </w:rPr>
        <w:tab/>
        <w:t xml:space="preserve">   излишне начисленная сумма амортизации.</w:t>
      </w:r>
    </w:p>
    <w:p w:rsidR="00441D25" w:rsidRDefault="00441D25">
      <w:pPr>
        <w:ind w:firstLine="567"/>
        <w:jc w:val="both"/>
        <w:rPr>
          <w:sz w:val="24"/>
          <w:szCs w:val="24"/>
        </w:rPr>
      </w:pPr>
      <w:r>
        <w:rPr>
          <w:sz w:val="24"/>
          <w:szCs w:val="24"/>
        </w:rPr>
        <w:t>Если по результатам инвентаризации обнаружена недостача, делаются следующие проводки:</w:t>
      </w:r>
    </w:p>
    <w:p w:rsidR="00441D25" w:rsidRDefault="00441D25">
      <w:pPr>
        <w:ind w:firstLine="567"/>
        <w:jc w:val="both"/>
        <w:rPr>
          <w:sz w:val="24"/>
          <w:szCs w:val="24"/>
        </w:rPr>
      </w:pPr>
      <w:r>
        <w:rPr>
          <w:sz w:val="24"/>
          <w:szCs w:val="24"/>
        </w:rPr>
        <w:t>Д 01                      К 01</w:t>
      </w:r>
      <w:r>
        <w:rPr>
          <w:sz w:val="24"/>
          <w:szCs w:val="24"/>
        </w:rPr>
        <w:tab/>
        <w:t xml:space="preserve">          первоначальная стоимость;</w:t>
      </w:r>
    </w:p>
    <w:p w:rsidR="00441D25" w:rsidRDefault="00441D25">
      <w:pPr>
        <w:ind w:firstLine="567"/>
        <w:jc w:val="both"/>
        <w:rPr>
          <w:sz w:val="24"/>
          <w:szCs w:val="24"/>
        </w:rPr>
      </w:pPr>
      <w:r>
        <w:rPr>
          <w:sz w:val="24"/>
          <w:szCs w:val="24"/>
        </w:rPr>
        <w:t xml:space="preserve">Д 02                      К 91        </w:t>
      </w:r>
      <w:r>
        <w:rPr>
          <w:sz w:val="24"/>
          <w:szCs w:val="24"/>
        </w:rPr>
        <w:tab/>
        <w:t>сумма  амортизации;</w:t>
      </w:r>
    </w:p>
    <w:p w:rsidR="00441D25" w:rsidRDefault="00441D25">
      <w:pPr>
        <w:ind w:firstLine="567"/>
        <w:jc w:val="both"/>
        <w:rPr>
          <w:sz w:val="24"/>
          <w:szCs w:val="24"/>
        </w:rPr>
      </w:pPr>
      <w:r>
        <w:rPr>
          <w:sz w:val="24"/>
          <w:szCs w:val="24"/>
        </w:rPr>
        <w:t xml:space="preserve">Д 94                      К91        </w:t>
      </w:r>
      <w:r>
        <w:rPr>
          <w:sz w:val="24"/>
          <w:szCs w:val="24"/>
        </w:rPr>
        <w:tab/>
        <w:t>остаточная стоимость;</w:t>
      </w:r>
    </w:p>
    <w:p w:rsidR="00441D25" w:rsidRDefault="00441D25">
      <w:pPr>
        <w:ind w:left="4253" w:hanging="3686"/>
        <w:jc w:val="both"/>
        <w:rPr>
          <w:sz w:val="24"/>
          <w:szCs w:val="24"/>
        </w:rPr>
      </w:pPr>
      <w:r>
        <w:rPr>
          <w:sz w:val="24"/>
          <w:szCs w:val="24"/>
        </w:rPr>
        <w:t>Д 20, 25, 26          К 94</w:t>
      </w:r>
      <w:r>
        <w:rPr>
          <w:sz w:val="24"/>
          <w:szCs w:val="24"/>
        </w:rPr>
        <w:tab/>
        <w:t xml:space="preserve">списание остаточной стоимости на издержки производства, если виновные лица отсутствуют, в пределах норм; </w:t>
      </w:r>
    </w:p>
    <w:p w:rsidR="00441D25" w:rsidRDefault="00441D25">
      <w:pPr>
        <w:ind w:firstLine="567"/>
        <w:jc w:val="both"/>
        <w:rPr>
          <w:sz w:val="24"/>
          <w:szCs w:val="24"/>
        </w:rPr>
      </w:pPr>
      <w:r>
        <w:rPr>
          <w:sz w:val="24"/>
          <w:szCs w:val="24"/>
        </w:rPr>
        <w:t>Д сч. 73 субсч. «Расчеты по возмещению материального ущерба»;</w:t>
      </w:r>
    </w:p>
    <w:p w:rsidR="00441D25" w:rsidRDefault="00441D25">
      <w:pPr>
        <w:ind w:left="4253" w:hanging="3686"/>
        <w:jc w:val="both"/>
        <w:rPr>
          <w:sz w:val="24"/>
          <w:szCs w:val="24"/>
        </w:rPr>
      </w:pPr>
      <w:r>
        <w:rPr>
          <w:sz w:val="24"/>
          <w:szCs w:val="24"/>
        </w:rPr>
        <w:t xml:space="preserve">К сч. 94                  </w:t>
      </w:r>
      <w:r>
        <w:rPr>
          <w:sz w:val="24"/>
          <w:szCs w:val="24"/>
        </w:rPr>
        <w:tab/>
        <w:t>по рыночной цене, если виновное лицо найдено;</w:t>
      </w:r>
    </w:p>
    <w:p w:rsidR="00441D25" w:rsidRDefault="00441D25">
      <w:pPr>
        <w:ind w:firstLine="567"/>
        <w:jc w:val="both"/>
        <w:rPr>
          <w:sz w:val="24"/>
          <w:szCs w:val="24"/>
        </w:rPr>
      </w:pPr>
      <w:r>
        <w:rPr>
          <w:sz w:val="24"/>
          <w:szCs w:val="24"/>
        </w:rPr>
        <w:t xml:space="preserve">Д 73                        К 98 </w:t>
      </w:r>
      <w:r>
        <w:rPr>
          <w:sz w:val="24"/>
          <w:szCs w:val="24"/>
        </w:rPr>
        <w:tab/>
      </w:r>
      <w:r>
        <w:rPr>
          <w:sz w:val="24"/>
          <w:szCs w:val="24"/>
        </w:rPr>
        <w:tab/>
        <w:t>на сумму недоамортизированной части;</w:t>
      </w:r>
    </w:p>
    <w:p w:rsidR="00441D25" w:rsidRDefault="00441D25">
      <w:pPr>
        <w:ind w:left="4253" w:hanging="3686"/>
        <w:jc w:val="both"/>
        <w:rPr>
          <w:sz w:val="24"/>
          <w:szCs w:val="24"/>
        </w:rPr>
      </w:pPr>
      <w:r>
        <w:rPr>
          <w:sz w:val="24"/>
          <w:szCs w:val="24"/>
        </w:rPr>
        <w:t xml:space="preserve">Д 99                        К 94 </w:t>
      </w:r>
      <w:r>
        <w:rPr>
          <w:sz w:val="24"/>
          <w:szCs w:val="24"/>
        </w:rPr>
        <w:tab/>
        <w:t>если виновные лица не найдены (сверх норм) и суд</w:t>
      </w:r>
      <w:r>
        <w:rPr>
          <w:sz w:val="24"/>
          <w:szCs w:val="24"/>
        </w:rPr>
        <w:tab/>
        <w:t>отказал во взыске с них.</w:t>
      </w:r>
    </w:p>
    <w:p w:rsidR="00441D25" w:rsidRDefault="00441D25">
      <w:pPr>
        <w:pStyle w:val="1"/>
        <w:rPr>
          <w:i w:val="0"/>
          <w:iCs w:val="0"/>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8"/>
          <w:szCs w:val="28"/>
        </w:rPr>
      </w:pPr>
    </w:p>
    <w:p w:rsidR="00441D25" w:rsidRDefault="00441D25">
      <w:pPr>
        <w:rPr>
          <w:sz w:val="28"/>
          <w:szCs w:val="28"/>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jc w:val="center"/>
        <w:rPr>
          <w:b/>
          <w:bCs/>
          <w:sz w:val="36"/>
          <w:szCs w:val="36"/>
        </w:rPr>
      </w:pPr>
      <w:r>
        <w:rPr>
          <w:b/>
          <w:bCs/>
          <w:sz w:val="36"/>
          <w:szCs w:val="36"/>
        </w:rPr>
        <w:t>Практическая часть.</w:t>
      </w:r>
    </w:p>
    <w:p w:rsidR="00441D25" w:rsidRDefault="00441D25">
      <w:pPr>
        <w:rPr>
          <w:sz w:val="24"/>
          <w:szCs w:val="24"/>
        </w:rPr>
      </w:pPr>
    </w:p>
    <w:p w:rsidR="00441D25" w:rsidRDefault="00441D25">
      <w:pPr>
        <w:rPr>
          <w:rFonts w:ascii="Arial" w:hAnsi="Arial" w:cs="Arial"/>
          <w:b/>
          <w:bCs/>
          <w:sz w:val="24"/>
          <w:szCs w:val="24"/>
        </w:rPr>
      </w:pPr>
      <w:r>
        <w:rPr>
          <w:rFonts w:ascii="Arial" w:hAnsi="Arial" w:cs="Arial"/>
          <w:b/>
          <w:bCs/>
          <w:sz w:val="24"/>
          <w:szCs w:val="24"/>
        </w:rPr>
        <w:t>Пример  №1.</w:t>
      </w:r>
    </w:p>
    <w:p w:rsidR="00441D25" w:rsidRDefault="00441D25">
      <w:pPr>
        <w:rPr>
          <w:sz w:val="24"/>
          <w:szCs w:val="24"/>
        </w:rPr>
      </w:pPr>
      <w:r>
        <w:rPr>
          <w:sz w:val="24"/>
          <w:szCs w:val="24"/>
        </w:rPr>
        <w:t xml:space="preserve">   Составление акта о приеме-передаче объекта основных средств.</w:t>
      </w:r>
    </w:p>
    <w:p w:rsidR="00441D25" w:rsidRDefault="00441D25">
      <w:pPr>
        <w:rPr>
          <w:sz w:val="24"/>
          <w:szCs w:val="24"/>
        </w:rPr>
      </w:pPr>
      <w:r>
        <w:rPr>
          <w:sz w:val="24"/>
          <w:szCs w:val="24"/>
        </w:rPr>
        <w:t>На основании договора купли-продажи №23/1 от 19.01.2003 ОАО “Лоск”(генеральный директор Мигулёв А.М.) приобрело стиральную машину “Саргон-86” у ЗАО “Блеск” (генеральный директор Докладов А.Г.). Стиральная машина поступила в организацию 25.01.2003 и в этот же день была введена в эксплуатацию в составе основных средств в цехе №1. Цена приобретения стиральной машины – 18000 руб.(в том числе НДС – 3000 руб.),затраты на доставку – 1800 руб.( в том числе НДС – 300 руб.),затраты на доведение машины до рабочего состояния – 900 руб.(в том числе НДС – 150 руб.).</w:t>
      </w:r>
    </w:p>
    <w:p w:rsidR="00441D25" w:rsidRDefault="00441D25">
      <w:pPr>
        <w:rPr>
          <w:sz w:val="24"/>
          <w:szCs w:val="24"/>
        </w:rPr>
      </w:pPr>
      <w:r>
        <w:rPr>
          <w:sz w:val="24"/>
          <w:szCs w:val="24"/>
        </w:rPr>
        <w:t xml:space="preserve">   При передаче стиральной машины в эксплуатацию лицом, ответственным за ее сохранность в цехе №1, назначена мастер цеха – Набатова Н.Ю.Стиральную машину передал инженер Римский Т.Я.</w:t>
      </w:r>
    </w:p>
    <w:p w:rsidR="00441D25" w:rsidRDefault="00441D25">
      <w:pPr>
        <w:rPr>
          <w:sz w:val="24"/>
          <w:szCs w:val="24"/>
        </w:rPr>
      </w:pPr>
      <w:r>
        <w:rPr>
          <w:sz w:val="24"/>
          <w:szCs w:val="24"/>
        </w:rPr>
        <w:t xml:space="preserve">   При осмотре и испытании объекта несоответствия техническим условиям выявлено не было.</w:t>
      </w:r>
    </w:p>
    <w:p w:rsidR="00441D25" w:rsidRDefault="00441D25">
      <w:pPr>
        <w:rPr>
          <w:sz w:val="24"/>
          <w:szCs w:val="24"/>
        </w:rPr>
      </w:pPr>
    </w:p>
    <w:p w:rsidR="00441D25" w:rsidRDefault="00441D25">
      <w:pPr>
        <w:rPr>
          <w:sz w:val="24"/>
          <w:szCs w:val="24"/>
        </w:rPr>
      </w:pPr>
      <w:r>
        <w:rPr>
          <w:sz w:val="24"/>
          <w:szCs w:val="24"/>
        </w:rPr>
        <w:t>Д сч.60  К сч.51 – оплачен счет продавца</w:t>
      </w:r>
    </w:p>
    <w:p w:rsidR="00441D25" w:rsidRDefault="00441D25">
      <w:pPr>
        <w:rPr>
          <w:sz w:val="24"/>
          <w:szCs w:val="24"/>
        </w:rPr>
      </w:pPr>
      <w:r>
        <w:rPr>
          <w:sz w:val="24"/>
          <w:szCs w:val="24"/>
        </w:rPr>
        <w:t>Д сч.08  К сч.60 - отражена стоимость поступившего оборудования(без НДС)</w:t>
      </w:r>
    </w:p>
    <w:p w:rsidR="00441D25" w:rsidRDefault="00441D25">
      <w:pPr>
        <w:rPr>
          <w:sz w:val="24"/>
          <w:szCs w:val="24"/>
        </w:rPr>
      </w:pPr>
      <w:r>
        <w:rPr>
          <w:sz w:val="24"/>
          <w:szCs w:val="24"/>
        </w:rPr>
        <w:t>Д сч.19  К сч.60 – отражен НДС по приобретенному оборудованию</w:t>
      </w:r>
    </w:p>
    <w:p w:rsidR="00441D25" w:rsidRDefault="00441D25">
      <w:pPr>
        <w:rPr>
          <w:sz w:val="24"/>
          <w:szCs w:val="24"/>
        </w:rPr>
      </w:pPr>
      <w:r>
        <w:rPr>
          <w:sz w:val="24"/>
          <w:szCs w:val="24"/>
        </w:rPr>
        <w:t>Д сч.08  К сч.60 – учтены расходы по доставке(без НДС)</w:t>
      </w:r>
    </w:p>
    <w:p w:rsidR="00441D25" w:rsidRDefault="00441D25">
      <w:pPr>
        <w:rPr>
          <w:sz w:val="24"/>
          <w:szCs w:val="24"/>
        </w:rPr>
      </w:pPr>
      <w:r>
        <w:rPr>
          <w:sz w:val="24"/>
          <w:szCs w:val="24"/>
        </w:rPr>
        <w:t>Д сч.19  К сч.60 – учтен НДС</w:t>
      </w:r>
    </w:p>
    <w:p w:rsidR="00441D25" w:rsidRDefault="00441D25">
      <w:pPr>
        <w:rPr>
          <w:sz w:val="24"/>
          <w:szCs w:val="24"/>
        </w:rPr>
      </w:pPr>
      <w:r>
        <w:rPr>
          <w:sz w:val="24"/>
          <w:szCs w:val="24"/>
        </w:rPr>
        <w:t>Д сч.01  К сч.08 – принят к бухгалтерскому учету объект основных средств.</w:t>
      </w:r>
    </w:p>
    <w:p w:rsidR="00441D25" w:rsidRDefault="00441D25">
      <w:pPr>
        <w:rPr>
          <w:sz w:val="24"/>
          <w:szCs w:val="24"/>
        </w:rPr>
      </w:pPr>
    </w:p>
    <w:p w:rsidR="00441D25" w:rsidRDefault="00441D25">
      <w:pPr>
        <w:rPr>
          <w:sz w:val="24"/>
          <w:szCs w:val="24"/>
        </w:rPr>
      </w:pPr>
    </w:p>
    <w:p w:rsidR="00441D25" w:rsidRDefault="00441D25">
      <w:pPr>
        <w:rPr>
          <w:rFonts w:ascii="Arial" w:hAnsi="Arial" w:cs="Arial"/>
          <w:b/>
          <w:bCs/>
          <w:sz w:val="24"/>
          <w:szCs w:val="24"/>
        </w:rPr>
      </w:pPr>
      <w:r>
        <w:rPr>
          <w:rFonts w:ascii="Arial" w:hAnsi="Arial" w:cs="Arial"/>
          <w:b/>
          <w:bCs/>
          <w:sz w:val="24"/>
          <w:szCs w:val="24"/>
        </w:rPr>
        <w:t>Пример  №2.</w:t>
      </w:r>
    </w:p>
    <w:p w:rsidR="00441D25" w:rsidRDefault="00441D25">
      <w:pPr>
        <w:rPr>
          <w:sz w:val="24"/>
          <w:szCs w:val="24"/>
        </w:rPr>
      </w:pPr>
      <w:r>
        <w:rPr>
          <w:sz w:val="24"/>
          <w:szCs w:val="24"/>
        </w:rPr>
        <w:t xml:space="preserve">   Оформление внутреннего перемещения основных средств</w:t>
      </w:r>
    </w:p>
    <w:p w:rsidR="00441D25" w:rsidRDefault="00441D25">
      <w:pPr>
        <w:rPr>
          <w:sz w:val="24"/>
          <w:szCs w:val="24"/>
        </w:rPr>
      </w:pPr>
      <w:r>
        <w:rPr>
          <w:sz w:val="24"/>
          <w:szCs w:val="24"/>
        </w:rPr>
        <w:t xml:space="preserve"> 14 апреля 2003 г. на основании распоряжения Мигулева А.М. от 14 апреля 2003 г. №95 станок “Кассино-45”(инвентарный номер – 14-2000) был перемещен из цеха №1 в цех №2.</w:t>
      </w:r>
    </w:p>
    <w:p w:rsidR="00441D25" w:rsidRDefault="00441D25">
      <w:pPr>
        <w:rPr>
          <w:sz w:val="24"/>
          <w:szCs w:val="24"/>
        </w:rPr>
      </w:pPr>
      <w:r>
        <w:rPr>
          <w:sz w:val="24"/>
          <w:szCs w:val="24"/>
        </w:rPr>
        <w:t>Для учета этого объекта основных средств используется инвентарная карточка №463.</w:t>
      </w:r>
    </w:p>
    <w:p w:rsidR="00441D25" w:rsidRDefault="00441D25">
      <w:pPr>
        <w:rPr>
          <w:sz w:val="24"/>
          <w:szCs w:val="24"/>
        </w:rPr>
      </w:pPr>
      <w:r>
        <w:rPr>
          <w:sz w:val="24"/>
          <w:szCs w:val="24"/>
        </w:rPr>
        <w:t xml:space="preserve">   Лицо, ответственное за сохранность основных средств в цехе №2 – Степная.      </w:t>
      </w:r>
    </w:p>
    <w:p w:rsidR="00441D25" w:rsidRDefault="00441D25">
      <w:pPr>
        <w:rPr>
          <w:sz w:val="24"/>
          <w:szCs w:val="24"/>
        </w:rPr>
      </w:pPr>
      <w:r>
        <w:rPr>
          <w:sz w:val="24"/>
          <w:szCs w:val="24"/>
        </w:rPr>
        <w:t xml:space="preserve">   О.А.Материально ответственным лицом в цехе №1 был мастер цеха – Набатова Н.Ю.</w:t>
      </w:r>
    </w:p>
    <w:p w:rsidR="00441D25" w:rsidRDefault="00441D25">
      <w:pPr>
        <w:rPr>
          <w:sz w:val="24"/>
          <w:szCs w:val="24"/>
        </w:rPr>
      </w:pPr>
      <w:r>
        <w:rPr>
          <w:sz w:val="24"/>
          <w:szCs w:val="24"/>
        </w:rPr>
        <w:t>При осмотре и испытании объекта несоответствия техническим условиям выявлено не было. Сумма начисленной амортизации по данному станку на дату перемещения составляет 5366,67 руб.</w:t>
      </w:r>
    </w:p>
    <w:p w:rsidR="00441D25" w:rsidRDefault="00441D25">
      <w:pPr>
        <w:rPr>
          <w:sz w:val="24"/>
          <w:szCs w:val="24"/>
        </w:rPr>
      </w:pPr>
    </w:p>
    <w:p w:rsidR="00441D25" w:rsidRDefault="00441D25">
      <w:pPr>
        <w:rPr>
          <w:sz w:val="24"/>
          <w:szCs w:val="24"/>
        </w:rPr>
      </w:pPr>
      <w:r>
        <w:rPr>
          <w:sz w:val="24"/>
          <w:szCs w:val="24"/>
        </w:rPr>
        <w:t>Д сч.01 (субсчет “Цех 1”)  К сч.01 (субсчет “Цех 2”)</w:t>
      </w:r>
    </w:p>
    <w:p w:rsidR="00441D25" w:rsidRDefault="00441D25">
      <w:pPr>
        <w:rPr>
          <w:sz w:val="24"/>
          <w:szCs w:val="24"/>
        </w:rPr>
      </w:pPr>
    </w:p>
    <w:p w:rsidR="00441D25" w:rsidRDefault="00441D25">
      <w:pPr>
        <w:rPr>
          <w:rFonts w:ascii="Arial" w:hAnsi="Arial" w:cs="Arial"/>
          <w:sz w:val="24"/>
          <w:szCs w:val="24"/>
        </w:rPr>
      </w:pPr>
    </w:p>
    <w:p w:rsidR="00441D25" w:rsidRDefault="00441D25">
      <w:pPr>
        <w:rPr>
          <w:rFonts w:ascii="Arial" w:hAnsi="Arial" w:cs="Arial"/>
          <w:b/>
          <w:bCs/>
          <w:sz w:val="24"/>
          <w:szCs w:val="24"/>
        </w:rPr>
      </w:pPr>
      <w:r>
        <w:rPr>
          <w:rFonts w:ascii="Arial" w:hAnsi="Arial" w:cs="Arial"/>
          <w:b/>
          <w:bCs/>
          <w:sz w:val="24"/>
          <w:szCs w:val="24"/>
        </w:rPr>
        <w:t>Пример  №3.</w:t>
      </w:r>
    </w:p>
    <w:p w:rsidR="00441D25" w:rsidRDefault="00441D25">
      <w:pPr>
        <w:rPr>
          <w:sz w:val="24"/>
          <w:szCs w:val="24"/>
        </w:rPr>
      </w:pPr>
      <w:r>
        <w:rPr>
          <w:sz w:val="24"/>
          <w:szCs w:val="24"/>
        </w:rPr>
        <w:t xml:space="preserve">   22 февраля 2003 г. торговая палатка(инвентарный номер – 059) была списана по причине физического износа. Лицом, ответственным за сохранность палатки, выступает Чацкий Р.Г.</w:t>
      </w:r>
    </w:p>
    <w:p w:rsidR="00441D25" w:rsidRDefault="00441D25">
      <w:pPr>
        <w:rPr>
          <w:sz w:val="24"/>
          <w:szCs w:val="24"/>
        </w:rPr>
      </w:pPr>
      <w:r>
        <w:rPr>
          <w:sz w:val="24"/>
          <w:szCs w:val="24"/>
        </w:rPr>
        <w:t xml:space="preserve">   Год выпуска(постройки)указанной палатки – 1996.</w:t>
      </w:r>
    </w:p>
    <w:p w:rsidR="00441D25" w:rsidRDefault="00441D25">
      <w:pPr>
        <w:rPr>
          <w:sz w:val="24"/>
          <w:szCs w:val="24"/>
        </w:rPr>
      </w:pPr>
      <w:r>
        <w:rPr>
          <w:sz w:val="24"/>
          <w:szCs w:val="24"/>
        </w:rPr>
        <w:t xml:space="preserve">   Первоначальная(балансовая) стоимость палатки – 12000 руб.</w:t>
      </w:r>
    </w:p>
    <w:p w:rsidR="00441D25" w:rsidRDefault="00441D25">
      <w:pPr>
        <w:rPr>
          <w:sz w:val="24"/>
          <w:szCs w:val="24"/>
        </w:rPr>
      </w:pPr>
      <w:r>
        <w:rPr>
          <w:sz w:val="24"/>
          <w:szCs w:val="24"/>
        </w:rPr>
        <w:t xml:space="preserve">   Дата поступления в организацию – 6 февраля 1997 г.</w:t>
      </w:r>
    </w:p>
    <w:p w:rsidR="00441D25" w:rsidRDefault="00441D25">
      <w:pPr>
        <w:rPr>
          <w:sz w:val="24"/>
          <w:szCs w:val="24"/>
        </w:rPr>
      </w:pPr>
      <w:r>
        <w:rPr>
          <w:sz w:val="24"/>
          <w:szCs w:val="24"/>
        </w:rPr>
        <w:t xml:space="preserve">   Дата ввода в эксплуатацию – февраль 1997 г.</w:t>
      </w:r>
    </w:p>
    <w:p w:rsidR="00441D25" w:rsidRDefault="00441D25">
      <w:pPr>
        <w:rPr>
          <w:sz w:val="24"/>
          <w:szCs w:val="24"/>
        </w:rPr>
      </w:pPr>
      <w:r>
        <w:rPr>
          <w:sz w:val="24"/>
          <w:szCs w:val="24"/>
        </w:rPr>
        <w:t xml:space="preserve">   Масса палатки – 600 кг.</w:t>
      </w:r>
    </w:p>
    <w:p w:rsidR="00441D25" w:rsidRDefault="00441D25">
      <w:pPr>
        <w:rPr>
          <w:sz w:val="24"/>
          <w:szCs w:val="24"/>
        </w:rPr>
      </w:pPr>
      <w:r>
        <w:rPr>
          <w:sz w:val="24"/>
          <w:szCs w:val="24"/>
        </w:rPr>
        <w:t xml:space="preserve">   Демонтаж палатки проводился с привлечением сторонней организации (по договору №77).Затраты на демонтаж составили 420 руб.(в том числе НДС – 70 руб.).</w:t>
      </w:r>
    </w:p>
    <w:p w:rsidR="00441D25" w:rsidRDefault="00441D25">
      <w:pPr>
        <w:rPr>
          <w:sz w:val="24"/>
          <w:szCs w:val="24"/>
        </w:rPr>
      </w:pPr>
    </w:p>
    <w:p w:rsidR="00441D25" w:rsidRDefault="00441D25">
      <w:pPr>
        <w:rPr>
          <w:sz w:val="24"/>
          <w:szCs w:val="24"/>
        </w:rPr>
      </w:pPr>
    </w:p>
    <w:p w:rsidR="00441D25" w:rsidRDefault="00441D25">
      <w:pPr>
        <w:pStyle w:val="1"/>
        <w:jc w:val="left"/>
        <w:rPr>
          <w:b w:val="0"/>
          <w:bCs w:val="0"/>
          <w:i w:val="0"/>
          <w:iCs w:val="0"/>
        </w:rPr>
      </w:pPr>
      <w:bookmarkStart w:id="14" w:name="_Toc62577675"/>
      <w:bookmarkStart w:id="15" w:name="_Toc62615778"/>
      <w:r>
        <w:rPr>
          <w:b w:val="0"/>
          <w:bCs w:val="0"/>
          <w:i w:val="0"/>
          <w:iCs w:val="0"/>
        </w:rPr>
        <w:t>Д сч. 01 (субсчет "Выбытие основных средств")  Кредит 01</w:t>
      </w:r>
      <w:bookmarkEnd w:id="14"/>
      <w:bookmarkEnd w:id="15"/>
      <w:r>
        <w:rPr>
          <w:b w:val="0"/>
          <w:bCs w:val="0"/>
          <w:i w:val="0"/>
          <w:iCs w:val="0"/>
        </w:rPr>
        <w:t xml:space="preserve"> - списана стоимость демонтированной палатки;</w:t>
      </w:r>
    </w:p>
    <w:p w:rsidR="00441D25" w:rsidRDefault="00441D25">
      <w:pPr>
        <w:autoSpaceDE w:val="0"/>
        <w:autoSpaceDN w:val="0"/>
        <w:adjustRightInd w:val="0"/>
        <w:rPr>
          <w:sz w:val="24"/>
          <w:szCs w:val="24"/>
        </w:rPr>
      </w:pPr>
      <w:r>
        <w:rPr>
          <w:sz w:val="24"/>
          <w:szCs w:val="24"/>
        </w:rPr>
        <w:t>Д сч. 02  Ксч. 01 (субсчет "Выбытие основных средств") - списана амортизация по демонтированной палатке;</w:t>
      </w:r>
    </w:p>
    <w:p w:rsidR="00441D25" w:rsidRDefault="00441D25">
      <w:pPr>
        <w:pStyle w:val="1"/>
        <w:jc w:val="left"/>
        <w:rPr>
          <w:b w:val="0"/>
          <w:bCs w:val="0"/>
          <w:i w:val="0"/>
          <w:iCs w:val="0"/>
        </w:rPr>
      </w:pPr>
      <w:bookmarkStart w:id="16" w:name="_Toc62577676"/>
      <w:bookmarkStart w:id="17" w:name="_Toc62615779"/>
      <w:r>
        <w:rPr>
          <w:b w:val="0"/>
          <w:bCs w:val="0"/>
          <w:i w:val="0"/>
          <w:iCs w:val="0"/>
        </w:rPr>
        <w:t>Д сч. 91  К сч. 01 (субсчет "Выбытие основных средств"</w:t>
      </w:r>
      <w:bookmarkEnd w:id="16"/>
      <w:bookmarkEnd w:id="17"/>
      <w:r>
        <w:rPr>
          <w:b w:val="0"/>
          <w:bCs w:val="0"/>
          <w:i w:val="0"/>
          <w:iCs w:val="0"/>
        </w:rPr>
        <w:t>) - списана остаточная стоимость палатки;</w:t>
      </w:r>
    </w:p>
    <w:p w:rsidR="00441D25" w:rsidRDefault="00441D25">
      <w:pPr>
        <w:pStyle w:val="1"/>
        <w:jc w:val="left"/>
        <w:rPr>
          <w:b w:val="0"/>
          <w:bCs w:val="0"/>
          <w:i w:val="0"/>
          <w:iCs w:val="0"/>
        </w:rPr>
      </w:pPr>
      <w:r>
        <w:rPr>
          <w:b w:val="0"/>
          <w:bCs w:val="0"/>
          <w:i w:val="0"/>
          <w:iCs w:val="0"/>
        </w:rPr>
        <w:t>Д сч. 23  К сч. 10 (69, 70) - отражены расходы по демонтажу палатки;</w:t>
      </w:r>
    </w:p>
    <w:p w:rsidR="00441D25" w:rsidRDefault="00441D25">
      <w:pPr>
        <w:pStyle w:val="1"/>
        <w:jc w:val="left"/>
        <w:rPr>
          <w:b w:val="0"/>
          <w:bCs w:val="0"/>
          <w:i w:val="0"/>
          <w:iCs w:val="0"/>
        </w:rPr>
      </w:pPr>
      <w:bookmarkStart w:id="18" w:name="_Toc62577677"/>
      <w:bookmarkStart w:id="19" w:name="_Toc62615780"/>
      <w:r>
        <w:rPr>
          <w:b w:val="0"/>
          <w:bCs w:val="0"/>
          <w:i w:val="0"/>
          <w:iCs w:val="0"/>
        </w:rPr>
        <w:t>Д сч. 91   К сч. 23</w:t>
      </w:r>
      <w:bookmarkEnd w:id="18"/>
      <w:bookmarkEnd w:id="19"/>
      <w:r>
        <w:rPr>
          <w:b w:val="0"/>
          <w:bCs w:val="0"/>
          <w:i w:val="0"/>
          <w:iCs w:val="0"/>
        </w:rPr>
        <w:t xml:space="preserve"> - списаны расходы по демонтажу палатки;</w:t>
      </w:r>
    </w:p>
    <w:p w:rsidR="00441D25" w:rsidRDefault="00441D25">
      <w:pPr>
        <w:pStyle w:val="1"/>
        <w:ind w:left="432" w:hanging="432"/>
        <w:jc w:val="left"/>
        <w:rPr>
          <w:b w:val="0"/>
          <w:bCs w:val="0"/>
          <w:i w:val="0"/>
          <w:iCs w:val="0"/>
        </w:rPr>
      </w:pPr>
      <w:bookmarkStart w:id="20" w:name="_Toc62577678"/>
      <w:bookmarkStart w:id="21" w:name="_Toc62615781"/>
      <w:r>
        <w:rPr>
          <w:b w:val="0"/>
          <w:bCs w:val="0"/>
          <w:i w:val="0"/>
          <w:iCs w:val="0"/>
        </w:rPr>
        <w:t>Д сч. 10   К сч. 91</w:t>
      </w:r>
      <w:bookmarkEnd w:id="20"/>
      <w:bookmarkEnd w:id="21"/>
      <w:r>
        <w:rPr>
          <w:b w:val="0"/>
          <w:bCs w:val="0"/>
          <w:i w:val="0"/>
          <w:iCs w:val="0"/>
        </w:rPr>
        <w:t>. - учтены материалы, оставшиеся после демонтажа палатки;</w:t>
      </w:r>
    </w:p>
    <w:p w:rsidR="00441D25" w:rsidRDefault="00441D25">
      <w:pPr>
        <w:pStyle w:val="1"/>
        <w:jc w:val="left"/>
        <w:rPr>
          <w:b w:val="0"/>
          <w:bCs w:val="0"/>
          <w:i w:val="0"/>
          <w:iCs w:val="0"/>
        </w:rPr>
      </w:pPr>
      <w:bookmarkStart w:id="22" w:name="_Toc62577679"/>
      <w:bookmarkStart w:id="23" w:name="_Toc62615782"/>
      <w:r>
        <w:rPr>
          <w:b w:val="0"/>
          <w:bCs w:val="0"/>
          <w:i w:val="0"/>
          <w:iCs w:val="0"/>
        </w:rPr>
        <w:t>Д сч. 99   К сч. 91( субсчет "Сальдо прочих доходов и                                                                                                                                расходов"</w:t>
      </w:r>
      <w:bookmarkEnd w:id="22"/>
      <w:bookmarkEnd w:id="23"/>
      <w:r>
        <w:rPr>
          <w:b w:val="0"/>
          <w:bCs w:val="0"/>
          <w:i w:val="0"/>
          <w:iCs w:val="0"/>
        </w:rPr>
        <w:t>) – отражен убыток от демонтажа.</w:t>
      </w:r>
    </w:p>
    <w:p w:rsidR="00441D25" w:rsidRDefault="00441D25">
      <w:pPr>
        <w:rPr>
          <w:sz w:val="24"/>
          <w:szCs w:val="24"/>
        </w:rPr>
      </w:pPr>
    </w:p>
    <w:p w:rsidR="00441D25" w:rsidRDefault="00441D25">
      <w:pPr>
        <w:rPr>
          <w:sz w:val="24"/>
          <w:szCs w:val="24"/>
        </w:rPr>
      </w:pPr>
    </w:p>
    <w:p w:rsidR="00441D25" w:rsidRDefault="00441D25">
      <w:pPr>
        <w:rPr>
          <w:rFonts w:ascii="Arial" w:hAnsi="Arial" w:cs="Arial"/>
          <w:b/>
          <w:bCs/>
          <w:sz w:val="24"/>
          <w:szCs w:val="24"/>
        </w:rPr>
      </w:pPr>
      <w:r>
        <w:rPr>
          <w:rFonts w:ascii="Arial" w:hAnsi="Arial" w:cs="Arial"/>
          <w:b/>
          <w:bCs/>
          <w:sz w:val="24"/>
          <w:szCs w:val="24"/>
        </w:rPr>
        <w:t>Пример  №4.</w:t>
      </w:r>
    </w:p>
    <w:p w:rsidR="00441D25" w:rsidRDefault="00441D25">
      <w:pPr>
        <w:rPr>
          <w:sz w:val="24"/>
          <w:szCs w:val="24"/>
        </w:rPr>
      </w:pPr>
      <w:r>
        <w:rPr>
          <w:sz w:val="24"/>
          <w:szCs w:val="24"/>
        </w:rPr>
        <w:t xml:space="preserve">   Составление акта на списание автотранспортных средств.</w:t>
      </w:r>
    </w:p>
    <w:p w:rsidR="00441D25" w:rsidRDefault="00441D25">
      <w:pPr>
        <w:rPr>
          <w:sz w:val="24"/>
          <w:szCs w:val="24"/>
        </w:rPr>
      </w:pPr>
      <w:r>
        <w:rPr>
          <w:sz w:val="24"/>
          <w:szCs w:val="24"/>
        </w:rPr>
        <w:t xml:space="preserve">   22 февраля 2003 г. в ОАО “Лоск” по причине физического износа был списан автомобиль </w:t>
      </w:r>
      <w:r>
        <w:rPr>
          <w:sz w:val="24"/>
          <w:szCs w:val="24"/>
          <w:lang w:val="en-US"/>
        </w:rPr>
        <w:t>Mitsubishi</w:t>
      </w:r>
      <w:r>
        <w:rPr>
          <w:sz w:val="24"/>
          <w:szCs w:val="24"/>
        </w:rPr>
        <w:t xml:space="preserve"> </w:t>
      </w:r>
      <w:r>
        <w:rPr>
          <w:sz w:val="24"/>
          <w:szCs w:val="24"/>
          <w:lang w:val="en-US"/>
        </w:rPr>
        <w:t>Pajero</w:t>
      </w:r>
      <w:r>
        <w:rPr>
          <w:sz w:val="24"/>
          <w:szCs w:val="24"/>
        </w:rPr>
        <w:t>,инвентарный номер 287.</w:t>
      </w:r>
    </w:p>
    <w:p w:rsidR="00441D25" w:rsidRDefault="00441D25">
      <w:pPr>
        <w:rPr>
          <w:sz w:val="24"/>
          <w:szCs w:val="24"/>
        </w:rPr>
      </w:pPr>
      <w:r>
        <w:rPr>
          <w:sz w:val="24"/>
          <w:szCs w:val="24"/>
        </w:rPr>
        <w:t xml:space="preserve">   Заводской номер списанного автомобиля (</w:t>
      </w:r>
      <w:r>
        <w:rPr>
          <w:sz w:val="24"/>
          <w:szCs w:val="24"/>
          <w:lang w:val="en-US"/>
        </w:rPr>
        <w:t>VIN</w:t>
      </w:r>
      <w:r>
        <w:rPr>
          <w:sz w:val="24"/>
          <w:szCs w:val="24"/>
        </w:rPr>
        <w:t>):</w:t>
      </w:r>
      <w:r>
        <w:rPr>
          <w:sz w:val="24"/>
          <w:szCs w:val="24"/>
          <w:lang w:val="en-US"/>
        </w:rPr>
        <w:t>JMB</w:t>
      </w:r>
      <w:r>
        <w:rPr>
          <w:sz w:val="24"/>
          <w:szCs w:val="24"/>
        </w:rPr>
        <w:t xml:space="preserve"> </w:t>
      </w:r>
      <w:r>
        <w:rPr>
          <w:sz w:val="24"/>
          <w:szCs w:val="24"/>
          <w:lang w:val="en-US"/>
        </w:rPr>
        <w:t>ONV</w:t>
      </w:r>
      <w:r>
        <w:rPr>
          <w:sz w:val="24"/>
          <w:szCs w:val="24"/>
        </w:rPr>
        <w:t xml:space="preserve"> 24</w:t>
      </w:r>
      <w:r>
        <w:rPr>
          <w:sz w:val="24"/>
          <w:szCs w:val="24"/>
          <w:lang w:val="en-US"/>
        </w:rPr>
        <w:t>OMJ</w:t>
      </w:r>
      <w:r>
        <w:rPr>
          <w:sz w:val="24"/>
          <w:szCs w:val="24"/>
        </w:rPr>
        <w:t xml:space="preserve"> 3 48967,номер кузова – 48967,номер двигателя – 80432.</w:t>
      </w:r>
    </w:p>
    <w:p w:rsidR="00441D25" w:rsidRDefault="00441D25">
      <w:pPr>
        <w:rPr>
          <w:sz w:val="24"/>
          <w:szCs w:val="24"/>
        </w:rPr>
      </w:pPr>
      <w:r>
        <w:rPr>
          <w:sz w:val="24"/>
          <w:szCs w:val="24"/>
        </w:rPr>
        <w:t xml:space="preserve">   Лицо, ответственное за сохранность автомобиля – Баранов Б.И.</w:t>
      </w:r>
    </w:p>
    <w:p w:rsidR="00441D25" w:rsidRDefault="00441D25">
      <w:pPr>
        <w:rPr>
          <w:sz w:val="24"/>
          <w:szCs w:val="24"/>
        </w:rPr>
      </w:pPr>
      <w:r>
        <w:rPr>
          <w:sz w:val="24"/>
          <w:szCs w:val="24"/>
        </w:rPr>
        <w:t xml:space="preserve">   Год выпуска автомобиля – 1991.</w:t>
      </w:r>
    </w:p>
    <w:p w:rsidR="00441D25" w:rsidRDefault="00441D25">
      <w:pPr>
        <w:rPr>
          <w:sz w:val="24"/>
          <w:szCs w:val="24"/>
        </w:rPr>
      </w:pPr>
      <w:r>
        <w:rPr>
          <w:sz w:val="24"/>
          <w:szCs w:val="24"/>
        </w:rPr>
        <w:t xml:space="preserve">   Первоначальная стоимость – 976000 руб., сумма начисленной амортизации к моменту списания 976000 руб.</w:t>
      </w:r>
    </w:p>
    <w:p w:rsidR="00441D25" w:rsidRDefault="00441D25">
      <w:pPr>
        <w:rPr>
          <w:sz w:val="24"/>
          <w:szCs w:val="24"/>
        </w:rPr>
      </w:pPr>
      <w:r>
        <w:rPr>
          <w:sz w:val="24"/>
          <w:szCs w:val="24"/>
        </w:rPr>
        <w:t xml:space="preserve">   Дата поступления в организацию – 12 января 1998 г., дата ввода в эксплуатацию – январь 1998 г.</w:t>
      </w:r>
    </w:p>
    <w:p w:rsidR="00441D25" w:rsidRDefault="00441D25">
      <w:pPr>
        <w:rPr>
          <w:sz w:val="24"/>
          <w:szCs w:val="24"/>
        </w:rPr>
      </w:pPr>
    </w:p>
    <w:p w:rsidR="00441D25" w:rsidRDefault="00441D25">
      <w:pPr>
        <w:rPr>
          <w:sz w:val="24"/>
          <w:szCs w:val="24"/>
        </w:rPr>
      </w:pPr>
    </w:p>
    <w:p w:rsidR="00441D25" w:rsidRDefault="00441D25">
      <w:pPr>
        <w:rPr>
          <w:b/>
          <w:bCs/>
          <w:sz w:val="24"/>
          <w:szCs w:val="24"/>
        </w:rPr>
      </w:pPr>
    </w:p>
    <w:p w:rsidR="00441D25" w:rsidRDefault="00441D25">
      <w:pPr>
        <w:rPr>
          <w:rFonts w:ascii="Arial" w:hAnsi="Arial" w:cs="Arial"/>
          <w:b/>
          <w:bCs/>
          <w:sz w:val="24"/>
          <w:szCs w:val="24"/>
        </w:rPr>
      </w:pPr>
      <w:r>
        <w:rPr>
          <w:rFonts w:ascii="Arial" w:hAnsi="Arial" w:cs="Arial"/>
          <w:b/>
          <w:bCs/>
          <w:sz w:val="24"/>
          <w:szCs w:val="24"/>
        </w:rPr>
        <w:t>Пример  №5.</w:t>
      </w:r>
    </w:p>
    <w:p w:rsidR="00441D25" w:rsidRDefault="00441D25">
      <w:pPr>
        <w:rPr>
          <w:sz w:val="24"/>
          <w:szCs w:val="24"/>
        </w:rPr>
      </w:pPr>
      <w:r>
        <w:rPr>
          <w:sz w:val="24"/>
          <w:szCs w:val="24"/>
        </w:rPr>
        <w:t xml:space="preserve">   Составление акта о приеме-сдаче объектов основных средств на реконструкцию.</w:t>
      </w:r>
    </w:p>
    <w:p w:rsidR="00441D25" w:rsidRDefault="00441D25">
      <w:pPr>
        <w:rPr>
          <w:sz w:val="24"/>
          <w:szCs w:val="24"/>
        </w:rPr>
      </w:pPr>
      <w:r>
        <w:rPr>
          <w:sz w:val="24"/>
          <w:szCs w:val="24"/>
        </w:rPr>
        <w:t xml:space="preserve">   По договору от 13 января 2003 г. №65 строительной организацией ООО “Строитель” для ОАО “Лоск” должны быть выполнены работы по реконструкции производственного здания цеха №2.Стоимость выполненного объема работ по договору – 300000 руб.</w:t>
      </w:r>
    </w:p>
    <w:p w:rsidR="00441D25" w:rsidRDefault="00441D25">
      <w:pPr>
        <w:rPr>
          <w:sz w:val="24"/>
          <w:szCs w:val="24"/>
        </w:rPr>
      </w:pPr>
      <w:r>
        <w:rPr>
          <w:sz w:val="24"/>
          <w:szCs w:val="24"/>
        </w:rPr>
        <w:t xml:space="preserve">   Объект должен находиться на реконструкции с 24 января по 17 апреля 2003 г.</w:t>
      </w:r>
    </w:p>
    <w:p w:rsidR="00441D25" w:rsidRDefault="00441D25">
      <w:pPr>
        <w:rPr>
          <w:sz w:val="24"/>
          <w:szCs w:val="24"/>
        </w:rPr>
      </w:pPr>
      <w:r>
        <w:rPr>
          <w:sz w:val="24"/>
          <w:szCs w:val="24"/>
        </w:rPr>
        <w:t xml:space="preserve">   Сдачу объекта на реконструкцию производил начальник цеха №2 Кулибин А.П., принял объект представитель ООО “Строитель” – прораб Нарышкин Е.В.</w:t>
      </w:r>
    </w:p>
    <w:p w:rsidR="00441D25" w:rsidRDefault="00441D25">
      <w:pPr>
        <w:rPr>
          <w:sz w:val="24"/>
          <w:szCs w:val="24"/>
        </w:rPr>
      </w:pPr>
      <w:r>
        <w:rPr>
          <w:sz w:val="24"/>
          <w:szCs w:val="24"/>
        </w:rPr>
        <w:t xml:space="preserve">   Первоначальная стоимость здания до проведения реконструкции составляла 4200000 руб.</w:t>
      </w:r>
    </w:p>
    <w:p w:rsidR="00441D25" w:rsidRDefault="00441D25">
      <w:pPr>
        <w:rPr>
          <w:sz w:val="24"/>
          <w:szCs w:val="24"/>
        </w:rPr>
      </w:pPr>
      <w:r>
        <w:rPr>
          <w:sz w:val="24"/>
          <w:szCs w:val="24"/>
        </w:rPr>
        <w:t xml:space="preserve">   Инвентарный номер основного средства – 019.</w:t>
      </w:r>
    </w:p>
    <w:p w:rsidR="00441D25" w:rsidRDefault="00441D25">
      <w:pPr>
        <w:rPr>
          <w:sz w:val="24"/>
          <w:szCs w:val="24"/>
        </w:rPr>
      </w:pPr>
    </w:p>
    <w:p w:rsidR="00441D25" w:rsidRDefault="00441D25">
      <w:pPr>
        <w:rPr>
          <w:sz w:val="24"/>
          <w:szCs w:val="24"/>
        </w:rPr>
      </w:pPr>
      <w:r>
        <w:rPr>
          <w:sz w:val="24"/>
          <w:szCs w:val="24"/>
        </w:rPr>
        <w:t>Д сч.08  К сч.60 – отражена стоимость работ по реконструкции, выполненных подрядчиком на основании оформленного акта.</w:t>
      </w:r>
    </w:p>
    <w:p w:rsidR="00441D25" w:rsidRDefault="00441D25">
      <w:pPr>
        <w:rPr>
          <w:sz w:val="24"/>
          <w:szCs w:val="24"/>
        </w:rPr>
      </w:pPr>
      <w:r>
        <w:rPr>
          <w:sz w:val="24"/>
          <w:szCs w:val="24"/>
        </w:rPr>
        <w:t>Д сч.19  К сч.60 – отражен НДС.</w:t>
      </w:r>
    </w:p>
    <w:p w:rsidR="00441D25" w:rsidRDefault="00441D25">
      <w:pPr>
        <w:rPr>
          <w:sz w:val="24"/>
          <w:szCs w:val="24"/>
        </w:rPr>
      </w:pPr>
      <w:r>
        <w:rPr>
          <w:sz w:val="24"/>
          <w:szCs w:val="24"/>
        </w:rPr>
        <w:t>Д сч.60  К сч.51 – оплачена подрядчику стоимость работ по реконструкции.</w:t>
      </w:r>
    </w:p>
    <w:p w:rsidR="00441D25" w:rsidRDefault="00441D25">
      <w:pPr>
        <w:rPr>
          <w:sz w:val="24"/>
          <w:szCs w:val="24"/>
        </w:rPr>
      </w:pPr>
      <w:r>
        <w:rPr>
          <w:sz w:val="24"/>
          <w:szCs w:val="24"/>
        </w:rPr>
        <w:t>Д сч.68  К сч.19 – принята к зачету сумма НДС по реконструкции.</w:t>
      </w:r>
    </w:p>
    <w:p w:rsidR="00441D25" w:rsidRDefault="00441D25">
      <w:pPr>
        <w:rPr>
          <w:sz w:val="24"/>
          <w:szCs w:val="24"/>
        </w:rPr>
      </w:pPr>
      <w:r>
        <w:rPr>
          <w:sz w:val="24"/>
          <w:szCs w:val="24"/>
        </w:rPr>
        <w:t>Д сч.08  К сч.10 – отражены капитальные вложения, произведенные при реконструкции основного средства.</w:t>
      </w:r>
    </w:p>
    <w:p w:rsidR="00441D25" w:rsidRDefault="00441D25">
      <w:pPr>
        <w:rPr>
          <w:sz w:val="24"/>
          <w:szCs w:val="24"/>
        </w:rPr>
      </w:pPr>
      <w:r>
        <w:rPr>
          <w:sz w:val="24"/>
          <w:szCs w:val="24"/>
        </w:rPr>
        <w:t>Д сч.01  К сч.08 – увеличена балансовая стоимость основного средства на сумму затрат по его реконструкции.</w:t>
      </w: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sz w:val="24"/>
          <w:szCs w:val="24"/>
        </w:rPr>
      </w:pPr>
    </w:p>
    <w:p w:rsidR="00441D25" w:rsidRDefault="00441D25">
      <w:pPr>
        <w:rPr>
          <w:rFonts w:ascii="Arial" w:hAnsi="Arial" w:cs="Arial"/>
          <w:b/>
          <w:bCs/>
          <w:sz w:val="24"/>
          <w:szCs w:val="24"/>
        </w:rPr>
      </w:pPr>
      <w:r>
        <w:rPr>
          <w:rFonts w:ascii="Arial" w:hAnsi="Arial" w:cs="Arial"/>
          <w:b/>
          <w:bCs/>
          <w:sz w:val="24"/>
          <w:szCs w:val="24"/>
        </w:rPr>
        <w:t>Пример  №6.</w:t>
      </w:r>
    </w:p>
    <w:p w:rsidR="00441D25" w:rsidRDefault="00441D25">
      <w:pPr>
        <w:rPr>
          <w:sz w:val="24"/>
          <w:szCs w:val="24"/>
        </w:rPr>
      </w:pPr>
      <w:r>
        <w:rPr>
          <w:sz w:val="24"/>
          <w:szCs w:val="24"/>
        </w:rPr>
        <w:t>Составление акта о приеме-передаче оборудования в монтаж.</w:t>
      </w:r>
    </w:p>
    <w:p w:rsidR="00441D25" w:rsidRDefault="00441D25">
      <w:pPr>
        <w:rPr>
          <w:sz w:val="24"/>
          <w:szCs w:val="24"/>
        </w:rPr>
      </w:pPr>
      <w:r>
        <w:rPr>
          <w:sz w:val="24"/>
          <w:szCs w:val="24"/>
        </w:rPr>
        <w:t>30января 2003 г. стиральная машина “Саргон-2М”, находившаяся на складе оборудования ОАО “Лоск”, была передана в распоряжение монтажной организации ООО “Зигзаг” для монтажа в построенном цехе №2.</w:t>
      </w:r>
    </w:p>
    <w:p w:rsidR="00441D25" w:rsidRDefault="00441D25">
      <w:pPr>
        <w:rPr>
          <w:sz w:val="24"/>
          <w:szCs w:val="24"/>
        </w:rPr>
      </w:pPr>
      <w:r>
        <w:rPr>
          <w:sz w:val="24"/>
          <w:szCs w:val="24"/>
        </w:rPr>
        <w:t>Поступление машины на склад ОАО “Лоск” , было оформлено актом о приеме оборудования №46 от 30 января 2003 г.</w:t>
      </w:r>
    </w:p>
    <w:p w:rsidR="00441D25" w:rsidRDefault="00441D25">
      <w:pPr>
        <w:rPr>
          <w:sz w:val="24"/>
          <w:szCs w:val="24"/>
        </w:rPr>
      </w:pPr>
      <w:r>
        <w:rPr>
          <w:sz w:val="24"/>
          <w:szCs w:val="24"/>
        </w:rPr>
        <w:t>К машине прилагается технический паспорт и инструкция по эксплуатации.</w:t>
      </w:r>
    </w:p>
    <w:p w:rsidR="00441D25" w:rsidRDefault="00441D25">
      <w:pPr>
        <w:rPr>
          <w:sz w:val="24"/>
          <w:szCs w:val="24"/>
        </w:rPr>
      </w:pPr>
      <w:r>
        <w:rPr>
          <w:sz w:val="24"/>
          <w:szCs w:val="24"/>
        </w:rPr>
        <w:t>Заводской номер машины – 899712.</w:t>
      </w:r>
    </w:p>
    <w:p w:rsidR="00441D25" w:rsidRDefault="00441D25">
      <w:pPr>
        <w:rPr>
          <w:sz w:val="24"/>
          <w:szCs w:val="24"/>
        </w:rPr>
      </w:pPr>
      <w:r>
        <w:rPr>
          <w:sz w:val="24"/>
          <w:szCs w:val="24"/>
        </w:rPr>
        <w:t>Организация – изготовитель машины – ЗАО “Саргон”.</w:t>
      </w:r>
    </w:p>
    <w:p w:rsidR="00441D25" w:rsidRDefault="00441D25">
      <w:pPr>
        <w:rPr>
          <w:sz w:val="24"/>
          <w:szCs w:val="24"/>
        </w:rPr>
      </w:pPr>
      <w:r>
        <w:rPr>
          <w:sz w:val="24"/>
          <w:szCs w:val="24"/>
        </w:rPr>
        <w:t>В состав комплекта входят сама стиральная машина,электропривод.</w:t>
      </w:r>
    </w:p>
    <w:p w:rsidR="00441D25" w:rsidRDefault="00441D25">
      <w:pPr>
        <w:rPr>
          <w:sz w:val="24"/>
          <w:szCs w:val="24"/>
        </w:rPr>
      </w:pPr>
      <w:r>
        <w:rPr>
          <w:sz w:val="24"/>
          <w:szCs w:val="24"/>
        </w:rPr>
        <w:t>Представителем ОАО “Лоск”, передающим оборудование для монтажа, является кладовщик Римская Т.А., представитель монтажной организации, принимающий оборудование – Овсов Н.П.</w:t>
      </w:r>
    </w:p>
    <w:p w:rsidR="00441D25" w:rsidRDefault="00441D25">
      <w:pPr>
        <w:rPr>
          <w:sz w:val="24"/>
          <w:szCs w:val="24"/>
        </w:rPr>
      </w:pPr>
      <w:r>
        <w:rPr>
          <w:sz w:val="24"/>
          <w:szCs w:val="24"/>
        </w:rPr>
        <w:t>При наружном осмотре оборудования дефектов не обнаружено.</w:t>
      </w:r>
    </w:p>
    <w:p w:rsidR="00441D25" w:rsidRDefault="00441D25">
      <w:pPr>
        <w:rPr>
          <w:sz w:val="24"/>
          <w:szCs w:val="24"/>
        </w:rPr>
      </w:pPr>
      <w:r>
        <w:rPr>
          <w:sz w:val="24"/>
          <w:szCs w:val="24"/>
        </w:rPr>
        <w:t>Оборудование было принято на хранение материально ответственным лицом – кладовщиком монтажной организации Муминым А.А.</w:t>
      </w:r>
    </w:p>
    <w:p w:rsidR="00441D25" w:rsidRDefault="00441D25">
      <w:pPr>
        <w:rPr>
          <w:sz w:val="24"/>
          <w:szCs w:val="24"/>
        </w:rPr>
      </w:pPr>
    </w:p>
    <w:p w:rsidR="00441D25" w:rsidRDefault="00441D25">
      <w:pPr>
        <w:rPr>
          <w:sz w:val="24"/>
          <w:szCs w:val="24"/>
        </w:rPr>
      </w:pPr>
      <w:r>
        <w:rPr>
          <w:sz w:val="24"/>
          <w:szCs w:val="24"/>
        </w:rPr>
        <w:t>Д сч.08   К сч.07 – отражена стоимость оборудования при передаче его в монтаж.</w:t>
      </w:r>
    </w:p>
    <w:p w:rsidR="00441D25" w:rsidRDefault="00441D25">
      <w:pPr>
        <w:rPr>
          <w:sz w:val="24"/>
          <w:szCs w:val="24"/>
        </w:rPr>
      </w:pPr>
      <w:r>
        <w:rPr>
          <w:sz w:val="24"/>
          <w:szCs w:val="24"/>
        </w:rPr>
        <w:t>Д сч.005 – отражена стоимость оборудования, принятого в монтаж монтажной организацией(право собственности к подрядчику не переходит).</w:t>
      </w:r>
    </w:p>
    <w:p w:rsidR="00441D25" w:rsidRDefault="00441D25">
      <w:pPr>
        <w:rPr>
          <w:sz w:val="24"/>
          <w:szCs w:val="24"/>
        </w:rPr>
      </w:pPr>
      <w:r>
        <w:rPr>
          <w:sz w:val="24"/>
          <w:szCs w:val="24"/>
        </w:rPr>
        <w:t>Зачисление смонтированного оборудования в состав основных средств при осуществлении монтажа подрядным способом:</w:t>
      </w:r>
    </w:p>
    <w:p w:rsidR="00441D25" w:rsidRDefault="00441D25">
      <w:pPr>
        <w:rPr>
          <w:sz w:val="24"/>
          <w:szCs w:val="24"/>
        </w:rPr>
      </w:pPr>
      <w:r>
        <w:rPr>
          <w:sz w:val="24"/>
          <w:szCs w:val="24"/>
        </w:rPr>
        <w:t>Д сч.08   К сч.60 – приняты к учету работы по монтажу.</w:t>
      </w:r>
    </w:p>
    <w:p w:rsidR="00441D25" w:rsidRDefault="00441D25">
      <w:pPr>
        <w:rPr>
          <w:sz w:val="24"/>
          <w:szCs w:val="24"/>
        </w:rPr>
      </w:pPr>
      <w:r>
        <w:rPr>
          <w:sz w:val="24"/>
          <w:szCs w:val="24"/>
        </w:rPr>
        <w:t>Д сч.19   К сч.60 – отражен НДС по принятым монтажным работам.</w:t>
      </w: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480" w:lineRule="auto"/>
        <w:rPr>
          <w:color w:val="000000"/>
          <w:sz w:val="24"/>
          <w:szCs w:val="24"/>
          <w:u w:color="000000"/>
        </w:rPr>
      </w:pPr>
    </w:p>
    <w:p w:rsidR="00441D25" w:rsidRDefault="00441D25">
      <w:pPr>
        <w:spacing w:line="360" w:lineRule="auto"/>
        <w:jc w:val="center"/>
        <w:rPr>
          <w:b/>
          <w:bCs/>
          <w:sz w:val="36"/>
          <w:szCs w:val="36"/>
        </w:rPr>
      </w:pPr>
      <w:r>
        <w:rPr>
          <w:b/>
          <w:bCs/>
          <w:sz w:val="36"/>
          <w:szCs w:val="36"/>
        </w:rPr>
        <w:t>Заключение.</w:t>
      </w:r>
    </w:p>
    <w:p w:rsidR="00441D25" w:rsidRDefault="00441D25">
      <w:pPr>
        <w:spacing w:line="360" w:lineRule="auto"/>
        <w:jc w:val="both"/>
        <w:rPr>
          <w:sz w:val="28"/>
          <w:szCs w:val="28"/>
        </w:rPr>
      </w:pPr>
      <w:r>
        <w:rPr>
          <w:sz w:val="28"/>
          <w:szCs w:val="28"/>
        </w:rPr>
        <w:t>В процессе написания работы, я понял, что бухгалтерский учет основных средств — очень важное направление бухгалтерского учета вообще. Получение достоверной информации об имуществе предприятия обретает первостепенную важность именно сейчас, на этапе становления и развития рыночных отношений.</w:t>
      </w:r>
    </w:p>
    <w:p w:rsidR="00441D25" w:rsidRDefault="00441D25">
      <w:pPr>
        <w:spacing w:line="360" w:lineRule="auto"/>
        <w:jc w:val="both"/>
        <w:rPr>
          <w:sz w:val="28"/>
          <w:szCs w:val="28"/>
        </w:rPr>
      </w:pPr>
      <w:r>
        <w:rPr>
          <w:sz w:val="28"/>
          <w:szCs w:val="28"/>
        </w:rPr>
        <w:tab/>
        <w:t>В настоящее время предприятия получают возможность проявления инициативы в области постановки и ведения бухгалтерского учета, что требует от бухгалтеров некоторых творческих способностей и много знаний для оптимизации учета.</w:t>
      </w:r>
    </w:p>
    <w:p w:rsidR="00441D25" w:rsidRDefault="00441D25">
      <w:pPr>
        <w:spacing w:line="360" w:lineRule="auto"/>
        <w:jc w:val="both"/>
        <w:rPr>
          <w:sz w:val="28"/>
          <w:szCs w:val="28"/>
        </w:rPr>
      </w:pPr>
      <w:r>
        <w:rPr>
          <w:sz w:val="28"/>
          <w:szCs w:val="28"/>
        </w:rPr>
        <w:tab/>
        <w:t>Многое затрудняет деятельность бухгалтеров: трудность перехода к современной системе и работы в условиях развивающихся рыночных отношений, недостаточность опыта работы в таких условиях, отсутствие положительных примеров, несовершенство и противоречивость подзаконных актов.</w:t>
      </w:r>
    </w:p>
    <w:p w:rsidR="00441D25" w:rsidRDefault="00441D25">
      <w:pPr>
        <w:spacing w:line="360" w:lineRule="auto"/>
        <w:jc w:val="both"/>
        <w:rPr>
          <w:sz w:val="28"/>
          <w:szCs w:val="28"/>
        </w:rPr>
      </w:pPr>
      <w:r>
        <w:rPr>
          <w:sz w:val="28"/>
          <w:szCs w:val="28"/>
        </w:rPr>
        <w:tab/>
        <w:t>С другой стороны, для себя я рассматривал проблему учета основных средств как возможный руководитель предприятия и отметил невнимательность с которой реальные руководители относятся к учету бухгалтерией основных средств.</w:t>
      </w:r>
    </w:p>
    <w:p w:rsidR="00441D25" w:rsidRDefault="00441D25">
      <w:pPr>
        <w:spacing w:line="360" w:lineRule="auto"/>
        <w:jc w:val="both"/>
        <w:rPr>
          <w:sz w:val="28"/>
          <w:szCs w:val="28"/>
        </w:rPr>
      </w:pPr>
      <w:r>
        <w:rPr>
          <w:sz w:val="28"/>
          <w:szCs w:val="28"/>
        </w:rPr>
        <w:tab/>
        <w:t xml:space="preserve">Законодательные органы стараются помочь предприятиям в учете основных средств. Примером такой помощи может служить установление стоимости основных средств, привязанной к плавающему показателю минимальной месячной оплаты труда. </w:t>
      </w:r>
      <w:r>
        <w:rPr>
          <w:sz w:val="28"/>
          <w:szCs w:val="28"/>
        </w:rPr>
        <w:tab/>
        <w:t>Я думаю, что совершенствование системы учета основных средств будет продолжено и в дальнейшем. Насколько это возможно в рамках курсовой работы, я постарался предложить пути такого совершенствования для отдельно взятого предприятия и для системы в целом.</w:t>
      </w:r>
    </w:p>
    <w:p w:rsidR="00441D25" w:rsidRDefault="00441D25">
      <w:pPr>
        <w:pStyle w:val="1"/>
        <w:spacing w:line="360" w:lineRule="auto"/>
        <w:rPr>
          <w:i w:val="0"/>
          <w:iCs w:val="0"/>
          <w:sz w:val="36"/>
          <w:szCs w:val="36"/>
        </w:rPr>
      </w:pPr>
      <w:r>
        <w:rPr>
          <w:i w:val="0"/>
          <w:iCs w:val="0"/>
        </w:rPr>
        <w:br w:type="page"/>
      </w:r>
      <w:bookmarkStart w:id="24" w:name="_Toc34506194"/>
      <w:r>
        <w:rPr>
          <w:i w:val="0"/>
          <w:iCs w:val="0"/>
          <w:sz w:val="36"/>
          <w:szCs w:val="36"/>
        </w:rPr>
        <w:t>Литература.</w:t>
      </w:r>
      <w:bookmarkEnd w:id="24"/>
    </w:p>
    <w:p w:rsidR="00441D25" w:rsidRDefault="00441D25">
      <w:pPr>
        <w:jc w:val="center"/>
        <w:rPr>
          <w:b/>
          <w:bCs/>
          <w:sz w:val="24"/>
          <w:szCs w:val="24"/>
        </w:rPr>
      </w:pPr>
    </w:p>
    <w:p w:rsidR="00441D25" w:rsidRDefault="00441D25">
      <w:pPr>
        <w:pStyle w:val="2"/>
        <w:numPr>
          <w:ilvl w:val="0"/>
          <w:numId w:val="14"/>
        </w:numPr>
        <w:tabs>
          <w:tab w:val="clear" w:pos="720"/>
          <w:tab w:val="num" w:pos="851"/>
        </w:tabs>
        <w:spacing w:after="0" w:line="240" w:lineRule="auto"/>
        <w:ind w:left="851" w:hanging="295"/>
        <w:rPr>
          <w:rFonts w:ascii="Arial" w:hAnsi="Arial" w:cs="Arial"/>
          <w:sz w:val="28"/>
          <w:szCs w:val="28"/>
        </w:rPr>
      </w:pPr>
      <w:r>
        <w:rPr>
          <w:rFonts w:ascii="Arial" w:hAnsi="Arial" w:cs="Arial"/>
          <w:sz w:val="28"/>
          <w:szCs w:val="28"/>
        </w:rPr>
        <w:t>Г.Ю.Касьянов “Документооборот:основные средства.2003 г.</w:t>
      </w:r>
    </w:p>
    <w:p w:rsidR="00441D25" w:rsidRDefault="00441D25">
      <w:pPr>
        <w:pStyle w:val="2"/>
        <w:spacing w:after="0" w:line="240" w:lineRule="auto"/>
        <w:ind w:left="556"/>
        <w:rPr>
          <w:rFonts w:ascii="Arial" w:hAnsi="Arial" w:cs="Arial"/>
          <w:sz w:val="28"/>
          <w:szCs w:val="28"/>
        </w:rPr>
      </w:pPr>
    </w:p>
    <w:p w:rsidR="00441D25" w:rsidRDefault="00441D25">
      <w:pPr>
        <w:pStyle w:val="2"/>
        <w:numPr>
          <w:ilvl w:val="0"/>
          <w:numId w:val="14"/>
        </w:numPr>
        <w:tabs>
          <w:tab w:val="clear" w:pos="720"/>
          <w:tab w:val="num" w:pos="851"/>
        </w:tabs>
        <w:spacing w:after="0" w:line="240" w:lineRule="auto"/>
        <w:ind w:left="851" w:hanging="295"/>
        <w:rPr>
          <w:rFonts w:ascii="Arial" w:hAnsi="Arial" w:cs="Arial"/>
          <w:sz w:val="28"/>
          <w:szCs w:val="28"/>
        </w:rPr>
      </w:pPr>
      <w:r>
        <w:rPr>
          <w:rFonts w:ascii="Arial" w:hAnsi="Arial" w:cs="Arial"/>
          <w:sz w:val="28"/>
          <w:szCs w:val="28"/>
        </w:rPr>
        <w:t>ПБУ 6/01,утвержденного приказом Минфина России от 30 марта 2001 г.</w:t>
      </w:r>
    </w:p>
    <w:p w:rsidR="00441D25" w:rsidRDefault="00441D25">
      <w:pPr>
        <w:pStyle w:val="2"/>
        <w:spacing w:after="0" w:line="240" w:lineRule="auto"/>
        <w:ind w:left="556"/>
        <w:rPr>
          <w:rFonts w:ascii="Arial" w:hAnsi="Arial" w:cs="Arial"/>
          <w:sz w:val="28"/>
          <w:szCs w:val="28"/>
        </w:rPr>
      </w:pPr>
    </w:p>
    <w:p w:rsidR="00441D25" w:rsidRDefault="00441D25">
      <w:pPr>
        <w:pStyle w:val="2"/>
        <w:numPr>
          <w:ilvl w:val="0"/>
          <w:numId w:val="14"/>
        </w:numPr>
        <w:tabs>
          <w:tab w:val="clear" w:pos="720"/>
          <w:tab w:val="num" w:pos="851"/>
        </w:tabs>
        <w:spacing w:after="0" w:line="240" w:lineRule="auto"/>
        <w:ind w:left="851" w:hanging="295"/>
        <w:rPr>
          <w:rFonts w:ascii="Arial" w:hAnsi="Arial" w:cs="Arial"/>
          <w:sz w:val="28"/>
          <w:szCs w:val="28"/>
        </w:rPr>
      </w:pPr>
      <w:r>
        <w:rPr>
          <w:rFonts w:ascii="Arial" w:hAnsi="Arial" w:cs="Arial"/>
          <w:sz w:val="28"/>
          <w:szCs w:val="28"/>
        </w:rPr>
        <w:t>План счетов бухгалтерского учета финансово- хозяйственной деятельности организаций и инструкции по его применению, утв. Приказом МФ РФ. 31.10.2000 г. №94 н.</w:t>
      </w:r>
    </w:p>
    <w:p w:rsidR="00441D25" w:rsidRDefault="00441D25">
      <w:pPr>
        <w:pStyle w:val="2"/>
        <w:tabs>
          <w:tab w:val="num" w:pos="851"/>
        </w:tabs>
        <w:spacing w:line="240" w:lineRule="auto"/>
        <w:ind w:left="851" w:hanging="295"/>
        <w:rPr>
          <w:rFonts w:ascii="Arial" w:hAnsi="Arial" w:cs="Arial"/>
          <w:sz w:val="28"/>
          <w:szCs w:val="28"/>
        </w:rPr>
      </w:pPr>
    </w:p>
    <w:p w:rsidR="00441D25" w:rsidRDefault="00441D25">
      <w:pPr>
        <w:numPr>
          <w:ilvl w:val="0"/>
          <w:numId w:val="14"/>
        </w:numPr>
        <w:tabs>
          <w:tab w:val="clear" w:pos="720"/>
          <w:tab w:val="num" w:pos="851"/>
        </w:tabs>
        <w:ind w:left="851" w:hanging="295"/>
        <w:rPr>
          <w:rFonts w:ascii="Arial" w:hAnsi="Arial" w:cs="Arial"/>
          <w:sz w:val="28"/>
          <w:szCs w:val="28"/>
        </w:rPr>
      </w:pPr>
      <w:r>
        <w:rPr>
          <w:rFonts w:ascii="Arial" w:hAnsi="Arial" w:cs="Arial"/>
          <w:sz w:val="28"/>
          <w:szCs w:val="28"/>
        </w:rPr>
        <w:t>Федеральный закон от 08.02.1998г. № 14-ФЗ « об обществах с ограниченной ответственностью»</w:t>
      </w:r>
    </w:p>
    <w:p w:rsidR="00441D25" w:rsidRDefault="00441D25">
      <w:pPr>
        <w:tabs>
          <w:tab w:val="num" w:pos="851"/>
        </w:tabs>
        <w:ind w:left="851" w:hanging="295"/>
        <w:rPr>
          <w:rFonts w:ascii="Arial" w:hAnsi="Arial" w:cs="Arial"/>
          <w:sz w:val="28"/>
          <w:szCs w:val="28"/>
        </w:rPr>
      </w:pPr>
    </w:p>
    <w:p w:rsidR="00441D25" w:rsidRDefault="00441D25">
      <w:pPr>
        <w:numPr>
          <w:ilvl w:val="0"/>
          <w:numId w:val="14"/>
        </w:numPr>
        <w:tabs>
          <w:tab w:val="clear" w:pos="720"/>
          <w:tab w:val="num" w:pos="851"/>
        </w:tabs>
        <w:ind w:left="851" w:hanging="295"/>
        <w:rPr>
          <w:rFonts w:ascii="Arial" w:hAnsi="Arial" w:cs="Arial"/>
          <w:sz w:val="28"/>
          <w:szCs w:val="28"/>
        </w:rPr>
      </w:pPr>
      <w:r>
        <w:rPr>
          <w:rFonts w:ascii="Arial" w:hAnsi="Arial" w:cs="Arial"/>
          <w:sz w:val="28"/>
          <w:szCs w:val="28"/>
        </w:rPr>
        <w:t>В. Р. Захарин.  « 2300 бухгалтерских проводок по новому плану счетов». Москва. 2002 г.</w:t>
      </w:r>
    </w:p>
    <w:p w:rsidR="00441D25" w:rsidRDefault="00441D25">
      <w:pPr>
        <w:tabs>
          <w:tab w:val="num" w:pos="851"/>
        </w:tabs>
        <w:ind w:left="851" w:hanging="295"/>
        <w:rPr>
          <w:rFonts w:ascii="Arial" w:hAnsi="Arial" w:cs="Arial"/>
          <w:sz w:val="28"/>
          <w:szCs w:val="28"/>
        </w:rPr>
      </w:pPr>
    </w:p>
    <w:p w:rsidR="00441D25" w:rsidRDefault="00441D25">
      <w:pPr>
        <w:numPr>
          <w:ilvl w:val="0"/>
          <w:numId w:val="14"/>
        </w:numPr>
        <w:tabs>
          <w:tab w:val="clear" w:pos="720"/>
          <w:tab w:val="num" w:pos="851"/>
        </w:tabs>
        <w:ind w:left="851" w:hanging="295"/>
        <w:rPr>
          <w:rFonts w:ascii="Arial" w:hAnsi="Arial" w:cs="Arial"/>
          <w:sz w:val="28"/>
          <w:szCs w:val="28"/>
        </w:rPr>
      </w:pPr>
      <w:r>
        <w:rPr>
          <w:rFonts w:ascii="Arial" w:hAnsi="Arial" w:cs="Arial"/>
          <w:sz w:val="28"/>
          <w:szCs w:val="28"/>
        </w:rPr>
        <w:t>В.Я. Кожинов. «План и корреспонденция счетов бухгалтерского учета 6000 типовых проводок». Москва. 2001г.</w:t>
      </w:r>
    </w:p>
    <w:p w:rsidR="00441D25" w:rsidRDefault="00441D25">
      <w:pPr>
        <w:tabs>
          <w:tab w:val="num" w:pos="851"/>
        </w:tabs>
        <w:ind w:left="851" w:hanging="295"/>
        <w:rPr>
          <w:rFonts w:ascii="Arial" w:hAnsi="Arial" w:cs="Arial"/>
          <w:sz w:val="28"/>
          <w:szCs w:val="28"/>
        </w:rPr>
      </w:pPr>
    </w:p>
    <w:p w:rsidR="00441D25" w:rsidRDefault="00441D25">
      <w:pPr>
        <w:numPr>
          <w:ilvl w:val="0"/>
          <w:numId w:val="14"/>
        </w:numPr>
        <w:tabs>
          <w:tab w:val="clear" w:pos="720"/>
          <w:tab w:val="num" w:pos="851"/>
        </w:tabs>
        <w:ind w:left="851" w:hanging="295"/>
        <w:rPr>
          <w:rFonts w:ascii="Arial" w:hAnsi="Arial" w:cs="Arial"/>
          <w:sz w:val="28"/>
          <w:szCs w:val="28"/>
        </w:rPr>
      </w:pPr>
      <w:r>
        <w:rPr>
          <w:rFonts w:ascii="Arial" w:hAnsi="Arial" w:cs="Arial"/>
          <w:sz w:val="28"/>
          <w:szCs w:val="28"/>
        </w:rPr>
        <w:t>Л. З. Шнейдман. «Рекомендации по переходу на новый план счетов».  Москва. 2002 г.</w:t>
      </w:r>
    </w:p>
    <w:p w:rsidR="00441D25" w:rsidRDefault="00441D25">
      <w:pPr>
        <w:rPr>
          <w:rFonts w:ascii="Arial" w:hAnsi="Arial" w:cs="Arial"/>
          <w:sz w:val="28"/>
          <w:szCs w:val="28"/>
        </w:rPr>
      </w:pPr>
    </w:p>
    <w:p w:rsidR="00441D25" w:rsidRDefault="00441D25">
      <w:pPr>
        <w:numPr>
          <w:ilvl w:val="0"/>
          <w:numId w:val="14"/>
        </w:numPr>
        <w:tabs>
          <w:tab w:val="clear" w:pos="720"/>
          <w:tab w:val="num" w:pos="993"/>
        </w:tabs>
        <w:ind w:left="851" w:hanging="295"/>
        <w:rPr>
          <w:rFonts w:ascii="Arial" w:hAnsi="Arial" w:cs="Arial"/>
          <w:sz w:val="28"/>
          <w:szCs w:val="28"/>
        </w:rPr>
      </w:pPr>
      <w:r>
        <w:rPr>
          <w:rFonts w:ascii="Arial" w:hAnsi="Arial" w:cs="Arial"/>
          <w:sz w:val="28"/>
          <w:szCs w:val="28"/>
        </w:rPr>
        <w:t>Финансовая газета № 12 за 2001г. региональный выпуск.</w:t>
      </w:r>
    </w:p>
    <w:p w:rsidR="00441D25" w:rsidRDefault="00441D25">
      <w:pPr>
        <w:tabs>
          <w:tab w:val="num" w:pos="851"/>
        </w:tabs>
        <w:ind w:left="851" w:hanging="295"/>
        <w:rPr>
          <w:rFonts w:ascii="Arial" w:hAnsi="Arial" w:cs="Arial"/>
          <w:sz w:val="28"/>
          <w:szCs w:val="28"/>
        </w:rPr>
      </w:pPr>
    </w:p>
    <w:p w:rsidR="00441D25" w:rsidRDefault="00441D25">
      <w:pPr>
        <w:numPr>
          <w:ilvl w:val="0"/>
          <w:numId w:val="14"/>
        </w:numPr>
        <w:tabs>
          <w:tab w:val="clear" w:pos="720"/>
          <w:tab w:val="num" w:pos="993"/>
        </w:tabs>
        <w:ind w:left="993" w:hanging="437"/>
        <w:rPr>
          <w:rFonts w:ascii="Arial" w:hAnsi="Arial" w:cs="Arial"/>
          <w:sz w:val="28"/>
          <w:szCs w:val="28"/>
        </w:rPr>
      </w:pPr>
      <w:r>
        <w:rPr>
          <w:rFonts w:ascii="Arial" w:hAnsi="Arial" w:cs="Arial"/>
          <w:sz w:val="28"/>
          <w:szCs w:val="28"/>
        </w:rPr>
        <w:t>В.П.Астахов. Бухгалтерский учет основных средств. Москва. 2001 г.</w:t>
      </w:r>
    </w:p>
    <w:p w:rsidR="00441D25" w:rsidRDefault="00441D25">
      <w:pPr>
        <w:tabs>
          <w:tab w:val="num" w:pos="993"/>
        </w:tabs>
        <w:ind w:left="993" w:hanging="437"/>
        <w:rPr>
          <w:rFonts w:ascii="Arial" w:hAnsi="Arial" w:cs="Arial"/>
          <w:sz w:val="28"/>
          <w:szCs w:val="28"/>
        </w:rPr>
      </w:pPr>
    </w:p>
    <w:p w:rsidR="00441D25" w:rsidRDefault="00441D25">
      <w:pPr>
        <w:numPr>
          <w:ilvl w:val="0"/>
          <w:numId w:val="14"/>
        </w:numPr>
        <w:tabs>
          <w:tab w:val="clear" w:pos="720"/>
          <w:tab w:val="num" w:pos="993"/>
        </w:tabs>
        <w:ind w:left="993" w:hanging="437"/>
        <w:rPr>
          <w:rFonts w:ascii="Arial" w:hAnsi="Arial" w:cs="Arial"/>
          <w:sz w:val="28"/>
          <w:szCs w:val="28"/>
        </w:rPr>
      </w:pPr>
      <w:r>
        <w:rPr>
          <w:rFonts w:ascii="Arial" w:hAnsi="Arial" w:cs="Arial"/>
          <w:sz w:val="28"/>
          <w:szCs w:val="28"/>
        </w:rPr>
        <w:t>В. А. Мещеряков.  Практическое пособие по составлению и сдаче годового отчета.  Москва</w:t>
      </w:r>
    </w:p>
    <w:p w:rsidR="00441D25" w:rsidRDefault="00441D25">
      <w:pPr>
        <w:tabs>
          <w:tab w:val="num" w:pos="993"/>
        </w:tabs>
        <w:ind w:left="993" w:hanging="437"/>
        <w:rPr>
          <w:rFonts w:ascii="Arial" w:hAnsi="Arial" w:cs="Arial"/>
          <w:sz w:val="28"/>
          <w:szCs w:val="28"/>
        </w:rPr>
      </w:pPr>
    </w:p>
    <w:p w:rsidR="00441D25" w:rsidRDefault="00441D25">
      <w:pPr>
        <w:pStyle w:val="2"/>
        <w:numPr>
          <w:ilvl w:val="0"/>
          <w:numId w:val="14"/>
        </w:numPr>
        <w:tabs>
          <w:tab w:val="clear" w:pos="720"/>
          <w:tab w:val="num" w:pos="993"/>
        </w:tabs>
        <w:spacing w:after="0" w:line="240" w:lineRule="auto"/>
        <w:ind w:left="993" w:hanging="437"/>
        <w:rPr>
          <w:rFonts w:ascii="Arial" w:hAnsi="Arial" w:cs="Arial"/>
          <w:sz w:val="28"/>
          <w:szCs w:val="28"/>
        </w:rPr>
      </w:pPr>
      <w:r>
        <w:rPr>
          <w:rFonts w:ascii="Arial" w:hAnsi="Arial" w:cs="Arial"/>
          <w:sz w:val="28"/>
          <w:szCs w:val="28"/>
        </w:rPr>
        <w:t>В.И. Макарова. Основные средства.  Нематериальные активы. Материалы. Учет по новому плану счетов. Москва. 2001г.</w:t>
      </w:r>
    </w:p>
    <w:p w:rsidR="00441D25" w:rsidRDefault="00441D25">
      <w:pPr>
        <w:pStyle w:val="2"/>
        <w:tabs>
          <w:tab w:val="num" w:pos="993"/>
        </w:tabs>
        <w:spacing w:line="240" w:lineRule="auto"/>
        <w:ind w:left="993" w:hanging="437"/>
        <w:rPr>
          <w:rFonts w:ascii="Arial" w:hAnsi="Arial" w:cs="Arial"/>
          <w:sz w:val="28"/>
          <w:szCs w:val="28"/>
        </w:rPr>
      </w:pPr>
    </w:p>
    <w:p w:rsidR="00441D25" w:rsidRDefault="00441D25">
      <w:pPr>
        <w:pStyle w:val="2"/>
        <w:tabs>
          <w:tab w:val="num" w:pos="993"/>
        </w:tabs>
        <w:spacing w:line="240" w:lineRule="auto"/>
        <w:ind w:left="993" w:hanging="437"/>
        <w:rPr>
          <w:rFonts w:ascii="Arial" w:hAnsi="Arial" w:cs="Arial"/>
          <w:sz w:val="28"/>
          <w:szCs w:val="28"/>
        </w:rPr>
      </w:pPr>
      <w:r>
        <w:rPr>
          <w:rFonts w:ascii="Arial" w:hAnsi="Arial" w:cs="Arial"/>
          <w:sz w:val="28"/>
          <w:szCs w:val="28"/>
        </w:rPr>
        <w:t>12. Журнал «Расчеты» издательства «Бератор» № 5 – 2002г.</w:t>
      </w:r>
    </w:p>
    <w:p w:rsidR="00441D25" w:rsidRDefault="00441D25">
      <w:pPr>
        <w:rPr>
          <w:rFonts w:ascii="Arial" w:hAnsi="Arial" w:cs="Arial"/>
          <w:color w:val="000000"/>
          <w:sz w:val="24"/>
          <w:szCs w:val="24"/>
          <w:u w:color="000000"/>
        </w:rPr>
      </w:pPr>
      <w:bookmarkStart w:id="25" w:name="_GoBack"/>
      <w:bookmarkEnd w:id="25"/>
    </w:p>
    <w:sectPr w:rsidR="00441D25">
      <w:pgSz w:w="11906" w:h="16838"/>
      <w:pgMar w:top="1134" w:right="566" w:bottom="1134"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1D25" w:rsidRDefault="00441D25">
      <w:r>
        <w:separator/>
      </w:r>
    </w:p>
  </w:endnote>
  <w:endnote w:type="continuationSeparator" w:id="0">
    <w:p w:rsidR="00441D25" w:rsidRDefault="00441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D25" w:rsidRDefault="00441D25">
    <w:pPr>
      <w:pStyle w:val="a6"/>
      <w:framePr w:wrap="auto" w:vAnchor="text" w:hAnchor="margin" w:xAlign="center" w:y="1"/>
      <w:rPr>
        <w:rStyle w:val="a3"/>
      </w:rPr>
    </w:pPr>
    <w:r>
      <w:rPr>
        <w:rStyle w:val="a3"/>
      </w:rPr>
      <w:fldChar w:fldCharType="begin"/>
    </w:r>
    <w:r>
      <w:rPr>
        <w:rStyle w:val="a3"/>
      </w:rPr>
      <w:instrText xml:space="preserve">PAGE  </w:instrText>
    </w:r>
    <w:r>
      <w:rPr>
        <w:rStyle w:val="a3"/>
      </w:rPr>
      <w:fldChar w:fldCharType="separate"/>
    </w:r>
    <w:r w:rsidR="00A12769">
      <w:rPr>
        <w:rStyle w:val="a3"/>
        <w:noProof/>
      </w:rPr>
      <w:t>2</w:t>
    </w:r>
    <w:r>
      <w:rPr>
        <w:rStyle w:val="a3"/>
      </w:rPr>
      <w:fldChar w:fldCharType="end"/>
    </w:r>
  </w:p>
  <w:p w:rsidR="00441D25" w:rsidRDefault="00441D25">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1D25" w:rsidRDefault="00441D25">
      <w:r>
        <w:separator/>
      </w:r>
    </w:p>
  </w:footnote>
  <w:footnote w:type="continuationSeparator" w:id="0">
    <w:p w:rsidR="00441D25" w:rsidRDefault="00441D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D25" w:rsidRDefault="00441D25">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1926168"/>
    <w:multiLevelType w:val="multilevel"/>
    <w:tmpl w:val="4BFA2A9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E9068AC"/>
    <w:multiLevelType w:val="hybridMultilevel"/>
    <w:tmpl w:val="DA243AB4"/>
    <w:lvl w:ilvl="0" w:tplc="FFFFFFFF">
      <w:start w:val="2"/>
      <w:numFmt w:val="bullet"/>
      <w:lvlText w:val="-"/>
      <w:lvlJc w:val="left"/>
      <w:pPr>
        <w:tabs>
          <w:tab w:val="num" w:pos="1437"/>
        </w:tabs>
        <w:ind w:left="1437" w:hanging="360"/>
      </w:pPr>
      <w:rPr>
        <w:rFonts w:ascii="Times New Roman" w:eastAsia="Times New Roman" w:hAnsi="Times New Roman"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
    <w:nsid w:val="2C334BF2"/>
    <w:multiLevelType w:val="hybridMultilevel"/>
    <w:tmpl w:val="83FE1C62"/>
    <w:lvl w:ilvl="0" w:tplc="FFFFFFFF">
      <w:start w:val="2"/>
      <w:numFmt w:val="bullet"/>
      <w:lvlText w:val="-"/>
      <w:lvlJc w:val="left"/>
      <w:pPr>
        <w:tabs>
          <w:tab w:val="num" w:pos="870"/>
        </w:tabs>
        <w:ind w:left="870" w:hanging="360"/>
      </w:pPr>
      <w:rPr>
        <w:rFonts w:ascii="Times New Roman" w:eastAsia="Times New Roman" w:hAnsi="Times New Roman"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4">
    <w:nsid w:val="2ECF064F"/>
    <w:multiLevelType w:val="hybridMultilevel"/>
    <w:tmpl w:val="459265F6"/>
    <w:lvl w:ilvl="0" w:tplc="FFFFFFFF">
      <w:start w:val="2"/>
      <w:numFmt w:val="bullet"/>
      <w:lvlText w:val="-"/>
      <w:lvlJc w:val="left"/>
      <w:pPr>
        <w:tabs>
          <w:tab w:val="num" w:pos="1437"/>
        </w:tabs>
        <w:ind w:left="1437" w:hanging="360"/>
      </w:pPr>
      <w:rPr>
        <w:rFonts w:ascii="Times New Roman" w:eastAsia="Times New Roman" w:hAnsi="Times New Roman"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5">
    <w:nsid w:val="32EA7E75"/>
    <w:multiLevelType w:val="multilevel"/>
    <w:tmpl w:val="4BECF1A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EA573B8"/>
    <w:multiLevelType w:val="multilevel"/>
    <w:tmpl w:val="709462E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483B32F3"/>
    <w:multiLevelType w:val="multilevel"/>
    <w:tmpl w:val="4F6AE9D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8D25948"/>
    <w:multiLevelType w:val="hybridMultilevel"/>
    <w:tmpl w:val="AF9EC5E2"/>
    <w:lvl w:ilvl="0" w:tplc="FFFFFFFF">
      <w:start w:val="2"/>
      <w:numFmt w:val="bullet"/>
      <w:lvlText w:val="-"/>
      <w:lvlJc w:val="left"/>
      <w:pPr>
        <w:tabs>
          <w:tab w:val="num" w:pos="870"/>
        </w:tabs>
        <w:ind w:left="870" w:hanging="360"/>
      </w:pPr>
      <w:rPr>
        <w:rFonts w:ascii="Times New Roman" w:eastAsia="Times New Roman" w:hAnsi="Times New Roman" w:hint="default"/>
      </w:rPr>
    </w:lvl>
    <w:lvl w:ilvl="1" w:tplc="FFFFFFFF">
      <w:start w:val="1"/>
      <w:numFmt w:val="bullet"/>
      <w:lvlText w:val="o"/>
      <w:lvlJc w:val="left"/>
      <w:pPr>
        <w:tabs>
          <w:tab w:val="num" w:pos="1590"/>
        </w:tabs>
        <w:ind w:left="1590" w:hanging="360"/>
      </w:pPr>
      <w:rPr>
        <w:rFonts w:ascii="Courier New" w:hAnsi="Courier New" w:cs="Courier New" w:hint="default"/>
      </w:rPr>
    </w:lvl>
    <w:lvl w:ilvl="2" w:tplc="FFFFFFFF">
      <w:start w:val="1"/>
      <w:numFmt w:val="bullet"/>
      <w:lvlText w:val=""/>
      <w:lvlJc w:val="left"/>
      <w:pPr>
        <w:tabs>
          <w:tab w:val="num" w:pos="2310"/>
        </w:tabs>
        <w:ind w:left="2310" w:hanging="360"/>
      </w:pPr>
      <w:rPr>
        <w:rFonts w:ascii="Wingdings" w:hAnsi="Wingdings" w:cs="Wingdings" w:hint="default"/>
      </w:rPr>
    </w:lvl>
    <w:lvl w:ilvl="3" w:tplc="FFFFFFFF">
      <w:start w:val="1"/>
      <w:numFmt w:val="bullet"/>
      <w:lvlText w:val=""/>
      <w:lvlJc w:val="left"/>
      <w:pPr>
        <w:tabs>
          <w:tab w:val="num" w:pos="3030"/>
        </w:tabs>
        <w:ind w:left="3030" w:hanging="360"/>
      </w:pPr>
      <w:rPr>
        <w:rFonts w:ascii="Symbol" w:hAnsi="Symbol" w:cs="Symbol" w:hint="default"/>
      </w:rPr>
    </w:lvl>
    <w:lvl w:ilvl="4" w:tplc="FFFFFFFF">
      <w:start w:val="1"/>
      <w:numFmt w:val="bullet"/>
      <w:lvlText w:val="o"/>
      <w:lvlJc w:val="left"/>
      <w:pPr>
        <w:tabs>
          <w:tab w:val="num" w:pos="3750"/>
        </w:tabs>
        <w:ind w:left="3750" w:hanging="360"/>
      </w:pPr>
      <w:rPr>
        <w:rFonts w:ascii="Courier New" w:hAnsi="Courier New" w:cs="Courier New" w:hint="default"/>
      </w:rPr>
    </w:lvl>
    <w:lvl w:ilvl="5" w:tplc="FFFFFFFF">
      <w:start w:val="1"/>
      <w:numFmt w:val="bullet"/>
      <w:lvlText w:val=""/>
      <w:lvlJc w:val="left"/>
      <w:pPr>
        <w:tabs>
          <w:tab w:val="num" w:pos="4470"/>
        </w:tabs>
        <w:ind w:left="4470" w:hanging="360"/>
      </w:pPr>
      <w:rPr>
        <w:rFonts w:ascii="Wingdings" w:hAnsi="Wingdings" w:cs="Wingdings" w:hint="default"/>
      </w:rPr>
    </w:lvl>
    <w:lvl w:ilvl="6" w:tplc="FFFFFFFF">
      <w:start w:val="1"/>
      <w:numFmt w:val="bullet"/>
      <w:lvlText w:val=""/>
      <w:lvlJc w:val="left"/>
      <w:pPr>
        <w:tabs>
          <w:tab w:val="num" w:pos="5190"/>
        </w:tabs>
        <w:ind w:left="5190" w:hanging="360"/>
      </w:pPr>
      <w:rPr>
        <w:rFonts w:ascii="Symbol" w:hAnsi="Symbol" w:cs="Symbol" w:hint="default"/>
      </w:rPr>
    </w:lvl>
    <w:lvl w:ilvl="7" w:tplc="FFFFFFFF">
      <w:start w:val="1"/>
      <w:numFmt w:val="bullet"/>
      <w:lvlText w:val="o"/>
      <w:lvlJc w:val="left"/>
      <w:pPr>
        <w:tabs>
          <w:tab w:val="num" w:pos="5910"/>
        </w:tabs>
        <w:ind w:left="5910" w:hanging="360"/>
      </w:pPr>
      <w:rPr>
        <w:rFonts w:ascii="Courier New" w:hAnsi="Courier New" w:cs="Courier New" w:hint="default"/>
      </w:rPr>
    </w:lvl>
    <w:lvl w:ilvl="8" w:tplc="FFFFFFFF">
      <w:start w:val="1"/>
      <w:numFmt w:val="bullet"/>
      <w:lvlText w:val=""/>
      <w:lvlJc w:val="left"/>
      <w:pPr>
        <w:tabs>
          <w:tab w:val="num" w:pos="6630"/>
        </w:tabs>
        <w:ind w:left="6630" w:hanging="360"/>
      </w:pPr>
      <w:rPr>
        <w:rFonts w:ascii="Wingdings" w:hAnsi="Wingdings" w:cs="Wingdings" w:hint="default"/>
      </w:rPr>
    </w:lvl>
  </w:abstractNum>
  <w:abstractNum w:abstractNumId="9">
    <w:nsid w:val="5B8B2E1D"/>
    <w:multiLevelType w:val="hybridMultilevel"/>
    <w:tmpl w:val="B1940AD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603219CF"/>
    <w:multiLevelType w:val="hybridMultilevel"/>
    <w:tmpl w:val="C3ECD340"/>
    <w:lvl w:ilvl="0" w:tplc="FFFFFFFF">
      <w:start w:val="2"/>
      <w:numFmt w:val="bullet"/>
      <w:lvlText w:val="-"/>
      <w:lvlJc w:val="left"/>
      <w:pPr>
        <w:tabs>
          <w:tab w:val="num" w:pos="1153"/>
        </w:tabs>
        <w:ind w:left="1153" w:hanging="360"/>
      </w:pPr>
      <w:rPr>
        <w:rFonts w:ascii="Times New Roman" w:eastAsia="Times New Roman" w:hAnsi="Times New Roman" w:hint="default"/>
      </w:rPr>
    </w:lvl>
    <w:lvl w:ilvl="1" w:tplc="04190003">
      <w:start w:val="1"/>
      <w:numFmt w:val="bullet"/>
      <w:lvlText w:val="o"/>
      <w:lvlJc w:val="left"/>
      <w:pPr>
        <w:tabs>
          <w:tab w:val="num" w:pos="1723"/>
        </w:tabs>
        <w:ind w:left="1723" w:hanging="360"/>
      </w:pPr>
      <w:rPr>
        <w:rFonts w:ascii="Courier New" w:hAnsi="Courier New" w:cs="Courier New" w:hint="default"/>
      </w:rPr>
    </w:lvl>
    <w:lvl w:ilvl="2" w:tplc="04190005">
      <w:start w:val="1"/>
      <w:numFmt w:val="bullet"/>
      <w:lvlText w:val=""/>
      <w:lvlJc w:val="left"/>
      <w:pPr>
        <w:tabs>
          <w:tab w:val="num" w:pos="2443"/>
        </w:tabs>
        <w:ind w:left="2443" w:hanging="360"/>
      </w:pPr>
      <w:rPr>
        <w:rFonts w:ascii="Wingdings" w:hAnsi="Wingdings" w:cs="Wingdings" w:hint="default"/>
      </w:rPr>
    </w:lvl>
    <w:lvl w:ilvl="3" w:tplc="04190001">
      <w:start w:val="1"/>
      <w:numFmt w:val="bullet"/>
      <w:lvlText w:val=""/>
      <w:lvlJc w:val="left"/>
      <w:pPr>
        <w:tabs>
          <w:tab w:val="num" w:pos="3163"/>
        </w:tabs>
        <w:ind w:left="3163" w:hanging="360"/>
      </w:pPr>
      <w:rPr>
        <w:rFonts w:ascii="Symbol" w:hAnsi="Symbol" w:cs="Symbol" w:hint="default"/>
      </w:rPr>
    </w:lvl>
    <w:lvl w:ilvl="4" w:tplc="04190003">
      <w:start w:val="1"/>
      <w:numFmt w:val="bullet"/>
      <w:lvlText w:val="o"/>
      <w:lvlJc w:val="left"/>
      <w:pPr>
        <w:tabs>
          <w:tab w:val="num" w:pos="3883"/>
        </w:tabs>
        <w:ind w:left="3883" w:hanging="360"/>
      </w:pPr>
      <w:rPr>
        <w:rFonts w:ascii="Courier New" w:hAnsi="Courier New" w:cs="Courier New" w:hint="default"/>
      </w:rPr>
    </w:lvl>
    <w:lvl w:ilvl="5" w:tplc="04190005">
      <w:start w:val="1"/>
      <w:numFmt w:val="bullet"/>
      <w:lvlText w:val=""/>
      <w:lvlJc w:val="left"/>
      <w:pPr>
        <w:tabs>
          <w:tab w:val="num" w:pos="4603"/>
        </w:tabs>
        <w:ind w:left="4603" w:hanging="360"/>
      </w:pPr>
      <w:rPr>
        <w:rFonts w:ascii="Wingdings" w:hAnsi="Wingdings" w:cs="Wingdings" w:hint="default"/>
      </w:rPr>
    </w:lvl>
    <w:lvl w:ilvl="6" w:tplc="04190001">
      <w:start w:val="1"/>
      <w:numFmt w:val="bullet"/>
      <w:lvlText w:val=""/>
      <w:lvlJc w:val="left"/>
      <w:pPr>
        <w:tabs>
          <w:tab w:val="num" w:pos="5323"/>
        </w:tabs>
        <w:ind w:left="5323" w:hanging="360"/>
      </w:pPr>
      <w:rPr>
        <w:rFonts w:ascii="Symbol" w:hAnsi="Symbol" w:cs="Symbol" w:hint="default"/>
      </w:rPr>
    </w:lvl>
    <w:lvl w:ilvl="7" w:tplc="04190003">
      <w:start w:val="1"/>
      <w:numFmt w:val="bullet"/>
      <w:lvlText w:val="o"/>
      <w:lvlJc w:val="left"/>
      <w:pPr>
        <w:tabs>
          <w:tab w:val="num" w:pos="6043"/>
        </w:tabs>
        <w:ind w:left="6043" w:hanging="360"/>
      </w:pPr>
      <w:rPr>
        <w:rFonts w:ascii="Courier New" w:hAnsi="Courier New" w:cs="Courier New" w:hint="default"/>
      </w:rPr>
    </w:lvl>
    <w:lvl w:ilvl="8" w:tplc="04190005">
      <w:start w:val="1"/>
      <w:numFmt w:val="bullet"/>
      <w:lvlText w:val=""/>
      <w:lvlJc w:val="left"/>
      <w:pPr>
        <w:tabs>
          <w:tab w:val="num" w:pos="6763"/>
        </w:tabs>
        <w:ind w:left="6763" w:hanging="360"/>
      </w:pPr>
      <w:rPr>
        <w:rFonts w:ascii="Wingdings" w:hAnsi="Wingdings" w:cs="Wingdings" w:hint="default"/>
      </w:rPr>
    </w:lvl>
  </w:abstractNum>
  <w:abstractNum w:abstractNumId="11">
    <w:nsid w:val="64CE736C"/>
    <w:multiLevelType w:val="hybridMultilevel"/>
    <w:tmpl w:val="8AF8B556"/>
    <w:lvl w:ilvl="0" w:tplc="D3D87CCE">
      <w:start w:val="1"/>
      <w:numFmt w:val="decimal"/>
      <w:lvlText w:val="%1."/>
      <w:lvlJc w:val="left"/>
      <w:pPr>
        <w:tabs>
          <w:tab w:val="num" w:pos="660"/>
        </w:tabs>
        <w:ind w:left="660" w:hanging="360"/>
      </w:pPr>
      <w:rPr>
        <w:rFonts w:hint="default"/>
      </w:rPr>
    </w:lvl>
    <w:lvl w:ilvl="1" w:tplc="04190019">
      <w:start w:val="1"/>
      <w:numFmt w:val="lowerLetter"/>
      <w:lvlText w:val="%2."/>
      <w:lvlJc w:val="left"/>
      <w:pPr>
        <w:tabs>
          <w:tab w:val="num" w:pos="1380"/>
        </w:tabs>
        <w:ind w:left="1380" w:hanging="360"/>
      </w:pPr>
    </w:lvl>
    <w:lvl w:ilvl="2" w:tplc="0419001B">
      <w:start w:val="1"/>
      <w:numFmt w:val="lowerRoman"/>
      <w:lvlText w:val="%3."/>
      <w:lvlJc w:val="right"/>
      <w:pPr>
        <w:tabs>
          <w:tab w:val="num" w:pos="2100"/>
        </w:tabs>
        <w:ind w:left="2100" w:hanging="180"/>
      </w:pPr>
    </w:lvl>
    <w:lvl w:ilvl="3" w:tplc="0419000F">
      <w:start w:val="1"/>
      <w:numFmt w:val="decimal"/>
      <w:lvlText w:val="%4."/>
      <w:lvlJc w:val="left"/>
      <w:pPr>
        <w:tabs>
          <w:tab w:val="num" w:pos="2820"/>
        </w:tabs>
        <w:ind w:left="2820" w:hanging="360"/>
      </w:pPr>
    </w:lvl>
    <w:lvl w:ilvl="4" w:tplc="04190019">
      <w:start w:val="1"/>
      <w:numFmt w:val="lowerLetter"/>
      <w:lvlText w:val="%5."/>
      <w:lvlJc w:val="left"/>
      <w:pPr>
        <w:tabs>
          <w:tab w:val="num" w:pos="3540"/>
        </w:tabs>
        <w:ind w:left="3540" w:hanging="360"/>
      </w:pPr>
    </w:lvl>
    <w:lvl w:ilvl="5" w:tplc="0419001B">
      <w:start w:val="1"/>
      <w:numFmt w:val="lowerRoman"/>
      <w:lvlText w:val="%6."/>
      <w:lvlJc w:val="right"/>
      <w:pPr>
        <w:tabs>
          <w:tab w:val="num" w:pos="4260"/>
        </w:tabs>
        <w:ind w:left="4260" w:hanging="180"/>
      </w:pPr>
    </w:lvl>
    <w:lvl w:ilvl="6" w:tplc="0419000F">
      <w:start w:val="1"/>
      <w:numFmt w:val="decimal"/>
      <w:lvlText w:val="%7."/>
      <w:lvlJc w:val="left"/>
      <w:pPr>
        <w:tabs>
          <w:tab w:val="num" w:pos="4980"/>
        </w:tabs>
        <w:ind w:left="4980" w:hanging="360"/>
      </w:pPr>
    </w:lvl>
    <w:lvl w:ilvl="7" w:tplc="04190019">
      <w:start w:val="1"/>
      <w:numFmt w:val="lowerLetter"/>
      <w:lvlText w:val="%8."/>
      <w:lvlJc w:val="left"/>
      <w:pPr>
        <w:tabs>
          <w:tab w:val="num" w:pos="5700"/>
        </w:tabs>
        <w:ind w:left="5700" w:hanging="360"/>
      </w:pPr>
    </w:lvl>
    <w:lvl w:ilvl="8" w:tplc="0419001B">
      <w:start w:val="1"/>
      <w:numFmt w:val="lowerRoman"/>
      <w:lvlText w:val="%9."/>
      <w:lvlJc w:val="right"/>
      <w:pPr>
        <w:tabs>
          <w:tab w:val="num" w:pos="6420"/>
        </w:tabs>
        <w:ind w:left="6420" w:hanging="180"/>
      </w:pPr>
    </w:lvl>
  </w:abstractNum>
  <w:abstractNum w:abstractNumId="12">
    <w:nsid w:val="6B4C1FF8"/>
    <w:multiLevelType w:val="multilevel"/>
    <w:tmpl w:val="58BA313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6C2C12A4"/>
    <w:multiLevelType w:val="multilevel"/>
    <w:tmpl w:val="9CC2594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2">
    <w:abstractNumId w:val="7"/>
  </w:num>
  <w:num w:numId="3">
    <w:abstractNumId w:val="1"/>
  </w:num>
  <w:num w:numId="4">
    <w:abstractNumId w:val="5"/>
  </w:num>
  <w:num w:numId="5">
    <w:abstractNumId w:val="6"/>
  </w:num>
  <w:num w:numId="6">
    <w:abstractNumId w:val="12"/>
  </w:num>
  <w:num w:numId="7">
    <w:abstractNumId w:val="13"/>
  </w:num>
  <w:num w:numId="8">
    <w:abstractNumId w:val="8"/>
  </w:num>
  <w:num w:numId="9">
    <w:abstractNumId w:val="11"/>
  </w:num>
  <w:num w:numId="10">
    <w:abstractNumId w:val="3"/>
  </w:num>
  <w:num w:numId="11">
    <w:abstractNumId w:val="4"/>
  </w:num>
  <w:num w:numId="12">
    <w:abstractNumId w:val="2"/>
  </w:num>
  <w:num w:numId="13">
    <w:abstractNumId w:val="10"/>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2769"/>
    <w:rsid w:val="00441D25"/>
    <w:rsid w:val="008E26CE"/>
    <w:rsid w:val="00A12769"/>
    <w:rsid w:val="00EC04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15:chartTrackingRefBased/>
  <w15:docId w15:val="{67695A3E-0721-4A96-A579-4736E8487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paragraph" w:styleId="1">
    <w:name w:val="heading 1"/>
    <w:basedOn w:val="a"/>
    <w:next w:val="a"/>
    <w:link w:val="10"/>
    <w:uiPriority w:val="99"/>
    <w:qFormat/>
    <w:pPr>
      <w:keepNext/>
      <w:jc w:val="center"/>
      <w:outlineLvl w:val="0"/>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styleId="a3">
    <w:name w:val="page number"/>
    <w:uiPriority w:val="99"/>
  </w:style>
  <w:style w:type="paragraph" w:styleId="a4">
    <w:name w:val="header"/>
    <w:basedOn w:val="a"/>
    <w:link w:val="a5"/>
    <w:uiPriority w:val="99"/>
    <w:pPr>
      <w:tabs>
        <w:tab w:val="center" w:pos="4153"/>
        <w:tab w:val="right" w:pos="8306"/>
      </w:tabs>
    </w:pPr>
  </w:style>
  <w:style w:type="character" w:customStyle="1" w:styleId="a5">
    <w:name w:val="Верхний колонтитул Знак"/>
    <w:link w:val="a4"/>
    <w:uiPriority w:val="99"/>
    <w:semiHidden/>
    <w:rPr>
      <w:rFonts w:ascii="Times New Roman" w:hAnsi="Times New Roman" w:cs="Times New Roman"/>
      <w:sz w:val="20"/>
      <w:szCs w:val="20"/>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rFonts w:ascii="Times New Roman" w:hAnsi="Times New Roman" w:cs="Times New Roman"/>
      <w:sz w:val="20"/>
      <w:szCs w:val="20"/>
    </w:rPr>
  </w:style>
  <w:style w:type="paragraph" w:styleId="a8">
    <w:name w:val="Body Text"/>
    <w:basedOn w:val="a"/>
    <w:link w:val="a9"/>
    <w:uiPriority w:val="99"/>
    <w:pPr>
      <w:spacing w:line="353" w:lineRule="auto"/>
      <w:jc w:val="both"/>
    </w:pPr>
    <w:rPr>
      <w:sz w:val="22"/>
      <w:szCs w:val="22"/>
    </w:rPr>
  </w:style>
  <w:style w:type="character" w:customStyle="1" w:styleId="a9">
    <w:name w:val="Основной текст Знак"/>
    <w:link w:val="a8"/>
    <w:uiPriority w:val="99"/>
    <w:semiHidden/>
    <w:rPr>
      <w:rFonts w:ascii="Times New Roman" w:hAnsi="Times New Roman" w:cs="Times New Roman"/>
      <w:sz w:val="20"/>
      <w:szCs w:val="20"/>
    </w:rPr>
  </w:style>
  <w:style w:type="paragraph" w:styleId="2">
    <w:name w:val="Body Text 2"/>
    <w:basedOn w:val="a"/>
    <w:link w:val="20"/>
    <w:uiPriority w:val="99"/>
    <w:pPr>
      <w:spacing w:after="120" w:line="480" w:lineRule="auto"/>
    </w:p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aa">
    <w:name w:val="Normal (Web)"/>
    <w:basedOn w:val="a"/>
    <w:uiPriority w:val="99"/>
    <w:pPr>
      <w:spacing w:before="100" w:beforeAutospacing="1" w:after="100" w:afterAutospacing="1"/>
    </w:pPr>
    <w:rPr>
      <w:rFonts w:ascii="Tahoma" w:hAnsi="Tahoma" w:cs="Tahoma"/>
      <w:sz w:val="17"/>
      <w:szCs w:val="17"/>
    </w:rPr>
  </w:style>
  <w:style w:type="paragraph" w:styleId="3">
    <w:name w:val="Body Text 3"/>
    <w:basedOn w:val="a"/>
    <w:link w:val="30"/>
    <w:uiPriority w:val="99"/>
    <w:pPr>
      <w:spacing w:after="120"/>
    </w:pPr>
    <w:rPr>
      <w:sz w:val="16"/>
      <w:szCs w:val="16"/>
    </w:rPr>
  </w:style>
  <w:style w:type="character" w:customStyle="1" w:styleId="30">
    <w:name w:val="Основной текст 3 Знак"/>
    <w:link w:val="3"/>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10768</Words>
  <Characters>61382</Characters>
  <Application>Microsoft Office Word</Application>
  <DocSecurity>0</DocSecurity>
  <Lines>511</Lines>
  <Paragraphs>144</Paragraphs>
  <ScaleCrop>false</ScaleCrop>
  <HeadingPairs>
    <vt:vector size="2" baseType="variant">
      <vt:variant>
        <vt:lpstr>Название</vt:lpstr>
      </vt:variant>
      <vt:variant>
        <vt:i4>1</vt:i4>
      </vt:variant>
    </vt:vector>
  </HeadingPairs>
  <TitlesOfParts>
    <vt:vector size="1" baseType="lpstr">
      <vt:lpstr>Академия труда и социальных отношений</vt:lpstr>
    </vt:vector>
  </TitlesOfParts>
  <Company/>
  <LinksUpToDate>false</LinksUpToDate>
  <CharactersWithSpaces>72006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Академия труда и социальных отношений</dc:title>
  <dc:subject/>
  <dc:creator>Андрей</dc:creator>
  <cp:keywords/>
  <dc:description/>
  <cp:lastModifiedBy>admin</cp:lastModifiedBy>
  <cp:revision>2</cp:revision>
  <cp:lastPrinted>2004-02-17T18:16:00Z</cp:lastPrinted>
  <dcterms:created xsi:type="dcterms:W3CDTF">2014-04-04T07:27:00Z</dcterms:created>
  <dcterms:modified xsi:type="dcterms:W3CDTF">2014-04-04T07:27:00Z</dcterms:modified>
</cp:coreProperties>
</file>